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C630F" w:rsidRPr="001968A2" w:rsidRDefault="00FC124E" w:rsidP="00BF41FB">
      <w:pPr>
        <w:pBdr>
          <w:bottom w:val="single" w:sz="12" w:space="1" w:color="auto"/>
        </w:pBdr>
        <w:spacing w:before="240" w:after="240"/>
        <w:ind w:left="4860"/>
        <w:jc w:val="both"/>
        <w:rPr>
          <w:rFonts w:ascii="Courier New" w:hAnsi="Courier New" w:cs="Courier New"/>
          <w:b/>
          <w:spacing w:val="-3"/>
        </w:rPr>
      </w:pPr>
      <w:r w:rsidRPr="001968A2">
        <w:rPr>
          <w:rFonts w:ascii="Courier New" w:hAnsi="Courier New" w:cs="Courier New"/>
          <w:b/>
          <w:spacing w:val="-3"/>
        </w:rPr>
        <w:t>MENSAJE</w:t>
      </w:r>
      <w:r>
        <w:rPr>
          <w:rFonts w:ascii="Courier New" w:hAnsi="Courier New" w:cs="Courier New"/>
          <w:b/>
          <w:spacing w:val="-3"/>
        </w:rPr>
        <w:t xml:space="preserve"> DE S.E. LA PRESIDENTA</w:t>
      </w:r>
      <w:r w:rsidRPr="001968A2">
        <w:rPr>
          <w:rFonts w:ascii="Courier New" w:hAnsi="Courier New" w:cs="Courier New"/>
          <w:b/>
          <w:spacing w:val="-3"/>
        </w:rPr>
        <w:t xml:space="preserve"> DE LA REP</w:t>
      </w:r>
      <w:r>
        <w:rPr>
          <w:rFonts w:ascii="Courier New" w:hAnsi="Courier New" w:cs="Courier New"/>
          <w:b/>
          <w:spacing w:val="-3"/>
        </w:rPr>
        <w:t>Ú</w:t>
      </w:r>
      <w:r w:rsidRPr="001968A2">
        <w:rPr>
          <w:rFonts w:ascii="Courier New" w:hAnsi="Courier New" w:cs="Courier New"/>
          <w:b/>
          <w:spacing w:val="-3"/>
        </w:rPr>
        <w:t>BLICA CON EL QUE INICIA UN PROYECTO DE ACUERDO QUE APRUEBA</w:t>
      </w:r>
      <w:r>
        <w:rPr>
          <w:rFonts w:ascii="Courier New" w:hAnsi="Courier New" w:cs="Courier New"/>
          <w:b/>
          <w:spacing w:val="-3"/>
        </w:rPr>
        <w:t xml:space="preserve"> EL </w:t>
      </w:r>
      <w:r w:rsidRPr="00FC124E">
        <w:rPr>
          <w:rFonts w:ascii="Courier New" w:hAnsi="Courier New" w:cs="Courier New"/>
          <w:b/>
          <w:spacing w:val="-3"/>
        </w:rPr>
        <w:t>CONVENIO ENTRE LA REPÚBLICA DE CHILE Y LA REPÚBLICA ARGENTINA PARA ELIMINAR LA DOBLE IMPOSICIÓN EN RELACIÓN A LOS IMPUESTOS SOBRE LA RENTA Y SOBRE EL PATRIMONIO Y PARA PREVENIR LA EVASIÓN Y ELUSIÓN FISCAL, SU PROTOCOLO Y EL MEMORANDO DE ENTENDIMIENTO RELATIVO A SU APLICACIÓN</w:t>
      </w:r>
      <w:r>
        <w:rPr>
          <w:rFonts w:ascii="Courier New" w:hAnsi="Courier New" w:cs="Courier New"/>
          <w:b/>
          <w:spacing w:val="-3"/>
        </w:rPr>
        <w:t>.</w:t>
      </w:r>
    </w:p>
    <w:p w:rsidR="00DC630F" w:rsidRPr="001968A2" w:rsidRDefault="00D63040" w:rsidP="00BF41FB">
      <w:pPr>
        <w:spacing w:before="240" w:after="240"/>
        <w:ind w:left="4860"/>
        <w:jc w:val="both"/>
        <w:rPr>
          <w:rFonts w:ascii="Courier New" w:hAnsi="Courier New" w:cs="Courier New"/>
          <w:spacing w:val="-3"/>
        </w:rPr>
      </w:pPr>
      <w:r w:rsidRPr="001968A2">
        <w:rPr>
          <w:rFonts w:ascii="Courier New" w:hAnsi="Courier New" w:cs="Courier New"/>
          <w:spacing w:val="-3"/>
        </w:rPr>
        <w:t>Santiago</w:t>
      </w:r>
      <w:r w:rsidR="00DC630F" w:rsidRPr="001968A2">
        <w:rPr>
          <w:rFonts w:ascii="Courier New" w:hAnsi="Courier New" w:cs="Courier New"/>
          <w:spacing w:val="-3"/>
        </w:rPr>
        <w:t>,</w:t>
      </w:r>
      <w:r w:rsidR="00966641">
        <w:rPr>
          <w:rFonts w:ascii="Courier New" w:hAnsi="Courier New" w:cs="Courier New"/>
          <w:spacing w:val="-3"/>
        </w:rPr>
        <w:t xml:space="preserve"> </w:t>
      </w:r>
      <w:r w:rsidR="007B0764">
        <w:rPr>
          <w:rFonts w:ascii="Courier New" w:hAnsi="Courier New" w:cs="Courier New"/>
          <w:spacing w:val="-3"/>
        </w:rPr>
        <w:t>09</w:t>
      </w:r>
      <w:r w:rsidR="00E920A7" w:rsidRPr="00E920A7">
        <w:rPr>
          <w:rFonts w:ascii="Courier New" w:hAnsi="Courier New" w:cs="Courier New"/>
          <w:spacing w:val="-3"/>
        </w:rPr>
        <w:t xml:space="preserve"> de </w:t>
      </w:r>
      <w:r>
        <w:rPr>
          <w:rFonts w:ascii="Courier New" w:hAnsi="Courier New" w:cs="Courier New"/>
          <w:spacing w:val="-3"/>
        </w:rPr>
        <w:t>septiembre</w:t>
      </w:r>
      <w:r w:rsidR="00E920A7" w:rsidRPr="00E920A7">
        <w:rPr>
          <w:rFonts w:ascii="Courier New" w:hAnsi="Courier New" w:cs="Courier New"/>
          <w:spacing w:val="-3"/>
        </w:rPr>
        <w:t xml:space="preserve"> de </w:t>
      </w:r>
      <w:r w:rsidR="00AB255C">
        <w:rPr>
          <w:rFonts w:ascii="Courier New" w:hAnsi="Courier New" w:cs="Courier New"/>
          <w:spacing w:val="-3"/>
        </w:rPr>
        <w:t>2015</w:t>
      </w:r>
      <w:r w:rsidR="00DC630F">
        <w:rPr>
          <w:rFonts w:ascii="Courier New" w:hAnsi="Courier New" w:cs="Courier New"/>
          <w:spacing w:val="-3"/>
        </w:rPr>
        <w:t>.-</w:t>
      </w:r>
    </w:p>
    <w:p w:rsidR="00DC630F" w:rsidRPr="001968A2" w:rsidRDefault="00DC630F" w:rsidP="00BF41FB">
      <w:pPr>
        <w:spacing w:before="240" w:after="240"/>
        <w:jc w:val="both"/>
        <w:rPr>
          <w:rFonts w:ascii="Courier New" w:hAnsi="Courier New" w:cs="Courier New"/>
          <w:spacing w:val="-3"/>
        </w:rPr>
      </w:pPr>
    </w:p>
    <w:p w:rsidR="00DC630F" w:rsidRPr="001968A2" w:rsidRDefault="00DC630F" w:rsidP="00BF41FB">
      <w:pPr>
        <w:spacing w:before="240" w:after="240"/>
        <w:jc w:val="both"/>
        <w:rPr>
          <w:rFonts w:ascii="Courier New" w:hAnsi="Courier New" w:cs="Courier New"/>
          <w:spacing w:val="-3"/>
        </w:rPr>
      </w:pPr>
    </w:p>
    <w:p w:rsidR="00DC630F" w:rsidRPr="001968A2" w:rsidRDefault="00DC630F" w:rsidP="00BF41FB">
      <w:pPr>
        <w:spacing w:before="240" w:after="240"/>
        <w:jc w:val="center"/>
        <w:rPr>
          <w:rFonts w:ascii="Courier New" w:hAnsi="Courier New" w:cs="Courier New"/>
          <w:spacing w:val="-3"/>
        </w:rPr>
      </w:pPr>
      <w:r w:rsidRPr="001968A2">
        <w:rPr>
          <w:rFonts w:ascii="Courier New" w:hAnsi="Courier New" w:cs="Courier New"/>
          <w:b/>
          <w:spacing w:val="100"/>
        </w:rPr>
        <w:t>MENSAJE</w:t>
      </w:r>
      <w:r w:rsidRPr="001968A2">
        <w:rPr>
          <w:rFonts w:ascii="Courier New" w:hAnsi="Courier New" w:cs="Courier New"/>
          <w:b/>
          <w:spacing w:val="80"/>
        </w:rPr>
        <w:t xml:space="preserve"> </w:t>
      </w:r>
      <w:r w:rsidRPr="003649FA">
        <w:rPr>
          <w:rFonts w:ascii="Courier New" w:hAnsi="Courier New" w:cs="Courier New"/>
          <w:b/>
        </w:rPr>
        <w:t>Nº</w:t>
      </w:r>
      <w:r w:rsidRPr="003649FA">
        <w:rPr>
          <w:rFonts w:ascii="Courier New" w:hAnsi="Courier New" w:cs="Courier New"/>
          <w:b/>
          <w:spacing w:val="-3"/>
        </w:rPr>
        <w:t xml:space="preserve"> </w:t>
      </w:r>
      <w:r w:rsidR="007B0764">
        <w:rPr>
          <w:rFonts w:cs="Courier New"/>
          <w:b/>
          <w:spacing w:val="-3"/>
          <w:szCs w:val="24"/>
          <w:u w:val="single"/>
        </w:rPr>
        <w:t>927-</w:t>
      </w:r>
      <w:r w:rsidR="00966641">
        <w:rPr>
          <w:rFonts w:ascii="Courier New" w:hAnsi="Courier New" w:cs="Courier New"/>
          <w:b/>
          <w:spacing w:val="-3"/>
          <w:u w:val="single"/>
        </w:rPr>
        <w:t>36</w:t>
      </w:r>
      <w:r w:rsidR="003500B3">
        <w:rPr>
          <w:rFonts w:ascii="Courier New" w:hAnsi="Courier New" w:cs="Courier New"/>
          <w:b/>
          <w:spacing w:val="-3"/>
          <w:u w:val="single"/>
        </w:rPr>
        <w:t>3</w:t>
      </w:r>
      <w:r w:rsidRPr="003649FA">
        <w:rPr>
          <w:rFonts w:ascii="Courier New" w:hAnsi="Courier New" w:cs="Courier New"/>
          <w:b/>
          <w:spacing w:val="-3"/>
        </w:rPr>
        <w:t>/</w:t>
      </w:r>
    </w:p>
    <w:p w:rsidR="00DC630F" w:rsidRPr="001968A2" w:rsidRDefault="00DC630F" w:rsidP="00BF41FB">
      <w:pPr>
        <w:spacing w:before="240" w:after="240"/>
        <w:jc w:val="both"/>
        <w:rPr>
          <w:rFonts w:ascii="Courier New" w:hAnsi="Courier New" w:cs="Courier New"/>
          <w:spacing w:val="-3"/>
        </w:rPr>
      </w:pPr>
    </w:p>
    <w:p w:rsidR="00DC630F" w:rsidRPr="001968A2" w:rsidRDefault="00DC630F" w:rsidP="00BF41FB">
      <w:pPr>
        <w:spacing w:before="240" w:after="240"/>
        <w:jc w:val="both"/>
        <w:rPr>
          <w:rFonts w:ascii="Courier New" w:hAnsi="Courier New" w:cs="Courier New"/>
          <w:spacing w:val="-3"/>
        </w:rPr>
      </w:pPr>
    </w:p>
    <w:p w:rsidR="00DC630F" w:rsidRPr="001968A2" w:rsidRDefault="00DC630F" w:rsidP="00BF41FB">
      <w:pPr>
        <w:spacing w:before="240" w:after="240"/>
        <w:jc w:val="both"/>
        <w:rPr>
          <w:rFonts w:ascii="Courier New" w:hAnsi="Courier New" w:cs="Courier New"/>
          <w:spacing w:val="-3"/>
        </w:rPr>
      </w:pPr>
    </w:p>
    <w:p w:rsidR="00DC630F" w:rsidRPr="001968A2" w:rsidRDefault="00DC630F" w:rsidP="00BF41FB">
      <w:pPr>
        <w:pStyle w:val="Estilo"/>
        <w:numPr>
          <w:ilvl w:val="0"/>
          <w:numId w:val="0"/>
        </w:numPr>
        <w:tabs>
          <w:tab w:val="clear" w:pos="3544"/>
          <w:tab w:val="left" w:pos="-720"/>
        </w:tabs>
        <w:spacing w:after="240"/>
        <w:ind w:left="2835"/>
        <w:rPr>
          <w:rFonts w:ascii="Courier New" w:hAnsi="Courier New" w:cs="Courier New"/>
        </w:rPr>
      </w:pPr>
      <w:r w:rsidRPr="001968A2">
        <w:rPr>
          <w:rFonts w:ascii="Courier New" w:hAnsi="Courier New" w:cs="Courier New"/>
        </w:rPr>
        <w:t>Honorable Cámara de Diputados:</w:t>
      </w:r>
    </w:p>
    <w:p w:rsidR="00DC630F" w:rsidRPr="001968A2" w:rsidRDefault="00DC630F" w:rsidP="00BF41FB">
      <w:pPr>
        <w:pStyle w:val="Sangradetextonormal"/>
        <w:spacing w:after="0"/>
        <w:rPr>
          <w:rFonts w:ascii="Courier New" w:hAnsi="Courier New" w:cs="Courier New"/>
        </w:rPr>
      </w:pPr>
    </w:p>
    <w:p w:rsidR="00DC630F" w:rsidRPr="001968A2" w:rsidRDefault="00DC630F" w:rsidP="00BF41FB">
      <w:pPr>
        <w:framePr w:w="2631" w:h="4656" w:hSpace="141" w:wrap="around" w:vAnchor="text" w:hAnchor="page" w:x="1576" w:y="107"/>
        <w:tabs>
          <w:tab w:val="left" w:pos="-720"/>
        </w:tabs>
        <w:spacing w:line="360" w:lineRule="auto"/>
        <w:ind w:right="-2029"/>
        <w:rPr>
          <w:rFonts w:ascii="Courier New" w:hAnsi="Courier New" w:cs="Courier New"/>
          <w:b/>
          <w:spacing w:val="-3"/>
        </w:rPr>
      </w:pPr>
      <w:r w:rsidRPr="001968A2">
        <w:rPr>
          <w:rFonts w:ascii="Courier New" w:hAnsi="Courier New" w:cs="Courier New"/>
          <w:b/>
          <w:spacing w:val="-3"/>
        </w:rPr>
        <w:t xml:space="preserve">A S.E. EL </w:t>
      </w:r>
    </w:p>
    <w:p w:rsidR="00DC630F" w:rsidRPr="001968A2" w:rsidRDefault="00DC630F" w:rsidP="00BF41FB">
      <w:pPr>
        <w:framePr w:w="2631" w:h="4656" w:hSpace="141" w:wrap="around" w:vAnchor="text" w:hAnchor="page" w:x="1576" w:y="107"/>
        <w:tabs>
          <w:tab w:val="left" w:pos="-720"/>
        </w:tabs>
        <w:spacing w:line="360" w:lineRule="auto"/>
        <w:ind w:right="-2029"/>
        <w:rPr>
          <w:rFonts w:ascii="Courier New" w:hAnsi="Courier New" w:cs="Courier New"/>
          <w:b/>
          <w:spacing w:val="-3"/>
        </w:rPr>
      </w:pPr>
      <w:r w:rsidRPr="001968A2">
        <w:rPr>
          <w:rFonts w:ascii="Courier New" w:hAnsi="Courier New" w:cs="Courier New"/>
          <w:b/>
          <w:spacing w:val="-3"/>
        </w:rPr>
        <w:t>PRESIDENTE</w:t>
      </w:r>
    </w:p>
    <w:p w:rsidR="00DC630F" w:rsidRPr="001968A2" w:rsidRDefault="00DC630F" w:rsidP="00BF41FB">
      <w:pPr>
        <w:framePr w:w="2631" w:h="4656" w:hSpace="141" w:wrap="around" w:vAnchor="text" w:hAnchor="page" w:x="1576" w:y="107"/>
        <w:tabs>
          <w:tab w:val="left" w:pos="-720"/>
        </w:tabs>
        <w:spacing w:line="360" w:lineRule="auto"/>
        <w:ind w:right="-2029"/>
        <w:rPr>
          <w:rFonts w:ascii="Courier New" w:hAnsi="Courier New" w:cs="Courier New"/>
          <w:b/>
          <w:spacing w:val="-3"/>
        </w:rPr>
      </w:pPr>
      <w:r w:rsidRPr="001968A2">
        <w:rPr>
          <w:rFonts w:ascii="Courier New" w:hAnsi="Courier New" w:cs="Courier New"/>
          <w:b/>
          <w:spacing w:val="-3"/>
        </w:rPr>
        <w:t>DE</w:t>
      </w:r>
      <w:r w:rsidR="002E760A">
        <w:rPr>
          <w:rFonts w:ascii="Courier New" w:hAnsi="Courier New" w:cs="Courier New"/>
          <w:b/>
          <w:spacing w:val="-3"/>
        </w:rPr>
        <w:t xml:space="preserve">  </w:t>
      </w:r>
      <w:r w:rsidRPr="001968A2">
        <w:rPr>
          <w:rFonts w:ascii="Courier New" w:hAnsi="Courier New" w:cs="Courier New"/>
          <w:b/>
          <w:spacing w:val="-3"/>
        </w:rPr>
        <w:t>LA</w:t>
      </w:r>
      <w:r w:rsidR="002E760A">
        <w:rPr>
          <w:rFonts w:ascii="Courier New" w:hAnsi="Courier New" w:cs="Courier New"/>
          <w:b/>
          <w:spacing w:val="-3"/>
        </w:rPr>
        <w:t xml:space="preserve">  </w:t>
      </w:r>
      <w:r w:rsidRPr="001968A2">
        <w:rPr>
          <w:rFonts w:ascii="Courier New" w:hAnsi="Courier New" w:cs="Courier New"/>
          <w:b/>
          <w:spacing w:val="-3"/>
        </w:rPr>
        <w:t>H.</w:t>
      </w:r>
    </w:p>
    <w:p w:rsidR="00DC630F" w:rsidRPr="001968A2" w:rsidRDefault="00DC630F" w:rsidP="00BF41FB">
      <w:pPr>
        <w:framePr w:w="2631" w:h="4656" w:hSpace="141" w:wrap="around" w:vAnchor="text" w:hAnchor="page" w:x="1576" w:y="107"/>
        <w:tabs>
          <w:tab w:val="left" w:pos="-720"/>
        </w:tabs>
        <w:spacing w:line="360" w:lineRule="auto"/>
        <w:ind w:right="-2029"/>
        <w:rPr>
          <w:rFonts w:ascii="Courier New" w:hAnsi="Courier New" w:cs="Courier New"/>
          <w:b/>
          <w:spacing w:val="-3"/>
        </w:rPr>
      </w:pPr>
      <w:r w:rsidRPr="001968A2">
        <w:rPr>
          <w:rFonts w:ascii="Courier New" w:hAnsi="Courier New" w:cs="Courier New"/>
          <w:b/>
          <w:spacing w:val="-3"/>
        </w:rPr>
        <w:t>CÁMARA</w:t>
      </w:r>
      <w:r w:rsidR="00C91606">
        <w:rPr>
          <w:rFonts w:ascii="Courier New" w:hAnsi="Courier New" w:cs="Courier New"/>
          <w:b/>
          <w:spacing w:val="-3"/>
        </w:rPr>
        <w:t xml:space="preserve"> </w:t>
      </w:r>
      <w:r w:rsidRPr="001968A2">
        <w:rPr>
          <w:rFonts w:ascii="Courier New" w:hAnsi="Courier New" w:cs="Courier New"/>
          <w:b/>
          <w:spacing w:val="-3"/>
        </w:rPr>
        <w:t>DE</w:t>
      </w:r>
    </w:p>
    <w:p w:rsidR="00DC630F" w:rsidRPr="001968A2" w:rsidRDefault="00DC630F" w:rsidP="00BF41FB">
      <w:pPr>
        <w:framePr w:w="2631" w:h="4656" w:hSpace="141" w:wrap="around" w:vAnchor="text" w:hAnchor="page" w:x="1576" w:y="107"/>
        <w:tabs>
          <w:tab w:val="left" w:pos="-720"/>
        </w:tabs>
        <w:spacing w:line="360" w:lineRule="auto"/>
        <w:ind w:right="-2029"/>
        <w:rPr>
          <w:rFonts w:ascii="Courier New" w:hAnsi="Courier New" w:cs="Courier New"/>
          <w:spacing w:val="-3"/>
        </w:rPr>
      </w:pPr>
      <w:r w:rsidRPr="001968A2">
        <w:rPr>
          <w:rFonts w:ascii="Courier New" w:hAnsi="Courier New" w:cs="Courier New"/>
          <w:b/>
          <w:spacing w:val="-3"/>
        </w:rPr>
        <w:t>DIPUTADOS</w:t>
      </w:r>
    </w:p>
    <w:p w:rsidR="00DC630F" w:rsidRPr="001968A2" w:rsidRDefault="00E920A7" w:rsidP="00BF41FB">
      <w:pPr>
        <w:pStyle w:val="Estilo"/>
        <w:numPr>
          <w:ilvl w:val="0"/>
          <w:numId w:val="0"/>
        </w:numPr>
        <w:tabs>
          <w:tab w:val="clear" w:pos="3544"/>
        </w:tabs>
        <w:spacing w:before="0" w:after="0"/>
        <w:ind w:firstLine="709"/>
        <w:rPr>
          <w:rFonts w:ascii="Courier New" w:hAnsi="Courier New" w:cs="Courier New"/>
        </w:rPr>
      </w:pPr>
      <w:r w:rsidRPr="00E920A7">
        <w:rPr>
          <w:rFonts w:ascii="Courier New" w:hAnsi="Courier New" w:cs="Courier New"/>
          <w:lang w:val="es-MX"/>
        </w:rPr>
        <w:t xml:space="preserve">Tengo el honor de someter a </w:t>
      </w:r>
      <w:r w:rsidR="00B65E71" w:rsidRPr="00E920A7">
        <w:rPr>
          <w:rFonts w:ascii="Courier New" w:hAnsi="Courier New" w:cs="Courier New"/>
          <w:lang w:val="es-MX"/>
        </w:rPr>
        <w:t>v</w:t>
      </w:r>
      <w:r w:rsidR="00E45CF2">
        <w:rPr>
          <w:rFonts w:ascii="Courier New" w:hAnsi="Courier New" w:cs="Courier New"/>
          <w:lang w:val="es-MX"/>
        </w:rPr>
        <w:t>uestra consideración</w:t>
      </w:r>
      <w:r w:rsidR="0002188A">
        <w:rPr>
          <w:rFonts w:ascii="Courier New" w:hAnsi="Courier New" w:cs="Courier New"/>
          <w:lang w:val="es-MX"/>
        </w:rPr>
        <w:t xml:space="preserve"> </w:t>
      </w:r>
      <w:r w:rsidR="007F4014">
        <w:rPr>
          <w:lang w:val="es-ES"/>
        </w:rPr>
        <w:t>el Convenio entre la República de Chile y la República Argentina para Eliminar la Doble Imposición en relación a los Impuestos sobre la Renta y sobre el Patrimonio y para Prevenir la Evasión y Elusión Fiscal, su Protocolo y el Memorando de Entendimiento relativo a su aplicación, suscritos en Santiago, Chile, el 15 de mayo de 2015.</w:t>
      </w:r>
    </w:p>
    <w:p w:rsidR="00DC630F" w:rsidRDefault="00DC630F" w:rsidP="00475B33">
      <w:pPr>
        <w:pStyle w:val="Ttulo1"/>
        <w:tabs>
          <w:tab w:val="num" w:pos="720"/>
        </w:tabs>
        <w:ind w:left="720" w:hanging="720"/>
        <w:rPr>
          <w:rFonts w:cs="Courier New"/>
        </w:rPr>
      </w:pPr>
      <w:r w:rsidRPr="00485098">
        <w:rPr>
          <w:rFonts w:cs="Courier New"/>
        </w:rPr>
        <w:t>ANTECEDENTES</w:t>
      </w:r>
    </w:p>
    <w:p w:rsidR="007F4014" w:rsidRDefault="006C61C5" w:rsidP="007F4014">
      <w:pPr>
        <w:pStyle w:val="Textoindependiente"/>
        <w:spacing w:before="240" w:after="240"/>
        <w:ind w:left="2835" w:right="20" w:firstLine="709"/>
        <w:jc w:val="both"/>
        <w:rPr>
          <w:rFonts w:cs="Courier New"/>
          <w:color w:val="000000"/>
          <w:szCs w:val="24"/>
        </w:rPr>
      </w:pPr>
      <w:r>
        <w:rPr>
          <w:lang w:val="es-ES"/>
        </w:rPr>
        <w:t>El Convenio con la República Argentina para Eliminar la Doble Imposición en relación a los Impuestos sobre la Renta y sobre el Patrimonio y para Prevenir la Evasión y Elusión Fiscal, es</w:t>
      </w:r>
      <w:r>
        <w:rPr>
          <w:rFonts w:cs="Courier New"/>
          <w:color w:val="000000"/>
          <w:szCs w:val="24"/>
        </w:rPr>
        <w:t xml:space="preserve"> similar a otros</w:t>
      </w:r>
      <w:r w:rsidR="007F4014" w:rsidRPr="007F4014">
        <w:rPr>
          <w:rFonts w:cs="Courier New"/>
          <w:color w:val="000000"/>
          <w:szCs w:val="24"/>
        </w:rPr>
        <w:t xml:space="preserve"> suscritos con Australia, Bélgica, Brasil, Canadá, Colombia, Corea, Croacia, Dinamarca, Ecuador, España, Estados Unidos de América, Francia, </w:t>
      </w:r>
      <w:r w:rsidR="007F4014" w:rsidRPr="007F4014">
        <w:rPr>
          <w:rFonts w:cs="Courier New"/>
          <w:color w:val="000000"/>
          <w:szCs w:val="24"/>
        </w:rPr>
        <w:lastRenderedPageBreak/>
        <w:t>Irlanda, Malasia, México, Noruega, Nueva Zelandia, Paraguay, Perú, Polonia, Portugal, Reino Unido, Rusia, Sudáf</w:t>
      </w:r>
      <w:r w:rsidR="00A2712C">
        <w:rPr>
          <w:rFonts w:cs="Courier New"/>
          <w:color w:val="000000"/>
          <w:szCs w:val="24"/>
        </w:rPr>
        <w:t>rica, Suecia, Suiza y Tailandia. Todos estos instrumentos</w:t>
      </w:r>
      <w:r w:rsidR="007F4014" w:rsidRPr="007F4014">
        <w:rPr>
          <w:rFonts w:cs="Courier New"/>
          <w:color w:val="000000"/>
          <w:szCs w:val="24"/>
        </w:rPr>
        <w:t xml:space="preserve"> se basan en el modelo elaborado por la Organización para la Cooperación y </w:t>
      </w:r>
      <w:r w:rsidR="00A2712C">
        <w:rPr>
          <w:rFonts w:cs="Courier New"/>
          <w:color w:val="000000"/>
          <w:szCs w:val="24"/>
        </w:rPr>
        <w:t>el Desarrollo Económicos (OCDE),</w:t>
      </w:r>
      <w:r w:rsidR="007F4014" w:rsidRPr="007F4014">
        <w:rPr>
          <w:rFonts w:cs="Courier New"/>
          <w:color w:val="000000"/>
          <w:szCs w:val="24"/>
        </w:rPr>
        <w:t xml:space="preserve"> con diferencias específicas derivadas de la necesidad de cada país de adecuarlo a su propia legislación y política impositiva. Debe hacerse presente que, si bien los comentarios a es</w:t>
      </w:r>
      <w:r w:rsidR="00A2712C">
        <w:rPr>
          <w:rFonts w:cs="Courier New"/>
          <w:color w:val="000000"/>
          <w:szCs w:val="24"/>
        </w:rPr>
        <w:t>te</w:t>
      </w:r>
      <w:r w:rsidR="007F4014" w:rsidRPr="007F4014">
        <w:rPr>
          <w:rFonts w:cs="Courier New"/>
          <w:color w:val="000000"/>
          <w:szCs w:val="24"/>
        </w:rPr>
        <w:t xml:space="preserve"> modelo no están destinados a figurar como anexo al </w:t>
      </w:r>
      <w:r w:rsidR="00A2712C">
        <w:rPr>
          <w:rFonts w:cs="Courier New"/>
          <w:color w:val="000000"/>
          <w:szCs w:val="24"/>
        </w:rPr>
        <w:t xml:space="preserve">correspondiente </w:t>
      </w:r>
      <w:r w:rsidR="007F4014" w:rsidRPr="007F4014">
        <w:rPr>
          <w:rFonts w:cs="Courier New"/>
          <w:color w:val="000000"/>
          <w:szCs w:val="24"/>
        </w:rPr>
        <w:t>Convenio, que es el único instrumento jurídicamente obligatorio de carácter internacional, pueden, no obstante, ser de gran ayuda para la aplicación e interpretación de</w:t>
      </w:r>
      <w:r w:rsidR="00A2712C">
        <w:rPr>
          <w:rFonts w:cs="Courier New"/>
          <w:color w:val="000000"/>
          <w:szCs w:val="24"/>
        </w:rPr>
        <w:t xml:space="preserve"> este</w:t>
      </w:r>
      <w:r w:rsidR="007F4014" w:rsidRPr="007F4014">
        <w:rPr>
          <w:rFonts w:cs="Courier New"/>
          <w:color w:val="000000"/>
          <w:szCs w:val="24"/>
        </w:rPr>
        <w:t>.</w:t>
      </w:r>
    </w:p>
    <w:p w:rsidR="00A2712C" w:rsidRDefault="00A2712C" w:rsidP="00A2712C">
      <w:pPr>
        <w:pStyle w:val="Ttulo1"/>
        <w:tabs>
          <w:tab w:val="clear" w:pos="4112"/>
        </w:tabs>
        <w:ind w:left="3544"/>
      </w:pPr>
      <w:r>
        <w:t>FUNDAMENTOS</w:t>
      </w:r>
    </w:p>
    <w:p w:rsidR="00A2712C" w:rsidRPr="00A2712C" w:rsidRDefault="00A2712C" w:rsidP="00A2712C">
      <w:pPr>
        <w:pStyle w:val="Ttulo2"/>
        <w:tabs>
          <w:tab w:val="clear" w:pos="3401"/>
          <w:tab w:val="num" w:pos="3544"/>
        </w:tabs>
        <w:ind w:left="3544"/>
      </w:pPr>
      <w:r>
        <w:t>Objetivos del Convenio</w:t>
      </w:r>
    </w:p>
    <w:p w:rsidR="007F4014" w:rsidRPr="007F4014" w:rsidRDefault="000B5A21" w:rsidP="007F4014">
      <w:pPr>
        <w:pStyle w:val="Textoindependiente"/>
        <w:spacing w:before="240" w:after="240"/>
        <w:ind w:left="2835" w:right="20" w:firstLine="709"/>
        <w:jc w:val="both"/>
        <w:rPr>
          <w:rFonts w:cs="Courier New"/>
          <w:color w:val="000000"/>
          <w:szCs w:val="24"/>
        </w:rPr>
      </w:pPr>
      <w:r>
        <w:rPr>
          <w:rFonts w:cs="Courier New"/>
          <w:color w:val="000000"/>
          <w:szCs w:val="24"/>
        </w:rPr>
        <w:t>El Convenio persigue los siguientes objetivos</w:t>
      </w:r>
      <w:r w:rsidR="007F4014" w:rsidRPr="007F4014">
        <w:rPr>
          <w:rFonts w:cs="Courier New"/>
          <w:color w:val="000000"/>
          <w:szCs w:val="24"/>
        </w:rPr>
        <w:t>:</w:t>
      </w:r>
    </w:p>
    <w:p w:rsidR="007F4014" w:rsidRPr="007F4014" w:rsidRDefault="007F4014" w:rsidP="00281F56">
      <w:pPr>
        <w:pStyle w:val="Textoindependiente"/>
        <w:numPr>
          <w:ilvl w:val="0"/>
          <w:numId w:val="5"/>
        </w:numPr>
        <w:spacing w:before="240" w:after="240"/>
        <w:ind w:left="2835" w:right="20" w:firstLine="709"/>
        <w:jc w:val="both"/>
        <w:rPr>
          <w:rFonts w:cs="Courier New"/>
          <w:color w:val="000000"/>
          <w:szCs w:val="24"/>
        </w:rPr>
      </w:pPr>
      <w:r w:rsidRPr="007F4014">
        <w:rPr>
          <w:rFonts w:cs="Courier New"/>
          <w:color w:val="000000"/>
          <w:szCs w:val="24"/>
        </w:rPr>
        <w:t>Eliminar la doble imposición internacional a la que estén afectos los contribuyentes que desarrollan actividades transnacionales</w:t>
      </w:r>
      <w:r w:rsidR="000B5A21">
        <w:rPr>
          <w:rFonts w:cs="Courier New"/>
          <w:color w:val="000000"/>
          <w:szCs w:val="24"/>
        </w:rPr>
        <w:t xml:space="preserve"> entre los Estados Contratantes.</w:t>
      </w:r>
    </w:p>
    <w:p w:rsidR="000B5A21" w:rsidRDefault="000B5A21" w:rsidP="00281F56">
      <w:pPr>
        <w:pStyle w:val="Textoindependiente"/>
        <w:numPr>
          <w:ilvl w:val="0"/>
          <w:numId w:val="5"/>
        </w:numPr>
        <w:spacing w:before="240" w:after="240"/>
        <w:ind w:left="2835" w:right="20" w:firstLine="709"/>
        <w:jc w:val="both"/>
        <w:rPr>
          <w:rFonts w:cs="Courier New"/>
          <w:color w:val="000000"/>
          <w:szCs w:val="24"/>
        </w:rPr>
      </w:pPr>
      <w:r w:rsidRPr="007F4014">
        <w:rPr>
          <w:rFonts w:cs="Courier New"/>
          <w:color w:val="000000"/>
          <w:szCs w:val="24"/>
        </w:rPr>
        <w:t>Otorgar estabilidad y certeza a dichos contribuyentes, respecto de su carga tributaria total y de la interpretación y aplicación de la legislación que les afecta</w:t>
      </w:r>
      <w:r>
        <w:rPr>
          <w:rFonts w:cs="Courier New"/>
          <w:color w:val="000000"/>
          <w:szCs w:val="24"/>
        </w:rPr>
        <w:t>.</w:t>
      </w:r>
    </w:p>
    <w:p w:rsidR="007F4014" w:rsidRPr="000B5A21" w:rsidRDefault="007F4014" w:rsidP="00281F56">
      <w:pPr>
        <w:pStyle w:val="Textoindependiente"/>
        <w:numPr>
          <w:ilvl w:val="0"/>
          <w:numId w:val="5"/>
        </w:numPr>
        <w:spacing w:before="240" w:after="240"/>
        <w:ind w:left="2835" w:right="20" w:firstLine="709"/>
        <w:jc w:val="both"/>
        <w:rPr>
          <w:rFonts w:cs="Courier New"/>
          <w:color w:val="000000"/>
          <w:szCs w:val="24"/>
        </w:rPr>
      </w:pPr>
      <w:r w:rsidRPr="007F4014">
        <w:rPr>
          <w:rFonts w:cs="Courier New"/>
          <w:color w:val="000000"/>
          <w:szCs w:val="24"/>
        </w:rPr>
        <w:t>Asignar los respectivos derechos de imposición entre los Estados Contratantes</w:t>
      </w:r>
      <w:r w:rsidR="000B5A21">
        <w:rPr>
          <w:rFonts w:cs="Courier New"/>
          <w:color w:val="000000"/>
          <w:szCs w:val="24"/>
        </w:rPr>
        <w:t>.</w:t>
      </w:r>
      <w:r w:rsidRPr="007F4014">
        <w:rPr>
          <w:rFonts w:cs="Courier New"/>
          <w:color w:val="000000"/>
          <w:szCs w:val="24"/>
        </w:rPr>
        <w:t xml:space="preserve"> </w:t>
      </w:r>
    </w:p>
    <w:p w:rsidR="007F4014" w:rsidRPr="007F4014" w:rsidRDefault="007F4014" w:rsidP="00281F56">
      <w:pPr>
        <w:pStyle w:val="Textoindependiente"/>
        <w:numPr>
          <w:ilvl w:val="0"/>
          <w:numId w:val="5"/>
        </w:numPr>
        <w:spacing w:before="240" w:after="240"/>
        <w:ind w:left="2835" w:right="20" w:firstLine="709"/>
        <w:jc w:val="both"/>
        <w:rPr>
          <w:rFonts w:cs="Courier New"/>
          <w:color w:val="000000"/>
          <w:szCs w:val="24"/>
        </w:rPr>
      </w:pPr>
      <w:r w:rsidRPr="007F4014">
        <w:rPr>
          <w:rFonts w:cs="Courier New"/>
          <w:color w:val="000000"/>
          <w:szCs w:val="24"/>
        </w:rPr>
        <w:t>Establecer mecanismos que ayuden a prevenir la evasión y elusión fiscal</w:t>
      </w:r>
      <w:r w:rsidR="000B5A21">
        <w:rPr>
          <w:rFonts w:cs="Courier New"/>
          <w:color w:val="000000"/>
          <w:szCs w:val="24"/>
        </w:rPr>
        <w:t>,</w:t>
      </w:r>
      <w:r w:rsidRPr="007F4014">
        <w:rPr>
          <w:rFonts w:cs="Courier New"/>
          <w:color w:val="000000"/>
          <w:szCs w:val="24"/>
        </w:rPr>
        <w:t xml:space="preserve"> por medio de la cooperación entre las administraciones tributarias de </w:t>
      </w:r>
      <w:r w:rsidR="000B5A21">
        <w:rPr>
          <w:rFonts w:cs="Courier New"/>
          <w:color w:val="000000"/>
          <w:szCs w:val="24"/>
        </w:rPr>
        <w:t>lo</w:t>
      </w:r>
      <w:r w:rsidRPr="007F4014">
        <w:rPr>
          <w:rFonts w:cs="Courier New"/>
          <w:color w:val="000000"/>
          <w:szCs w:val="24"/>
        </w:rPr>
        <w:t>s Estados Contratantes</w:t>
      </w:r>
      <w:r w:rsidR="000B5A21">
        <w:rPr>
          <w:rFonts w:cs="Courier New"/>
          <w:color w:val="000000"/>
          <w:szCs w:val="24"/>
        </w:rPr>
        <w:t>,</w:t>
      </w:r>
      <w:r w:rsidRPr="007F4014">
        <w:rPr>
          <w:rFonts w:cs="Courier New"/>
          <w:color w:val="000000"/>
          <w:szCs w:val="24"/>
        </w:rPr>
        <w:t xml:space="preserve"> y proceder al intercambio de información entre ellas</w:t>
      </w:r>
      <w:r w:rsidR="000B5A21">
        <w:rPr>
          <w:rFonts w:cs="Courier New"/>
          <w:color w:val="000000"/>
          <w:szCs w:val="24"/>
        </w:rPr>
        <w:t>.</w:t>
      </w:r>
    </w:p>
    <w:p w:rsidR="007F4014" w:rsidRPr="007F4014" w:rsidRDefault="007F4014" w:rsidP="00281F56">
      <w:pPr>
        <w:pStyle w:val="Textoindependiente"/>
        <w:numPr>
          <w:ilvl w:val="0"/>
          <w:numId w:val="5"/>
        </w:numPr>
        <w:spacing w:before="240" w:after="240"/>
        <w:ind w:left="2835" w:right="20" w:firstLine="709"/>
        <w:jc w:val="both"/>
        <w:rPr>
          <w:rFonts w:cs="Courier New"/>
          <w:color w:val="000000"/>
          <w:szCs w:val="24"/>
        </w:rPr>
      </w:pPr>
      <w:r w:rsidRPr="007F4014">
        <w:rPr>
          <w:rFonts w:cs="Courier New"/>
          <w:color w:val="000000"/>
          <w:szCs w:val="24"/>
        </w:rPr>
        <w:t xml:space="preserve">Proteger </w:t>
      </w:r>
      <w:r w:rsidR="000B5A21" w:rsidRPr="007F4014">
        <w:rPr>
          <w:rFonts w:cs="Courier New"/>
          <w:color w:val="000000"/>
          <w:szCs w:val="24"/>
        </w:rPr>
        <w:t xml:space="preserve">de discriminaciones tributarias </w:t>
      </w:r>
      <w:r w:rsidRPr="007F4014">
        <w:rPr>
          <w:rFonts w:cs="Courier New"/>
          <w:color w:val="000000"/>
          <w:szCs w:val="24"/>
        </w:rPr>
        <w:t>a los nacionales de un Estado Contratante, que inviert</w:t>
      </w:r>
      <w:r w:rsidR="000B5A21">
        <w:rPr>
          <w:rFonts w:cs="Courier New"/>
          <w:color w:val="000000"/>
          <w:szCs w:val="24"/>
        </w:rPr>
        <w:t>a</w:t>
      </w:r>
      <w:r w:rsidRPr="007F4014">
        <w:rPr>
          <w:rFonts w:cs="Courier New"/>
          <w:color w:val="000000"/>
          <w:szCs w:val="24"/>
        </w:rPr>
        <w:t xml:space="preserve">n </w:t>
      </w:r>
      <w:r w:rsidR="000B5A21">
        <w:rPr>
          <w:rFonts w:cs="Courier New"/>
          <w:color w:val="000000"/>
          <w:szCs w:val="24"/>
        </w:rPr>
        <w:t>o desarrolle</w:t>
      </w:r>
      <w:r w:rsidRPr="007F4014">
        <w:rPr>
          <w:rFonts w:cs="Courier New"/>
          <w:color w:val="000000"/>
          <w:szCs w:val="24"/>
        </w:rPr>
        <w:t xml:space="preserve">n actividades en </w:t>
      </w:r>
      <w:r w:rsidR="000B5A21">
        <w:rPr>
          <w:rFonts w:cs="Courier New"/>
          <w:color w:val="000000"/>
          <w:szCs w:val="24"/>
        </w:rPr>
        <w:t>el otro.</w:t>
      </w:r>
    </w:p>
    <w:p w:rsidR="000B5A21" w:rsidRDefault="007F4014" w:rsidP="00281F56">
      <w:pPr>
        <w:pStyle w:val="Textoindependiente"/>
        <w:numPr>
          <w:ilvl w:val="0"/>
          <w:numId w:val="5"/>
        </w:numPr>
        <w:spacing w:before="240" w:after="240"/>
        <w:ind w:left="2835" w:right="20" w:firstLine="709"/>
        <w:jc w:val="both"/>
        <w:rPr>
          <w:rFonts w:cs="Courier New"/>
          <w:color w:val="000000"/>
          <w:szCs w:val="24"/>
        </w:rPr>
      </w:pPr>
      <w:r w:rsidRPr="007F4014">
        <w:rPr>
          <w:rFonts w:cs="Courier New"/>
          <w:color w:val="000000"/>
          <w:szCs w:val="24"/>
        </w:rPr>
        <w:t xml:space="preserve">Establecer, mediante un procedimiento de acuerdo mutuo, la posibilidad </w:t>
      </w:r>
      <w:r w:rsidRPr="007F4014">
        <w:rPr>
          <w:rFonts w:cs="Courier New"/>
          <w:color w:val="000000"/>
          <w:szCs w:val="24"/>
        </w:rPr>
        <w:lastRenderedPageBreak/>
        <w:t>de resolver las disputas tributarias que se produzcan en la aplicación de las disposiciones del Convenio.</w:t>
      </w:r>
    </w:p>
    <w:p w:rsidR="000B5A21" w:rsidRPr="000B5A21" w:rsidRDefault="000B5A21" w:rsidP="000B5A21">
      <w:pPr>
        <w:pStyle w:val="Ttulo2"/>
        <w:tabs>
          <w:tab w:val="clear" w:pos="3401"/>
          <w:tab w:val="num" w:pos="3544"/>
        </w:tabs>
        <w:ind w:left="3544"/>
      </w:pPr>
      <w:r>
        <w:t>Efectos para la economía nacional</w:t>
      </w:r>
    </w:p>
    <w:p w:rsidR="007F4014" w:rsidRPr="007F4014" w:rsidRDefault="007F4014" w:rsidP="007F4014">
      <w:pPr>
        <w:pStyle w:val="Textoindependiente"/>
        <w:spacing w:before="240" w:after="240"/>
        <w:ind w:left="2835" w:right="20" w:firstLine="709"/>
        <w:jc w:val="both"/>
        <w:rPr>
          <w:rFonts w:cs="Courier New"/>
          <w:color w:val="000000"/>
          <w:szCs w:val="24"/>
        </w:rPr>
      </w:pPr>
      <w:r w:rsidRPr="007F4014">
        <w:rPr>
          <w:rFonts w:cs="Courier New"/>
          <w:color w:val="000000"/>
          <w:szCs w:val="24"/>
        </w:rPr>
        <w:t xml:space="preserve">La eliminación o disminución de las trabas impositivas que afectan a las actividades e inversiones desde o hacia </w:t>
      </w:r>
      <w:r w:rsidR="000B5A21">
        <w:rPr>
          <w:rFonts w:cs="Courier New"/>
          <w:color w:val="000000"/>
          <w:szCs w:val="24"/>
        </w:rPr>
        <w:t>nuestro país</w:t>
      </w:r>
      <w:r w:rsidRPr="007F4014">
        <w:rPr>
          <w:rFonts w:cs="Courier New"/>
          <w:color w:val="000000"/>
          <w:szCs w:val="24"/>
        </w:rPr>
        <w:t xml:space="preserve"> tiene incidencias muy importantes para la economía nacional. </w:t>
      </w:r>
      <w:r w:rsidR="000B5A21">
        <w:rPr>
          <w:rFonts w:cs="Courier New"/>
          <w:color w:val="000000"/>
          <w:szCs w:val="24"/>
        </w:rPr>
        <w:t>P</w:t>
      </w:r>
      <w:r w:rsidR="00E16A19">
        <w:rPr>
          <w:rFonts w:cs="Courier New"/>
          <w:color w:val="000000"/>
          <w:szCs w:val="24"/>
        </w:rPr>
        <w:t>or una parte, permite</w:t>
      </w:r>
      <w:r w:rsidRPr="007F4014">
        <w:rPr>
          <w:rFonts w:cs="Courier New"/>
          <w:color w:val="000000"/>
          <w:szCs w:val="24"/>
        </w:rPr>
        <w:t xml:space="preserve"> o facilita un mayor flujo de capitales, lo que redunda en una profundización y diversificación de las actividades transnacionales, especialmente respecto de aquellas que involucran tecnologías avanzadas y asesorías técnicas de alto nivel, por la menor imposición que les afectaría. Por </w:t>
      </w:r>
      <w:r w:rsidR="00E16A19">
        <w:rPr>
          <w:rFonts w:cs="Courier New"/>
          <w:color w:val="000000"/>
          <w:szCs w:val="24"/>
        </w:rPr>
        <w:t>otra, facilita</w:t>
      </w:r>
      <w:r w:rsidRPr="007F4014">
        <w:rPr>
          <w:rFonts w:cs="Courier New"/>
          <w:color w:val="000000"/>
          <w:szCs w:val="24"/>
        </w:rPr>
        <w:t xml:space="preserve"> que </w:t>
      </w:r>
      <w:r w:rsidR="00E16A19">
        <w:rPr>
          <w:rFonts w:cs="Courier New"/>
          <w:color w:val="000000"/>
          <w:szCs w:val="24"/>
        </w:rPr>
        <w:t>Chile</w:t>
      </w:r>
      <w:r w:rsidRPr="007F4014">
        <w:rPr>
          <w:rFonts w:cs="Courier New"/>
          <w:color w:val="000000"/>
          <w:szCs w:val="24"/>
        </w:rPr>
        <w:t xml:space="preserve"> pueda constituirse en una plataforma de negocios para empresas extranjeras que quieran operar en otros países de la región. </w:t>
      </w:r>
    </w:p>
    <w:p w:rsidR="007F4014" w:rsidRPr="007F4014" w:rsidRDefault="00E16A19" w:rsidP="00E16A19">
      <w:pPr>
        <w:pStyle w:val="Textoindependiente"/>
        <w:spacing w:before="240" w:after="240"/>
        <w:ind w:left="2835" w:right="20" w:firstLine="705"/>
        <w:jc w:val="both"/>
        <w:rPr>
          <w:rFonts w:cs="Courier New"/>
          <w:color w:val="000000"/>
          <w:szCs w:val="24"/>
        </w:rPr>
      </w:pPr>
      <w:r>
        <w:rPr>
          <w:rFonts w:cs="Courier New"/>
          <w:color w:val="000000"/>
          <w:szCs w:val="24"/>
        </w:rPr>
        <w:t>Ahora bien, en relación a la recaudación fiscal, s</w:t>
      </w:r>
      <w:r w:rsidR="007F4014" w:rsidRPr="007F4014">
        <w:rPr>
          <w:rFonts w:cs="Courier New"/>
          <w:color w:val="000000"/>
          <w:szCs w:val="24"/>
        </w:rPr>
        <w:t xml:space="preserve">i bien la aplicación de este tipo de </w:t>
      </w:r>
      <w:r>
        <w:rPr>
          <w:rFonts w:cs="Courier New"/>
          <w:color w:val="000000"/>
          <w:szCs w:val="24"/>
        </w:rPr>
        <w:t>convenios</w:t>
      </w:r>
      <w:r w:rsidR="007F4014" w:rsidRPr="007F4014">
        <w:rPr>
          <w:rFonts w:cs="Courier New"/>
          <w:color w:val="000000"/>
          <w:szCs w:val="24"/>
        </w:rPr>
        <w:t xml:space="preserve"> podría suponer una disminución de </w:t>
      </w:r>
      <w:r>
        <w:rPr>
          <w:rFonts w:cs="Courier New"/>
          <w:color w:val="000000"/>
          <w:szCs w:val="24"/>
        </w:rPr>
        <w:t>esta</w:t>
      </w:r>
      <w:r w:rsidR="007F4014" w:rsidRPr="007F4014">
        <w:rPr>
          <w:rFonts w:cs="Courier New"/>
          <w:color w:val="000000"/>
          <w:szCs w:val="24"/>
        </w:rPr>
        <w:t xml:space="preserve"> respecto de determinadas rentas, el efecto final en el ámbito presupuestario </w:t>
      </w:r>
      <w:r>
        <w:rPr>
          <w:rFonts w:cs="Courier New"/>
          <w:color w:val="000000"/>
          <w:szCs w:val="24"/>
        </w:rPr>
        <w:t xml:space="preserve">es menor. Ello, en atención a la aplicación de </w:t>
      </w:r>
      <w:r w:rsidR="007F4014" w:rsidRPr="007F4014">
        <w:rPr>
          <w:rFonts w:cs="Courier New"/>
          <w:color w:val="000000"/>
          <w:szCs w:val="24"/>
        </w:rPr>
        <w:t xml:space="preserve">normas que, en </w:t>
      </w:r>
      <w:r>
        <w:rPr>
          <w:rFonts w:cs="Courier New"/>
          <w:color w:val="000000"/>
          <w:szCs w:val="24"/>
        </w:rPr>
        <w:t>unos</w:t>
      </w:r>
      <w:r w:rsidR="007F4014" w:rsidRPr="007F4014">
        <w:rPr>
          <w:rFonts w:cs="Courier New"/>
          <w:color w:val="000000"/>
          <w:szCs w:val="24"/>
        </w:rPr>
        <w:t xml:space="preserve"> casos, mantienen la recaudación actual y</w:t>
      </w:r>
      <w:r>
        <w:rPr>
          <w:rFonts w:cs="Courier New"/>
          <w:color w:val="000000"/>
          <w:szCs w:val="24"/>
        </w:rPr>
        <w:t>,</w:t>
      </w:r>
      <w:r w:rsidR="007F4014" w:rsidRPr="007F4014">
        <w:rPr>
          <w:rFonts w:cs="Courier New"/>
          <w:color w:val="000000"/>
          <w:szCs w:val="24"/>
        </w:rPr>
        <w:t xml:space="preserve"> en otros, </w:t>
      </w:r>
      <w:proofErr w:type="gramStart"/>
      <w:r w:rsidRPr="007F4014">
        <w:rPr>
          <w:rFonts w:cs="Courier New"/>
          <w:color w:val="000000"/>
          <w:szCs w:val="24"/>
        </w:rPr>
        <w:t>implica</w:t>
      </w:r>
      <w:r>
        <w:rPr>
          <w:rFonts w:cs="Courier New"/>
          <w:color w:val="000000"/>
          <w:szCs w:val="24"/>
        </w:rPr>
        <w:t>n</w:t>
      </w:r>
      <w:proofErr w:type="gramEnd"/>
      <w:r w:rsidR="007F4014" w:rsidRPr="007F4014">
        <w:rPr>
          <w:rFonts w:cs="Courier New"/>
          <w:color w:val="000000"/>
          <w:szCs w:val="24"/>
        </w:rPr>
        <w:t xml:space="preserve"> una mayor recaudación tributaria.</w:t>
      </w:r>
    </w:p>
    <w:p w:rsidR="007F4014" w:rsidRPr="007F4014" w:rsidRDefault="007F4014" w:rsidP="007F4014">
      <w:pPr>
        <w:pStyle w:val="Textoindependiente"/>
        <w:spacing w:before="240" w:after="240"/>
        <w:ind w:left="2835" w:right="20" w:firstLine="709"/>
        <w:jc w:val="both"/>
        <w:rPr>
          <w:rFonts w:cs="Courier New"/>
          <w:color w:val="000000"/>
          <w:szCs w:val="24"/>
        </w:rPr>
      </w:pPr>
      <w:r w:rsidRPr="007F4014">
        <w:rPr>
          <w:rFonts w:cs="Courier New"/>
          <w:color w:val="000000"/>
          <w:szCs w:val="24"/>
        </w:rPr>
        <w:t xml:space="preserve">Entre </w:t>
      </w:r>
      <w:r w:rsidR="00E16A19">
        <w:rPr>
          <w:rFonts w:cs="Courier New"/>
          <w:color w:val="000000"/>
          <w:szCs w:val="24"/>
        </w:rPr>
        <w:t>aquellas</w:t>
      </w:r>
      <w:r w:rsidRPr="007F4014">
        <w:rPr>
          <w:rFonts w:cs="Courier New"/>
          <w:color w:val="000000"/>
          <w:szCs w:val="24"/>
        </w:rPr>
        <w:t xml:space="preserve"> normas que buscan</w:t>
      </w:r>
      <w:r w:rsidR="00E16A19">
        <w:rPr>
          <w:rFonts w:cs="Courier New"/>
          <w:color w:val="000000"/>
          <w:szCs w:val="24"/>
        </w:rPr>
        <w:t xml:space="preserve"> mantener la recaudación actual, se puede mencionar </w:t>
      </w:r>
      <w:r w:rsidRPr="007F4014">
        <w:rPr>
          <w:rFonts w:cs="Courier New"/>
          <w:color w:val="000000"/>
          <w:szCs w:val="24"/>
        </w:rPr>
        <w:t>la que regula la tributación de los dividendos, que, dada</w:t>
      </w:r>
      <w:r w:rsidR="00E16A19">
        <w:rPr>
          <w:rFonts w:cs="Courier New"/>
          <w:color w:val="000000"/>
          <w:szCs w:val="24"/>
        </w:rPr>
        <w:t>s</w:t>
      </w:r>
      <w:r w:rsidRPr="007F4014">
        <w:rPr>
          <w:rFonts w:cs="Courier New"/>
          <w:color w:val="000000"/>
          <w:szCs w:val="24"/>
        </w:rPr>
        <w:t xml:space="preserve"> las inversiones extranjeras hacia Chile, </w:t>
      </w:r>
      <w:r w:rsidR="00E16A19">
        <w:rPr>
          <w:rFonts w:cs="Courier New"/>
          <w:color w:val="000000"/>
          <w:szCs w:val="24"/>
        </w:rPr>
        <w:t>constituye</w:t>
      </w:r>
      <w:r w:rsidRPr="007F4014">
        <w:rPr>
          <w:rFonts w:cs="Courier New"/>
          <w:color w:val="000000"/>
          <w:szCs w:val="24"/>
        </w:rPr>
        <w:t xml:space="preserve"> uno de los flujos más important</w:t>
      </w:r>
      <w:r w:rsidR="00E16A19">
        <w:rPr>
          <w:rFonts w:cs="Courier New"/>
          <w:color w:val="000000"/>
          <w:szCs w:val="24"/>
        </w:rPr>
        <w:t>es de rentas hacia el exterior.</w:t>
      </w:r>
      <w:r w:rsidRPr="007F4014">
        <w:rPr>
          <w:rFonts w:cs="Courier New"/>
          <w:color w:val="000000"/>
          <w:szCs w:val="24"/>
        </w:rPr>
        <w:t xml:space="preserve"> En este caso, la imposición de los dividendos pagados d</w:t>
      </w:r>
      <w:r w:rsidR="00E16A19">
        <w:rPr>
          <w:rFonts w:cs="Courier New"/>
          <w:color w:val="000000"/>
          <w:szCs w:val="24"/>
        </w:rPr>
        <w:t>esde Chile no se verá afectada.</w:t>
      </w:r>
      <w:r w:rsidRPr="007F4014">
        <w:rPr>
          <w:rFonts w:cs="Courier New"/>
          <w:color w:val="000000"/>
          <w:szCs w:val="24"/>
        </w:rPr>
        <w:t xml:space="preserve"> En efecto, la </w:t>
      </w:r>
      <w:r w:rsidR="00E16A19">
        <w:rPr>
          <w:rFonts w:cs="Courier New"/>
          <w:color w:val="000000"/>
          <w:szCs w:val="24"/>
        </w:rPr>
        <w:t>disposición</w:t>
      </w:r>
      <w:r w:rsidRPr="007F4014">
        <w:rPr>
          <w:rFonts w:cs="Courier New"/>
          <w:color w:val="000000"/>
          <w:szCs w:val="24"/>
        </w:rPr>
        <w:t xml:space="preserve"> que regula este tipo de rentas limita la imposición de los dividendos pagados desde Argentina a Chile, pero no limita la imposición de los dividendos que se pagan desde Chile a Argentina.</w:t>
      </w:r>
    </w:p>
    <w:p w:rsidR="007F4014" w:rsidRDefault="00E16A19" w:rsidP="007F4014">
      <w:pPr>
        <w:pStyle w:val="Textoindependiente"/>
        <w:spacing w:before="240" w:after="240"/>
        <w:ind w:left="2835" w:right="20" w:firstLine="709"/>
        <w:jc w:val="both"/>
        <w:rPr>
          <w:rFonts w:cs="Courier New"/>
          <w:color w:val="000000"/>
          <w:szCs w:val="24"/>
        </w:rPr>
      </w:pPr>
      <w:r>
        <w:rPr>
          <w:rFonts w:cs="Courier New"/>
          <w:color w:val="000000"/>
          <w:szCs w:val="24"/>
        </w:rPr>
        <w:t>Por otro lado, e</w:t>
      </w:r>
      <w:r w:rsidR="007F4014" w:rsidRPr="007F4014">
        <w:rPr>
          <w:rFonts w:cs="Courier New"/>
          <w:color w:val="000000"/>
          <w:szCs w:val="24"/>
        </w:rPr>
        <w:t xml:space="preserve">ntre las normas que implican una mayor recaudación tributaria, hay que tener presente que una menor carga tributaria incentiva el aumento de las actividades transnacionales susceptibles de </w:t>
      </w:r>
      <w:r w:rsidR="007F4014" w:rsidRPr="007F4014">
        <w:rPr>
          <w:rFonts w:cs="Courier New"/>
          <w:color w:val="000000"/>
          <w:szCs w:val="24"/>
        </w:rPr>
        <w:lastRenderedPageBreak/>
        <w:t xml:space="preserve">ser gravadas con impuestos, con lo que se compensa la disminución inicial. Incluso más, en el ámbito presupuestario, la salida de capitales chilenos al exterior y el mayor volumen de negocios que esto genera aumentan la base tributaria sobre la </w:t>
      </w:r>
      <w:r>
        <w:rPr>
          <w:rFonts w:cs="Courier New"/>
          <w:color w:val="000000"/>
          <w:szCs w:val="24"/>
        </w:rPr>
        <w:t>que</w:t>
      </w:r>
      <w:r w:rsidR="007F4014" w:rsidRPr="007F4014">
        <w:rPr>
          <w:rFonts w:cs="Courier New"/>
          <w:color w:val="000000"/>
          <w:szCs w:val="24"/>
        </w:rPr>
        <w:t xml:space="preserve"> se cobran los impuestos a los residentes en Chile.</w:t>
      </w:r>
    </w:p>
    <w:p w:rsidR="00E16A19" w:rsidRDefault="00E16A19" w:rsidP="00BF7D9B">
      <w:pPr>
        <w:pStyle w:val="Ttulo1"/>
        <w:tabs>
          <w:tab w:val="clear" w:pos="4112"/>
          <w:tab w:val="num" w:pos="3544"/>
        </w:tabs>
        <w:ind w:left="3544"/>
      </w:pPr>
      <w:r>
        <w:t>CONTENIDO DEL CONVENIO</w:t>
      </w:r>
    </w:p>
    <w:p w:rsidR="00BF7D9B" w:rsidRDefault="00BF7D9B" w:rsidP="00281F56">
      <w:pPr>
        <w:pStyle w:val="Ttulo2"/>
        <w:numPr>
          <w:ilvl w:val="0"/>
          <w:numId w:val="6"/>
        </w:numPr>
        <w:tabs>
          <w:tab w:val="clear" w:pos="3401"/>
          <w:tab w:val="num" w:pos="3544"/>
        </w:tabs>
        <w:ind w:left="3544"/>
      </w:pPr>
      <w:r>
        <w:t>Estructura del Convenio</w:t>
      </w:r>
    </w:p>
    <w:p w:rsidR="00B07738" w:rsidRDefault="00BF7D9B" w:rsidP="00B07738">
      <w:pPr>
        <w:pStyle w:val="Textoindependiente"/>
        <w:spacing w:before="240" w:after="240"/>
        <w:ind w:left="2835" w:right="20" w:firstLine="709"/>
        <w:jc w:val="both"/>
        <w:rPr>
          <w:rFonts w:cs="Courier New"/>
          <w:color w:val="000000"/>
          <w:szCs w:val="24"/>
        </w:rPr>
      </w:pPr>
      <w:r w:rsidRPr="007F4014">
        <w:rPr>
          <w:rFonts w:cs="Courier New"/>
          <w:color w:val="000000"/>
          <w:szCs w:val="24"/>
        </w:rPr>
        <w:t>El Convenio consta de un Preámbulo</w:t>
      </w:r>
      <w:r w:rsidR="00B07738">
        <w:rPr>
          <w:rFonts w:cs="Courier New"/>
          <w:color w:val="000000"/>
          <w:szCs w:val="24"/>
        </w:rPr>
        <w:t xml:space="preserve"> y de treinta y dos artículos.</w:t>
      </w:r>
    </w:p>
    <w:p w:rsidR="00BF7D9B" w:rsidRDefault="00BF7D9B" w:rsidP="00B07738">
      <w:pPr>
        <w:pStyle w:val="Textoindependiente"/>
        <w:spacing w:before="240" w:after="240"/>
        <w:ind w:left="2835" w:right="20" w:firstLine="709"/>
        <w:jc w:val="both"/>
        <w:rPr>
          <w:rFonts w:cs="Courier New"/>
          <w:color w:val="000000"/>
          <w:szCs w:val="24"/>
        </w:rPr>
      </w:pPr>
      <w:r w:rsidRPr="007F4014">
        <w:rPr>
          <w:rFonts w:cs="Courier New"/>
          <w:color w:val="000000"/>
          <w:szCs w:val="24"/>
        </w:rPr>
        <w:t>En el Preámbulo, los Estados Contratantes manifiestan las consideraciones que tuvieron presente</w:t>
      </w:r>
      <w:r w:rsidR="00B07738">
        <w:rPr>
          <w:rFonts w:cs="Courier New"/>
          <w:color w:val="000000"/>
          <w:szCs w:val="24"/>
        </w:rPr>
        <w:t>s</w:t>
      </w:r>
      <w:r w:rsidRPr="007F4014">
        <w:rPr>
          <w:rFonts w:cs="Courier New"/>
          <w:color w:val="000000"/>
          <w:szCs w:val="24"/>
        </w:rPr>
        <w:t xml:space="preserve"> para la suscripción del Convenio.</w:t>
      </w:r>
    </w:p>
    <w:p w:rsidR="00FE7238" w:rsidRPr="007F4014" w:rsidRDefault="00B07738" w:rsidP="00FE7238">
      <w:pPr>
        <w:pStyle w:val="Textoindependiente"/>
        <w:spacing w:before="240" w:after="240"/>
        <w:ind w:left="2835" w:right="20" w:firstLine="709"/>
        <w:jc w:val="both"/>
        <w:rPr>
          <w:rFonts w:cs="Courier New"/>
          <w:color w:val="000000"/>
          <w:szCs w:val="24"/>
        </w:rPr>
      </w:pPr>
      <w:r>
        <w:rPr>
          <w:rFonts w:cs="Courier New"/>
          <w:color w:val="000000"/>
          <w:szCs w:val="24"/>
        </w:rPr>
        <w:t>En el articulado, a su vez, se regulan las siguientes materias: ámbito de aplicación del Convenio (artículos 1 y 2); definiciones (</w:t>
      </w:r>
      <w:r w:rsidR="00BF7D9B" w:rsidRPr="007F4014">
        <w:rPr>
          <w:rFonts w:cs="Courier New"/>
          <w:color w:val="000000"/>
          <w:szCs w:val="24"/>
        </w:rPr>
        <w:t>artículos 3, 4 y 5</w:t>
      </w:r>
      <w:r>
        <w:rPr>
          <w:rFonts w:cs="Courier New"/>
          <w:color w:val="000000"/>
          <w:szCs w:val="24"/>
        </w:rPr>
        <w:t>); imposición de las rentas (artículos 6 a 21); imposición del patrimonio (artículo 22); métodos para eliminar la doble imposición (artículos 23 y 24), disposiciones especiales (artículos 25 a 30)</w:t>
      </w:r>
      <w:r w:rsidR="00FE7238">
        <w:rPr>
          <w:rFonts w:cs="Courier New"/>
          <w:color w:val="000000"/>
          <w:szCs w:val="24"/>
        </w:rPr>
        <w:t>; y disposiciones finales (artículos 31 y 32).</w:t>
      </w:r>
      <w:r w:rsidR="00BF7D9B" w:rsidRPr="007F4014">
        <w:rPr>
          <w:rFonts w:cs="Courier New"/>
          <w:color w:val="000000"/>
          <w:szCs w:val="24"/>
        </w:rPr>
        <w:t xml:space="preserve"> </w:t>
      </w:r>
    </w:p>
    <w:p w:rsidR="00BF7D9B" w:rsidRPr="007F4014" w:rsidRDefault="00BF7D9B" w:rsidP="00BF7D9B">
      <w:pPr>
        <w:pStyle w:val="Textoindependiente"/>
        <w:spacing w:before="240" w:after="240"/>
        <w:ind w:left="2835" w:right="20" w:firstLine="709"/>
        <w:jc w:val="both"/>
        <w:rPr>
          <w:rFonts w:cs="Courier New"/>
          <w:color w:val="000000"/>
          <w:szCs w:val="24"/>
        </w:rPr>
      </w:pPr>
      <w:r w:rsidRPr="007F4014">
        <w:rPr>
          <w:rFonts w:cs="Courier New"/>
          <w:color w:val="000000"/>
          <w:szCs w:val="24"/>
        </w:rPr>
        <w:t xml:space="preserve">Finalmente, el Convenio contempla un Protocolo </w:t>
      </w:r>
      <w:r w:rsidR="00FE7238">
        <w:rPr>
          <w:rFonts w:cs="Courier New"/>
          <w:color w:val="000000"/>
          <w:szCs w:val="24"/>
        </w:rPr>
        <w:t xml:space="preserve">y un Memorando de Entendimiento </w:t>
      </w:r>
      <w:r w:rsidRPr="007F4014">
        <w:rPr>
          <w:rFonts w:cs="Courier New"/>
          <w:color w:val="000000"/>
          <w:szCs w:val="24"/>
        </w:rPr>
        <w:t xml:space="preserve">relativo a </w:t>
      </w:r>
      <w:r w:rsidR="00FE7238">
        <w:rPr>
          <w:rFonts w:cs="Courier New"/>
          <w:color w:val="000000"/>
          <w:szCs w:val="24"/>
        </w:rPr>
        <w:t>su aplicación</w:t>
      </w:r>
      <w:r w:rsidRPr="007F4014">
        <w:rPr>
          <w:rFonts w:cs="Courier New"/>
          <w:color w:val="000000"/>
          <w:szCs w:val="24"/>
        </w:rPr>
        <w:t>.</w:t>
      </w:r>
    </w:p>
    <w:p w:rsidR="007F4014" w:rsidRPr="00BF7D9B" w:rsidRDefault="00BF7D9B" w:rsidP="00BF7D9B">
      <w:pPr>
        <w:pStyle w:val="Ttulo2"/>
        <w:tabs>
          <w:tab w:val="clear" w:pos="3401"/>
          <w:tab w:val="num" w:pos="3544"/>
        </w:tabs>
        <w:ind w:left="3544"/>
      </w:pPr>
      <w:r>
        <w:t>Aspectos esenciales del Convenio</w:t>
      </w:r>
    </w:p>
    <w:p w:rsidR="007F4014" w:rsidRPr="007F4014" w:rsidRDefault="00FC124E" w:rsidP="007F4014">
      <w:pPr>
        <w:pStyle w:val="Textoindependiente"/>
        <w:spacing w:before="240" w:after="240"/>
        <w:ind w:left="2835" w:right="20" w:firstLine="709"/>
        <w:jc w:val="both"/>
        <w:rPr>
          <w:rFonts w:cs="Courier New"/>
          <w:color w:val="000000"/>
          <w:szCs w:val="24"/>
        </w:rPr>
      </w:pPr>
      <w:r>
        <w:rPr>
          <w:rFonts w:cs="Courier New"/>
          <w:color w:val="000000"/>
          <w:szCs w:val="24"/>
        </w:rPr>
        <w:t>El</w:t>
      </w:r>
      <w:r w:rsidR="007F4014" w:rsidRPr="007F4014">
        <w:rPr>
          <w:rFonts w:cs="Courier New"/>
          <w:color w:val="000000"/>
          <w:szCs w:val="24"/>
        </w:rPr>
        <w:t xml:space="preserve"> Convenio se aplica</w:t>
      </w:r>
      <w:r>
        <w:rPr>
          <w:rFonts w:cs="Courier New"/>
          <w:color w:val="000000"/>
          <w:szCs w:val="24"/>
        </w:rPr>
        <w:t>rá</w:t>
      </w:r>
      <w:r w:rsidR="007F4014" w:rsidRPr="007F4014">
        <w:rPr>
          <w:rFonts w:cs="Courier New"/>
          <w:color w:val="000000"/>
          <w:szCs w:val="24"/>
        </w:rPr>
        <w:t xml:space="preserve"> a las personas residentes de uno o de ambos Estados Contratantes, respecto de los impuestos sobre la renta y al patrimonio que los afecten.</w:t>
      </w:r>
    </w:p>
    <w:p w:rsidR="007F4014" w:rsidRPr="007F4014" w:rsidRDefault="007F4014" w:rsidP="007F4014">
      <w:pPr>
        <w:pStyle w:val="Textoindependiente"/>
        <w:spacing w:before="240" w:after="240"/>
        <w:ind w:left="2835" w:right="20" w:firstLine="709"/>
        <w:jc w:val="both"/>
        <w:rPr>
          <w:rFonts w:cs="Courier New"/>
          <w:color w:val="000000"/>
          <w:szCs w:val="24"/>
        </w:rPr>
      </w:pPr>
      <w:r w:rsidRPr="007F4014">
        <w:rPr>
          <w:rFonts w:cs="Courier New"/>
          <w:color w:val="000000"/>
          <w:szCs w:val="24"/>
        </w:rPr>
        <w:t>Su objetivo central, como se ha señalado, es eliminar la doble imposición internacional. Para lograrlo, establece una serie de disposiciones que regulan la forma en que los Estados Contratantes se atribuyen la potestad tributaria para gravar los distintos tipos de rentas o de patrimonio.</w:t>
      </w:r>
    </w:p>
    <w:p w:rsidR="005A5606" w:rsidRDefault="00FC124E" w:rsidP="00FC124E">
      <w:pPr>
        <w:pStyle w:val="Textoindependiente"/>
        <w:spacing w:before="240" w:after="240"/>
        <w:ind w:left="2835" w:right="20" w:firstLine="705"/>
        <w:jc w:val="both"/>
        <w:rPr>
          <w:rFonts w:cs="Courier New"/>
          <w:color w:val="000000"/>
          <w:szCs w:val="24"/>
        </w:rPr>
      </w:pPr>
      <w:r>
        <w:rPr>
          <w:rFonts w:cs="Courier New"/>
          <w:color w:val="000000"/>
          <w:szCs w:val="24"/>
        </w:rPr>
        <w:t>Así, r</w:t>
      </w:r>
      <w:r w:rsidR="007F4014" w:rsidRPr="007F4014">
        <w:rPr>
          <w:rFonts w:cs="Courier New"/>
          <w:color w:val="000000"/>
          <w:szCs w:val="24"/>
        </w:rPr>
        <w:t>especto de ciertos tipos de rentas, solo uno d</w:t>
      </w:r>
      <w:r>
        <w:rPr>
          <w:rFonts w:cs="Courier New"/>
          <w:color w:val="000000"/>
          <w:szCs w:val="24"/>
        </w:rPr>
        <w:t>e los Estados Contratantes tendrá</w:t>
      </w:r>
      <w:r w:rsidR="007F4014" w:rsidRPr="007F4014">
        <w:rPr>
          <w:rFonts w:cs="Courier New"/>
          <w:color w:val="000000"/>
          <w:szCs w:val="24"/>
        </w:rPr>
        <w:t xml:space="preserve"> el derecho de someterlas a imposición, siendo consideradas rentas exentas en el otro Estado.</w:t>
      </w:r>
      <w:r>
        <w:rPr>
          <w:rFonts w:cs="Courier New"/>
          <w:color w:val="000000"/>
          <w:szCs w:val="24"/>
        </w:rPr>
        <w:t xml:space="preserve"> </w:t>
      </w:r>
      <w:r w:rsidR="007F4014" w:rsidRPr="007F4014">
        <w:rPr>
          <w:rFonts w:cs="Courier New"/>
          <w:color w:val="000000"/>
          <w:szCs w:val="24"/>
        </w:rPr>
        <w:lastRenderedPageBreak/>
        <w:t>Con ello se elimina la doble imposi</w:t>
      </w:r>
      <w:r w:rsidR="005A5606">
        <w:rPr>
          <w:rFonts w:cs="Courier New"/>
          <w:color w:val="000000"/>
          <w:szCs w:val="24"/>
        </w:rPr>
        <w:t xml:space="preserve">ción. </w:t>
      </w:r>
      <w:r w:rsidR="007F4014" w:rsidRPr="007F4014">
        <w:rPr>
          <w:rFonts w:cs="Courier New"/>
          <w:color w:val="000000"/>
          <w:szCs w:val="24"/>
        </w:rPr>
        <w:t>Respecto de las demás rentas, se establece una imposición compartida, esto es, ambos Estados Contratantes tienen derecho a gravarlas, pero limitándose en algunos casos la imposición en el Estado donde la renta se origina o tiene su fuente, como ocurr</w:t>
      </w:r>
      <w:r w:rsidR="005A5606">
        <w:rPr>
          <w:rFonts w:cs="Courier New"/>
          <w:color w:val="000000"/>
          <w:szCs w:val="24"/>
        </w:rPr>
        <w:t>e con los intereses y regalías.</w:t>
      </w:r>
    </w:p>
    <w:p w:rsidR="007F4014" w:rsidRPr="007F4014" w:rsidRDefault="007F4014" w:rsidP="00FC124E">
      <w:pPr>
        <w:pStyle w:val="Textoindependiente"/>
        <w:spacing w:before="240" w:after="240"/>
        <w:ind w:left="2835" w:right="20" w:firstLine="705"/>
        <w:jc w:val="both"/>
        <w:rPr>
          <w:rFonts w:cs="Courier New"/>
          <w:color w:val="000000"/>
          <w:szCs w:val="24"/>
        </w:rPr>
      </w:pPr>
      <w:r w:rsidRPr="007F4014">
        <w:rPr>
          <w:rFonts w:cs="Courier New"/>
          <w:color w:val="000000"/>
          <w:szCs w:val="24"/>
        </w:rPr>
        <w:t>Cabe hacer presente que cuando el Convenio establece límites al derecho a grav</w:t>
      </w:r>
      <w:r w:rsidR="005A5606">
        <w:rPr>
          <w:rFonts w:cs="Courier New"/>
          <w:color w:val="000000"/>
          <w:szCs w:val="24"/>
        </w:rPr>
        <w:t xml:space="preserve">ar un tipo de renta, estos son </w:t>
      </w:r>
      <w:r w:rsidRPr="007F4014">
        <w:rPr>
          <w:rFonts w:cs="Courier New"/>
          <w:color w:val="000000"/>
          <w:szCs w:val="24"/>
        </w:rPr>
        <w:t>máximos, manteniendo cada Estado el derecho a establecer tasas menores o incluso no gravar dicha renta de acuerdo a su legislación interna.</w:t>
      </w:r>
    </w:p>
    <w:p w:rsidR="007F4014" w:rsidRPr="007F4014" w:rsidRDefault="007F4014" w:rsidP="007F4014">
      <w:pPr>
        <w:pStyle w:val="Textoindependiente"/>
        <w:spacing w:before="240" w:after="240"/>
        <w:ind w:left="2835" w:right="20" w:firstLine="709"/>
        <w:jc w:val="both"/>
        <w:rPr>
          <w:rFonts w:cs="Courier New"/>
          <w:color w:val="000000"/>
          <w:szCs w:val="24"/>
        </w:rPr>
      </w:pPr>
      <w:r w:rsidRPr="007F4014">
        <w:rPr>
          <w:rFonts w:cs="Courier New"/>
          <w:color w:val="000000"/>
          <w:szCs w:val="24"/>
        </w:rPr>
        <w:t>En aquellos casos en que ambos Estados tienen el derecho de someter a imposición un tipo de renta, el Estado de la residencia, esto es, donde reside el perceptor de la renta, debe eliminar la doble imposición por medio de los mecanismos que contempla su legislación interna, comprometiéndose a otorgar un crédito por los impuestos pagados en el otro Estado.</w:t>
      </w:r>
    </w:p>
    <w:p w:rsidR="007F4014" w:rsidRPr="007F4014" w:rsidRDefault="007F4014" w:rsidP="007F4014">
      <w:pPr>
        <w:pStyle w:val="Textoindependiente"/>
        <w:spacing w:before="240" w:after="240"/>
        <w:ind w:left="2835" w:right="20" w:firstLine="709"/>
        <w:jc w:val="both"/>
        <w:rPr>
          <w:rFonts w:cs="Courier New"/>
          <w:color w:val="000000"/>
          <w:szCs w:val="24"/>
        </w:rPr>
      </w:pPr>
      <w:r w:rsidRPr="007F4014">
        <w:rPr>
          <w:rFonts w:cs="Courier New"/>
          <w:color w:val="000000"/>
          <w:szCs w:val="24"/>
        </w:rPr>
        <w:t>En el caso de Chile</w:t>
      </w:r>
      <w:r w:rsidR="005A5606">
        <w:rPr>
          <w:rFonts w:cs="Courier New"/>
          <w:color w:val="000000"/>
          <w:szCs w:val="24"/>
        </w:rPr>
        <w:t>,</w:t>
      </w:r>
      <w:r w:rsidRPr="007F4014">
        <w:rPr>
          <w:rFonts w:cs="Courier New"/>
          <w:color w:val="000000"/>
          <w:szCs w:val="24"/>
        </w:rPr>
        <w:t xml:space="preserve"> operan los artículos 41 A, 41 B y 41 C de la Ley sobre Impuesto a la Renta, que regulan el crédito que se reconoce contra el impuesto de Primera Categoría e impuestos finales, Global Complementario o Adicional, por los impuestos pagados en el extranjero, para todos los tipos de rentas contempladas en el Convenio.</w:t>
      </w:r>
    </w:p>
    <w:p w:rsidR="007F4014" w:rsidRPr="007F4014" w:rsidRDefault="004A30BA" w:rsidP="004A30BA">
      <w:pPr>
        <w:pStyle w:val="Ttulo2"/>
        <w:tabs>
          <w:tab w:val="clear" w:pos="3401"/>
          <w:tab w:val="num" w:pos="3544"/>
        </w:tabs>
        <w:ind w:left="3544"/>
      </w:pPr>
      <w:r>
        <w:t>Tratamiento específico de las Rentas y del Patrimonio</w:t>
      </w:r>
    </w:p>
    <w:p w:rsidR="007F4014" w:rsidRPr="007F4014" w:rsidRDefault="00C63F73" w:rsidP="00C63F73">
      <w:pPr>
        <w:pStyle w:val="Ttulo3"/>
      </w:pPr>
      <w:r>
        <w:t>Rentas de Bienes Inmuebles</w:t>
      </w:r>
    </w:p>
    <w:p w:rsidR="007F4014" w:rsidRPr="007F4014" w:rsidRDefault="007F4014" w:rsidP="007F4014">
      <w:pPr>
        <w:pStyle w:val="Textoindependiente"/>
        <w:spacing w:before="240" w:after="240"/>
        <w:ind w:left="2835" w:right="20" w:firstLine="709"/>
        <w:jc w:val="both"/>
        <w:rPr>
          <w:rFonts w:cs="Courier New"/>
          <w:color w:val="000000"/>
          <w:szCs w:val="24"/>
        </w:rPr>
      </w:pPr>
      <w:r w:rsidRPr="007F4014">
        <w:rPr>
          <w:rFonts w:cs="Courier New"/>
          <w:color w:val="000000"/>
          <w:szCs w:val="24"/>
        </w:rPr>
        <w:t xml:space="preserve">Las rentas que un residente </w:t>
      </w:r>
      <w:r w:rsidR="00C63F73">
        <w:rPr>
          <w:rFonts w:cs="Courier New"/>
          <w:color w:val="000000"/>
          <w:szCs w:val="24"/>
        </w:rPr>
        <w:t>de un</w:t>
      </w:r>
      <w:r w:rsidR="00C1609C">
        <w:rPr>
          <w:rFonts w:cs="Courier New"/>
          <w:color w:val="000000"/>
          <w:szCs w:val="24"/>
        </w:rPr>
        <w:t xml:space="preserve">o de los </w:t>
      </w:r>
      <w:r w:rsidR="00C63F73">
        <w:rPr>
          <w:rFonts w:cs="Courier New"/>
          <w:color w:val="000000"/>
          <w:szCs w:val="24"/>
        </w:rPr>
        <w:t>Estado</w:t>
      </w:r>
      <w:r w:rsidR="00C1609C">
        <w:rPr>
          <w:rFonts w:cs="Courier New"/>
          <w:color w:val="000000"/>
          <w:szCs w:val="24"/>
        </w:rPr>
        <w:t>s</w:t>
      </w:r>
      <w:r w:rsidR="00C63F73">
        <w:rPr>
          <w:rFonts w:cs="Courier New"/>
          <w:color w:val="000000"/>
          <w:szCs w:val="24"/>
        </w:rPr>
        <w:t xml:space="preserve"> Contratante</w:t>
      </w:r>
      <w:r w:rsidR="00C1609C">
        <w:rPr>
          <w:rFonts w:cs="Courier New"/>
          <w:color w:val="000000"/>
          <w:szCs w:val="24"/>
        </w:rPr>
        <w:t>s</w:t>
      </w:r>
      <w:r w:rsidR="00C63F73">
        <w:rPr>
          <w:rFonts w:cs="Courier New"/>
          <w:color w:val="000000"/>
          <w:szCs w:val="24"/>
        </w:rPr>
        <w:t xml:space="preserve"> obtenga</w:t>
      </w:r>
      <w:r w:rsidRPr="007F4014">
        <w:rPr>
          <w:rFonts w:cs="Courier New"/>
          <w:color w:val="000000"/>
          <w:szCs w:val="24"/>
        </w:rPr>
        <w:t xml:space="preserve"> de bienes inmuebles situados en el otro, incluidas las provenientes de explotaciones agropecuarias o forestales, pueden gravarse en ambos Estados, sin que se aplique límite alguno para el gravamen impuesto por el Estado donde se encuentren situados los bienes.</w:t>
      </w:r>
      <w:r w:rsidR="00A82C6B">
        <w:rPr>
          <w:rFonts w:cs="Courier New"/>
          <w:color w:val="000000"/>
          <w:szCs w:val="24"/>
        </w:rPr>
        <w:t xml:space="preserve"> </w:t>
      </w:r>
    </w:p>
    <w:p w:rsidR="007F4014" w:rsidRPr="007F4014" w:rsidRDefault="00C63F73" w:rsidP="00C63F73">
      <w:pPr>
        <w:pStyle w:val="Ttulo3"/>
      </w:pPr>
      <w:r>
        <w:lastRenderedPageBreak/>
        <w:t>Beneficios Empresariales</w:t>
      </w:r>
      <w:r w:rsidR="000A2E27">
        <w:t xml:space="preserve"> </w:t>
      </w:r>
    </w:p>
    <w:p w:rsidR="00C63F73" w:rsidRDefault="007F4014" w:rsidP="007F4014">
      <w:pPr>
        <w:pStyle w:val="Textoindependiente"/>
        <w:spacing w:before="240" w:after="240"/>
        <w:ind w:left="2835" w:right="20" w:firstLine="709"/>
        <w:jc w:val="both"/>
        <w:rPr>
          <w:rFonts w:cs="Courier New"/>
          <w:color w:val="000000"/>
          <w:szCs w:val="24"/>
        </w:rPr>
      </w:pPr>
      <w:r w:rsidRPr="007F4014">
        <w:rPr>
          <w:rFonts w:cs="Courier New"/>
          <w:color w:val="000000"/>
          <w:szCs w:val="24"/>
        </w:rPr>
        <w:t>Los beneficios de una empresa de un</w:t>
      </w:r>
      <w:r w:rsidR="00C1609C">
        <w:rPr>
          <w:rFonts w:cs="Courier New"/>
          <w:color w:val="000000"/>
          <w:szCs w:val="24"/>
        </w:rPr>
        <w:t>o</w:t>
      </w:r>
      <w:r w:rsidRPr="007F4014">
        <w:rPr>
          <w:rFonts w:cs="Courier New"/>
          <w:color w:val="000000"/>
          <w:szCs w:val="24"/>
        </w:rPr>
        <w:t xml:space="preserve"> </w:t>
      </w:r>
      <w:r w:rsidR="00C1609C">
        <w:rPr>
          <w:rFonts w:cs="Courier New"/>
          <w:color w:val="000000"/>
          <w:szCs w:val="24"/>
        </w:rPr>
        <w:t xml:space="preserve">de los </w:t>
      </w:r>
      <w:r w:rsidRPr="007F4014">
        <w:rPr>
          <w:rFonts w:cs="Courier New"/>
          <w:color w:val="000000"/>
          <w:szCs w:val="24"/>
        </w:rPr>
        <w:t>Estado</w:t>
      </w:r>
      <w:r w:rsidR="00C1609C">
        <w:rPr>
          <w:rFonts w:cs="Courier New"/>
          <w:color w:val="000000"/>
          <w:szCs w:val="24"/>
        </w:rPr>
        <w:t>s</w:t>
      </w:r>
      <w:r w:rsidRPr="007F4014">
        <w:rPr>
          <w:rFonts w:cs="Courier New"/>
          <w:color w:val="000000"/>
          <w:szCs w:val="24"/>
        </w:rPr>
        <w:t xml:space="preserve"> Contratante</w:t>
      </w:r>
      <w:r w:rsidR="00C1609C">
        <w:rPr>
          <w:rFonts w:cs="Courier New"/>
          <w:color w:val="000000"/>
          <w:szCs w:val="24"/>
        </w:rPr>
        <w:t>s</w:t>
      </w:r>
      <w:r w:rsidRPr="007F4014">
        <w:rPr>
          <w:rFonts w:cs="Courier New"/>
          <w:color w:val="000000"/>
          <w:szCs w:val="24"/>
        </w:rPr>
        <w:t xml:space="preserve"> sol</w:t>
      </w:r>
      <w:r w:rsidR="00C1609C">
        <w:rPr>
          <w:rFonts w:cs="Courier New"/>
          <w:color w:val="000000"/>
          <w:szCs w:val="24"/>
        </w:rPr>
        <w:t>o</w:t>
      </w:r>
      <w:r w:rsidRPr="007F4014">
        <w:rPr>
          <w:rFonts w:cs="Courier New"/>
          <w:color w:val="000000"/>
          <w:szCs w:val="24"/>
        </w:rPr>
        <w:t xml:space="preserve"> pueden someterse a imposición en es</w:t>
      </w:r>
      <w:r w:rsidR="00C1609C">
        <w:rPr>
          <w:rFonts w:cs="Courier New"/>
          <w:color w:val="000000"/>
          <w:szCs w:val="24"/>
        </w:rPr>
        <w:t>t</w:t>
      </w:r>
      <w:r w:rsidRPr="007F4014">
        <w:rPr>
          <w:rFonts w:cs="Courier New"/>
          <w:color w:val="000000"/>
          <w:szCs w:val="24"/>
        </w:rPr>
        <w:t xml:space="preserve">e Estado, es decir, en aquel </w:t>
      </w:r>
      <w:r w:rsidR="000C378D">
        <w:rPr>
          <w:rFonts w:cs="Courier New"/>
          <w:color w:val="000000"/>
          <w:szCs w:val="24"/>
        </w:rPr>
        <w:t>d</w:t>
      </w:r>
      <w:r w:rsidRPr="007F4014">
        <w:rPr>
          <w:rFonts w:cs="Courier New"/>
          <w:color w:val="000000"/>
          <w:szCs w:val="24"/>
        </w:rPr>
        <w:t xml:space="preserve">onde reside quien explota </w:t>
      </w:r>
      <w:r w:rsidR="00C1609C">
        <w:rPr>
          <w:rFonts w:cs="Courier New"/>
          <w:color w:val="000000"/>
          <w:szCs w:val="24"/>
        </w:rPr>
        <w:t>la empresa. Sin embargo, si dicha</w:t>
      </w:r>
      <w:r w:rsidRPr="007F4014">
        <w:rPr>
          <w:rFonts w:cs="Courier New"/>
          <w:color w:val="000000"/>
          <w:szCs w:val="24"/>
        </w:rPr>
        <w:t xml:space="preserve"> empresa realiza actividades en el otro Estado Contratante</w:t>
      </w:r>
      <w:r w:rsidR="000A2E27">
        <w:rPr>
          <w:rFonts w:cs="Courier New"/>
          <w:color w:val="000000"/>
          <w:szCs w:val="24"/>
        </w:rPr>
        <w:t>,</w:t>
      </w:r>
      <w:r w:rsidRPr="007F4014">
        <w:rPr>
          <w:rFonts w:cs="Courier New"/>
          <w:color w:val="000000"/>
          <w:szCs w:val="24"/>
        </w:rPr>
        <w:t xml:space="preserve"> por medio de un establecimiento permanente situado en él, los beneficios de la empresa también pueden someterse a imposición en ese otro Estado, sin límite alguno, pero solo en la medida en que puedan atribuirse a</w:t>
      </w:r>
      <w:r w:rsidR="00C63F73">
        <w:rPr>
          <w:rFonts w:cs="Courier New"/>
          <w:color w:val="000000"/>
          <w:szCs w:val="24"/>
        </w:rPr>
        <w:t xml:space="preserve"> ese establecimiento permanente.</w:t>
      </w:r>
    </w:p>
    <w:p w:rsidR="007F4014" w:rsidRPr="007F4014" w:rsidRDefault="000A2E27" w:rsidP="007F4014">
      <w:pPr>
        <w:pStyle w:val="Textoindependiente"/>
        <w:spacing w:before="240" w:after="240"/>
        <w:ind w:left="2835" w:right="20" w:firstLine="709"/>
        <w:jc w:val="both"/>
        <w:rPr>
          <w:rFonts w:cs="Courier New"/>
          <w:color w:val="000000"/>
          <w:szCs w:val="24"/>
        </w:rPr>
      </w:pPr>
      <w:r>
        <w:rPr>
          <w:rFonts w:cs="Courier New"/>
          <w:color w:val="000000"/>
          <w:szCs w:val="24"/>
        </w:rPr>
        <w:t xml:space="preserve">En este contexto, </w:t>
      </w:r>
      <w:r w:rsidR="000C378D">
        <w:rPr>
          <w:rFonts w:cs="Courier New"/>
          <w:color w:val="000000"/>
          <w:szCs w:val="24"/>
        </w:rPr>
        <w:t>si una empresa de un</w:t>
      </w:r>
      <w:r w:rsidR="00C1609C">
        <w:rPr>
          <w:rFonts w:cs="Courier New"/>
          <w:color w:val="000000"/>
          <w:szCs w:val="24"/>
        </w:rPr>
        <w:t>o de los</w:t>
      </w:r>
      <w:r w:rsidR="000C378D">
        <w:rPr>
          <w:rFonts w:cs="Courier New"/>
          <w:color w:val="000000"/>
          <w:szCs w:val="24"/>
        </w:rPr>
        <w:t xml:space="preserve"> Estado</w:t>
      </w:r>
      <w:r w:rsidR="00C1609C">
        <w:rPr>
          <w:rFonts w:cs="Courier New"/>
          <w:color w:val="000000"/>
          <w:szCs w:val="24"/>
        </w:rPr>
        <w:t>s</w:t>
      </w:r>
      <w:r w:rsidR="000C378D">
        <w:rPr>
          <w:rFonts w:cs="Courier New"/>
          <w:color w:val="000000"/>
          <w:szCs w:val="24"/>
        </w:rPr>
        <w:t xml:space="preserve"> Contratante</w:t>
      </w:r>
      <w:r w:rsidR="00C1609C">
        <w:rPr>
          <w:rFonts w:cs="Courier New"/>
          <w:color w:val="000000"/>
          <w:szCs w:val="24"/>
        </w:rPr>
        <w:t>s</w:t>
      </w:r>
      <w:r w:rsidR="000C378D">
        <w:rPr>
          <w:rFonts w:cs="Courier New"/>
          <w:color w:val="000000"/>
          <w:szCs w:val="24"/>
        </w:rPr>
        <w:t xml:space="preserve"> </w:t>
      </w:r>
      <w:r w:rsidR="000C378D" w:rsidRPr="007F4014">
        <w:rPr>
          <w:rFonts w:cs="Courier New"/>
          <w:color w:val="000000"/>
          <w:szCs w:val="24"/>
        </w:rPr>
        <w:t>vende bienes o mercaderías o desarrolla actividade</w:t>
      </w:r>
      <w:r w:rsidR="000C378D">
        <w:rPr>
          <w:rFonts w:cs="Courier New"/>
          <w:color w:val="000000"/>
          <w:szCs w:val="24"/>
        </w:rPr>
        <w:t>s empresariales en el otro</w:t>
      </w:r>
      <w:r w:rsidR="000C378D" w:rsidRPr="007F4014">
        <w:rPr>
          <w:rFonts w:cs="Courier New"/>
          <w:color w:val="000000"/>
          <w:szCs w:val="24"/>
        </w:rPr>
        <w:t xml:space="preserve">, que resulten idénticas o sustancialmente similares a las ventas o actividades empresariales desarrolladas a través </w:t>
      </w:r>
      <w:r w:rsidR="000C378D">
        <w:rPr>
          <w:rFonts w:cs="Courier New"/>
          <w:color w:val="000000"/>
          <w:szCs w:val="24"/>
        </w:rPr>
        <w:t xml:space="preserve">de su </w:t>
      </w:r>
      <w:r w:rsidR="000C378D" w:rsidRPr="007F4014">
        <w:rPr>
          <w:rFonts w:cs="Courier New"/>
          <w:color w:val="000000"/>
          <w:szCs w:val="24"/>
        </w:rPr>
        <w:t>establecimiento permanente</w:t>
      </w:r>
      <w:r w:rsidR="000C378D">
        <w:rPr>
          <w:rFonts w:cs="Courier New"/>
          <w:color w:val="000000"/>
          <w:szCs w:val="24"/>
        </w:rPr>
        <w:t xml:space="preserve"> en </w:t>
      </w:r>
      <w:r w:rsidR="00FF15B8">
        <w:rPr>
          <w:rFonts w:cs="Courier New"/>
          <w:color w:val="000000"/>
          <w:szCs w:val="24"/>
        </w:rPr>
        <w:t>este último</w:t>
      </w:r>
      <w:r w:rsidR="000C378D">
        <w:rPr>
          <w:rFonts w:cs="Courier New"/>
          <w:color w:val="000000"/>
          <w:szCs w:val="24"/>
        </w:rPr>
        <w:t xml:space="preserve">, </w:t>
      </w:r>
      <w:r w:rsidR="00FF15B8">
        <w:rPr>
          <w:rFonts w:cs="Courier New"/>
          <w:color w:val="000000"/>
          <w:szCs w:val="24"/>
        </w:rPr>
        <w:t>sus</w:t>
      </w:r>
      <w:r w:rsidR="007F4014" w:rsidRPr="007F4014">
        <w:rPr>
          <w:rFonts w:cs="Courier New"/>
          <w:color w:val="000000"/>
          <w:szCs w:val="24"/>
        </w:rPr>
        <w:t xml:space="preserve"> beneficios </w:t>
      </w:r>
      <w:r w:rsidR="000C378D">
        <w:rPr>
          <w:rFonts w:cs="Courier New"/>
          <w:color w:val="000000"/>
          <w:szCs w:val="24"/>
        </w:rPr>
        <w:t>se</w:t>
      </w:r>
      <w:r w:rsidR="00C1609C">
        <w:rPr>
          <w:rFonts w:cs="Courier New"/>
          <w:color w:val="000000"/>
          <w:szCs w:val="24"/>
        </w:rPr>
        <w:t xml:space="preserve"> considerarán atribuibles a dicho</w:t>
      </w:r>
      <w:r w:rsidR="007F4014" w:rsidRPr="007F4014">
        <w:rPr>
          <w:rFonts w:cs="Courier New"/>
          <w:color w:val="000000"/>
          <w:szCs w:val="24"/>
        </w:rPr>
        <w:t xml:space="preserve"> establecimiento, salvo que la empresa demuestre que </w:t>
      </w:r>
      <w:r w:rsidR="00FF15B8">
        <w:rPr>
          <w:rFonts w:cs="Courier New"/>
          <w:color w:val="000000"/>
          <w:szCs w:val="24"/>
        </w:rPr>
        <w:t>las actividades</w:t>
      </w:r>
      <w:r w:rsidR="007F4014" w:rsidRPr="007F4014">
        <w:rPr>
          <w:rFonts w:cs="Courier New"/>
          <w:color w:val="000000"/>
          <w:szCs w:val="24"/>
        </w:rPr>
        <w:t xml:space="preserve"> han sido realizadas de esa manera por razones distintas a las de obten</w:t>
      </w:r>
      <w:r w:rsidR="00FF15B8">
        <w:rPr>
          <w:rFonts w:cs="Courier New"/>
          <w:color w:val="000000"/>
          <w:szCs w:val="24"/>
        </w:rPr>
        <w:t xml:space="preserve">er un beneficio del Convenio, o </w:t>
      </w:r>
      <w:r w:rsidR="007F4014" w:rsidRPr="007F4014">
        <w:rPr>
          <w:rFonts w:cs="Courier New"/>
          <w:color w:val="000000"/>
          <w:szCs w:val="24"/>
        </w:rPr>
        <w:t xml:space="preserve">lleve a cabo tales ventas o actividades sin que el establecimiento permanente haya tenido participación activa en la realización de </w:t>
      </w:r>
      <w:r w:rsidR="00FF15B8">
        <w:rPr>
          <w:rFonts w:cs="Courier New"/>
          <w:color w:val="000000"/>
          <w:szCs w:val="24"/>
        </w:rPr>
        <w:t>esta</w:t>
      </w:r>
      <w:r w:rsidR="00C1609C">
        <w:rPr>
          <w:rFonts w:cs="Courier New"/>
          <w:color w:val="000000"/>
          <w:szCs w:val="24"/>
        </w:rPr>
        <w:t>s</w:t>
      </w:r>
      <w:r w:rsidR="007F4014" w:rsidRPr="007F4014">
        <w:rPr>
          <w:rFonts w:cs="Courier New"/>
          <w:color w:val="000000"/>
          <w:szCs w:val="24"/>
        </w:rPr>
        <w:t>.</w:t>
      </w:r>
    </w:p>
    <w:p w:rsidR="007F4014" w:rsidRPr="007F4014" w:rsidRDefault="00FF15B8" w:rsidP="007F4014">
      <w:pPr>
        <w:pStyle w:val="Textoindependiente"/>
        <w:spacing w:before="240" w:after="240"/>
        <w:ind w:left="2835" w:right="20" w:firstLine="709"/>
        <w:jc w:val="both"/>
        <w:rPr>
          <w:rFonts w:cs="Courier New"/>
          <w:color w:val="000000"/>
          <w:szCs w:val="24"/>
        </w:rPr>
      </w:pPr>
      <w:r>
        <w:rPr>
          <w:rFonts w:cs="Courier New"/>
          <w:color w:val="000000"/>
          <w:szCs w:val="24"/>
        </w:rPr>
        <w:t>Asimismo, p</w:t>
      </w:r>
      <w:r w:rsidR="007F4014" w:rsidRPr="007F4014">
        <w:rPr>
          <w:rFonts w:cs="Courier New"/>
          <w:color w:val="000000"/>
          <w:szCs w:val="24"/>
        </w:rPr>
        <w:t>ara determinar los beneficios de un establecimiento permanente se debe</w:t>
      </w:r>
      <w:r w:rsidR="007B2EEC">
        <w:rPr>
          <w:rFonts w:cs="Courier New"/>
          <w:color w:val="000000"/>
          <w:szCs w:val="24"/>
        </w:rPr>
        <w:t>n</w:t>
      </w:r>
      <w:r w:rsidR="007F4014" w:rsidRPr="007F4014">
        <w:rPr>
          <w:rFonts w:cs="Courier New"/>
          <w:color w:val="000000"/>
          <w:szCs w:val="24"/>
        </w:rPr>
        <w:t xml:space="preserve"> atribuir a </w:t>
      </w:r>
      <w:r>
        <w:rPr>
          <w:rFonts w:cs="Courier New"/>
          <w:color w:val="000000"/>
          <w:szCs w:val="24"/>
        </w:rPr>
        <w:t xml:space="preserve">este </w:t>
      </w:r>
      <w:r w:rsidR="007B2EEC">
        <w:rPr>
          <w:rFonts w:cs="Courier New"/>
          <w:color w:val="000000"/>
          <w:szCs w:val="24"/>
        </w:rPr>
        <w:t xml:space="preserve">los beneficios que </w:t>
      </w:r>
      <w:r w:rsidR="007F4014" w:rsidRPr="007F4014">
        <w:rPr>
          <w:rFonts w:cs="Courier New"/>
          <w:color w:val="000000"/>
          <w:szCs w:val="24"/>
        </w:rPr>
        <w:t xml:space="preserve">hubiera podido obtener de </w:t>
      </w:r>
      <w:r w:rsidR="00C1609C">
        <w:rPr>
          <w:rFonts w:cs="Courier New"/>
          <w:color w:val="000000"/>
          <w:szCs w:val="24"/>
        </w:rPr>
        <w:t>haber sido</w:t>
      </w:r>
      <w:r w:rsidR="007F4014" w:rsidRPr="007F4014">
        <w:rPr>
          <w:rFonts w:cs="Courier New"/>
          <w:color w:val="000000"/>
          <w:szCs w:val="24"/>
        </w:rPr>
        <w:t xml:space="preserve"> una empresa distinta y separada de la empresa de la que </w:t>
      </w:r>
      <w:r>
        <w:rPr>
          <w:rFonts w:cs="Courier New"/>
          <w:color w:val="000000"/>
          <w:szCs w:val="24"/>
        </w:rPr>
        <w:t>es establecimiento permanente. Además, s</w:t>
      </w:r>
      <w:r w:rsidR="007F4014" w:rsidRPr="007F4014">
        <w:rPr>
          <w:rFonts w:cs="Courier New"/>
          <w:color w:val="000000"/>
          <w:szCs w:val="24"/>
        </w:rPr>
        <w:t xml:space="preserve">e deberá permitir la deducción de los gastos necesarios en que la empresa haya incurrido para los fines del establecimiento permanente, comprendidos los de dirección y generales de administración, tanto si se efectúan en el Estado en que se encuentre el establecimiento permanente como en otra parte. </w:t>
      </w:r>
      <w:r w:rsidR="00F15586">
        <w:rPr>
          <w:rFonts w:cs="Courier New"/>
          <w:color w:val="000000"/>
          <w:szCs w:val="24"/>
        </w:rPr>
        <w:t>Se entiende que l</w:t>
      </w:r>
      <w:r w:rsidR="007F4014" w:rsidRPr="007F4014">
        <w:rPr>
          <w:rFonts w:cs="Courier New"/>
          <w:color w:val="000000"/>
          <w:szCs w:val="24"/>
        </w:rPr>
        <w:t>os gastos que pueden ser atribuido</w:t>
      </w:r>
      <w:r w:rsidR="00F955EA">
        <w:rPr>
          <w:rFonts w:cs="Courier New"/>
          <w:color w:val="000000"/>
          <w:szCs w:val="24"/>
        </w:rPr>
        <w:t>s al establecimiento permanente</w:t>
      </w:r>
      <w:r w:rsidR="007F4014" w:rsidRPr="007F4014">
        <w:rPr>
          <w:rFonts w:cs="Courier New"/>
          <w:color w:val="000000"/>
          <w:szCs w:val="24"/>
        </w:rPr>
        <w:t xml:space="preserve"> </w:t>
      </w:r>
      <w:r w:rsidR="00F955EA">
        <w:rPr>
          <w:rFonts w:cs="Courier New"/>
          <w:color w:val="000000"/>
          <w:szCs w:val="24"/>
        </w:rPr>
        <w:t>-</w:t>
      </w:r>
      <w:r w:rsidR="007F4014" w:rsidRPr="007F4014">
        <w:rPr>
          <w:rFonts w:cs="Courier New"/>
          <w:color w:val="000000"/>
          <w:szCs w:val="24"/>
        </w:rPr>
        <w:t>y por lo</w:t>
      </w:r>
      <w:r>
        <w:rPr>
          <w:rFonts w:cs="Courier New"/>
          <w:color w:val="000000"/>
          <w:szCs w:val="24"/>
        </w:rPr>
        <w:t xml:space="preserve"> tanto resultan deducibles por e</w:t>
      </w:r>
      <w:r w:rsidR="00F955EA">
        <w:rPr>
          <w:rFonts w:cs="Courier New"/>
          <w:color w:val="000000"/>
          <w:szCs w:val="24"/>
        </w:rPr>
        <w:t>ste-</w:t>
      </w:r>
      <w:r w:rsidR="007F4014" w:rsidRPr="007F4014">
        <w:rPr>
          <w:rFonts w:cs="Courier New"/>
          <w:color w:val="000000"/>
          <w:szCs w:val="24"/>
        </w:rPr>
        <w:t xml:space="preserve"> </w:t>
      </w:r>
      <w:r w:rsidR="00F15586">
        <w:rPr>
          <w:rFonts w:cs="Courier New"/>
          <w:color w:val="000000"/>
          <w:szCs w:val="24"/>
        </w:rPr>
        <w:t>lo serán de conformidad</w:t>
      </w:r>
      <w:r w:rsidR="007F4014" w:rsidRPr="007F4014">
        <w:rPr>
          <w:rFonts w:cs="Courier New"/>
          <w:color w:val="000000"/>
          <w:szCs w:val="24"/>
        </w:rPr>
        <w:t xml:space="preserve"> con las disposiciones de la legislación impositiva del Estado Contratante en el </w:t>
      </w:r>
      <w:r w:rsidR="00F955EA">
        <w:rPr>
          <w:rFonts w:cs="Courier New"/>
          <w:color w:val="000000"/>
          <w:szCs w:val="24"/>
        </w:rPr>
        <w:t>que</w:t>
      </w:r>
      <w:r w:rsidR="007F4014" w:rsidRPr="007F4014">
        <w:rPr>
          <w:rFonts w:cs="Courier New"/>
          <w:color w:val="000000"/>
          <w:szCs w:val="24"/>
        </w:rPr>
        <w:t xml:space="preserve"> el establecimiento está situado.</w:t>
      </w:r>
      <w:r w:rsidR="00A82C6B">
        <w:rPr>
          <w:rFonts w:cs="Courier New"/>
          <w:color w:val="000000"/>
          <w:szCs w:val="24"/>
        </w:rPr>
        <w:t xml:space="preserve"> </w:t>
      </w:r>
    </w:p>
    <w:p w:rsidR="007F4014" w:rsidRPr="007F4014" w:rsidRDefault="00F955EA" w:rsidP="007F4014">
      <w:pPr>
        <w:pStyle w:val="Textoindependiente"/>
        <w:spacing w:before="240" w:after="240"/>
        <w:ind w:left="2835" w:right="20" w:firstLine="709"/>
        <w:jc w:val="both"/>
        <w:rPr>
          <w:rFonts w:cs="Courier New"/>
          <w:color w:val="000000"/>
          <w:szCs w:val="24"/>
        </w:rPr>
      </w:pPr>
      <w:r>
        <w:rPr>
          <w:rFonts w:cs="Courier New"/>
          <w:color w:val="000000"/>
          <w:szCs w:val="24"/>
        </w:rPr>
        <w:lastRenderedPageBreak/>
        <w:t>Cabe destacar que la</w:t>
      </w:r>
      <w:r w:rsidR="007F4014" w:rsidRPr="007F4014">
        <w:rPr>
          <w:rFonts w:cs="Courier New"/>
          <w:color w:val="000000"/>
          <w:szCs w:val="24"/>
        </w:rPr>
        <w:t xml:space="preserve"> expresión “establecimiento permane</w:t>
      </w:r>
      <w:r w:rsidR="00F15586">
        <w:rPr>
          <w:rFonts w:cs="Courier New"/>
          <w:color w:val="000000"/>
          <w:szCs w:val="24"/>
        </w:rPr>
        <w:t xml:space="preserve">nte” </w:t>
      </w:r>
      <w:r w:rsidR="007F4014" w:rsidRPr="007F4014">
        <w:rPr>
          <w:rFonts w:cs="Courier New"/>
          <w:color w:val="000000"/>
          <w:szCs w:val="24"/>
        </w:rPr>
        <w:t xml:space="preserve">se define como un lugar fijo de negocios mediante el </w:t>
      </w:r>
      <w:r w:rsidR="00AB6A15">
        <w:rPr>
          <w:rFonts w:cs="Courier New"/>
          <w:color w:val="000000"/>
          <w:szCs w:val="24"/>
        </w:rPr>
        <w:t>que</w:t>
      </w:r>
      <w:r w:rsidR="007F4014" w:rsidRPr="007F4014">
        <w:rPr>
          <w:rFonts w:cs="Courier New"/>
          <w:color w:val="000000"/>
          <w:szCs w:val="24"/>
        </w:rPr>
        <w:t xml:space="preserve"> una empresa realiza toda o parte de su actividad. </w:t>
      </w:r>
      <w:r w:rsidR="00F15586">
        <w:rPr>
          <w:rFonts w:cs="Courier New"/>
          <w:color w:val="000000"/>
          <w:szCs w:val="24"/>
        </w:rPr>
        <w:t>D</w:t>
      </w:r>
      <w:r w:rsidR="007F4014" w:rsidRPr="007F4014">
        <w:rPr>
          <w:rFonts w:cs="Courier New"/>
          <w:color w:val="000000"/>
          <w:szCs w:val="24"/>
        </w:rPr>
        <w:t xml:space="preserve">icha expresión </w:t>
      </w:r>
      <w:r w:rsidR="00F15586">
        <w:rPr>
          <w:rFonts w:cs="Courier New"/>
          <w:color w:val="000000"/>
          <w:szCs w:val="24"/>
        </w:rPr>
        <w:t>comprenderá</w:t>
      </w:r>
      <w:r w:rsidR="007F4014" w:rsidRPr="007F4014">
        <w:rPr>
          <w:rFonts w:cs="Courier New"/>
          <w:color w:val="000000"/>
          <w:szCs w:val="24"/>
        </w:rPr>
        <w:t xml:space="preserve">: </w:t>
      </w:r>
    </w:p>
    <w:p w:rsidR="007F4014" w:rsidRPr="007F4014" w:rsidRDefault="00C1609C" w:rsidP="00281F56">
      <w:pPr>
        <w:pStyle w:val="Textoindependiente"/>
        <w:numPr>
          <w:ilvl w:val="1"/>
          <w:numId w:val="7"/>
        </w:numPr>
        <w:tabs>
          <w:tab w:val="left" w:pos="3969"/>
        </w:tabs>
        <w:spacing w:before="240" w:after="240"/>
        <w:ind w:left="2835" w:right="20" w:firstLine="993"/>
        <w:jc w:val="both"/>
        <w:rPr>
          <w:rFonts w:cs="Courier New"/>
          <w:color w:val="000000"/>
          <w:szCs w:val="24"/>
        </w:rPr>
      </w:pPr>
      <w:r>
        <w:rPr>
          <w:rFonts w:cs="Courier New"/>
          <w:color w:val="000000"/>
          <w:szCs w:val="24"/>
        </w:rPr>
        <w:t>U</w:t>
      </w:r>
      <w:r w:rsidR="007F4014" w:rsidRPr="007F4014">
        <w:rPr>
          <w:rFonts w:cs="Courier New"/>
          <w:color w:val="000000"/>
          <w:szCs w:val="24"/>
        </w:rPr>
        <w:t>na obra, una construcción, un proyecto de montaje o de instalación o actividades de supervisión relacionados con ellos, pero solo cuando dichas obras, proyectos o actividades continúen durante u</w:t>
      </w:r>
      <w:r w:rsidR="00C26DB4">
        <w:rPr>
          <w:rFonts w:cs="Courier New"/>
          <w:color w:val="000000"/>
          <w:szCs w:val="24"/>
        </w:rPr>
        <w:t>n período superior a seis meses.</w:t>
      </w:r>
    </w:p>
    <w:p w:rsidR="007F4014" w:rsidRPr="007F4014" w:rsidRDefault="00C26DB4" w:rsidP="00281F56">
      <w:pPr>
        <w:pStyle w:val="Textoindependiente"/>
        <w:numPr>
          <w:ilvl w:val="1"/>
          <w:numId w:val="7"/>
        </w:numPr>
        <w:spacing w:before="240" w:after="240"/>
        <w:ind w:left="2835" w:right="20" w:firstLine="1134"/>
        <w:jc w:val="both"/>
        <w:rPr>
          <w:rFonts w:cs="Courier New"/>
          <w:color w:val="000000"/>
          <w:szCs w:val="24"/>
        </w:rPr>
      </w:pPr>
      <w:r>
        <w:rPr>
          <w:rFonts w:cs="Courier New"/>
          <w:color w:val="000000"/>
          <w:szCs w:val="24"/>
        </w:rPr>
        <w:t>L</w:t>
      </w:r>
      <w:r w:rsidR="007F4014" w:rsidRPr="007F4014">
        <w:rPr>
          <w:rFonts w:cs="Courier New"/>
          <w:color w:val="000000"/>
          <w:szCs w:val="24"/>
        </w:rPr>
        <w:t xml:space="preserve">a prestación de servicios por parte de una empresa, incluidos los de consultorías, por intermedio de empleados u otras personas físicas encomendados por </w:t>
      </w:r>
      <w:r>
        <w:rPr>
          <w:rFonts w:cs="Courier New"/>
          <w:color w:val="000000"/>
          <w:szCs w:val="24"/>
        </w:rPr>
        <w:t>ella</w:t>
      </w:r>
      <w:r w:rsidR="007F4014" w:rsidRPr="007F4014">
        <w:rPr>
          <w:rFonts w:cs="Courier New"/>
          <w:color w:val="000000"/>
          <w:szCs w:val="24"/>
        </w:rPr>
        <w:t xml:space="preserve"> para ese fin</w:t>
      </w:r>
      <w:r w:rsidR="00AB6A15">
        <w:rPr>
          <w:rFonts w:cs="Courier New"/>
          <w:color w:val="000000"/>
          <w:szCs w:val="24"/>
        </w:rPr>
        <w:t>,</w:t>
      </w:r>
      <w:r w:rsidR="007F4014" w:rsidRPr="007F4014">
        <w:rPr>
          <w:rFonts w:cs="Courier New"/>
          <w:color w:val="000000"/>
          <w:szCs w:val="24"/>
        </w:rPr>
        <w:t xml:space="preserve"> en el caso de que tales actividades prosigan en el país durante un período o períodos que en total excedan de 183 días, dentro de un p</w:t>
      </w:r>
      <w:r>
        <w:rPr>
          <w:rFonts w:cs="Courier New"/>
          <w:color w:val="000000"/>
          <w:szCs w:val="24"/>
        </w:rPr>
        <w:t>eríodo cualquiera de doce meses.</w:t>
      </w:r>
    </w:p>
    <w:p w:rsidR="007F4014" w:rsidRPr="007F4014" w:rsidRDefault="00C26DB4" w:rsidP="00281F56">
      <w:pPr>
        <w:pStyle w:val="Textoindependiente"/>
        <w:numPr>
          <w:ilvl w:val="1"/>
          <w:numId w:val="7"/>
        </w:numPr>
        <w:spacing w:before="240" w:after="240"/>
        <w:ind w:left="2835" w:right="20" w:firstLine="1276"/>
        <w:jc w:val="both"/>
        <w:rPr>
          <w:rFonts w:cs="Courier New"/>
          <w:color w:val="000000"/>
          <w:szCs w:val="24"/>
        </w:rPr>
      </w:pPr>
      <w:r>
        <w:rPr>
          <w:rFonts w:cs="Courier New"/>
          <w:color w:val="000000"/>
          <w:szCs w:val="24"/>
        </w:rPr>
        <w:t>L</w:t>
      </w:r>
      <w:r w:rsidR="007F4014" w:rsidRPr="007F4014">
        <w:rPr>
          <w:rFonts w:cs="Courier New"/>
          <w:color w:val="000000"/>
          <w:szCs w:val="24"/>
        </w:rPr>
        <w:t>a operación de un equipo grande o valioso en un Estado Contratante por un período o períodos que en total excedan de 183 días, dentro de un período cualquiera de doce meses.</w:t>
      </w:r>
    </w:p>
    <w:p w:rsidR="007F4014" w:rsidRPr="007F4014" w:rsidRDefault="00AB6A15" w:rsidP="007F4014">
      <w:pPr>
        <w:pStyle w:val="Textoindependiente"/>
        <w:spacing w:before="240" w:after="240"/>
        <w:ind w:left="2835" w:right="20" w:firstLine="709"/>
        <w:jc w:val="both"/>
        <w:rPr>
          <w:rFonts w:cs="Courier New"/>
          <w:color w:val="000000"/>
          <w:szCs w:val="24"/>
        </w:rPr>
      </w:pPr>
      <w:r>
        <w:rPr>
          <w:rFonts w:cs="Courier New"/>
          <w:color w:val="000000"/>
          <w:szCs w:val="24"/>
        </w:rPr>
        <w:t>Igualmente</w:t>
      </w:r>
      <w:r w:rsidR="00F15586">
        <w:rPr>
          <w:rFonts w:cs="Courier New"/>
          <w:color w:val="000000"/>
          <w:szCs w:val="24"/>
        </w:rPr>
        <w:t>, el Convenio</w:t>
      </w:r>
      <w:r w:rsidR="007F4014" w:rsidRPr="007F4014">
        <w:rPr>
          <w:rFonts w:cs="Courier New"/>
          <w:color w:val="000000"/>
          <w:szCs w:val="24"/>
        </w:rPr>
        <w:t xml:space="preserve"> permite gravar la actividad aseguradora y reaseguradora al Estado donde estén situados los bienes</w:t>
      </w:r>
      <w:r w:rsidR="00F15586">
        <w:rPr>
          <w:rFonts w:cs="Courier New"/>
          <w:color w:val="000000"/>
          <w:szCs w:val="24"/>
        </w:rPr>
        <w:t xml:space="preserve"> o residan las personas cubierta</w:t>
      </w:r>
      <w:r w:rsidR="00C26DB4">
        <w:rPr>
          <w:rFonts w:cs="Courier New"/>
          <w:color w:val="000000"/>
          <w:szCs w:val="24"/>
        </w:rPr>
        <w:t xml:space="preserve">s por esta </w:t>
      </w:r>
      <w:r w:rsidR="007F4014" w:rsidRPr="007F4014">
        <w:rPr>
          <w:rFonts w:cs="Courier New"/>
          <w:color w:val="000000"/>
          <w:szCs w:val="24"/>
        </w:rPr>
        <w:t xml:space="preserve">actividad, sea que la empresa desarrolle o no su actividad aseguradora o reaseguradora en dicho Estado por medio de </w:t>
      </w:r>
      <w:r w:rsidR="00F15586">
        <w:rPr>
          <w:rFonts w:cs="Courier New"/>
          <w:color w:val="000000"/>
          <w:szCs w:val="24"/>
        </w:rPr>
        <w:t xml:space="preserve">un establecimiento permanente. </w:t>
      </w:r>
      <w:r w:rsidR="007F4014" w:rsidRPr="007F4014">
        <w:rPr>
          <w:rFonts w:cs="Courier New"/>
          <w:color w:val="000000"/>
          <w:szCs w:val="24"/>
        </w:rPr>
        <w:t xml:space="preserve">Sin embargo, en caso que la </w:t>
      </w:r>
      <w:r w:rsidR="00F955EA">
        <w:rPr>
          <w:rFonts w:cs="Courier New"/>
          <w:color w:val="000000"/>
          <w:szCs w:val="24"/>
        </w:rPr>
        <w:t>señalada</w:t>
      </w:r>
      <w:r w:rsidR="007F4014" w:rsidRPr="007F4014">
        <w:rPr>
          <w:rFonts w:cs="Courier New"/>
          <w:color w:val="000000"/>
          <w:szCs w:val="24"/>
        </w:rPr>
        <w:t xml:space="preserve"> actividad se desarrolle en ausencia de un establecimiento permanente, el impuesto aplicado no podrá exceder de:</w:t>
      </w:r>
    </w:p>
    <w:p w:rsidR="007F4014" w:rsidRPr="007F4014" w:rsidRDefault="007F4014" w:rsidP="00281F56">
      <w:pPr>
        <w:pStyle w:val="Textoindependiente"/>
        <w:numPr>
          <w:ilvl w:val="1"/>
          <w:numId w:val="8"/>
        </w:numPr>
        <w:spacing w:before="240" w:after="240"/>
        <w:ind w:left="2835" w:right="20" w:firstLine="993"/>
        <w:jc w:val="both"/>
        <w:rPr>
          <w:rFonts w:cs="Courier New"/>
          <w:color w:val="000000"/>
          <w:szCs w:val="24"/>
        </w:rPr>
      </w:pPr>
      <w:r w:rsidRPr="007F4014">
        <w:rPr>
          <w:rFonts w:cs="Courier New"/>
          <w:color w:val="000000"/>
          <w:szCs w:val="24"/>
        </w:rPr>
        <w:t>2,5 por ciento del monto bruto de la prima en el</w:t>
      </w:r>
      <w:r w:rsidR="00A82C6B">
        <w:rPr>
          <w:rFonts w:cs="Courier New"/>
          <w:color w:val="000000"/>
          <w:szCs w:val="24"/>
        </w:rPr>
        <w:t xml:space="preserve"> </w:t>
      </w:r>
      <w:r w:rsidRPr="007F4014">
        <w:rPr>
          <w:rFonts w:cs="Courier New"/>
          <w:color w:val="000000"/>
          <w:szCs w:val="24"/>
        </w:rPr>
        <w:t>caso de pólizas de reaseguros</w:t>
      </w:r>
      <w:r w:rsidR="00F15586">
        <w:rPr>
          <w:rFonts w:cs="Courier New"/>
          <w:color w:val="000000"/>
          <w:szCs w:val="24"/>
        </w:rPr>
        <w:t>;</w:t>
      </w:r>
      <w:r w:rsidRPr="007F4014">
        <w:rPr>
          <w:rFonts w:cs="Courier New"/>
          <w:color w:val="000000"/>
          <w:szCs w:val="24"/>
        </w:rPr>
        <w:t xml:space="preserve"> y,</w:t>
      </w:r>
    </w:p>
    <w:p w:rsidR="007F4014" w:rsidRPr="007F4014" w:rsidRDefault="007F4014" w:rsidP="00281F56">
      <w:pPr>
        <w:pStyle w:val="Textoindependiente"/>
        <w:numPr>
          <w:ilvl w:val="1"/>
          <w:numId w:val="8"/>
        </w:numPr>
        <w:spacing w:before="240" w:after="240"/>
        <w:ind w:left="2835" w:right="20" w:firstLine="1134"/>
        <w:jc w:val="both"/>
        <w:rPr>
          <w:rFonts w:cs="Courier New"/>
          <w:color w:val="000000"/>
          <w:szCs w:val="24"/>
        </w:rPr>
      </w:pPr>
      <w:r w:rsidRPr="007F4014">
        <w:rPr>
          <w:rFonts w:cs="Courier New"/>
          <w:color w:val="000000"/>
          <w:szCs w:val="24"/>
        </w:rPr>
        <w:t>10 por ciento del monto bruto de las primas en el caso de todas las demás pólizas</w:t>
      </w:r>
      <w:r w:rsidR="00F15586">
        <w:rPr>
          <w:rFonts w:cs="Courier New"/>
          <w:color w:val="000000"/>
          <w:szCs w:val="24"/>
        </w:rPr>
        <w:t xml:space="preserve"> de seguro.</w:t>
      </w:r>
    </w:p>
    <w:p w:rsidR="007F4014" w:rsidRPr="007F4014" w:rsidRDefault="00F955EA" w:rsidP="007F4014">
      <w:pPr>
        <w:pStyle w:val="Textoindependiente"/>
        <w:spacing w:before="240" w:after="240"/>
        <w:ind w:left="2835" w:right="20" w:firstLine="709"/>
        <w:jc w:val="both"/>
        <w:rPr>
          <w:rFonts w:cs="Courier New"/>
          <w:color w:val="000000"/>
          <w:szCs w:val="24"/>
        </w:rPr>
      </w:pPr>
      <w:r>
        <w:rPr>
          <w:rFonts w:cs="Courier New"/>
          <w:color w:val="000000"/>
          <w:szCs w:val="24"/>
        </w:rPr>
        <w:t>Por último, es necesario</w:t>
      </w:r>
      <w:r w:rsidR="007F4014" w:rsidRPr="007F4014">
        <w:rPr>
          <w:rFonts w:cs="Courier New"/>
          <w:color w:val="000000"/>
          <w:szCs w:val="24"/>
        </w:rPr>
        <w:t xml:space="preserve"> hacer presente </w:t>
      </w:r>
      <w:r w:rsidR="00F15586">
        <w:rPr>
          <w:rFonts w:cs="Courier New"/>
          <w:color w:val="000000"/>
          <w:szCs w:val="24"/>
        </w:rPr>
        <w:t>que</w:t>
      </w:r>
      <w:r w:rsidR="007F4014" w:rsidRPr="007F4014">
        <w:rPr>
          <w:rFonts w:cs="Courier New"/>
          <w:color w:val="000000"/>
          <w:szCs w:val="24"/>
        </w:rPr>
        <w:t xml:space="preserve"> los beneficios de una empresa</w:t>
      </w:r>
      <w:r>
        <w:rPr>
          <w:rFonts w:cs="Courier New"/>
          <w:color w:val="000000"/>
          <w:szCs w:val="24"/>
        </w:rPr>
        <w:t>,</w:t>
      </w:r>
      <w:r w:rsidR="007F4014" w:rsidRPr="007F4014">
        <w:rPr>
          <w:rFonts w:cs="Courier New"/>
          <w:color w:val="000000"/>
          <w:szCs w:val="24"/>
        </w:rPr>
        <w:t xml:space="preserve"> provenientes de la actividad pesquera realizada en el otro Estado Contratante, pueden someterse a imposición en ambos Estados Contratantes, sin restricción alguna, </w:t>
      </w:r>
      <w:r w:rsidR="007F4014" w:rsidRPr="007F4014">
        <w:rPr>
          <w:rFonts w:cs="Courier New"/>
          <w:color w:val="000000"/>
          <w:szCs w:val="24"/>
        </w:rPr>
        <w:lastRenderedPageBreak/>
        <w:t>independientemente del hecho que dicha actividad de origen o no a un establecimiento permanente.</w:t>
      </w:r>
    </w:p>
    <w:p w:rsidR="007F4014" w:rsidRPr="007F4014" w:rsidRDefault="007F4014" w:rsidP="009E05D1">
      <w:pPr>
        <w:pStyle w:val="Ttulo3"/>
      </w:pPr>
      <w:r w:rsidRPr="007F4014">
        <w:t xml:space="preserve">Transporte </w:t>
      </w:r>
      <w:r w:rsidR="009E05D1">
        <w:t>marítimo, aéreo y terrestre</w:t>
      </w:r>
    </w:p>
    <w:p w:rsidR="007F4014" w:rsidRPr="007F4014" w:rsidRDefault="007F4014" w:rsidP="007F4014">
      <w:pPr>
        <w:pStyle w:val="Textoindependiente"/>
        <w:spacing w:before="240" w:after="240"/>
        <w:ind w:left="2835" w:right="20" w:firstLine="709"/>
        <w:jc w:val="both"/>
        <w:rPr>
          <w:rFonts w:cs="Courier New"/>
          <w:color w:val="000000"/>
          <w:szCs w:val="24"/>
        </w:rPr>
      </w:pPr>
      <w:r w:rsidRPr="007F4014">
        <w:rPr>
          <w:rFonts w:cs="Courier New"/>
          <w:color w:val="000000"/>
          <w:szCs w:val="24"/>
        </w:rPr>
        <w:t>Los beneficios de una empresa de un</w:t>
      </w:r>
      <w:r w:rsidR="008F4758">
        <w:rPr>
          <w:rFonts w:cs="Courier New"/>
          <w:color w:val="000000"/>
          <w:szCs w:val="24"/>
        </w:rPr>
        <w:t xml:space="preserve">o de los </w:t>
      </w:r>
      <w:r w:rsidRPr="007F4014">
        <w:rPr>
          <w:rFonts w:cs="Courier New"/>
          <w:color w:val="000000"/>
          <w:szCs w:val="24"/>
        </w:rPr>
        <w:t>Estado</w:t>
      </w:r>
      <w:r w:rsidR="008F4758">
        <w:rPr>
          <w:rFonts w:cs="Courier New"/>
          <w:color w:val="000000"/>
          <w:szCs w:val="24"/>
        </w:rPr>
        <w:t>s</w:t>
      </w:r>
      <w:r w:rsidRPr="007F4014">
        <w:rPr>
          <w:rFonts w:cs="Courier New"/>
          <w:color w:val="000000"/>
          <w:szCs w:val="24"/>
        </w:rPr>
        <w:t xml:space="preserve"> Contratante</w:t>
      </w:r>
      <w:r w:rsidR="008F4758">
        <w:rPr>
          <w:rFonts w:cs="Courier New"/>
          <w:color w:val="000000"/>
          <w:szCs w:val="24"/>
        </w:rPr>
        <w:t>s,</w:t>
      </w:r>
      <w:r w:rsidRPr="007F4014">
        <w:rPr>
          <w:rFonts w:cs="Courier New"/>
          <w:color w:val="000000"/>
          <w:szCs w:val="24"/>
        </w:rPr>
        <w:t xml:space="preserve"> procedentes de la explotación de buques, aeronaves o vehículos de transporte terrestre en el tráfico internacional, solo pueden someterse a imposición en ese Estado.</w:t>
      </w:r>
      <w:r w:rsidR="00D60140">
        <w:rPr>
          <w:rFonts w:cs="Courier New"/>
          <w:color w:val="000000"/>
          <w:szCs w:val="24"/>
        </w:rPr>
        <w:t xml:space="preserve"> Esto tendrá efecto </w:t>
      </w:r>
      <w:r w:rsidRPr="007F4014">
        <w:rPr>
          <w:rFonts w:cs="Courier New"/>
          <w:color w:val="000000"/>
          <w:szCs w:val="24"/>
        </w:rPr>
        <w:t>para los años tributarios o ejercicios fiscales que se inicien a partir del 3</w:t>
      </w:r>
      <w:r w:rsidR="00D60140">
        <w:rPr>
          <w:rFonts w:cs="Courier New"/>
          <w:color w:val="000000"/>
          <w:szCs w:val="24"/>
        </w:rPr>
        <w:t xml:space="preserve">0 de junio de 2012. </w:t>
      </w:r>
      <w:r w:rsidRPr="007F4014">
        <w:rPr>
          <w:rFonts w:cs="Courier New"/>
          <w:color w:val="000000"/>
          <w:szCs w:val="24"/>
        </w:rPr>
        <w:t xml:space="preserve">Así, entre la denuncia del convenio tributario </w:t>
      </w:r>
      <w:r w:rsidR="008F4758">
        <w:rPr>
          <w:rFonts w:cs="Courier New"/>
          <w:color w:val="000000"/>
          <w:szCs w:val="24"/>
        </w:rPr>
        <w:t xml:space="preserve">entre Chile y Argentina, </w:t>
      </w:r>
      <w:r w:rsidRPr="007F4014">
        <w:rPr>
          <w:rFonts w:cs="Courier New"/>
          <w:color w:val="000000"/>
          <w:szCs w:val="24"/>
        </w:rPr>
        <w:t xml:space="preserve">de 1976 </w:t>
      </w:r>
      <w:r w:rsidR="008F4758">
        <w:rPr>
          <w:rFonts w:cs="Courier New"/>
          <w:color w:val="000000"/>
          <w:szCs w:val="24"/>
        </w:rPr>
        <w:t>,</w:t>
      </w:r>
      <w:r w:rsidRPr="007F4014">
        <w:rPr>
          <w:rFonts w:cs="Courier New"/>
          <w:color w:val="000000"/>
          <w:szCs w:val="24"/>
        </w:rPr>
        <w:t xml:space="preserve"> y la entrada en vigencia del presente Convenio, se asegura el tratamiento tributario, en forma ininterrumpida, de las rentas obtenidas por una empresa de un Estado Contratante</w:t>
      </w:r>
      <w:r w:rsidR="008F4758">
        <w:rPr>
          <w:rFonts w:cs="Courier New"/>
          <w:color w:val="000000"/>
          <w:szCs w:val="24"/>
        </w:rPr>
        <w:t>,</w:t>
      </w:r>
      <w:r w:rsidRPr="007F4014">
        <w:rPr>
          <w:rFonts w:cs="Courier New"/>
          <w:color w:val="000000"/>
          <w:szCs w:val="24"/>
        </w:rPr>
        <w:t xml:space="preserve"> procedentes del transporte internacional.</w:t>
      </w:r>
    </w:p>
    <w:p w:rsidR="007F4014" w:rsidRPr="007F4014" w:rsidRDefault="00D60140" w:rsidP="00D60140">
      <w:pPr>
        <w:pStyle w:val="Ttulo3"/>
      </w:pPr>
      <w:r>
        <w:t>Empresas Asociadas</w:t>
      </w:r>
    </w:p>
    <w:p w:rsidR="007F4014" w:rsidRPr="007F4014" w:rsidRDefault="00D60140" w:rsidP="007F4014">
      <w:pPr>
        <w:pStyle w:val="Textoindependiente"/>
        <w:spacing w:before="240" w:after="240"/>
        <w:ind w:left="2835" w:right="20" w:firstLine="709"/>
        <w:jc w:val="both"/>
        <w:rPr>
          <w:rFonts w:cs="Courier New"/>
          <w:color w:val="000000"/>
          <w:szCs w:val="24"/>
        </w:rPr>
      </w:pPr>
      <w:r>
        <w:rPr>
          <w:rFonts w:cs="Courier New"/>
          <w:color w:val="000000"/>
          <w:szCs w:val="24"/>
        </w:rPr>
        <w:t>C</w:t>
      </w:r>
      <w:r w:rsidR="007F4014" w:rsidRPr="007F4014">
        <w:rPr>
          <w:rFonts w:cs="Courier New"/>
          <w:color w:val="000000"/>
          <w:szCs w:val="24"/>
        </w:rPr>
        <w:t xml:space="preserve">ada Estado </w:t>
      </w:r>
      <w:r w:rsidR="008F4758">
        <w:rPr>
          <w:rFonts w:cs="Courier New"/>
          <w:color w:val="000000"/>
          <w:szCs w:val="24"/>
        </w:rPr>
        <w:t xml:space="preserve">Contratante </w:t>
      </w:r>
      <w:r w:rsidR="007F4014" w:rsidRPr="007F4014">
        <w:rPr>
          <w:rFonts w:cs="Courier New"/>
          <w:color w:val="000000"/>
          <w:szCs w:val="24"/>
        </w:rPr>
        <w:t>mantiene la facultad para proceder a la rectificación de la base imponible de las empresas asociadas (sociedades matrices y sus filiales, o sociedades sometidas a un control común), cuando dicha renta no refleje las utilidades reales que hubieran obtenido en el caso de ser empresas independientes.</w:t>
      </w:r>
    </w:p>
    <w:p w:rsidR="007F4014" w:rsidRPr="007F4014" w:rsidRDefault="00D60140" w:rsidP="007F4014">
      <w:pPr>
        <w:pStyle w:val="Textoindependiente"/>
        <w:spacing w:before="240" w:after="240"/>
        <w:ind w:left="2835" w:right="20" w:firstLine="709"/>
        <w:jc w:val="both"/>
        <w:rPr>
          <w:rFonts w:cs="Courier New"/>
          <w:color w:val="000000"/>
          <w:szCs w:val="24"/>
        </w:rPr>
      </w:pPr>
      <w:r>
        <w:rPr>
          <w:rFonts w:cs="Courier New"/>
          <w:color w:val="000000"/>
          <w:szCs w:val="24"/>
        </w:rPr>
        <w:t>Asimismo, c</w:t>
      </w:r>
      <w:r w:rsidR="007F4014" w:rsidRPr="007F4014">
        <w:rPr>
          <w:rFonts w:cs="Courier New"/>
          <w:color w:val="000000"/>
          <w:szCs w:val="24"/>
        </w:rPr>
        <w:t>uando un</w:t>
      </w:r>
      <w:r w:rsidR="008F4758">
        <w:rPr>
          <w:rFonts w:cs="Courier New"/>
          <w:color w:val="000000"/>
          <w:szCs w:val="24"/>
        </w:rPr>
        <w:t>o de los</w:t>
      </w:r>
      <w:r w:rsidR="007F4014" w:rsidRPr="007F4014">
        <w:rPr>
          <w:rFonts w:cs="Courier New"/>
          <w:color w:val="000000"/>
          <w:szCs w:val="24"/>
        </w:rPr>
        <w:t xml:space="preserve"> Estado</w:t>
      </w:r>
      <w:r w:rsidR="008F4758">
        <w:rPr>
          <w:rFonts w:cs="Courier New"/>
          <w:color w:val="000000"/>
          <w:szCs w:val="24"/>
        </w:rPr>
        <w:t>s</w:t>
      </w:r>
      <w:r w:rsidR="007F4014" w:rsidRPr="007F4014">
        <w:rPr>
          <w:rFonts w:cs="Courier New"/>
          <w:color w:val="000000"/>
          <w:szCs w:val="24"/>
        </w:rPr>
        <w:t xml:space="preserve"> </w:t>
      </w:r>
      <w:r w:rsidR="008F4758">
        <w:rPr>
          <w:rFonts w:cs="Courier New"/>
          <w:color w:val="000000"/>
          <w:szCs w:val="24"/>
        </w:rPr>
        <w:t xml:space="preserve">Contratantes </w:t>
      </w:r>
      <w:r w:rsidR="007F4014" w:rsidRPr="007F4014">
        <w:rPr>
          <w:rFonts w:cs="Courier New"/>
          <w:color w:val="000000"/>
          <w:szCs w:val="24"/>
        </w:rPr>
        <w:t>ha rectificado la base imponible de una empresa asociada, resi</w:t>
      </w:r>
      <w:r w:rsidR="008F4758">
        <w:rPr>
          <w:rFonts w:cs="Courier New"/>
          <w:color w:val="000000"/>
          <w:szCs w:val="24"/>
        </w:rPr>
        <w:t xml:space="preserve">dente en su territorio, el otro </w:t>
      </w:r>
      <w:r w:rsidR="007F4014" w:rsidRPr="007F4014">
        <w:rPr>
          <w:rFonts w:cs="Courier New"/>
          <w:color w:val="000000"/>
          <w:szCs w:val="24"/>
        </w:rPr>
        <w:t>practicará el ajuste correspondiente de la cuantía del impuesto que ha percibido sobre esas utilidades. Esto no tendrá aplicación en caso de fraude, negligencia u omisión culposa.</w:t>
      </w:r>
    </w:p>
    <w:p w:rsidR="007F4014" w:rsidRPr="007F4014" w:rsidRDefault="00D60140" w:rsidP="007F4014">
      <w:pPr>
        <w:pStyle w:val="Textoindependiente"/>
        <w:spacing w:before="240" w:after="240"/>
        <w:ind w:left="2835" w:right="20" w:firstLine="709"/>
        <w:jc w:val="both"/>
        <w:rPr>
          <w:rFonts w:cs="Courier New"/>
          <w:color w:val="000000"/>
          <w:szCs w:val="24"/>
        </w:rPr>
      </w:pPr>
      <w:r>
        <w:rPr>
          <w:rFonts w:cs="Courier New"/>
          <w:color w:val="000000"/>
          <w:szCs w:val="24"/>
        </w:rPr>
        <w:t>Del mismo modo</w:t>
      </w:r>
      <w:r w:rsidR="007F4014" w:rsidRPr="007F4014">
        <w:rPr>
          <w:rFonts w:cs="Courier New"/>
          <w:color w:val="000000"/>
          <w:szCs w:val="24"/>
        </w:rPr>
        <w:t>, un Estado</w:t>
      </w:r>
      <w:r w:rsidR="008F4758">
        <w:rPr>
          <w:rFonts w:cs="Courier New"/>
          <w:color w:val="000000"/>
          <w:szCs w:val="24"/>
        </w:rPr>
        <w:t xml:space="preserve"> Contratante</w:t>
      </w:r>
      <w:r w:rsidR="007F4014" w:rsidRPr="007F4014">
        <w:rPr>
          <w:rFonts w:cs="Courier New"/>
          <w:color w:val="000000"/>
          <w:szCs w:val="24"/>
        </w:rPr>
        <w:t xml:space="preserve"> no estará obligado a efectuar el ajuste referido en el párrafo precedente, a menos que esté de acuerdo </w:t>
      </w:r>
      <w:r>
        <w:rPr>
          <w:rFonts w:cs="Courier New"/>
          <w:color w:val="000000"/>
          <w:szCs w:val="24"/>
        </w:rPr>
        <w:t xml:space="preserve">en </w:t>
      </w:r>
      <w:r w:rsidR="007F4014" w:rsidRPr="007F4014">
        <w:rPr>
          <w:rFonts w:cs="Courier New"/>
          <w:color w:val="000000"/>
          <w:szCs w:val="24"/>
        </w:rPr>
        <w:t>que la a</w:t>
      </w:r>
      <w:r>
        <w:rPr>
          <w:rFonts w:cs="Courier New"/>
          <w:color w:val="000000"/>
          <w:szCs w:val="24"/>
        </w:rPr>
        <w:t>cción tomada por el otro Estado</w:t>
      </w:r>
      <w:r w:rsidR="007F4014" w:rsidRPr="007F4014">
        <w:rPr>
          <w:rFonts w:cs="Courier New"/>
          <w:color w:val="000000"/>
          <w:szCs w:val="24"/>
        </w:rPr>
        <w:t xml:space="preserve"> está justificada tanto en sí misma como con respecto al monto del ajuste hecho a los beneficios por el otro Estado.</w:t>
      </w:r>
    </w:p>
    <w:p w:rsidR="007F4014" w:rsidRPr="007F4014" w:rsidRDefault="00D60140" w:rsidP="00D60140">
      <w:pPr>
        <w:pStyle w:val="Ttulo3"/>
      </w:pPr>
      <w:r>
        <w:lastRenderedPageBreak/>
        <w:t>Dividendos</w:t>
      </w:r>
    </w:p>
    <w:p w:rsidR="007F4014" w:rsidRPr="007F4014" w:rsidRDefault="00726F34" w:rsidP="007F4014">
      <w:pPr>
        <w:pStyle w:val="Textoindependiente"/>
        <w:spacing w:before="240" w:after="240"/>
        <w:ind w:left="2835" w:right="20" w:firstLine="709"/>
        <w:jc w:val="both"/>
        <w:rPr>
          <w:rFonts w:cs="Courier New"/>
          <w:color w:val="000000"/>
          <w:szCs w:val="24"/>
        </w:rPr>
      </w:pPr>
      <w:r>
        <w:rPr>
          <w:rFonts w:cs="Courier New"/>
          <w:color w:val="000000"/>
          <w:szCs w:val="24"/>
        </w:rPr>
        <w:t>L</w:t>
      </w:r>
      <w:r w:rsidR="007F4014" w:rsidRPr="007F4014">
        <w:rPr>
          <w:rFonts w:cs="Courier New"/>
          <w:color w:val="000000"/>
          <w:szCs w:val="24"/>
        </w:rPr>
        <w:t>os dividendos pagados por una sociedad residente de un</w:t>
      </w:r>
      <w:r w:rsidR="008F4758">
        <w:rPr>
          <w:rFonts w:cs="Courier New"/>
          <w:color w:val="000000"/>
          <w:szCs w:val="24"/>
        </w:rPr>
        <w:t>o de los</w:t>
      </w:r>
      <w:r w:rsidR="007F4014" w:rsidRPr="007F4014">
        <w:rPr>
          <w:rFonts w:cs="Courier New"/>
          <w:color w:val="000000"/>
          <w:szCs w:val="24"/>
        </w:rPr>
        <w:t xml:space="preserve"> Estado</w:t>
      </w:r>
      <w:r w:rsidR="008F4758">
        <w:rPr>
          <w:rFonts w:cs="Courier New"/>
          <w:color w:val="000000"/>
          <w:szCs w:val="24"/>
        </w:rPr>
        <w:t>s</w:t>
      </w:r>
      <w:r w:rsidR="007F4014" w:rsidRPr="007F4014">
        <w:rPr>
          <w:rFonts w:cs="Courier New"/>
          <w:color w:val="000000"/>
          <w:szCs w:val="24"/>
        </w:rPr>
        <w:t xml:space="preserve"> Contratante</w:t>
      </w:r>
      <w:r w:rsidR="008F4758">
        <w:rPr>
          <w:rFonts w:cs="Courier New"/>
          <w:color w:val="000000"/>
          <w:szCs w:val="24"/>
        </w:rPr>
        <w:t>s</w:t>
      </w:r>
      <w:r w:rsidR="007F4014" w:rsidRPr="007F4014">
        <w:rPr>
          <w:rFonts w:cs="Courier New"/>
          <w:color w:val="000000"/>
          <w:szCs w:val="24"/>
        </w:rPr>
        <w:t xml:space="preserve"> a un residente del otro</w:t>
      </w:r>
      <w:r w:rsidR="006B7AE5">
        <w:rPr>
          <w:rFonts w:cs="Courier New"/>
          <w:color w:val="000000"/>
          <w:szCs w:val="24"/>
        </w:rPr>
        <w:t>,</w:t>
      </w:r>
      <w:r w:rsidR="007F4014" w:rsidRPr="007F4014">
        <w:rPr>
          <w:rFonts w:cs="Courier New"/>
          <w:color w:val="000000"/>
          <w:szCs w:val="24"/>
        </w:rPr>
        <w:t xml:space="preserve"> pueden someterse a imposición en ambos Estados. Con todo, si el beneficiario efectivo de los dividendos es un residente del otro Estado, el impuesto no podrá exceder del:</w:t>
      </w:r>
    </w:p>
    <w:p w:rsidR="007F4014" w:rsidRPr="007F4014" w:rsidRDefault="007F4014" w:rsidP="00281F56">
      <w:pPr>
        <w:pStyle w:val="Textoindependiente"/>
        <w:numPr>
          <w:ilvl w:val="1"/>
          <w:numId w:val="9"/>
        </w:numPr>
        <w:spacing w:before="240" w:after="240"/>
        <w:ind w:left="2835" w:right="20" w:firstLine="993"/>
        <w:jc w:val="both"/>
        <w:rPr>
          <w:rFonts w:cs="Courier New"/>
          <w:color w:val="000000"/>
          <w:szCs w:val="24"/>
        </w:rPr>
      </w:pPr>
      <w:r w:rsidRPr="007F4014">
        <w:rPr>
          <w:rFonts w:cs="Courier New"/>
          <w:color w:val="000000"/>
          <w:szCs w:val="24"/>
        </w:rPr>
        <w:t>10 por ciento del importe bruto de los dividendos, si el beneficiario efectivo es una</w:t>
      </w:r>
      <w:r w:rsidR="00A82C6B">
        <w:rPr>
          <w:rFonts w:cs="Courier New"/>
          <w:color w:val="000000"/>
          <w:szCs w:val="24"/>
        </w:rPr>
        <w:t xml:space="preserve"> </w:t>
      </w:r>
      <w:r w:rsidRPr="007F4014">
        <w:rPr>
          <w:rFonts w:cs="Courier New"/>
          <w:color w:val="000000"/>
          <w:szCs w:val="24"/>
        </w:rPr>
        <w:t>sociedad que posea directamente al menos el 25 por ciento del capital de la s</w:t>
      </w:r>
      <w:r w:rsidR="004C76CF">
        <w:rPr>
          <w:rFonts w:cs="Courier New"/>
          <w:color w:val="000000"/>
          <w:szCs w:val="24"/>
        </w:rPr>
        <w:t>ociedad que paga los dividendos.</w:t>
      </w:r>
    </w:p>
    <w:p w:rsidR="007F4014" w:rsidRPr="007F4014" w:rsidRDefault="007F4014" w:rsidP="00281F56">
      <w:pPr>
        <w:pStyle w:val="Textoindependiente"/>
        <w:numPr>
          <w:ilvl w:val="1"/>
          <w:numId w:val="9"/>
        </w:numPr>
        <w:spacing w:before="240" w:after="240"/>
        <w:ind w:left="2835" w:right="20" w:firstLine="1134"/>
        <w:jc w:val="both"/>
        <w:rPr>
          <w:rFonts w:cs="Courier New"/>
          <w:color w:val="000000"/>
          <w:szCs w:val="24"/>
        </w:rPr>
      </w:pPr>
      <w:r w:rsidRPr="007F4014">
        <w:rPr>
          <w:rFonts w:cs="Courier New"/>
          <w:color w:val="000000"/>
          <w:szCs w:val="24"/>
        </w:rPr>
        <w:t>15 por ciento del importe bruto de los dividendos en todos los demás casos.</w:t>
      </w:r>
    </w:p>
    <w:p w:rsidR="007F4014" w:rsidRPr="007F4014" w:rsidRDefault="004C76CF" w:rsidP="007F4014">
      <w:pPr>
        <w:pStyle w:val="Textoindependiente"/>
        <w:spacing w:before="240" w:after="240"/>
        <w:ind w:left="2835" w:right="20" w:firstLine="709"/>
        <w:jc w:val="both"/>
        <w:rPr>
          <w:rFonts w:cs="Courier New"/>
          <w:color w:val="000000"/>
          <w:szCs w:val="24"/>
        </w:rPr>
      </w:pPr>
      <w:r>
        <w:rPr>
          <w:rFonts w:cs="Courier New"/>
          <w:color w:val="000000"/>
          <w:szCs w:val="24"/>
        </w:rPr>
        <w:t>Cabe señalar que lo anterior no verá limitada l</w:t>
      </w:r>
      <w:r w:rsidR="007F4014" w:rsidRPr="007F4014">
        <w:rPr>
          <w:rFonts w:cs="Courier New"/>
          <w:color w:val="000000"/>
          <w:szCs w:val="24"/>
        </w:rPr>
        <w:t xml:space="preserve">a aplicación del impuesto Adicional a pagar en Chile, en la medida que el impuesto de Primera Categoría sea deducible, esto es, crédito contra el </w:t>
      </w:r>
      <w:r w:rsidR="00A5712E" w:rsidRPr="007F4014">
        <w:rPr>
          <w:rFonts w:cs="Courier New"/>
          <w:color w:val="000000"/>
          <w:szCs w:val="24"/>
        </w:rPr>
        <w:t>I</w:t>
      </w:r>
      <w:r w:rsidR="007F4014" w:rsidRPr="007F4014">
        <w:rPr>
          <w:rFonts w:cs="Courier New"/>
          <w:color w:val="000000"/>
          <w:szCs w:val="24"/>
        </w:rPr>
        <w:t>mpuesto Adicional.</w:t>
      </w:r>
      <w:r w:rsidR="00A82C6B">
        <w:rPr>
          <w:rFonts w:cs="Courier New"/>
          <w:color w:val="000000"/>
          <w:szCs w:val="24"/>
        </w:rPr>
        <w:t xml:space="preserve"> </w:t>
      </w:r>
      <w:r>
        <w:rPr>
          <w:rFonts w:cs="Courier New"/>
          <w:color w:val="000000"/>
          <w:szCs w:val="24"/>
        </w:rPr>
        <w:t>En este sentido, el Convenio</w:t>
      </w:r>
      <w:r w:rsidR="007F4014" w:rsidRPr="007F4014">
        <w:rPr>
          <w:rFonts w:cs="Courier New"/>
          <w:color w:val="000000"/>
          <w:szCs w:val="24"/>
        </w:rPr>
        <w:t xml:space="preserve"> se hace cargo de las particularidades que presenta el sistema de impuesto a la renta de nuestro país</w:t>
      </w:r>
      <w:r>
        <w:rPr>
          <w:rFonts w:cs="Courier New"/>
          <w:color w:val="000000"/>
          <w:szCs w:val="24"/>
        </w:rPr>
        <w:t>,</w:t>
      </w:r>
      <w:r w:rsidR="007F4014" w:rsidRPr="007F4014">
        <w:rPr>
          <w:rFonts w:cs="Courier New"/>
          <w:color w:val="000000"/>
          <w:szCs w:val="24"/>
        </w:rPr>
        <w:t xml:space="preserve"> en </w:t>
      </w:r>
      <w:r w:rsidR="006B7AE5">
        <w:rPr>
          <w:rFonts w:cs="Courier New"/>
          <w:color w:val="000000"/>
          <w:szCs w:val="24"/>
        </w:rPr>
        <w:t>donde</w:t>
      </w:r>
      <w:r w:rsidR="007F4014" w:rsidRPr="007F4014">
        <w:rPr>
          <w:rFonts w:cs="Courier New"/>
          <w:color w:val="000000"/>
          <w:szCs w:val="24"/>
        </w:rPr>
        <w:t xml:space="preserve"> el impuesto de Primera Categoría se deduce como crédito en contra de los impuestos finales (Glo</w:t>
      </w:r>
      <w:r>
        <w:rPr>
          <w:rFonts w:cs="Courier New"/>
          <w:color w:val="000000"/>
          <w:szCs w:val="24"/>
        </w:rPr>
        <w:t>bal Complementario y Adicional). Mi</w:t>
      </w:r>
      <w:r w:rsidR="007F4014" w:rsidRPr="007F4014">
        <w:rPr>
          <w:rFonts w:cs="Courier New"/>
          <w:color w:val="000000"/>
          <w:szCs w:val="24"/>
        </w:rPr>
        <w:t>entras ese sistema se encuentre en vigor, las restricciones no limitarán la aplicación del impuesto Adicional que se debe pagar en Chile conforme a las normas de la Ley sobre Impuesto a la Renta.</w:t>
      </w:r>
    </w:p>
    <w:p w:rsidR="007F4014" w:rsidRPr="007F4014" w:rsidRDefault="007F4014" w:rsidP="007F4014">
      <w:pPr>
        <w:pStyle w:val="Textoindependiente"/>
        <w:spacing w:before="240" w:after="240"/>
        <w:ind w:left="2835" w:right="20" w:firstLine="709"/>
        <w:jc w:val="both"/>
        <w:rPr>
          <w:rFonts w:cs="Courier New"/>
          <w:color w:val="000000"/>
          <w:szCs w:val="24"/>
        </w:rPr>
      </w:pPr>
      <w:r w:rsidRPr="007F4014">
        <w:rPr>
          <w:rFonts w:cs="Courier New"/>
          <w:color w:val="000000"/>
          <w:szCs w:val="24"/>
        </w:rPr>
        <w:t xml:space="preserve">Adicionalmente, cuando una sociedad residente en Argentina pague dividendos o distribuya utilidades que excedan los resultados acumulados sujetos a imposición al final del año fiscal inmediatamente anterior al día del pago o de la distribución, determinado de acuerdo con las disposiciones de la Ley de Impuesto a las Ganancias argentina, la limitación </w:t>
      </w:r>
      <w:r w:rsidR="004C76CF">
        <w:rPr>
          <w:rFonts w:cs="Courier New"/>
          <w:color w:val="000000"/>
          <w:szCs w:val="24"/>
        </w:rPr>
        <w:t xml:space="preserve">porcentual anteriormente señalada </w:t>
      </w:r>
      <w:r w:rsidRPr="007F4014">
        <w:rPr>
          <w:rFonts w:cs="Courier New"/>
          <w:color w:val="000000"/>
          <w:szCs w:val="24"/>
        </w:rPr>
        <w:t xml:space="preserve">no se aplicará respecto del importe de la retención correspondiente por aplicación de las disposiciones de la mencionada </w:t>
      </w:r>
      <w:r w:rsidR="00A5712E">
        <w:rPr>
          <w:rFonts w:cs="Courier New"/>
          <w:color w:val="000000"/>
          <w:szCs w:val="24"/>
        </w:rPr>
        <w:t>ley</w:t>
      </w:r>
      <w:r w:rsidRPr="007F4014">
        <w:rPr>
          <w:rFonts w:cs="Courier New"/>
          <w:color w:val="000000"/>
          <w:szCs w:val="24"/>
        </w:rPr>
        <w:t xml:space="preserve">. En tal sentido, se considera que dicha retención tiene un efecto equivalente a la imposición de la sociedad </w:t>
      </w:r>
      <w:r w:rsidRPr="007F4014">
        <w:rPr>
          <w:rFonts w:cs="Courier New"/>
          <w:color w:val="000000"/>
          <w:szCs w:val="24"/>
        </w:rPr>
        <w:lastRenderedPageBreak/>
        <w:t>respecto de los beneficios con cargo a los que se pagan los dividendos.</w:t>
      </w:r>
    </w:p>
    <w:p w:rsidR="007F4014" w:rsidRPr="007F4014" w:rsidRDefault="004C76CF" w:rsidP="004C76CF">
      <w:pPr>
        <w:pStyle w:val="Ttulo3"/>
      </w:pPr>
      <w:r>
        <w:t>Intereses y Regalías</w:t>
      </w:r>
    </w:p>
    <w:p w:rsidR="007F4014" w:rsidRPr="007F4014" w:rsidRDefault="007F4014" w:rsidP="007F4014">
      <w:pPr>
        <w:pStyle w:val="Textoindependiente"/>
        <w:spacing w:before="240" w:after="240"/>
        <w:ind w:left="2835" w:right="20" w:firstLine="709"/>
        <w:jc w:val="both"/>
        <w:rPr>
          <w:rFonts w:cs="Courier New"/>
          <w:color w:val="000000"/>
          <w:szCs w:val="24"/>
        </w:rPr>
      </w:pPr>
      <w:r w:rsidRPr="007F4014">
        <w:rPr>
          <w:rFonts w:cs="Courier New"/>
          <w:color w:val="000000"/>
          <w:szCs w:val="24"/>
        </w:rPr>
        <w:t>Los intereses y regalías pueden ser gravados en ambos Estados Contratantes. Sin embargo, se limita el derecho a gravarlos por parte del Estado del que procedan, si el beneficiario efectivo de los intereses y regalías es reside</w:t>
      </w:r>
      <w:r w:rsidR="00704680">
        <w:rPr>
          <w:rFonts w:cs="Courier New"/>
          <w:color w:val="000000"/>
          <w:szCs w:val="24"/>
        </w:rPr>
        <w:t>nte del otro Estado Contratante. En este caso,</w:t>
      </w:r>
      <w:r w:rsidRPr="007F4014">
        <w:rPr>
          <w:rFonts w:cs="Courier New"/>
          <w:color w:val="000000"/>
          <w:szCs w:val="24"/>
        </w:rPr>
        <w:t xml:space="preserve"> el impuesto exigido no puede exceder de los límites que se indican a continuación:</w:t>
      </w:r>
    </w:p>
    <w:p w:rsidR="007F4014" w:rsidRPr="007F4014" w:rsidRDefault="007F4014" w:rsidP="00281F56">
      <w:pPr>
        <w:pStyle w:val="Textoindependiente"/>
        <w:numPr>
          <w:ilvl w:val="0"/>
          <w:numId w:val="10"/>
        </w:numPr>
        <w:spacing w:before="240" w:after="240"/>
        <w:ind w:left="2835" w:right="20" w:firstLine="993"/>
        <w:jc w:val="both"/>
        <w:rPr>
          <w:rFonts w:cs="Courier New"/>
          <w:color w:val="000000"/>
          <w:szCs w:val="24"/>
        </w:rPr>
      </w:pPr>
      <w:r w:rsidRPr="007F4014">
        <w:rPr>
          <w:rFonts w:cs="Courier New"/>
          <w:color w:val="000000"/>
          <w:szCs w:val="24"/>
        </w:rPr>
        <w:t xml:space="preserve">Intereses: </w:t>
      </w:r>
    </w:p>
    <w:p w:rsidR="004C76CF" w:rsidRDefault="007F4014" w:rsidP="00281F56">
      <w:pPr>
        <w:pStyle w:val="Textoindependiente"/>
        <w:numPr>
          <w:ilvl w:val="0"/>
          <w:numId w:val="11"/>
        </w:numPr>
        <w:tabs>
          <w:tab w:val="left" w:pos="4962"/>
        </w:tabs>
        <w:spacing w:before="240" w:after="240"/>
        <w:ind w:left="2835" w:right="20" w:firstLine="1418"/>
        <w:jc w:val="both"/>
        <w:rPr>
          <w:rFonts w:cs="Courier New"/>
          <w:color w:val="000000"/>
          <w:szCs w:val="24"/>
        </w:rPr>
      </w:pPr>
      <w:r w:rsidRPr="007F4014">
        <w:rPr>
          <w:rFonts w:cs="Courier New"/>
          <w:color w:val="000000"/>
          <w:szCs w:val="24"/>
        </w:rPr>
        <w:t>4 por ciento del importe bruto de los intereses derivados de la venta a crédito efectuada al comprador de la maquinaria y equipo por el beneficiario efectivo que es el vendedor de la maquinaria y equ</w:t>
      </w:r>
      <w:r w:rsidR="006B7AE5">
        <w:rPr>
          <w:rFonts w:cs="Courier New"/>
          <w:color w:val="000000"/>
          <w:szCs w:val="24"/>
        </w:rPr>
        <w:t>ipo.</w:t>
      </w:r>
    </w:p>
    <w:p w:rsidR="007F4014" w:rsidRPr="004C76CF" w:rsidRDefault="007F4014" w:rsidP="00281F56">
      <w:pPr>
        <w:pStyle w:val="Textoindependiente"/>
        <w:numPr>
          <w:ilvl w:val="0"/>
          <w:numId w:val="11"/>
        </w:numPr>
        <w:tabs>
          <w:tab w:val="left" w:pos="4962"/>
        </w:tabs>
        <w:spacing w:before="240" w:after="240"/>
        <w:ind w:left="2835" w:right="20" w:firstLine="1418"/>
        <w:jc w:val="both"/>
        <w:rPr>
          <w:rFonts w:cs="Courier New"/>
          <w:color w:val="000000"/>
          <w:szCs w:val="24"/>
        </w:rPr>
      </w:pPr>
      <w:r w:rsidRPr="004C76CF">
        <w:rPr>
          <w:rFonts w:cs="Courier New"/>
          <w:color w:val="000000"/>
          <w:szCs w:val="24"/>
        </w:rPr>
        <w:t>12 por ciento del importe bruto de los intereses derivados de:</w:t>
      </w:r>
    </w:p>
    <w:p w:rsidR="007F4014" w:rsidRPr="007F4014" w:rsidRDefault="007F4014" w:rsidP="00281F56">
      <w:pPr>
        <w:pStyle w:val="Textoindependiente"/>
        <w:numPr>
          <w:ilvl w:val="0"/>
          <w:numId w:val="12"/>
        </w:numPr>
        <w:tabs>
          <w:tab w:val="left" w:pos="4962"/>
        </w:tabs>
        <w:spacing w:before="240" w:after="240"/>
        <w:ind w:left="2835" w:right="20" w:firstLine="2127"/>
        <w:jc w:val="both"/>
        <w:rPr>
          <w:rFonts w:cs="Courier New"/>
          <w:color w:val="000000"/>
          <w:szCs w:val="24"/>
        </w:rPr>
      </w:pPr>
      <w:r w:rsidRPr="007F4014">
        <w:rPr>
          <w:rFonts w:cs="Courier New"/>
          <w:color w:val="000000"/>
          <w:szCs w:val="24"/>
        </w:rPr>
        <w:t>préstamos otorgados po</w:t>
      </w:r>
      <w:r w:rsidR="006B7AE5">
        <w:rPr>
          <w:rFonts w:cs="Courier New"/>
          <w:color w:val="000000"/>
          <w:szCs w:val="24"/>
        </w:rPr>
        <w:t>r bancos y compañías de seguros; y</w:t>
      </w:r>
    </w:p>
    <w:p w:rsidR="007F4014" w:rsidRPr="007F4014" w:rsidRDefault="007F4014" w:rsidP="00281F56">
      <w:pPr>
        <w:pStyle w:val="Textoindependiente"/>
        <w:numPr>
          <w:ilvl w:val="0"/>
          <w:numId w:val="12"/>
        </w:numPr>
        <w:tabs>
          <w:tab w:val="left" w:pos="4962"/>
        </w:tabs>
        <w:spacing w:before="240" w:after="240"/>
        <w:ind w:left="2835" w:right="20" w:firstLine="2127"/>
        <w:jc w:val="both"/>
        <w:rPr>
          <w:rFonts w:cs="Courier New"/>
          <w:color w:val="000000"/>
          <w:szCs w:val="24"/>
        </w:rPr>
      </w:pPr>
      <w:r w:rsidRPr="007F4014">
        <w:rPr>
          <w:rFonts w:cs="Courier New"/>
          <w:color w:val="000000"/>
          <w:szCs w:val="24"/>
        </w:rPr>
        <w:t>bonos y valores que son regular y sustancialmente transados en una bolsa de</w:t>
      </w:r>
      <w:r w:rsidR="00A82C6B">
        <w:rPr>
          <w:rFonts w:cs="Courier New"/>
          <w:color w:val="000000"/>
          <w:szCs w:val="24"/>
        </w:rPr>
        <w:t xml:space="preserve"> </w:t>
      </w:r>
      <w:r w:rsidR="004C76CF">
        <w:rPr>
          <w:rFonts w:cs="Courier New"/>
          <w:color w:val="000000"/>
          <w:szCs w:val="24"/>
        </w:rPr>
        <w:t>valores reconocida.</w:t>
      </w:r>
    </w:p>
    <w:p w:rsidR="007F4014" w:rsidRPr="007F4014" w:rsidRDefault="007F4014" w:rsidP="00281F56">
      <w:pPr>
        <w:pStyle w:val="Textoindependiente"/>
        <w:numPr>
          <w:ilvl w:val="0"/>
          <w:numId w:val="13"/>
        </w:numPr>
        <w:spacing w:before="240" w:after="240"/>
        <w:ind w:left="2835" w:right="20" w:firstLine="1418"/>
        <w:jc w:val="both"/>
        <w:rPr>
          <w:rFonts w:cs="Courier New"/>
          <w:color w:val="000000"/>
          <w:szCs w:val="24"/>
        </w:rPr>
      </w:pPr>
      <w:r w:rsidRPr="007F4014">
        <w:rPr>
          <w:rFonts w:cs="Courier New"/>
          <w:color w:val="000000"/>
          <w:szCs w:val="24"/>
        </w:rPr>
        <w:t>15 por ciento del importe bruto de los intereses en todos los demás casos.</w:t>
      </w:r>
    </w:p>
    <w:p w:rsidR="007F4014" w:rsidRPr="007F4014" w:rsidRDefault="007F4014" w:rsidP="007F4014">
      <w:pPr>
        <w:pStyle w:val="Textoindependiente"/>
        <w:spacing w:before="240" w:after="240"/>
        <w:ind w:left="2835" w:right="20" w:firstLine="709"/>
        <w:jc w:val="both"/>
        <w:rPr>
          <w:rFonts w:cs="Courier New"/>
          <w:color w:val="000000"/>
          <w:szCs w:val="24"/>
        </w:rPr>
      </w:pPr>
      <w:r w:rsidRPr="007F4014">
        <w:rPr>
          <w:rFonts w:cs="Courier New"/>
          <w:color w:val="000000"/>
          <w:szCs w:val="24"/>
        </w:rPr>
        <w:t xml:space="preserve">En relación al límite de tasa a los intereses del 15 por ciento, se debe tener presente que si en algún convenio entre Chile </w:t>
      </w:r>
      <w:r w:rsidR="006B7AE5">
        <w:rPr>
          <w:rFonts w:cs="Courier New"/>
          <w:color w:val="000000"/>
          <w:szCs w:val="24"/>
        </w:rPr>
        <w:t>y</w:t>
      </w:r>
      <w:r w:rsidRPr="007F4014">
        <w:rPr>
          <w:rFonts w:cs="Courier New"/>
          <w:color w:val="000000"/>
          <w:szCs w:val="24"/>
        </w:rPr>
        <w:t xml:space="preserve"> un </w:t>
      </w:r>
      <w:r w:rsidR="00334CDC">
        <w:rPr>
          <w:rFonts w:cs="Courier New"/>
          <w:color w:val="000000"/>
          <w:szCs w:val="24"/>
        </w:rPr>
        <w:t>tercer Estado</w:t>
      </w:r>
      <w:r w:rsidRPr="007F4014">
        <w:rPr>
          <w:rFonts w:cs="Courier New"/>
          <w:color w:val="000000"/>
          <w:szCs w:val="24"/>
        </w:rPr>
        <w:t xml:space="preserve">, concluido con posterioridad a la fecha de firma del Convenio, </w:t>
      </w:r>
      <w:r w:rsidR="006B7AE5">
        <w:rPr>
          <w:rFonts w:cs="Courier New"/>
          <w:color w:val="000000"/>
          <w:szCs w:val="24"/>
        </w:rPr>
        <w:t xml:space="preserve">nuestro país </w:t>
      </w:r>
      <w:r w:rsidRPr="007F4014">
        <w:rPr>
          <w:rFonts w:cs="Courier New"/>
          <w:color w:val="000000"/>
          <w:szCs w:val="24"/>
        </w:rPr>
        <w:t xml:space="preserve">acordara una tasa más baja a la indicada, </w:t>
      </w:r>
      <w:r w:rsidR="006B7AE5">
        <w:rPr>
          <w:rFonts w:cs="Courier New"/>
          <w:color w:val="000000"/>
          <w:szCs w:val="24"/>
        </w:rPr>
        <w:t>esta</w:t>
      </w:r>
      <w:r w:rsidRPr="007F4014">
        <w:rPr>
          <w:rFonts w:cs="Courier New"/>
          <w:color w:val="000000"/>
          <w:szCs w:val="24"/>
        </w:rPr>
        <w:t xml:space="preserve"> se aplicará automáticamente y bajo las mismas condiciones, para los fines del Convenio, tanto para los intereses provenientes de Chile como de Argentina, a partir de la fecha en que esa menor tasa se empiece a aplicar de acuerdo a lo acordado en ese otro convenio.</w:t>
      </w:r>
      <w:r w:rsidR="00A82C6B">
        <w:rPr>
          <w:rFonts w:cs="Courier New"/>
          <w:color w:val="000000"/>
          <w:szCs w:val="24"/>
        </w:rPr>
        <w:t xml:space="preserve"> </w:t>
      </w:r>
      <w:r w:rsidRPr="007F4014">
        <w:rPr>
          <w:rFonts w:cs="Courier New"/>
          <w:color w:val="000000"/>
          <w:szCs w:val="24"/>
        </w:rPr>
        <w:t>En todo caso, esa tasa menor no podrá ser inferior a 12 por ciento.</w:t>
      </w:r>
    </w:p>
    <w:p w:rsidR="007F4014" w:rsidRPr="007F4014" w:rsidRDefault="004C76CF" w:rsidP="00281F56">
      <w:pPr>
        <w:pStyle w:val="Textoindependiente"/>
        <w:numPr>
          <w:ilvl w:val="0"/>
          <w:numId w:val="14"/>
        </w:numPr>
        <w:tabs>
          <w:tab w:val="left" w:pos="2835"/>
          <w:tab w:val="left" w:pos="3544"/>
        </w:tabs>
        <w:spacing w:before="240" w:after="240"/>
        <w:ind w:left="2835" w:right="20" w:firstLine="1134"/>
        <w:jc w:val="both"/>
        <w:rPr>
          <w:rFonts w:cs="Courier New"/>
          <w:color w:val="000000"/>
          <w:szCs w:val="24"/>
        </w:rPr>
      </w:pPr>
      <w:r>
        <w:rPr>
          <w:rFonts w:cs="Courier New"/>
          <w:color w:val="000000"/>
          <w:szCs w:val="24"/>
        </w:rPr>
        <w:lastRenderedPageBreak/>
        <w:t>Regalías</w:t>
      </w:r>
      <w:r w:rsidR="007F4014" w:rsidRPr="007F4014">
        <w:rPr>
          <w:rFonts w:cs="Courier New"/>
          <w:color w:val="000000"/>
          <w:szCs w:val="24"/>
        </w:rPr>
        <w:t>:</w:t>
      </w:r>
    </w:p>
    <w:p w:rsidR="007F4014" w:rsidRPr="007F4014" w:rsidRDefault="007F4014" w:rsidP="00281F56">
      <w:pPr>
        <w:pStyle w:val="Textoindependiente"/>
        <w:numPr>
          <w:ilvl w:val="0"/>
          <w:numId w:val="15"/>
        </w:numPr>
        <w:tabs>
          <w:tab w:val="left" w:pos="4253"/>
        </w:tabs>
        <w:spacing w:before="240" w:after="240"/>
        <w:ind w:left="2835" w:right="20" w:firstLine="1418"/>
        <w:jc w:val="both"/>
        <w:rPr>
          <w:rFonts w:cs="Courier New"/>
          <w:color w:val="000000"/>
          <w:szCs w:val="24"/>
        </w:rPr>
      </w:pPr>
      <w:r w:rsidRPr="007F4014">
        <w:rPr>
          <w:rFonts w:cs="Courier New"/>
          <w:color w:val="000000"/>
          <w:szCs w:val="24"/>
        </w:rPr>
        <w:t>3 por ciento del importe bruto pagado por el uso o</w:t>
      </w:r>
      <w:r w:rsidR="006B7AE5">
        <w:rPr>
          <w:rFonts w:cs="Courier New"/>
          <w:color w:val="000000"/>
          <w:szCs w:val="24"/>
        </w:rPr>
        <w:t xml:space="preserve"> el derecho al uso de noticias</w:t>
      </w:r>
      <w:r w:rsidR="00334CDC">
        <w:rPr>
          <w:rFonts w:cs="Courier New"/>
          <w:color w:val="000000"/>
          <w:szCs w:val="24"/>
        </w:rPr>
        <w:t>.</w:t>
      </w:r>
    </w:p>
    <w:p w:rsidR="007F4014" w:rsidRPr="007F4014" w:rsidRDefault="007F4014" w:rsidP="00281F56">
      <w:pPr>
        <w:pStyle w:val="Textoindependiente"/>
        <w:numPr>
          <w:ilvl w:val="0"/>
          <w:numId w:val="15"/>
        </w:numPr>
        <w:tabs>
          <w:tab w:val="left" w:pos="4253"/>
        </w:tabs>
        <w:spacing w:before="240" w:after="240"/>
        <w:ind w:left="2835" w:right="20" w:firstLine="1418"/>
        <w:jc w:val="both"/>
        <w:rPr>
          <w:rFonts w:cs="Courier New"/>
          <w:color w:val="000000"/>
          <w:szCs w:val="24"/>
        </w:rPr>
      </w:pPr>
      <w:r w:rsidRPr="007F4014">
        <w:rPr>
          <w:rFonts w:cs="Courier New"/>
          <w:color w:val="000000"/>
          <w:szCs w:val="24"/>
        </w:rPr>
        <w:t>10 por ciento del importe bruto pagado por el uso o el derecho al uso de un derecho de autor sobre cualquier obra li</w:t>
      </w:r>
      <w:r w:rsidR="00334CDC">
        <w:rPr>
          <w:rFonts w:cs="Courier New"/>
          <w:color w:val="000000"/>
          <w:szCs w:val="24"/>
        </w:rPr>
        <w:t>teraria, artística o científica;</w:t>
      </w:r>
      <w:r w:rsidRPr="007F4014">
        <w:rPr>
          <w:rFonts w:cs="Courier New"/>
          <w:color w:val="000000"/>
          <w:szCs w:val="24"/>
        </w:rPr>
        <w:t xml:space="preserve"> por el uso o el derecho al uso de una patente, marca de fábrica o de comercio, diseño o modelo, plano, </w:t>
      </w:r>
      <w:r w:rsidR="00334CDC">
        <w:rPr>
          <w:rFonts w:cs="Courier New"/>
          <w:color w:val="000000"/>
          <w:szCs w:val="24"/>
        </w:rPr>
        <w:t>fórmula o procedimiento secreto;</w:t>
      </w:r>
      <w:r w:rsidRPr="007F4014">
        <w:rPr>
          <w:rFonts w:cs="Courier New"/>
          <w:color w:val="000000"/>
          <w:szCs w:val="24"/>
        </w:rPr>
        <w:t xml:space="preserve"> o por el uso</w:t>
      </w:r>
      <w:r w:rsidR="00334CDC">
        <w:rPr>
          <w:rFonts w:cs="Courier New"/>
          <w:color w:val="000000"/>
          <w:szCs w:val="24"/>
        </w:rPr>
        <w:t xml:space="preserve"> o el derecho al uso</w:t>
      </w:r>
      <w:r w:rsidRPr="007F4014">
        <w:rPr>
          <w:rFonts w:cs="Courier New"/>
          <w:color w:val="000000"/>
          <w:szCs w:val="24"/>
        </w:rPr>
        <w:t xml:space="preserve"> de equipos industrial</w:t>
      </w:r>
      <w:r w:rsidR="00334CDC">
        <w:rPr>
          <w:rFonts w:cs="Courier New"/>
          <w:color w:val="000000"/>
          <w:szCs w:val="24"/>
        </w:rPr>
        <w:t>es, comerciales o científicos;</w:t>
      </w:r>
      <w:r w:rsidRPr="007F4014">
        <w:rPr>
          <w:rFonts w:cs="Courier New"/>
          <w:color w:val="000000"/>
          <w:szCs w:val="24"/>
        </w:rPr>
        <w:t xml:space="preserve"> así como por informaciones relativas a experiencias industriales, comerciales o científicas </w:t>
      </w:r>
      <w:r w:rsidR="006B7AE5">
        <w:rPr>
          <w:rFonts w:cs="Courier New"/>
          <w:color w:val="000000"/>
          <w:szCs w:val="24"/>
        </w:rPr>
        <w:t>y pagos por asistencia técnica</w:t>
      </w:r>
      <w:r w:rsidR="00334CDC">
        <w:rPr>
          <w:rFonts w:cs="Courier New"/>
          <w:color w:val="000000"/>
          <w:szCs w:val="24"/>
        </w:rPr>
        <w:t>. N</w:t>
      </w:r>
      <w:r w:rsidR="00334CDC" w:rsidRPr="007F4014">
        <w:rPr>
          <w:rFonts w:cs="Courier New"/>
          <w:color w:val="000000"/>
          <w:szCs w:val="24"/>
        </w:rPr>
        <w:t>o están incluidas las regalías con respecto a películas cinematográficas, obras de cine, cintas u otros medios de reproducción en relación con emisiones de televisión</w:t>
      </w:r>
      <w:r w:rsidR="00334CDC">
        <w:rPr>
          <w:rFonts w:cs="Courier New"/>
          <w:color w:val="000000"/>
          <w:szCs w:val="24"/>
        </w:rPr>
        <w:t>.</w:t>
      </w:r>
    </w:p>
    <w:p w:rsidR="007F4014" w:rsidRPr="007F4014" w:rsidRDefault="007F4014" w:rsidP="00281F56">
      <w:pPr>
        <w:pStyle w:val="Textoindependiente"/>
        <w:numPr>
          <w:ilvl w:val="0"/>
          <w:numId w:val="15"/>
        </w:numPr>
        <w:tabs>
          <w:tab w:val="left" w:pos="4253"/>
        </w:tabs>
        <w:spacing w:before="240" w:after="240"/>
        <w:ind w:left="2835" w:right="20" w:firstLine="1418"/>
        <w:jc w:val="both"/>
        <w:rPr>
          <w:rFonts w:cs="Courier New"/>
          <w:color w:val="000000"/>
          <w:szCs w:val="24"/>
        </w:rPr>
      </w:pPr>
      <w:r w:rsidRPr="007F4014">
        <w:rPr>
          <w:rFonts w:cs="Courier New"/>
          <w:color w:val="000000"/>
          <w:szCs w:val="24"/>
        </w:rPr>
        <w:t>15 por ciento del importe bruto de las regalías en todos los demás casos.</w:t>
      </w:r>
    </w:p>
    <w:p w:rsidR="007F4014" w:rsidRPr="007F4014" w:rsidRDefault="00655B45" w:rsidP="007F4014">
      <w:pPr>
        <w:pStyle w:val="Textoindependiente"/>
        <w:spacing w:before="240" w:after="240"/>
        <w:ind w:left="2835" w:right="20" w:firstLine="709"/>
        <w:jc w:val="both"/>
        <w:rPr>
          <w:rFonts w:cs="Courier New"/>
          <w:color w:val="000000"/>
          <w:szCs w:val="24"/>
        </w:rPr>
      </w:pPr>
      <w:r>
        <w:rPr>
          <w:rFonts w:cs="Courier New"/>
          <w:color w:val="000000"/>
          <w:szCs w:val="24"/>
        </w:rPr>
        <w:t>Para efectos de poder aplicar el límite de tasa del 10</w:t>
      </w:r>
      <w:r w:rsidR="006B7AE5">
        <w:rPr>
          <w:rFonts w:cs="Courier New"/>
          <w:color w:val="000000"/>
          <w:szCs w:val="24"/>
        </w:rPr>
        <w:t xml:space="preserve"> por ciento</w:t>
      </w:r>
      <w:r>
        <w:rPr>
          <w:rFonts w:cs="Courier New"/>
          <w:color w:val="000000"/>
          <w:szCs w:val="24"/>
        </w:rPr>
        <w:t xml:space="preserve">, se entiende </w:t>
      </w:r>
      <w:r w:rsidR="007F4014" w:rsidRPr="007F4014">
        <w:rPr>
          <w:rFonts w:cs="Courier New"/>
          <w:color w:val="000000"/>
          <w:szCs w:val="24"/>
        </w:rPr>
        <w:t>por asistencia técnica la prestación de servicios independientes que involucran la aplicación, por parte del prestador del servicio, de conocimiento especializado no patentable, de una habilidad o experiencia para un cliente.</w:t>
      </w:r>
    </w:p>
    <w:p w:rsidR="007F4014" w:rsidRPr="007F4014" w:rsidRDefault="00655B45" w:rsidP="007F4014">
      <w:pPr>
        <w:pStyle w:val="Textoindependiente"/>
        <w:spacing w:before="240" w:after="240"/>
        <w:ind w:left="2835" w:right="20" w:firstLine="709"/>
        <w:jc w:val="both"/>
        <w:rPr>
          <w:rFonts w:cs="Courier New"/>
          <w:color w:val="000000"/>
          <w:szCs w:val="24"/>
        </w:rPr>
      </w:pPr>
      <w:r>
        <w:rPr>
          <w:rFonts w:cs="Courier New"/>
          <w:color w:val="000000"/>
          <w:szCs w:val="24"/>
        </w:rPr>
        <w:t>P</w:t>
      </w:r>
      <w:r w:rsidR="007F4014" w:rsidRPr="007F4014">
        <w:rPr>
          <w:rFonts w:cs="Courier New"/>
          <w:color w:val="000000"/>
          <w:szCs w:val="24"/>
        </w:rPr>
        <w:t>ara el caso de regalías procedentes de Argentina, la limitación de t</w:t>
      </w:r>
      <w:r>
        <w:rPr>
          <w:rFonts w:cs="Courier New"/>
          <w:color w:val="000000"/>
          <w:szCs w:val="24"/>
        </w:rPr>
        <w:t>asa del 10</w:t>
      </w:r>
      <w:r w:rsidR="000871FA">
        <w:rPr>
          <w:rFonts w:cs="Courier New"/>
          <w:color w:val="000000"/>
          <w:szCs w:val="24"/>
        </w:rPr>
        <w:t xml:space="preserve"> por ciento</w:t>
      </w:r>
      <w:r>
        <w:rPr>
          <w:rFonts w:cs="Courier New"/>
          <w:color w:val="000000"/>
          <w:szCs w:val="24"/>
        </w:rPr>
        <w:t xml:space="preserve"> indicada más arriba</w:t>
      </w:r>
      <w:r w:rsidR="007F4014" w:rsidRPr="007F4014">
        <w:rPr>
          <w:rFonts w:cs="Courier New"/>
          <w:color w:val="000000"/>
          <w:szCs w:val="24"/>
        </w:rPr>
        <w:t xml:space="preserve"> solo procederá en la medida que los respectivos contratos de transferencia de tecnología estén debidamente registrados </w:t>
      </w:r>
      <w:r w:rsidR="000871FA">
        <w:rPr>
          <w:rFonts w:cs="Courier New"/>
          <w:color w:val="000000"/>
          <w:szCs w:val="24"/>
        </w:rPr>
        <w:t>ante</w:t>
      </w:r>
      <w:r w:rsidR="007F4014" w:rsidRPr="007F4014">
        <w:rPr>
          <w:rFonts w:cs="Courier New"/>
          <w:color w:val="000000"/>
          <w:szCs w:val="24"/>
        </w:rPr>
        <w:t xml:space="preserve"> la autoridad competente.</w:t>
      </w:r>
      <w:r w:rsidR="00A82C6B">
        <w:rPr>
          <w:rFonts w:cs="Courier New"/>
          <w:color w:val="000000"/>
          <w:szCs w:val="24"/>
        </w:rPr>
        <w:t xml:space="preserve"> </w:t>
      </w:r>
      <w:r>
        <w:rPr>
          <w:rFonts w:cs="Courier New"/>
          <w:color w:val="000000"/>
          <w:szCs w:val="24"/>
        </w:rPr>
        <w:t>D</w:t>
      </w:r>
      <w:r w:rsidR="007F4014" w:rsidRPr="007F4014">
        <w:rPr>
          <w:rFonts w:cs="Courier New"/>
          <w:color w:val="000000"/>
          <w:szCs w:val="24"/>
        </w:rPr>
        <w:t>uran</w:t>
      </w:r>
      <w:r w:rsidR="000871FA">
        <w:rPr>
          <w:rFonts w:cs="Courier New"/>
          <w:color w:val="000000"/>
          <w:szCs w:val="24"/>
        </w:rPr>
        <w:t>te las rondas de negociaciones</w:t>
      </w:r>
      <w:r>
        <w:rPr>
          <w:rFonts w:cs="Courier New"/>
          <w:color w:val="000000"/>
          <w:szCs w:val="24"/>
        </w:rPr>
        <w:t>, Argentina</w:t>
      </w:r>
      <w:r w:rsidR="007F4014" w:rsidRPr="007F4014">
        <w:rPr>
          <w:rFonts w:cs="Courier New"/>
          <w:color w:val="000000"/>
          <w:szCs w:val="24"/>
        </w:rPr>
        <w:t xml:space="preserve"> aclaró que el requisito exigido es de registro y no de autorización.</w:t>
      </w:r>
      <w:r w:rsidR="00A82C6B">
        <w:rPr>
          <w:rFonts w:cs="Courier New"/>
          <w:color w:val="000000"/>
          <w:szCs w:val="24"/>
        </w:rPr>
        <w:t xml:space="preserve"> </w:t>
      </w:r>
      <w:r w:rsidR="007F4014" w:rsidRPr="007F4014">
        <w:rPr>
          <w:rFonts w:cs="Courier New"/>
          <w:color w:val="000000"/>
          <w:szCs w:val="24"/>
        </w:rPr>
        <w:t>Asimismo, aclaró que el requisito exigido para que opere la limitación de tasa en la fuente, es para aquellos casos que, debiéndose</w:t>
      </w:r>
      <w:r w:rsidR="00334CDC">
        <w:rPr>
          <w:rFonts w:cs="Courier New"/>
          <w:color w:val="000000"/>
          <w:szCs w:val="24"/>
        </w:rPr>
        <w:t xml:space="preserve"> haber registrado el contrato, </w:t>
      </w:r>
      <w:r w:rsidR="007F4014" w:rsidRPr="007F4014">
        <w:rPr>
          <w:rFonts w:cs="Courier New"/>
          <w:color w:val="000000"/>
          <w:szCs w:val="24"/>
        </w:rPr>
        <w:t>no se hizo.</w:t>
      </w:r>
      <w:r w:rsidR="00A82C6B">
        <w:rPr>
          <w:rFonts w:cs="Courier New"/>
          <w:color w:val="000000"/>
          <w:szCs w:val="24"/>
        </w:rPr>
        <w:t xml:space="preserve"> </w:t>
      </w:r>
      <w:r w:rsidR="007F4014" w:rsidRPr="007F4014">
        <w:rPr>
          <w:rFonts w:cs="Courier New"/>
          <w:color w:val="000000"/>
          <w:szCs w:val="24"/>
        </w:rPr>
        <w:t>Se trata de un requisito formal de cumplimiento.</w:t>
      </w:r>
      <w:r w:rsidR="00A82C6B">
        <w:rPr>
          <w:rFonts w:cs="Courier New"/>
          <w:color w:val="000000"/>
          <w:szCs w:val="24"/>
        </w:rPr>
        <w:t xml:space="preserve"> </w:t>
      </w:r>
      <w:r w:rsidR="007F4014" w:rsidRPr="007F4014">
        <w:rPr>
          <w:rFonts w:cs="Courier New"/>
          <w:color w:val="000000"/>
          <w:szCs w:val="24"/>
        </w:rPr>
        <w:t>A fin de no dejar en manos de la respectiva autoridad la aplicabilidad o no aplicabilidad del límite de tasa establecido en el Convenio, se acordó que, si no se concreta el registro de los contratos</w:t>
      </w:r>
      <w:r w:rsidR="000871FA">
        <w:rPr>
          <w:rFonts w:cs="Courier New"/>
          <w:color w:val="000000"/>
          <w:szCs w:val="24"/>
        </w:rPr>
        <w:t>,</w:t>
      </w:r>
      <w:r w:rsidR="007F4014" w:rsidRPr="007F4014">
        <w:rPr>
          <w:rFonts w:cs="Courier New"/>
          <w:color w:val="000000"/>
          <w:szCs w:val="24"/>
        </w:rPr>
        <w:t xml:space="preserve"> y ello </w:t>
      </w:r>
      <w:r w:rsidR="007F4014" w:rsidRPr="007F4014">
        <w:rPr>
          <w:rFonts w:cs="Courier New"/>
          <w:color w:val="000000"/>
          <w:szCs w:val="24"/>
        </w:rPr>
        <w:lastRenderedPageBreak/>
        <w:t>diera lugar a la inaplicabilidad de la limitación a la imposición en la fuente del 10</w:t>
      </w:r>
      <w:r w:rsidR="000871FA">
        <w:rPr>
          <w:rFonts w:cs="Courier New"/>
          <w:color w:val="000000"/>
          <w:szCs w:val="24"/>
        </w:rPr>
        <w:t xml:space="preserve"> por ciento</w:t>
      </w:r>
      <w:r w:rsidR="007F4014" w:rsidRPr="007F4014">
        <w:rPr>
          <w:rFonts w:cs="Courier New"/>
          <w:color w:val="000000"/>
          <w:szCs w:val="24"/>
        </w:rPr>
        <w:t xml:space="preserve"> indicada </w:t>
      </w:r>
      <w:r w:rsidR="00334CDC">
        <w:rPr>
          <w:rFonts w:cs="Courier New"/>
          <w:color w:val="000000"/>
          <w:szCs w:val="24"/>
        </w:rPr>
        <w:t>precedentemente</w:t>
      </w:r>
      <w:r w:rsidR="007F4014" w:rsidRPr="007F4014">
        <w:rPr>
          <w:rFonts w:cs="Courier New"/>
          <w:color w:val="000000"/>
          <w:szCs w:val="24"/>
        </w:rPr>
        <w:t>, siempre que no pudiese unilateralmente encontrarse una solución satisfactoria, la persona afectada podrá someter el caso a la autoridad competente de Chile para intentar resolver la cuestión mediante un procedimiento de acuerdo mutuo.</w:t>
      </w:r>
    </w:p>
    <w:p w:rsidR="007F4014" w:rsidRPr="007F4014" w:rsidRDefault="00655B45" w:rsidP="007F4014">
      <w:pPr>
        <w:pStyle w:val="Textoindependiente"/>
        <w:spacing w:before="240" w:after="240"/>
        <w:ind w:left="2835" w:right="20" w:firstLine="709"/>
        <w:jc w:val="both"/>
        <w:rPr>
          <w:rFonts w:cs="Courier New"/>
          <w:color w:val="000000"/>
          <w:szCs w:val="24"/>
        </w:rPr>
      </w:pPr>
      <w:r>
        <w:rPr>
          <w:rFonts w:cs="Courier New"/>
          <w:color w:val="000000"/>
          <w:szCs w:val="24"/>
        </w:rPr>
        <w:t xml:space="preserve">Igualmente, </w:t>
      </w:r>
      <w:r w:rsidR="007F4014" w:rsidRPr="007F4014">
        <w:rPr>
          <w:rFonts w:cs="Courier New"/>
          <w:color w:val="000000"/>
          <w:szCs w:val="24"/>
        </w:rPr>
        <w:t xml:space="preserve">si los derechos adquiridos en relación a un programa computacional estandarizado (los llamados </w:t>
      </w:r>
      <w:proofErr w:type="spellStart"/>
      <w:r w:rsidR="007F4014" w:rsidRPr="00655B45">
        <w:rPr>
          <w:rFonts w:cs="Courier New"/>
          <w:i/>
          <w:color w:val="000000"/>
          <w:szCs w:val="24"/>
        </w:rPr>
        <w:t>shrink-wrapped</w:t>
      </w:r>
      <w:proofErr w:type="spellEnd"/>
      <w:r w:rsidR="007F4014" w:rsidRPr="00655B45">
        <w:rPr>
          <w:rFonts w:cs="Courier New"/>
          <w:i/>
          <w:color w:val="000000"/>
          <w:szCs w:val="24"/>
        </w:rPr>
        <w:t xml:space="preserve"> software</w:t>
      </w:r>
      <w:r w:rsidR="007F4014" w:rsidRPr="007F4014">
        <w:rPr>
          <w:rFonts w:cs="Courier New"/>
          <w:color w:val="000000"/>
          <w:szCs w:val="24"/>
        </w:rPr>
        <w:t>) están limitados a aquellos necesarios para permitir al usuario operar el programa, los pagos recibidos en relación a la transferencia de esos derechos serán tratados como beneficios empresariales, y no como regalías.</w:t>
      </w:r>
    </w:p>
    <w:p w:rsidR="007F4014" w:rsidRPr="007F4014" w:rsidRDefault="00655B45" w:rsidP="007F4014">
      <w:pPr>
        <w:pStyle w:val="Textoindependiente"/>
        <w:spacing w:before="240" w:after="240"/>
        <w:ind w:left="2835" w:right="20" w:firstLine="709"/>
        <w:jc w:val="both"/>
        <w:rPr>
          <w:rFonts w:cs="Courier New"/>
          <w:color w:val="000000"/>
          <w:szCs w:val="24"/>
        </w:rPr>
      </w:pPr>
      <w:r>
        <w:rPr>
          <w:rFonts w:cs="Courier New"/>
          <w:color w:val="000000"/>
          <w:szCs w:val="24"/>
        </w:rPr>
        <w:t>Por último, el Convenio</w:t>
      </w:r>
      <w:r w:rsidR="007F4014" w:rsidRPr="007F4014">
        <w:rPr>
          <w:rFonts w:cs="Courier New"/>
          <w:color w:val="000000"/>
          <w:szCs w:val="24"/>
        </w:rPr>
        <w:t xml:space="preserve"> incluye una norma antiabuso, que dispone que cuando en virtud de las relaciones especiales existentes entre el deudor y el beneficiario efectivo, o de las que uno y otro mantengan con terceros, el importe de los intereses o regalías, según corresponda, exceda del que hubieran convenido el deudor y el acreedor/beneficiario en ausencia de tales relaciones, los límites de tasas establecidas en </w:t>
      </w:r>
      <w:r w:rsidR="00334CDC">
        <w:rPr>
          <w:rFonts w:cs="Courier New"/>
          <w:color w:val="000000"/>
          <w:szCs w:val="24"/>
        </w:rPr>
        <w:t>el Convenio (en relación a los intereses y regalías)</w:t>
      </w:r>
      <w:r w:rsidR="007F4014" w:rsidRPr="007F4014">
        <w:rPr>
          <w:rFonts w:cs="Courier New"/>
          <w:color w:val="000000"/>
          <w:szCs w:val="24"/>
        </w:rPr>
        <w:t xml:space="preserve"> no se aplicarán más que a este último importe. En tal caso, el excedente podrá someterse a imposición de acuerdo con la legislación de cada Estado Contratante, teniendo en cuenta las demás disposiciones del Convenio.</w:t>
      </w:r>
    </w:p>
    <w:p w:rsidR="007F4014" w:rsidRPr="007F4014" w:rsidRDefault="007F4014" w:rsidP="004C76CF">
      <w:pPr>
        <w:pStyle w:val="Ttulo3"/>
      </w:pPr>
      <w:r w:rsidRPr="007F4014">
        <w:t xml:space="preserve">Ganancias de </w:t>
      </w:r>
      <w:r w:rsidR="003730BF" w:rsidRPr="007F4014">
        <w:t>ca</w:t>
      </w:r>
      <w:r w:rsidR="003730BF">
        <w:t>pital por enajenación de bienes</w:t>
      </w:r>
    </w:p>
    <w:p w:rsidR="007F4014" w:rsidRPr="007F4014" w:rsidRDefault="00655B45" w:rsidP="007F4014">
      <w:pPr>
        <w:pStyle w:val="Textoindependiente"/>
        <w:spacing w:before="240" w:after="240"/>
        <w:ind w:left="2835" w:right="20" w:firstLine="709"/>
        <w:jc w:val="both"/>
        <w:rPr>
          <w:rFonts w:cs="Courier New"/>
          <w:color w:val="000000"/>
          <w:szCs w:val="24"/>
        </w:rPr>
      </w:pPr>
      <w:r>
        <w:rPr>
          <w:rFonts w:cs="Courier New"/>
          <w:color w:val="000000"/>
          <w:szCs w:val="24"/>
        </w:rPr>
        <w:t>L</w:t>
      </w:r>
      <w:r w:rsidR="007F4014" w:rsidRPr="007F4014">
        <w:rPr>
          <w:rFonts w:cs="Courier New"/>
          <w:color w:val="000000"/>
          <w:szCs w:val="24"/>
        </w:rPr>
        <w:t>as ganancias que un residente de un</w:t>
      </w:r>
      <w:r w:rsidR="00C45CCA">
        <w:rPr>
          <w:rFonts w:cs="Courier New"/>
          <w:color w:val="000000"/>
          <w:szCs w:val="24"/>
        </w:rPr>
        <w:t>o de los</w:t>
      </w:r>
      <w:r w:rsidR="007F4014" w:rsidRPr="007F4014">
        <w:rPr>
          <w:rFonts w:cs="Courier New"/>
          <w:color w:val="000000"/>
          <w:szCs w:val="24"/>
        </w:rPr>
        <w:t xml:space="preserve"> Estado</w:t>
      </w:r>
      <w:r w:rsidR="00C45CCA">
        <w:rPr>
          <w:rFonts w:cs="Courier New"/>
          <w:color w:val="000000"/>
          <w:szCs w:val="24"/>
        </w:rPr>
        <w:t>s</w:t>
      </w:r>
      <w:r w:rsidR="007F4014" w:rsidRPr="007F4014">
        <w:rPr>
          <w:rFonts w:cs="Courier New"/>
          <w:color w:val="000000"/>
          <w:szCs w:val="24"/>
        </w:rPr>
        <w:t xml:space="preserve"> Contratante</w:t>
      </w:r>
      <w:r w:rsidR="00C45CCA">
        <w:rPr>
          <w:rFonts w:cs="Courier New"/>
          <w:color w:val="000000"/>
          <w:szCs w:val="24"/>
        </w:rPr>
        <w:t>s</w:t>
      </w:r>
      <w:r w:rsidR="007F4014" w:rsidRPr="007F4014">
        <w:rPr>
          <w:rFonts w:cs="Courier New"/>
          <w:color w:val="000000"/>
          <w:szCs w:val="24"/>
        </w:rPr>
        <w:t xml:space="preserve"> obtenga de la enajenación de bienes inmuebles situados en el otro, pueden gravarse en ambos Estados, sin restricciones de ninguna especie.</w:t>
      </w:r>
    </w:p>
    <w:p w:rsidR="007F4014" w:rsidRPr="007F4014" w:rsidRDefault="00655B45" w:rsidP="007F4014">
      <w:pPr>
        <w:pStyle w:val="Textoindependiente"/>
        <w:spacing w:before="240" w:after="240"/>
        <w:ind w:left="2835" w:right="20" w:firstLine="709"/>
        <w:jc w:val="both"/>
        <w:rPr>
          <w:rFonts w:cs="Courier New"/>
          <w:color w:val="000000"/>
          <w:szCs w:val="24"/>
        </w:rPr>
      </w:pPr>
      <w:r>
        <w:rPr>
          <w:rFonts w:cs="Courier New"/>
          <w:color w:val="000000"/>
          <w:szCs w:val="24"/>
        </w:rPr>
        <w:t>T</w:t>
      </w:r>
      <w:r w:rsidR="007F4014" w:rsidRPr="007F4014">
        <w:rPr>
          <w:rFonts w:cs="Courier New"/>
          <w:color w:val="000000"/>
          <w:szCs w:val="24"/>
        </w:rPr>
        <w:t>ambién pueden gravarse en ambos Estados, sin restricción, las ganancias derivadas de la enajenación de bienes muebles que formen parte del activo de un establecimiento permanente que una empresa de un</w:t>
      </w:r>
      <w:r w:rsidR="00C54F22">
        <w:rPr>
          <w:rFonts w:cs="Courier New"/>
          <w:color w:val="000000"/>
          <w:szCs w:val="24"/>
        </w:rPr>
        <w:t>o</w:t>
      </w:r>
      <w:r w:rsidR="007F4014" w:rsidRPr="007F4014">
        <w:rPr>
          <w:rFonts w:cs="Courier New"/>
          <w:color w:val="000000"/>
          <w:szCs w:val="24"/>
        </w:rPr>
        <w:t xml:space="preserve"> </w:t>
      </w:r>
      <w:r w:rsidR="00C54F22">
        <w:rPr>
          <w:rFonts w:cs="Courier New"/>
          <w:color w:val="000000"/>
          <w:szCs w:val="24"/>
        </w:rPr>
        <w:t xml:space="preserve">de los </w:t>
      </w:r>
      <w:r w:rsidR="007F4014" w:rsidRPr="007F4014">
        <w:rPr>
          <w:rFonts w:cs="Courier New"/>
          <w:color w:val="000000"/>
          <w:szCs w:val="24"/>
        </w:rPr>
        <w:t>Estado</w:t>
      </w:r>
      <w:r w:rsidR="00C54F22">
        <w:rPr>
          <w:rFonts w:cs="Courier New"/>
          <w:color w:val="000000"/>
          <w:szCs w:val="24"/>
        </w:rPr>
        <w:t>s</w:t>
      </w:r>
      <w:r w:rsidR="007F4014" w:rsidRPr="007F4014">
        <w:rPr>
          <w:rFonts w:cs="Courier New"/>
          <w:color w:val="000000"/>
          <w:szCs w:val="24"/>
        </w:rPr>
        <w:t xml:space="preserve"> Contratante</w:t>
      </w:r>
      <w:r w:rsidR="00C54F22">
        <w:rPr>
          <w:rFonts w:cs="Courier New"/>
          <w:color w:val="000000"/>
          <w:szCs w:val="24"/>
        </w:rPr>
        <w:t>s</w:t>
      </w:r>
      <w:r w:rsidR="007F4014" w:rsidRPr="007F4014">
        <w:rPr>
          <w:rFonts w:cs="Courier New"/>
          <w:color w:val="000000"/>
          <w:szCs w:val="24"/>
        </w:rPr>
        <w:t xml:space="preserve"> tenga en el otro, o de bienes </w:t>
      </w:r>
      <w:r w:rsidR="007F4014" w:rsidRPr="007F4014">
        <w:rPr>
          <w:rFonts w:cs="Courier New"/>
          <w:color w:val="000000"/>
          <w:szCs w:val="24"/>
        </w:rPr>
        <w:lastRenderedPageBreak/>
        <w:t>muebles que pertenezcan a una base fija que un residente de un</w:t>
      </w:r>
      <w:r w:rsidR="00C54F22">
        <w:rPr>
          <w:rFonts w:cs="Courier New"/>
          <w:color w:val="000000"/>
          <w:szCs w:val="24"/>
        </w:rPr>
        <w:t>o de los</w:t>
      </w:r>
      <w:r w:rsidR="007F4014" w:rsidRPr="007F4014">
        <w:rPr>
          <w:rFonts w:cs="Courier New"/>
          <w:color w:val="000000"/>
          <w:szCs w:val="24"/>
        </w:rPr>
        <w:t xml:space="preserve"> Estado</w:t>
      </w:r>
      <w:r w:rsidR="00C54F22">
        <w:rPr>
          <w:rFonts w:cs="Courier New"/>
          <w:color w:val="000000"/>
          <w:szCs w:val="24"/>
        </w:rPr>
        <w:t>s</w:t>
      </w:r>
      <w:r w:rsidR="007F4014" w:rsidRPr="007F4014">
        <w:rPr>
          <w:rFonts w:cs="Courier New"/>
          <w:color w:val="000000"/>
          <w:szCs w:val="24"/>
        </w:rPr>
        <w:t xml:space="preserve"> Contratante</w:t>
      </w:r>
      <w:r w:rsidR="00C54F22">
        <w:rPr>
          <w:rFonts w:cs="Courier New"/>
          <w:color w:val="000000"/>
          <w:szCs w:val="24"/>
        </w:rPr>
        <w:t>s</w:t>
      </w:r>
      <w:r w:rsidR="007F4014" w:rsidRPr="007F4014">
        <w:rPr>
          <w:rFonts w:cs="Courier New"/>
          <w:color w:val="000000"/>
          <w:szCs w:val="24"/>
        </w:rPr>
        <w:t xml:space="preserve"> tenga en el otro para la prestación de servicios personales independientes, comprendidas las ganancias derivadas de la enajenación de ese establecimiento permanente o de la base fija.</w:t>
      </w:r>
    </w:p>
    <w:p w:rsidR="007F4014" w:rsidRPr="007F4014" w:rsidRDefault="007F4014" w:rsidP="007F4014">
      <w:pPr>
        <w:pStyle w:val="Textoindependiente"/>
        <w:spacing w:before="240" w:after="240"/>
        <w:ind w:left="2835" w:right="20" w:firstLine="709"/>
        <w:jc w:val="both"/>
        <w:rPr>
          <w:rFonts w:cs="Courier New"/>
          <w:color w:val="000000"/>
          <w:szCs w:val="24"/>
        </w:rPr>
      </w:pPr>
      <w:r w:rsidRPr="007F4014">
        <w:rPr>
          <w:rFonts w:cs="Courier New"/>
          <w:color w:val="000000"/>
          <w:szCs w:val="24"/>
        </w:rPr>
        <w:t>Las ganancias derivadas de la enajenación de buques, aeronaves o vehículos de transporte terrestre explotados en tráfico internacional, o de bienes muebles a</w:t>
      </w:r>
      <w:r w:rsidR="00C54F22">
        <w:rPr>
          <w:rFonts w:cs="Courier New"/>
          <w:color w:val="000000"/>
          <w:szCs w:val="24"/>
        </w:rPr>
        <w:t>fectos a la explotación de dicho</w:t>
      </w:r>
      <w:r w:rsidRPr="007F4014">
        <w:rPr>
          <w:rFonts w:cs="Courier New"/>
          <w:color w:val="000000"/>
          <w:szCs w:val="24"/>
        </w:rPr>
        <w:t>s buques, aeronaves o vehículos de transporte terrestre, solo pueden someterse a imposición en el Estado Contratante donde reside el enajenante.</w:t>
      </w:r>
    </w:p>
    <w:p w:rsidR="007F4014" w:rsidRPr="007F4014" w:rsidRDefault="007F4014" w:rsidP="007F4014">
      <w:pPr>
        <w:pStyle w:val="Textoindependiente"/>
        <w:spacing w:before="240" w:after="240"/>
        <w:ind w:left="2835" w:right="20" w:firstLine="709"/>
        <w:jc w:val="both"/>
        <w:rPr>
          <w:rFonts w:cs="Courier New"/>
          <w:color w:val="000000"/>
          <w:szCs w:val="24"/>
        </w:rPr>
      </w:pPr>
      <w:r w:rsidRPr="007F4014">
        <w:rPr>
          <w:rFonts w:cs="Courier New"/>
          <w:color w:val="000000"/>
          <w:szCs w:val="24"/>
        </w:rPr>
        <w:t>Por su parte, las ganancias que un residente de un</w:t>
      </w:r>
      <w:r w:rsidR="001460CD">
        <w:rPr>
          <w:rFonts w:cs="Courier New"/>
          <w:color w:val="000000"/>
          <w:szCs w:val="24"/>
        </w:rPr>
        <w:t>o de los</w:t>
      </w:r>
      <w:r w:rsidRPr="007F4014">
        <w:rPr>
          <w:rFonts w:cs="Courier New"/>
          <w:color w:val="000000"/>
          <w:szCs w:val="24"/>
        </w:rPr>
        <w:t xml:space="preserve"> Estado</w:t>
      </w:r>
      <w:r w:rsidR="001460CD">
        <w:rPr>
          <w:rFonts w:cs="Courier New"/>
          <w:color w:val="000000"/>
          <w:szCs w:val="24"/>
        </w:rPr>
        <w:t>s</w:t>
      </w:r>
      <w:r w:rsidRPr="007F4014">
        <w:rPr>
          <w:rFonts w:cs="Courier New"/>
          <w:color w:val="000000"/>
          <w:szCs w:val="24"/>
        </w:rPr>
        <w:t xml:space="preserve"> Contratante</w:t>
      </w:r>
      <w:r w:rsidR="001460CD">
        <w:rPr>
          <w:rFonts w:cs="Courier New"/>
          <w:color w:val="000000"/>
          <w:szCs w:val="24"/>
        </w:rPr>
        <w:t>s</w:t>
      </w:r>
      <w:r w:rsidRPr="007F4014">
        <w:rPr>
          <w:rFonts w:cs="Courier New"/>
          <w:color w:val="000000"/>
          <w:szCs w:val="24"/>
        </w:rPr>
        <w:t xml:space="preserve"> obtenga de la enajenación de acciones o de otros derechos de participación cuyo valor derive directa o indirectamente, en cualquier momento durante los 365 días precedentes a la enajenación, en más de un 50 por ciento de bienes inmuebles situados en el otro, pueden someterse a imposición en ambos Estados, sin restricción alguna.</w:t>
      </w:r>
    </w:p>
    <w:p w:rsidR="007F4014" w:rsidRPr="007F4014" w:rsidRDefault="007F4014" w:rsidP="007F4014">
      <w:pPr>
        <w:pStyle w:val="Textoindependiente"/>
        <w:spacing w:before="240" w:after="240"/>
        <w:ind w:left="2835" w:right="20" w:firstLine="709"/>
        <w:jc w:val="both"/>
        <w:rPr>
          <w:rFonts w:cs="Courier New"/>
          <w:color w:val="000000"/>
          <w:szCs w:val="24"/>
        </w:rPr>
      </w:pPr>
      <w:r w:rsidRPr="007F4014">
        <w:rPr>
          <w:rFonts w:cs="Courier New"/>
          <w:color w:val="000000"/>
          <w:szCs w:val="24"/>
        </w:rPr>
        <w:t>No obstante</w:t>
      </w:r>
      <w:r w:rsidR="001460CD">
        <w:rPr>
          <w:rFonts w:cs="Courier New"/>
          <w:color w:val="000000"/>
          <w:szCs w:val="24"/>
        </w:rPr>
        <w:t>,</w:t>
      </w:r>
      <w:r w:rsidRPr="007F4014">
        <w:rPr>
          <w:rFonts w:cs="Courier New"/>
          <w:color w:val="000000"/>
          <w:szCs w:val="24"/>
        </w:rPr>
        <w:t xml:space="preserve"> las ganancias que un residente de un</w:t>
      </w:r>
      <w:r w:rsidR="001460CD">
        <w:rPr>
          <w:rFonts w:cs="Courier New"/>
          <w:color w:val="000000"/>
          <w:szCs w:val="24"/>
        </w:rPr>
        <w:t>o de los</w:t>
      </w:r>
      <w:r w:rsidRPr="007F4014">
        <w:rPr>
          <w:rFonts w:cs="Courier New"/>
          <w:color w:val="000000"/>
          <w:szCs w:val="24"/>
        </w:rPr>
        <w:t xml:space="preserve"> Estado</w:t>
      </w:r>
      <w:r w:rsidR="001460CD">
        <w:rPr>
          <w:rFonts w:cs="Courier New"/>
          <w:color w:val="000000"/>
          <w:szCs w:val="24"/>
        </w:rPr>
        <w:t>s</w:t>
      </w:r>
      <w:r w:rsidRPr="007F4014">
        <w:rPr>
          <w:rFonts w:cs="Courier New"/>
          <w:color w:val="000000"/>
          <w:szCs w:val="24"/>
        </w:rPr>
        <w:t xml:space="preserve"> Contratante</w:t>
      </w:r>
      <w:r w:rsidR="001460CD">
        <w:rPr>
          <w:rFonts w:cs="Courier New"/>
          <w:color w:val="000000"/>
          <w:szCs w:val="24"/>
        </w:rPr>
        <w:t>s</w:t>
      </w:r>
      <w:r w:rsidRPr="007F4014">
        <w:rPr>
          <w:rFonts w:cs="Courier New"/>
          <w:color w:val="000000"/>
          <w:szCs w:val="24"/>
        </w:rPr>
        <w:t xml:space="preserve"> obtenga de la enajenación de acciones u otros derechos de participación, distintas de las mencionadas en </w:t>
      </w:r>
      <w:r w:rsidR="00197927">
        <w:rPr>
          <w:rFonts w:cs="Courier New"/>
          <w:color w:val="000000"/>
          <w:szCs w:val="24"/>
        </w:rPr>
        <w:t>el Convenio</w:t>
      </w:r>
      <w:r w:rsidRPr="007F4014">
        <w:rPr>
          <w:rFonts w:cs="Courier New"/>
          <w:color w:val="000000"/>
          <w:szCs w:val="24"/>
        </w:rPr>
        <w:t>, que representen directa o indirectamente una participación en el capital de una sociedad residente en el otro Estado</w:t>
      </w:r>
      <w:r w:rsidR="001460CD">
        <w:rPr>
          <w:rFonts w:cs="Courier New"/>
          <w:color w:val="000000"/>
          <w:szCs w:val="24"/>
        </w:rPr>
        <w:t>,</w:t>
      </w:r>
      <w:r w:rsidRPr="007F4014">
        <w:rPr>
          <w:rFonts w:cs="Courier New"/>
          <w:color w:val="000000"/>
          <w:szCs w:val="24"/>
        </w:rPr>
        <w:t xml:space="preserve"> pueden someterse a imposición por </w:t>
      </w:r>
      <w:r w:rsidR="001460CD">
        <w:rPr>
          <w:rFonts w:cs="Courier New"/>
          <w:color w:val="000000"/>
          <w:szCs w:val="24"/>
        </w:rPr>
        <w:t>este último</w:t>
      </w:r>
      <w:r w:rsidRPr="007F4014">
        <w:rPr>
          <w:rFonts w:cs="Courier New"/>
          <w:color w:val="000000"/>
          <w:szCs w:val="24"/>
        </w:rPr>
        <w:t>, si el residente ha poseído</w:t>
      </w:r>
      <w:r w:rsidR="001460CD">
        <w:rPr>
          <w:rFonts w:cs="Courier New"/>
          <w:color w:val="000000"/>
          <w:szCs w:val="24"/>
        </w:rPr>
        <w:t>,</w:t>
      </w:r>
      <w:r w:rsidRPr="007F4014">
        <w:rPr>
          <w:rFonts w:cs="Courier New"/>
          <w:color w:val="000000"/>
          <w:szCs w:val="24"/>
        </w:rPr>
        <w:t xml:space="preserve"> en cualquier momento durante los 365 días precedentes a la enajenación, directa o indirectamente, al menos un 20</w:t>
      </w:r>
      <w:r w:rsidR="001460CD">
        <w:rPr>
          <w:rFonts w:cs="Courier New"/>
          <w:color w:val="000000"/>
          <w:szCs w:val="24"/>
        </w:rPr>
        <w:t xml:space="preserve"> por ciento</w:t>
      </w:r>
      <w:r w:rsidRPr="007F4014">
        <w:rPr>
          <w:rFonts w:cs="Courier New"/>
          <w:color w:val="000000"/>
          <w:szCs w:val="24"/>
        </w:rPr>
        <w:t xml:space="preserve"> de las acciones u otros derechos en el capital de esa sociedad. Sin embargo, si dicha participación es inferior al 20 por ciento, el impuesto así exigido no podrá exceder del 16 por ciento de la ganancia.</w:t>
      </w:r>
    </w:p>
    <w:p w:rsidR="007F4014" w:rsidRPr="007F4014" w:rsidRDefault="00197927" w:rsidP="007F4014">
      <w:pPr>
        <w:pStyle w:val="Textoindependiente"/>
        <w:spacing w:before="240" w:after="240"/>
        <w:ind w:left="2835" w:right="20" w:firstLine="709"/>
        <w:jc w:val="both"/>
        <w:rPr>
          <w:rFonts w:cs="Courier New"/>
          <w:color w:val="000000"/>
          <w:szCs w:val="24"/>
        </w:rPr>
      </w:pPr>
      <w:r>
        <w:rPr>
          <w:rFonts w:cs="Courier New"/>
          <w:color w:val="000000"/>
          <w:szCs w:val="24"/>
        </w:rPr>
        <w:t>L</w:t>
      </w:r>
      <w:r w:rsidR="007F4014" w:rsidRPr="007F4014">
        <w:rPr>
          <w:rFonts w:cs="Courier New"/>
          <w:color w:val="000000"/>
          <w:szCs w:val="24"/>
        </w:rPr>
        <w:t>as demás ganancias derivadas de cualquier otro tipo de bien, distintos a los indicados en los párrafos precedentes, solo pueden someterse a imposición en el Estado Contratante en que resida el enajenante.</w:t>
      </w:r>
      <w:r w:rsidR="00A82C6B">
        <w:rPr>
          <w:rFonts w:cs="Courier New"/>
          <w:color w:val="000000"/>
          <w:szCs w:val="24"/>
        </w:rPr>
        <w:t xml:space="preserve"> </w:t>
      </w:r>
      <w:r w:rsidR="007F4014" w:rsidRPr="007F4014">
        <w:rPr>
          <w:rFonts w:cs="Courier New"/>
          <w:color w:val="000000"/>
          <w:szCs w:val="24"/>
        </w:rPr>
        <w:t xml:space="preserve">Sin embargo, cuando se enajenen bienes distintos, </w:t>
      </w:r>
      <w:r w:rsidR="007F4014" w:rsidRPr="007F4014">
        <w:rPr>
          <w:rFonts w:cs="Courier New"/>
          <w:color w:val="000000"/>
          <w:szCs w:val="24"/>
        </w:rPr>
        <w:lastRenderedPageBreak/>
        <w:t>y se trate de bienes sujetos a registro, las ganancias podrán someterse a imposición en cualquiera de los Estados Contratantes de acuerdo con las respectivas legislaciones internas.</w:t>
      </w:r>
    </w:p>
    <w:p w:rsidR="007F4014" w:rsidRPr="007F4014" w:rsidRDefault="007F4014" w:rsidP="007F4014">
      <w:pPr>
        <w:pStyle w:val="Textoindependiente"/>
        <w:spacing w:before="240" w:after="240"/>
        <w:ind w:left="2835" w:right="20" w:firstLine="709"/>
        <w:jc w:val="both"/>
        <w:rPr>
          <w:rFonts w:cs="Courier New"/>
          <w:color w:val="000000"/>
          <w:szCs w:val="24"/>
        </w:rPr>
      </w:pPr>
      <w:r w:rsidRPr="007F4014">
        <w:rPr>
          <w:rFonts w:cs="Courier New"/>
          <w:color w:val="000000"/>
          <w:szCs w:val="24"/>
        </w:rPr>
        <w:t xml:space="preserve">Finalmente, en el </w:t>
      </w:r>
      <w:r w:rsidR="00197927">
        <w:rPr>
          <w:rFonts w:cs="Courier New"/>
          <w:color w:val="000000"/>
          <w:szCs w:val="24"/>
        </w:rPr>
        <w:t>Protocolo</w:t>
      </w:r>
      <w:r w:rsidRPr="007F4014">
        <w:rPr>
          <w:rFonts w:cs="Courier New"/>
          <w:color w:val="000000"/>
          <w:szCs w:val="24"/>
        </w:rPr>
        <w:t xml:space="preserve"> se </w:t>
      </w:r>
      <w:r w:rsidR="001460CD">
        <w:rPr>
          <w:rFonts w:cs="Courier New"/>
          <w:color w:val="000000"/>
          <w:szCs w:val="24"/>
        </w:rPr>
        <w:t xml:space="preserve">establece que las meras transferencias de activos efectuadas por un residente de uno de los Estados Contratantes con motivo de un proceso de reorganización empresarial, no producirá efectos fiscales de acuerdo a la legislación interna de cada uno de estos Estado. Lo anterior se </w:t>
      </w:r>
      <w:r w:rsidRPr="007F4014">
        <w:rPr>
          <w:rFonts w:cs="Courier New"/>
          <w:color w:val="000000"/>
          <w:szCs w:val="24"/>
        </w:rPr>
        <w:t>incluyó</w:t>
      </w:r>
      <w:r w:rsidR="001460CD">
        <w:rPr>
          <w:rFonts w:cs="Courier New"/>
          <w:color w:val="000000"/>
          <w:szCs w:val="24"/>
        </w:rPr>
        <w:t xml:space="preserve"> con única finalidad de aclarar una situación que de todos modos</w:t>
      </w:r>
      <w:r w:rsidRPr="007F4014">
        <w:rPr>
          <w:rFonts w:cs="Courier New"/>
          <w:color w:val="000000"/>
          <w:szCs w:val="24"/>
        </w:rPr>
        <w:t xml:space="preserve"> aplicaría si no se hubiese </w:t>
      </w:r>
      <w:r w:rsidR="001460CD">
        <w:rPr>
          <w:rFonts w:cs="Courier New"/>
          <w:color w:val="000000"/>
          <w:szCs w:val="24"/>
        </w:rPr>
        <w:t>señalado</w:t>
      </w:r>
      <w:r w:rsidR="00197927">
        <w:rPr>
          <w:rFonts w:cs="Courier New"/>
          <w:color w:val="000000"/>
          <w:szCs w:val="24"/>
        </w:rPr>
        <w:t xml:space="preserve"> y</w:t>
      </w:r>
      <w:r w:rsidRPr="007F4014">
        <w:rPr>
          <w:rFonts w:cs="Courier New"/>
          <w:color w:val="000000"/>
          <w:szCs w:val="24"/>
        </w:rPr>
        <w:t xml:space="preserve"> no significa una renuncia por parte de Argentina ni de Chile a sus derechos impositivos frente a una reorganización empresarial.</w:t>
      </w:r>
      <w:r w:rsidR="00A82C6B">
        <w:rPr>
          <w:rFonts w:cs="Courier New"/>
          <w:color w:val="000000"/>
          <w:szCs w:val="24"/>
        </w:rPr>
        <w:t xml:space="preserve"> </w:t>
      </w:r>
      <w:r w:rsidRPr="007F4014">
        <w:rPr>
          <w:rFonts w:cs="Courier New"/>
          <w:color w:val="000000"/>
          <w:szCs w:val="24"/>
        </w:rPr>
        <w:t>En efecto, aun cuando no se hubiese acordado lo</w:t>
      </w:r>
      <w:r w:rsidR="001460CD">
        <w:rPr>
          <w:rFonts w:cs="Courier New"/>
          <w:color w:val="000000"/>
          <w:szCs w:val="24"/>
        </w:rPr>
        <w:t xml:space="preserve"> indicado</w:t>
      </w:r>
      <w:r w:rsidRPr="007F4014">
        <w:rPr>
          <w:rFonts w:cs="Courier New"/>
          <w:color w:val="000000"/>
          <w:szCs w:val="24"/>
        </w:rPr>
        <w:t>, en la medida que se dé cumplimiento a los supuestos previstos en la Ley de Impuesto a las Ganancias argentina para que aplique el régimen especial existente para la Reorganización de Empresas, una sociedad residente en</w:t>
      </w:r>
      <w:r w:rsidR="00A82C6B">
        <w:rPr>
          <w:rFonts w:cs="Courier New"/>
          <w:color w:val="000000"/>
          <w:szCs w:val="24"/>
        </w:rPr>
        <w:t xml:space="preserve"> </w:t>
      </w:r>
      <w:r w:rsidRPr="007F4014">
        <w:rPr>
          <w:rFonts w:cs="Courier New"/>
          <w:color w:val="000000"/>
          <w:szCs w:val="24"/>
        </w:rPr>
        <w:t xml:space="preserve">Chile con activos en Argentina no queda afecta a imposición en Argentina. </w:t>
      </w:r>
    </w:p>
    <w:p w:rsidR="007F4014" w:rsidRPr="007F4014" w:rsidRDefault="007F4014" w:rsidP="004C76CF">
      <w:pPr>
        <w:pStyle w:val="Ttulo3"/>
      </w:pPr>
      <w:r w:rsidRPr="007F4014">
        <w:t>Serv</w:t>
      </w:r>
      <w:r w:rsidR="003A1305">
        <w:t>icios personales independientes</w:t>
      </w:r>
    </w:p>
    <w:p w:rsidR="007F4014" w:rsidRPr="007F4014" w:rsidRDefault="007F4014" w:rsidP="007F4014">
      <w:pPr>
        <w:pStyle w:val="Textoindependiente"/>
        <w:spacing w:before="240" w:after="240"/>
        <w:ind w:left="2835" w:right="20" w:firstLine="709"/>
        <w:jc w:val="both"/>
        <w:rPr>
          <w:rFonts w:cs="Courier New"/>
          <w:color w:val="000000"/>
          <w:szCs w:val="24"/>
        </w:rPr>
      </w:pPr>
      <w:r w:rsidRPr="007F4014">
        <w:rPr>
          <w:rFonts w:cs="Courier New"/>
          <w:color w:val="000000"/>
          <w:szCs w:val="24"/>
        </w:rPr>
        <w:t>Las</w:t>
      </w:r>
      <w:r w:rsidR="00E93E49">
        <w:rPr>
          <w:rFonts w:cs="Courier New"/>
          <w:color w:val="000000"/>
          <w:szCs w:val="24"/>
        </w:rPr>
        <w:t xml:space="preserve"> rentas que una persona natural, </w:t>
      </w:r>
      <w:r w:rsidRPr="007F4014">
        <w:rPr>
          <w:rFonts w:cs="Courier New"/>
          <w:color w:val="000000"/>
          <w:szCs w:val="24"/>
        </w:rPr>
        <w:t xml:space="preserve">residente </w:t>
      </w:r>
      <w:r w:rsidR="00AC661C">
        <w:rPr>
          <w:rFonts w:cs="Courier New"/>
          <w:color w:val="000000"/>
          <w:szCs w:val="24"/>
        </w:rPr>
        <w:t xml:space="preserve">en uno de los </w:t>
      </w:r>
      <w:r w:rsidRPr="007F4014">
        <w:rPr>
          <w:rFonts w:cs="Courier New"/>
          <w:color w:val="000000"/>
          <w:szCs w:val="24"/>
        </w:rPr>
        <w:t>Estado</w:t>
      </w:r>
      <w:r w:rsidR="00AC661C">
        <w:rPr>
          <w:rFonts w:cs="Courier New"/>
          <w:color w:val="000000"/>
          <w:szCs w:val="24"/>
        </w:rPr>
        <w:t>s</w:t>
      </w:r>
      <w:r w:rsidRPr="007F4014">
        <w:rPr>
          <w:rFonts w:cs="Courier New"/>
          <w:color w:val="000000"/>
          <w:szCs w:val="24"/>
        </w:rPr>
        <w:t xml:space="preserve"> Contratante</w:t>
      </w:r>
      <w:r w:rsidR="00AC661C">
        <w:rPr>
          <w:rFonts w:cs="Courier New"/>
          <w:color w:val="000000"/>
          <w:szCs w:val="24"/>
        </w:rPr>
        <w:t>s</w:t>
      </w:r>
      <w:r w:rsidR="00E93E49">
        <w:rPr>
          <w:rFonts w:cs="Courier New"/>
          <w:color w:val="000000"/>
          <w:szCs w:val="24"/>
        </w:rPr>
        <w:t>,</w:t>
      </w:r>
      <w:r w:rsidRPr="007F4014">
        <w:rPr>
          <w:rFonts w:cs="Courier New"/>
          <w:color w:val="000000"/>
          <w:szCs w:val="24"/>
        </w:rPr>
        <w:t xml:space="preserve"> obtenga por la prestación de servicios personales independientes u otras actividades de carácter independiente, solo pueden grav</w:t>
      </w:r>
      <w:r w:rsidR="000871FA">
        <w:rPr>
          <w:rFonts w:cs="Courier New"/>
          <w:color w:val="000000"/>
          <w:szCs w:val="24"/>
        </w:rPr>
        <w:t>arse en ese Estado</w:t>
      </w:r>
      <w:r w:rsidRPr="007F4014">
        <w:rPr>
          <w:rFonts w:cs="Courier New"/>
          <w:color w:val="000000"/>
          <w:szCs w:val="24"/>
        </w:rPr>
        <w:t>.</w:t>
      </w:r>
    </w:p>
    <w:p w:rsidR="007F4014" w:rsidRPr="007F4014" w:rsidRDefault="007F4014" w:rsidP="007F4014">
      <w:pPr>
        <w:pStyle w:val="Textoindependiente"/>
        <w:spacing w:before="240" w:after="240"/>
        <w:ind w:left="2835" w:right="20" w:firstLine="709"/>
        <w:jc w:val="both"/>
        <w:rPr>
          <w:rFonts w:cs="Courier New"/>
          <w:color w:val="000000"/>
          <w:szCs w:val="24"/>
        </w:rPr>
      </w:pPr>
      <w:r w:rsidRPr="007F4014">
        <w:rPr>
          <w:rFonts w:cs="Courier New"/>
          <w:color w:val="000000"/>
          <w:szCs w:val="24"/>
        </w:rPr>
        <w:t>Sin embargo, dichas rentas también pueden gravarse en el otro Estado Contratante, cuando la persona</w:t>
      </w:r>
      <w:r w:rsidR="00A82C6B">
        <w:rPr>
          <w:rFonts w:cs="Courier New"/>
          <w:color w:val="000000"/>
          <w:szCs w:val="24"/>
        </w:rPr>
        <w:t xml:space="preserve"> </w:t>
      </w:r>
      <w:r w:rsidRPr="007F4014">
        <w:rPr>
          <w:rFonts w:cs="Courier New"/>
          <w:color w:val="000000"/>
          <w:szCs w:val="24"/>
        </w:rPr>
        <w:t>tenga en es</w:t>
      </w:r>
      <w:r w:rsidR="00A5665A">
        <w:rPr>
          <w:rFonts w:cs="Courier New"/>
          <w:color w:val="000000"/>
          <w:szCs w:val="24"/>
        </w:rPr>
        <w:t>t</w:t>
      </w:r>
      <w:r w:rsidRPr="007F4014">
        <w:rPr>
          <w:rFonts w:cs="Courier New"/>
          <w:color w:val="000000"/>
          <w:szCs w:val="24"/>
        </w:rPr>
        <w:t>e</w:t>
      </w:r>
      <w:r w:rsidR="00A5665A">
        <w:rPr>
          <w:rFonts w:cs="Courier New"/>
          <w:color w:val="000000"/>
          <w:szCs w:val="24"/>
        </w:rPr>
        <w:t xml:space="preserve"> una base fija a la que</w:t>
      </w:r>
      <w:r w:rsidRPr="007F4014">
        <w:rPr>
          <w:rFonts w:cs="Courier New"/>
          <w:color w:val="000000"/>
          <w:szCs w:val="24"/>
        </w:rPr>
        <w:t xml:space="preserve"> se le atribuyan las rentas, o cuando dicha perso</w:t>
      </w:r>
      <w:r w:rsidR="00AC661C">
        <w:rPr>
          <w:rFonts w:cs="Courier New"/>
          <w:color w:val="000000"/>
          <w:szCs w:val="24"/>
        </w:rPr>
        <w:t xml:space="preserve">na permanezca en el otro Estado </w:t>
      </w:r>
      <w:r w:rsidRPr="007F4014">
        <w:rPr>
          <w:rFonts w:cs="Courier New"/>
          <w:color w:val="000000"/>
          <w:szCs w:val="24"/>
        </w:rPr>
        <w:t xml:space="preserve">por un período o períodos que en total sumen o excedan de 183 días dentro de un </w:t>
      </w:r>
      <w:r w:rsidR="002E760A">
        <w:rPr>
          <w:rFonts w:cs="Courier New"/>
          <w:color w:val="000000"/>
          <w:szCs w:val="24"/>
        </w:rPr>
        <w:t>período</w:t>
      </w:r>
      <w:r w:rsidRPr="007F4014">
        <w:rPr>
          <w:rFonts w:cs="Courier New"/>
          <w:color w:val="000000"/>
          <w:szCs w:val="24"/>
        </w:rPr>
        <w:t xml:space="preserve"> cualquiera de doce meses. </w:t>
      </w:r>
    </w:p>
    <w:p w:rsidR="007F4014" w:rsidRPr="007F4014" w:rsidRDefault="007F4014" w:rsidP="007F4014">
      <w:pPr>
        <w:pStyle w:val="Textoindependiente"/>
        <w:spacing w:before="240" w:after="240"/>
        <w:ind w:left="2835" w:right="20" w:firstLine="709"/>
        <w:jc w:val="both"/>
        <w:rPr>
          <w:rFonts w:cs="Courier New"/>
          <w:color w:val="000000"/>
          <w:szCs w:val="24"/>
        </w:rPr>
      </w:pPr>
      <w:r w:rsidRPr="007F4014">
        <w:rPr>
          <w:rFonts w:cs="Courier New"/>
          <w:color w:val="000000"/>
          <w:szCs w:val="24"/>
        </w:rPr>
        <w:t>Cabe hacer presente que</w:t>
      </w:r>
      <w:r w:rsidR="00AC661C">
        <w:rPr>
          <w:rFonts w:cs="Courier New"/>
          <w:color w:val="000000"/>
          <w:szCs w:val="24"/>
        </w:rPr>
        <w:t>,</w:t>
      </w:r>
      <w:r w:rsidRPr="007F4014">
        <w:rPr>
          <w:rFonts w:cs="Courier New"/>
          <w:color w:val="000000"/>
          <w:szCs w:val="24"/>
        </w:rPr>
        <w:t xml:space="preserve"> en la medida que no exista una base fija, se entiende que las rentas obtenidas por </w:t>
      </w:r>
      <w:r w:rsidR="00AC661C">
        <w:rPr>
          <w:rFonts w:cs="Courier New"/>
          <w:color w:val="000000"/>
          <w:szCs w:val="24"/>
        </w:rPr>
        <w:t>una persona natural residente en</w:t>
      </w:r>
      <w:r w:rsidRPr="007F4014">
        <w:rPr>
          <w:rFonts w:cs="Courier New"/>
          <w:color w:val="000000"/>
          <w:szCs w:val="24"/>
        </w:rPr>
        <w:t xml:space="preserve"> un</w:t>
      </w:r>
      <w:r w:rsidR="00AC661C">
        <w:rPr>
          <w:rFonts w:cs="Courier New"/>
          <w:color w:val="000000"/>
          <w:szCs w:val="24"/>
        </w:rPr>
        <w:t>o de los</w:t>
      </w:r>
      <w:r w:rsidRPr="007F4014">
        <w:rPr>
          <w:rFonts w:cs="Courier New"/>
          <w:color w:val="000000"/>
          <w:szCs w:val="24"/>
        </w:rPr>
        <w:t xml:space="preserve"> Estado</w:t>
      </w:r>
      <w:r w:rsidR="00AC661C">
        <w:rPr>
          <w:rFonts w:cs="Courier New"/>
          <w:color w:val="000000"/>
          <w:szCs w:val="24"/>
        </w:rPr>
        <w:t>s</w:t>
      </w:r>
      <w:r w:rsidRPr="007F4014">
        <w:rPr>
          <w:rFonts w:cs="Courier New"/>
          <w:color w:val="000000"/>
          <w:szCs w:val="24"/>
        </w:rPr>
        <w:t xml:space="preserve"> Contratante</w:t>
      </w:r>
      <w:r w:rsidR="00AC661C">
        <w:rPr>
          <w:rFonts w:cs="Courier New"/>
          <w:color w:val="000000"/>
          <w:szCs w:val="24"/>
        </w:rPr>
        <w:t>s,</w:t>
      </w:r>
      <w:r w:rsidRPr="007F4014">
        <w:rPr>
          <w:rFonts w:cs="Courier New"/>
          <w:color w:val="000000"/>
          <w:szCs w:val="24"/>
        </w:rPr>
        <w:t xml:space="preserve"> con respecto a servicios profesionales u otras actividades de carácter independientes que </w:t>
      </w:r>
      <w:r w:rsidRPr="007F4014">
        <w:rPr>
          <w:rFonts w:cs="Courier New"/>
          <w:color w:val="000000"/>
          <w:szCs w:val="24"/>
        </w:rPr>
        <w:lastRenderedPageBreak/>
        <w:t>constituyan “asistencia técnica”</w:t>
      </w:r>
      <w:r w:rsidR="00AC661C">
        <w:rPr>
          <w:rFonts w:cs="Courier New"/>
          <w:color w:val="000000"/>
          <w:szCs w:val="24"/>
        </w:rPr>
        <w:t>,</w:t>
      </w:r>
      <w:r w:rsidRPr="007F4014">
        <w:rPr>
          <w:rFonts w:cs="Courier New"/>
          <w:color w:val="000000"/>
          <w:szCs w:val="24"/>
        </w:rPr>
        <w:t xml:space="preserve"> en los términos definidos en el </w:t>
      </w:r>
      <w:r w:rsidR="00A5665A">
        <w:rPr>
          <w:rFonts w:cs="Courier New"/>
          <w:color w:val="000000"/>
          <w:szCs w:val="24"/>
        </w:rPr>
        <w:t>Pr</w:t>
      </w:r>
      <w:r w:rsidRPr="007F4014">
        <w:rPr>
          <w:rFonts w:cs="Courier New"/>
          <w:color w:val="000000"/>
          <w:szCs w:val="24"/>
        </w:rPr>
        <w:t xml:space="preserve">otocolo, quedarán comprendidas bajo </w:t>
      </w:r>
      <w:r w:rsidR="00A5665A">
        <w:rPr>
          <w:rFonts w:cs="Courier New"/>
          <w:color w:val="000000"/>
          <w:szCs w:val="24"/>
        </w:rPr>
        <w:t>la regulación de</w:t>
      </w:r>
      <w:r w:rsidR="00AC661C">
        <w:rPr>
          <w:rFonts w:cs="Courier New"/>
          <w:color w:val="000000"/>
          <w:szCs w:val="24"/>
        </w:rPr>
        <w:t xml:space="preserve"> las</w:t>
      </w:r>
      <w:r w:rsidR="00A5665A">
        <w:rPr>
          <w:rFonts w:cs="Courier New"/>
          <w:color w:val="000000"/>
          <w:szCs w:val="24"/>
        </w:rPr>
        <w:t xml:space="preserve"> </w:t>
      </w:r>
      <w:r w:rsidRPr="007F4014">
        <w:rPr>
          <w:rFonts w:cs="Courier New"/>
          <w:color w:val="000000"/>
          <w:szCs w:val="24"/>
        </w:rPr>
        <w:t xml:space="preserve">Regalías y no </w:t>
      </w:r>
      <w:r w:rsidR="00AC661C">
        <w:rPr>
          <w:rFonts w:cs="Courier New"/>
          <w:color w:val="000000"/>
          <w:szCs w:val="24"/>
        </w:rPr>
        <w:t xml:space="preserve">de </w:t>
      </w:r>
      <w:r w:rsidR="00A5665A">
        <w:rPr>
          <w:rFonts w:cs="Courier New"/>
          <w:color w:val="000000"/>
          <w:szCs w:val="24"/>
        </w:rPr>
        <w:t xml:space="preserve">los </w:t>
      </w:r>
      <w:r w:rsidRPr="007F4014">
        <w:rPr>
          <w:rFonts w:cs="Courier New"/>
          <w:color w:val="000000"/>
          <w:szCs w:val="24"/>
        </w:rPr>
        <w:t>Servicios Personales Independientes, pudiendo ser gravadas</w:t>
      </w:r>
      <w:r w:rsidR="00A5665A">
        <w:rPr>
          <w:rFonts w:cs="Courier New"/>
          <w:color w:val="000000"/>
          <w:szCs w:val="24"/>
        </w:rPr>
        <w:t>,</w:t>
      </w:r>
      <w:r w:rsidR="00A5665A" w:rsidRPr="007F4014">
        <w:rPr>
          <w:rFonts w:cs="Courier New"/>
          <w:color w:val="000000"/>
          <w:szCs w:val="24"/>
        </w:rPr>
        <w:t xml:space="preserve"> por ende,</w:t>
      </w:r>
      <w:r w:rsidRPr="007F4014">
        <w:rPr>
          <w:rFonts w:cs="Courier New"/>
          <w:color w:val="000000"/>
          <w:szCs w:val="24"/>
        </w:rPr>
        <w:t xml:space="preserve"> por ambos Estados Contratantes, pe</w:t>
      </w:r>
      <w:r w:rsidR="00A5665A">
        <w:rPr>
          <w:rFonts w:cs="Courier New"/>
          <w:color w:val="000000"/>
          <w:szCs w:val="24"/>
        </w:rPr>
        <w:t>ro con un límite de tasa del 10 por ciento</w:t>
      </w:r>
      <w:r w:rsidRPr="007F4014">
        <w:rPr>
          <w:rFonts w:cs="Courier New"/>
          <w:color w:val="000000"/>
          <w:szCs w:val="24"/>
        </w:rPr>
        <w:t xml:space="preserve"> en el país fuente de la renta.</w:t>
      </w:r>
      <w:r w:rsidR="00A82C6B">
        <w:rPr>
          <w:rFonts w:cs="Courier New"/>
          <w:color w:val="000000"/>
          <w:szCs w:val="24"/>
        </w:rPr>
        <w:t xml:space="preserve"> </w:t>
      </w:r>
      <w:r w:rsidRPr="007F4014">
        <w:rPr>
          <w:rFonts w:cs="Courier New"/>
          <w:color w:val="000000"/>
          <w:szCs w:val="24"/>
        </w:rPr>
        <w:t xml:space="preserve">En el evento de existir una base fija, la renta podrá gravarse en ambos Estados Contratantes, sin restricción alguna. </w:t>
      </w:r>
    </w:p>
    <w:p w:rsidR="007F4014" w:rsidRPr="007F4014" w:rsidRDefault="00445497" w:rsidP="004C76CF">
      <w:pPr>
        <w:pStyle w:val="Ttulo3"/>
      </w:pPr>
      <w:r>
        <w:t>Rentas de un e</w:t>
      </w:r>
      <w:r w:rsidR="007F4014" w:rsidRPr="007F4014">
        <w:t>mpleo</w:t>
      </w:r>
    </w:p>
    <w:p w:rsidR="007F4014" w:rsidRPr="007F4014" w:rsidRDefault="007F4014" w:rsidP="007F4014">
      <w:pPr>
        <w:pStyle w:val="Textoindependiente"/>
        <w:spacing w:before="240" w:after="240"/>
        <w:ind w:left="2835" w:right="20" w:firstLine="709"/>
        <w:jc w:val="both"/>
        <w:rPr>
          <w:rFonts w:cs="Courier New"/>
          <w:color w:val="000000"/>
          <w:szCs w:val="24"/>
        </w:rPr>
      </w:pPr>
      <w:r w:rsidRPr="007F4014">
        <w:rPr>
          <w:rFonts w:cs="Courier New"/>
          <w:color w:val="000000"/>
          <w:szCs w:val="24"/>
        </w:rPr>
        <w:t>Las rentas provenientes de un empleo realizado en el otro Estado Contratante</w:t>
      </w:r>
      <w:r w:rsidR="00834875">
        <w:rPr>
          <w:rFonts w:cs="Courier New"/>
          <w:color w:val="000000"/>
          <w:szCs w:val="24"/>
        </w:rPr>
        <w:t>,</w:t>
      </w:r>
      <w:r w:rsidRPr="007F4014">
        <w:rPr>
          <w:rFonts w:cs="Courier New"/>
          <w:color w:val="000000"/>
          <w:szCs w:val="24"/>
        </w:rPr>
        <w:t xml:space="preserve"> pueden gravarse tanto en el Estado de residencia como en el Estado donde se presta el servicio. Sin embargo, solo el Estado de residencia podrá gravar estas rentas cuando el perceptor permanece en el Estado donde presta el servicio por 183 días o menos, las remuneraciones se pagan por o en nombre de un empleador que no es residente del Estado donde se presta el servicio y las remuneraciones no son soportadas por un establecimiento permanente que la persona tenga en el Estado donde se presta el servicio.</w:t>
      </w:r>
    </w:p>
    <w:p w:rsidR="007F4014" w:rsidRPr="007F4014" w:rsidRDefault="007F4014" w:rsidP="00197927">
      <w:pPr>
        <w:pStyle w:val="Ttulo3"/>
      </w:pPr>
      <w:r w:rsidRPr="007F4014">
        <w:t xml:space="preserve">Honorarios de </w:t>
      </w:r>
      <w:r w:rsidR="00445497" w:rsidRPr="007F4014">
        <w:t>directores, artistas y deportistas, pensiones, funciones públicas y estudiantes</w:t>
      </w:r>
    </w:p>
    <w:p w:rsidR="007F4014" w:rsidRPr="007F4014" w:rsidRDefault="007F4014" w:rsidP="007F4014">
      <w:pPr>
        <w:pStyle w:val="Textoindependiente"/>
        <w:spacing w:before="240" w:after="240"/>
        <w:ind w:left="2835" w:right="20" w:firstLine="709"/>
        <w:jc w:val="both"/>
        <w:rPr>
          <w:rFonts w:cs="Courier New"/>
          <w:color w:val="000000"/>
          <w:szCs w:val="24"/>
        </w:rPr>
      </w:pPr>
      <w:r w:rsidRPr="007F4014">
        <w:rPr>
          <w:rFonts w:cs="Courier New"/>
          <w:color w:val="000000"/>
          <w:szCs w:val="24"/>
        </w:rPr>
        <w:t>Los honorarios de directores y otros pagos similares que un residente de un</w:t>
      </w:r>
      <w:r w:rsidR="008F73E5">
        <w:rPr>
          <w:rFonts w:cs="Courier New"/>
          <w:color w:val="000000"/>
          <w:szCs w:val="24"/>
        </w:rPr>
        <w:t xml:space="preserve">o de los </w:t>
      </w:r>
      <w:r w:rsidRPr="007F4014">
        <w:rPr>
          <w:rFonts w:cs="Courier New"/>
          <w:color w:val="000000"/>
          <w:szCs w:val="24"/>
        </w:rPr>
        <w:t>Estado</w:t>
      </w:r>
      <w:r w:rsidR="008F73E5">
        <w:rPr>
          <w:rFonts w:cs="Courier New"/>
          <w:color w:val="000000"/>
          <w:szCs w:val="24"/>
        </w:rPr>
        <w:t>s</w:t>
      </w:r>
      <w:r w:rsidRPr="007F4014">
        <w:rPr>
          <w:rFonts w:cs="Courier New"/>
          <w:color w:val="000000"/>
          <w:szCs w:val="24"/>
        </w:rPr>
        <w:t xml:space="preserve"> Contratante</w:t>
      </w:r>
      <w:r w:rsidR="008F73E5">
        <w:rPr>
          <w:rFonts w:cs="Courier New"/>
          <w:color w:val="000000"/>
          <w:szCs w:val="24"/>
        </w:rPr>
        <w:t>s</w:t>
      </w:r>
      <w:r w:rsidRPr="007F4014">
        <w:rPr>
          <w:rFonts w:cs="Courier New"/>
          <w:color w:val="000000"/>
          <w:szCs w:val="24"/>
        </w:rPr>
        <w:t xml:space="preserve"> obtenga como miembro de un directorio o de un órgano similar de una sociedad residente del otro Estado</w:t>
      </w:r>
      <w:r w:rsidR="00C87A11">
        <w:rPr>
          <w:rFonts w:cs="Courier New"/>
          <w:color w:val="000000"/>
          <w:szCs w:val="24"/>
        </w:rPr>
        <w:t>,</w:t>
      </w:r>
      <w:r w:rsidRPr="007F4014">
        <w:rPr>
          <w:rFonts w:cs="Courier New"/>
          <w:color w:val="000000"/>
          <w:szCs w:val="24"/>
        </w:rPr>
        <w:t xml:space="preserve"> pueden someterse a imposición en ambos Estados. </w:t>
      </w:r>
    </w:p>
    <w:p w:rsidR="007F4014" w:rsidRPr="007F4014" w:rsidRDefault="007F4014" w:rsidP="007F4014">
      <w:pPr>
        <w:pStyle w:val="Textoindependiente"/>
        <w:spacing w:before="240" w:after="240"/>
        <w:ind w:left="2835" w:right="20" w:firstLine="709"/>
        <w:jc w:val="both"/>
        <w:rPr>
          <w:rFonts w:cs="Courier New"/>
          <w:color w:val="000000"/>
          <w:szCs w:val="24"/>
        </w:rPr>
      </w:pPr>
      <w:r w:rsidRPr="007F4014">
        <w:rPr>
          <w:rFonts w:cs="Courier New"/>
          <w:color w:val="000000"/>
          <w:szCs w:val="24"/>
        </w:rPr>
        <w:t>De igual forma, puede gravarse en ambos Estados la renta que obtenga un artista o</w:t>
      </w:r>
      <w:r w:rsidR="00A82C6B">
        <w:rPr>
          <w:rFonts w:cs="Courier New"/>
          <w:color w:val="000000"/>
          <w:szCs w:val="24"/>
        </w:rPr>
        <w:t xml:space="preserve"> </w:t>
      </w:r>
      <w:r w:rsidRPr="007F4014">
        <w:rPr>
          <w:rFonts w:cs="Courier New"/>
          <w:color w:val="000000"/>
          <w:szCs w:val="24"/>
        </w:rPr>
        <w:t>deportista residente en un</w:t>
      </w:r>
      <w:r w:rsidR="008F73E5">
        <w:rPr>
          <w:rFonts w:cs="Courier New"/>
          <w:color w:val="000000"/>
          <w:szCs w:val="24"/>
        </w:rPr>
        <w:t>o de ellos</w:t>
      </w:r>
      <w:r w:rsidRPr="007F4014">
        <w:rPr>
          <w:rFonts w:cs="Courier New"/>
          <w:color w:val="000000"/>
          <w:szCs w:val="24"/>
        </w:rPr>
        <w:t>, por actividades realizadas en el otro.</w:t>
      </w:r>
      <w:r w:rsidR="00A82C6B">
        <w:rPr>
          <w:rFonts w:cs="Courier New"/>
          <w:color w:val="000000"/>
          <w:szCs w:val="24"/>
        </w:rPr>
        <w:t xml:space="preserve"> </w:t>
      </w:r>
      <w:r w:rsidR="00C87A11">
        <w:rPr>
          <w:rFonts w:cs="Courier New"/>
          <w:color w:val="000000"/>
          <w:szCs w:val="24"/>
        </w:rPr>
        <w:t>E</w:t>
      </w:r>
      <w:r w:rsidRPr="007F4014">
        <w:rPr>
          <w:rFonts w:cs="Courier New"/>
          <w:color w:val="000000"/>
          <w:szCs w:val="24"/>
        </w:rPr>
        <w:t>l mismo tratamiento se aplica a las rentas obtenidas respecto de cualquier actividad personal ejercida en el otro Estado</w:t>
      </w:r>
      <w:r w:rsidR="008F73E5">
        <w:rPr>
          <w:rFonts w:cs="Courier New"/>
          <w:color w:val="000000"/>
          <w:szCs w:val="24"/>
        </w:rPr>
        <w:t xml:space="preserve"> Contratante</w:t>
      </w:r>
      <w:r w:rsidR="00C87A11">
        <w:rPr>
          <w:rFonts w:cs="Courier New"/>
          <w:color w:val="000000"/>
          <w:szCs w:val="24"/>
        </w:rPr>
        <w:t>,</w:t>
      </w:r>
      <w:r w:rsidRPr="007F4014">
        <w:rPr>
          <w:rFonts w:cs="Courier New"/>
          <w:color w:val="000000"/>
          <w:szCs w:val="24"/>
        </w:rPr>
        <w:t xml:space="preserve"> relacionada con el renombre de la persona como artista o deportista.</w:t>
      </w:r>
    </w:p>
    <w:p w:rsidR="007F4014" w:rsidRPr="007F4014" w:rsidRDefault="007F4014" w:rsidP="007F4014">
      <w:pPr>
        <w:pStyle w:val="Textoindependiente"/>
        <w:spacing w:before="240" w:after="240"/>
        <w:ind w:left="2835" w:right="20" w:firstLine="709"/>
        <w:jc w:val="both"/>
        <w:rPr>
          <w:rFonts w:cs="Courier New"/>
          <w:color w:val="000000"/>
          <w:szCs w:val="24"/>
        </w:rPr>
      </w:pPr>
      <w:r w:rsidRPr="007F4014">
        <w:rPr>
          <w:rFonts w:cs="Courier New"/>
          <w:color w:val="000000"/>
          <w:szCs w:val="24"/>
        </w:rPr>
        <w:t xml:space="preserve">Por su parte, las pensiones pueden someterse a imposición en ambos Estados </w:t>
      </w:r>
      <w:r w:rsidRPr="007F4014">
        <w:rPr>
          <w:rFonts w:cs="Courier New"/>
          <w:color w:val="000000"/>
          <w:szCs w:val="24"/>
        </w:rPr>
        <w:lastRenderedPageBreak/>
        <w:t xml:space="preserve">Contratantes, pero el impuesto no podrá exceder del 15 por ciento del importe bruto de </w:t>
      </w:r>
      <w:r w:rsidR="00C87A11">
        <w:rPr>
          <w:rFonts w:cs="Courier New"/>
          <w:color w:val="000000"/>
          <w:szCs w:val="24"/>
        </w:rPr>
        <w:t>estas</w:t>
      </w:r>
      <w:r w:rsidRPr="007F4014">
        <w:rPr>
          <w:rFonts w:cs="Courier New"/>
          <w:color w:val="000000"/>
          <w:szCs w:val="24"/>
        </w:rPr>
        <w:t>.</w:t>
      </w:r>
    </w:p>
    <w:p w:rsidR="007F4014" w:rsidRPr="007F4014" w:rsidRDefault="007F4014" w:rsidP="007F4014">
      <w:pPr>
        <w:pStyle w:val="Textoindependiente"/>
        <w:spacing w:before="240" w:after="240"/>
        <w:ind w:left="2835" w:right="20" w:firstLine="709"/>
        <w:jc w:val="both"/>
        <w:rPr>
          <w:rFonts w:cs="Courier New"/>
          <w:color w:val="000000"/>
          <w:szCs w:val="24"/>
        </w:rPr>
      </w:pPr>
      <w:r w:rsidRPr="007F4014">
        <w:rPr>
          <w:rFonts w:cs="Courier New"/>
          <w:color w:val="000000"/>
          <w:szCs w:val="24"/>
        </w:rPr>
        <w:t>Los sueldos, salarios y otras remuneraciones pagadas por un</w:t>
      </w:r>
      <w:r w:rsidR="008F73E5">
        <w:rPr>
          <w:rFonts w:cs="Courier New"/>
          <w:color w:val="000000"/>
          <w:szCs w:val="24"/>
        </w:rPr>
        <w:t>o de los</w:t>
      </w:r>
      <w:r w:rsidRPr="007F4014">
        <w:rPr>
          <w:rFonts w:cs="Courier New"/>
          <w:color w:val="000000"/>
          <w:szCs w:val="24"/>
        </w:rPr>
        <w:t xml:space="preserve"> Estado</w:t>
      </w:r>
      <w:r w:rsidR="008F73E5">
        <w:rPr>
          <w:rFonts w:cs="Courier New"/>
          <w:color w:val="000000"/>
          <w:szCs w:val="24"/>
        </w:rPr>
        <w:t>s</w:t>
      </w:r>
      <w:r w:rsidRPr="007F4014">
        <w:rPr>
          <w:rFonts w:cs="Courier New"/>
          <w:color w:val="000000"/>
          <w:szCs w:val="24"/>
        </w:rPr>
        <w:t xml:space="preserve"> Contratante</w:t>
      </w:r>
      <w:r w:rsidR="008F73E5">
        <w:rPr>
          <w:rFonts w:cs="Courier New"/>
          <w:color w:val="000000"/>
          <w:szCs w:val="24"/>
        </w:rPr>
        <w:t>s,</w:t>
      </w:r>
      <w:r w:rsidRPr="007F4014">
        <w:rPr>
          <w:rFonts w:cs="Courier New"/>
          <w:color w:val="000000"/>
          <w:szCs w:val="24"/>
        </w:rPr>
        <w:t xml:space="preserve"> o por una de sus subdivisiones políticas o autoridades locales</w:t>
      </w:r>
      <w:r w:rsidR="008F73E5">
        <w:rPr>
          <w:rFonts w:cs="Courier New"/>
          <w:color w:val="000000"/>
          <w:szCs w:val="24"/>
        </w:rPr>
        <w:t>,</w:t>
      </w:r>
      <w:r w:rsidRPr="007F4014">
        <w:rPr>
          <w:rFonts w:cs="Courier New"/>
          <w:color w:val="000000"/>
          <w:szCs w:val="24"/>
        </w:rPr>
        <w:t xml:space="preserve"> a una persona natural</w:t>
      </w:r>
      <w:r w:rsidR="008F73E5">
        <w:rPr>
          <w:rFonts w:cs="Courier New"/>
          <w:color w:val="000000"/>
          <w:szCs w:val="24"/>
        </w:rPr>
        <w:t>,</w:t>
      </w:r>
      <w:r w:rsidRPr="007F4014">
        <w:rPr>
          <w:rFonts w:cs="Courier New"/>
          <w:color w:val="000000"/>
          <w:szCs w:val="24"/>
        </w:rPr>
        <w:t xml:space="preserve"> por servicios prestados a ese Estado, subdivisión o autoridad, por regla general, solo pueden someterse a imposición en ese Estado.</w:t>
      </w:r>
    </w:p>
    <w:p w:rsidR="007F4014" w:rsidRPr="007F4014" w:rsidRDefault="007F4014" w:rsidP="007F4014">
      <w:pPr>
        <w:pStyle w:val="Textoindependiente"/>
        <w:spacing w:before="240" w:after="240"/>
        <w:ind w:left="2835" w:right="20" w:firstLine="709"/>
        <w:jc w:val="both"/>
        <w:rPr>
          <w:rFonts w:cs="Courier New"/>
          <w:color w:val="000000"/>
          <w:szCs w:val="24"/>
        </w:rPr>
      </w:pPr>
      <w:r w:rsidRPr="007F4014">
        <w:rPr>
          <w:rFonts w:cs="Courier New"/>
          <w:color w:val="000000"/>
          <w:szCs w:val="24"/>
        </w:rPr>
        <w:t>Finalmente, las cantidades que reciban para sus gastos de mantenimiento, estudios o de formación práctica los estudiantes</w:t>
      </w:r>
      <w:r w:rsidR="00A82C6B">
        <w:rPr>
          <w:rFonts w:cs="Courier New"/>
          <w:color w:val="000000"/>
          <w:szCs w:val="24"/>
        </w:rPr>
        <w:t xml:space="preserve"> </w:t>
      </w:r>
      <w:r w:rsidRPr="007F4014">
        <w:rPr>
          <w:rFonts w:cs="Courier New"/>
          <w:color w:val="000000"/>
          <w:szCs w:val="24"/>
        </w:rPr>
        <w:t>o personas en práctica que se encuentren temporalmente en un</w:t>
      </w:r>
      <w:r w:rsidR="008F73E5">
        <w:rPr>
          <w:rFonts w:cs="Courier New"/>
          <w:color w:val="000000"/>
          <w:szCs w:val="24"/>
        </w:rPr>
        <w:t>o de los</w:t>
      </w:r>
      <w:r w:rsidRPr="007F4014">
        <w:rPr>
          <w:rFonts w:cs="Courier New"/>
          <w:color w:val="000000"/>
          <w:szCs w:val="24"/>
        </w:rPr>
        <w:t xml:space="preserve"> Estado</w:t>
      </w:r>
      <w:r w:rsidR="008F73E5">
        <w:rPr>
          <w:rFonts w:cs="Courier New"/>
          <w:color w:val="000000"/>
          <w:szCs w:val="24"/>
        </w:rPr>
        <w:t>s</w:t>
      </w:r>
      <w:r w:rsidRPr="007F4014">
        <w:rPr>
          <w:rFonts w:cs="Courier New"/>
          <w:color w:val="000000"/>
          <w:szCs w:val="24"/>
        </w:rPr>
        <w:t xml:space="preserve"> Contratante</w:t>
      </w:r>
      <w:r w:rsidR="008F73E5">
        <w:rPr>
          <w:rFonts w:cs="Courier New"/>
          <w:color w:val="000000"/>
          <w:szCs w:val="24"/>
        </w:rPr>
        <w:t xml:space="preserve">s, </w:t>
      </w:r>
      <w:r w:rsidRPr="007F4014">
        <w:rPr>
          <w:rFonts w:cs="Courier New"/>
          <w:color w:val="000000"/>
          <w:szCs w:val="24"/>
        </w:rPr>
        <w:t>con el único fin de proseguir sus estudios o formación</w:t>
      </w:r>
      <w:r w:rsidR="008F73E5">
        <w:rPr>
          <w:rFonts w:cs="Courier New"/>
          <w:color w:val="000000"/>
          <w:szCs w:val="24"/>
        </w:rPr>
        <w:t>,</w:t>
      </w:r>
      <w:r w:rsidRPr="007F4014">
        <w:rPr>
          <w:rFonts w:cs="Courier New"/>
          <w:color w:val="000000"/>
          <w:szCs w:val="24"/>
        </w:rPr>
        <w:t xml:space="preserve"> y que sean o hubieran sido inmediatamente antes de llegar a ese Estado, residentes </w:t>
      </w:r>
      <w:r w:rsidR="00C37231">
        <w:rPr>
          <w:rFonts w:cs="Courier New"/>
          <w:color w:val="000000"/>
          <w:szCs w:val="24"/>
        </w:rPr>
        <w:t xml:space="preserve">del otro </w:t>
      </w:r>
      <w:r w:rsidRPr="007F4014">
        <w:rPr>
          <w:rFonts w:cs="Courier New"/>
          <w:color w:val="000000"/>
          <w:szCs w:val="24"/>
        </w:rPr>
        <w:t>Estado</w:t>
      </w:r>
      <w:r w:rsidR="00C37231">
        <w:rPr>
          <w:rFonts w:cs="Courier New"/>
          <w:color w:val="000000"/>
          <w:szCs w:val="24"/>
        </w:rPr>
        <w:t xml:space="preserve"> Contratante</w:t>
      </w:r>
      <w:r w:rsidRPr="007F4014">
        <w:rPr>
          <w:rFonts w:cs="Courier New"/>
          <w:color w:val="000000"/>
          <w:szCs w:val="24"/>
        </w:rPr>
        <w:t>, no pueden someterse a imposición en el Estado mencionado en primer lugar, siempre que</w:t>
      </w:r>
      <w:r w:rsidR="00A82C6B">
        <w:rPr>
          <w:rFonts w:cs="Courier New"/>
          <w:color w:val="000000"/>
          <w:szCs w:val="24"/>
        </w:rPr>
        <w:t xml:space="preserve"> </w:t>
      </w:r>
      <w:r w:rsidRPr="007F4014">
        <w:rPr>
          <w:rFonts w:cs="Courier New"/>
          <w:color w:val="000000"/>
          <w:szCs w:val="24"/>
        </w:rPr>
        <w:t>procedan de fuent</w:t>
      </w:r>
      <w:r w:rsidR="00C87A11">
        <w:rPr>
          <w:rFonts w:cs="Courier New"/>
          <w:color w:val="000000"/>
          <w:szCs w:val="24"/>
        </w:rPr>
        <w:t xml:space="preserve">es situadas fuera de </w:t>
      </w:r>
      <w:r w:rsidR="00C37231">
        <w:rPr>
          <w:rFonts w:cs="Courier New"/>
          <w:color w:val="000000"/>
          <w:szCs w:val="24"/>
        </w:rPr>
        <w:t>este</w:t>
      </w:r>
      <w:r w:rsidRPr="007F4014">
        <w:rPr>
          <w:rFonts w:cs="Courier New"/>
          <w:color w:val="000000"/>
          <w:szCs w:val="24"/>
        </w:rPr>
        <w:t>.</w:t>
      </w:r>
    </w:p>
    <w:p w:rsidR="007F4014" w:rsidRPr="007F4014" w:rsidRDefault="00C37231" w:rsidP="004C76CF">
      <w:pPr>
        <w:pStyle w:val="Ttulo3"/>
      </w:pPr>
      <w:r>
        <w:t>Otras rentas</w:t>
      </w:r>
    </w:p>
    <w:p w:rsidR="007F4014" w:rsidRPr="007F4014" w:rsidRDefault="007F4014" w:rsidP="007F4014">
      <w:pPr>
        <w:pStyle w:val="Textoindependiente"/>
        <w:spacing w:before="240" w:after="240"/>
        <w:ind w:left="2835" w:right="20" w:firstLine="709"/>
        <w:jc w:val="both"/>
        <w:rPr>
          <w:rFonts w:cs="Courier New"/>
          <w:color w:val="000000"/>
          <w:szCs w:val="24"/>
        </w:rPr>
      </w:pPr>
      <w:r w:rsidRPr="007F4014">
        <w:rPr>
          <w:rFonts w:cs="Courier New"/>
          <w:color w:val="000000"/>
          <w:szCs w:val="24"/>
        </w:rPr>
        <w:t>En cuanto a las rentas no mencionadas expresamente, el Convenio contempla dos situaciones diversas. Así, si provienen del otro Estado Contratante, ya sea Chile o Argentina</w:t>
      </w:r>
      <w:r w:rsidR="00C37231">
        <w:rPr>
          <w:rFonts w:cs="Courier New"/>
          <w:color w:val="000000"/>
          <w:szCs w:val="24"/>
        </w:rPr>
        <w:t>,</w:t>
      </w:r>
      <w:r w:rsidRPr="007F4014">
        <w:rPr>
          <w:rFonts w:cs="Courier New"/>
          <w:color w:val="000000"/>
          <w:szCs w:val="24"/>
        </w:rPr>
        <w:t xml:space="preserve"> según </w:t>
      </w:r>
      <w:r w:rsidR="00C37231">
        <w:rPr>
          <w:rFonts w:cs="Courier New"/>
          <w:color w:val="000000"/>
          <w:szCs w:val="24"/>
        </w:rPr>
        <w:t xml:space="preserve">sea </w:t>
      </w:r>
      <w:r w:rsidRPr="007F4014">
        <w:rPr>
          <w:rFonts w:cs="Courier New"/>
          <w:color w:val="000000"/>
          <w:szCs w:val="24"/>
        </w:rPr>
        <w:t>el caso, ambos Estados tienen derecho a gravarlas de acuerdo a su legislación. En cambio, si provienen de un tercer Estado, solo se pueden grava</w:t>
      </w:r>
      <w:r w:rsidR="005D3577">
        <w:rPr>
          <w:rFonts w:cs="Courier New"/>
          <w:color w:val="000000"/>
          <w:szCs w:val="24"/>
        </w:rPr>
        <w:t xml:space="preserve">r en el Estado donde reside el </w:t>
      </w:r>
      <w:r w:rsidRPr="007F4014">
        <w:rPr>
          <w:rFonts w:cs="Courier New"/>
          <w:color w:val="000000"/>
          <w:szCs w:val="24"/>
        </w:rPr>
        <w:t>receptor de la renta.</w:t>
      </w:r>
    </w:p>
    <w:p w:rsidR="007F4014" w:rsidRPr="007F4014" w:rsidRDefault="00C87A11" w:rsidP="004C76CF">
      <w:pPr>
        <w:pStyle w:val="Ttulo3"/>
      </w:pPr>
      <w:r>
        <w:t>Patrimonio</w:t>
      </w:r>
    </w:p>
    <w:p w:rsidR="007F4014" w:rsidRPr="007F4014" w:rsidRDefault="00C87A11" w:rsidP="007F4014">
      <w:pPr>
        <w:pStyle w:val="Textoindependiente"/>
        <w:spacing w:before="240" w:after="240"/>
        <w:ind w:left="2835" w:right="20" w:firstLine="709"/>
        <w:jc w:val="both"/>
        <w:rPr>
          <w:rFonts w:cs="Courier New"/>
          <w:color w:val="000000"/>
          <w:szCs w:val="24"/>
        </w:rPr>
      </w:pPr>
      <w:r>
        <w:rPr>
          <w:rFonts w:cs="Courier New"/>
          <w:color w:val="000000"/>
          <w:szCs w:val="24"/>
        </w:rPr>
        <w:t>E</w:t>
      </w:r>
      <w:r w:rsidR="007F4014" w:rsidRPr="007F4014">
        <w:rPr>
          <w:rFonts w:cs="Courier New"/>
          <w:color w:val="000000"/>
          <w:szCs w:val="24"/>
        </w:rPr>
        <w:t>l Convenio regula expresamente la imposición del patrimonio, el que de estar constituido por bienes inmuebles o por bienes muebles de un establecimiento permanente que un residente de un</w:t>
      </w:r>
      <w:r w:rsidR="00C37231">
        <w:rPr>
          <w:rFonts w:cs="Courier New"/>
          <w:color w:val="000000"/>
          <w:szCs w:val="24"/>
        </w:rPr>
        <w:t>o de los</w:t>
      </w:r>
      <w:r w:rsidR="007F4014" w:rsidRPr="007F4014">
        <w:rPr>
          <w:rFonts w:cs="Courier New"/>
          <w:color w:val="000000"/>
          <w:szCs w:val="24"/>
        </w:rPr>
        <w:t xml:space="preserve"> Estado</w:t>
      </w:r>
      <w:r w:rsidR="00C37231">
        <w:rPr>
          <w:rFonts w:cs="Courier New"/>
          <w:color w:val="000000"/>
          <w:szCs w:val="24"/>
        </w:rPr>
        <w:t>s</w:t>
      </w:r>
      <w:r w:rsidR="007F4014" w:rsidRPr="007F4014">
        <w:rPr>
          <w:rFonts w:cs="Courier New"/>
          <w:color w:val="000000"/>
          <w:szCs w:val="24"/>
        </w:rPr>
        <w:t xml:space="preserve"> Contratante</w:t>
      </w:r>
      <w:r w:rsidR="00C37231">
        <w:rPr>
          <w:rFonts w:cs="Courier New"/>
          <w:color w:val="000000"/>
          <w:szCs w:val="24"/>
        </w:rPr>
        <w:t>s</w:t>
      </w:r>
      <w:r w:rsidR="007F4014" w:rsidRPr="007F4014">
        <w:rPr>
          <w:rFonts w:cs="Courier New"/>
          <w:color w:val="000000"/>
          <w:szCs w:val="24"/>
        </w:rPr>
        <w:t xml:space="preserve"> tiene en el otro Estado</w:t>
      </w:r>
      <w:r w:rsidR="003861CD">
        <w:rPr>
          <w:rFonts w:cs="Courier New"/>
          <w:color w:val="000000"/>
          <w:szCs w:val="24"/>
        </w:rPr>
        <w:t>,</w:t>
      </w:r>
      <w:r w:rsidR="007F4014" w:rsidRPr="007F4014">
        <w:rPr>
          <w:rFonts w:cs="Courier New"/>
          <w:color w:val="000000"/>
          <w:szCs w:val="24"/>
        </w:rPr>
        <w:t xml:space="preserve"> puede gravarse en ambos.</w:t>
      </w:r>
    </w:p>
    <w:p w:rsidR="007F4014" w:rsidRPr="007F4014" w:rsidRDefault="007F4014" w:rsidP="007F4014">
      <w:pPr>
        <w:pStyle w:val="Textoindependiente"/>
        <w:spacing w:before="240" w:after="240"/>
        <w:ind w:left="2835" w:right="20" w:firstLine="709"/>
        <w:jc w:val="both"/>
        <w:rPr>
          <w:rFonts w:cs="Courier New"/>
          <w:color w:val="000000"/>
          <w:szCs w:val="24"/>
        </w:rPr>
      </w:pPr>
      <w:r w:rsidRPr="007F4014">
        <w:rPr>
          <w:rFonts w:cs="Courier New"/>
          <w:color w:val="000000"/>
          <w:szCs w:val="24"/>
        </w:rPr>
        <w:t>Respecto de buques, aeronaves o vehículos de transporte terrestre explotados en el tráfico internacional</w:t>
      </w:r>
      <w:r w:rsidR="003861CD">
        <w:rPr>
          <w:rFonts w:cs="Courier New"/>
          <w:color w:val="000000"/>
          <w:szCs w:val="24"/>
        </w:rPr>
        <w:t>,</w:t>
      </w:r>
      <w:r w:rsidRPr="007F4014">
        <w:rPr>
          <w:rFonts w:cs="Courier New"/>
          <w:color w:val="000000"/>
          <w:szCs w:val="24"/>
        </w:rPr>
        <w:t xml:space="preserve"> y </w:t>
      </w:r>
      <w:r w:rsidR="003861CD">
        <w:rPr>
          <w:rFonts w:cs="Courier New"/>
          <w:color w:val="000000"/>
          <w:szCs w:val="24"/>
        </w:rPr>
        <w:t>de</w:t>
      </w:r>
      <w:r w:rsidRPr="007F4014">
        <w:rPr>
          <w:rFonts w:cs="Courier New"/>
          <w:color w:val="000000"/>
          <w:szCs w:val="24"/>
        </w:rPr>
        <w:t xml:space="preserve"> bienes muebles </w:t>
      </w:r>
      <w:r w:rsidRPr="007F4014">
        <w:rPr>
          <w:rFonts w:cs="Courier New"/>
          <w:color w:val="000000"/>
          <w:szCs w:val="24"/>
        </w:rPr>
        <w:lastRenderedPageBreak/>
        <w:t>afectos a la explotación de tales buques, aeronaves o vehículos de transporte terrestre</w:t>
      </w:r>
      <w:r w:rsidR="00C37231">
        <w:rPr>
          <w:rFonts w:cs="Courier New"/>
          <w:color w:val="000000"/>
          <w:szCs w:val="24"/>
        </w:rPr>
        <w:t>,</w:t>
      </w:r>
      <w:r w:rsidRPr="007F4014">
        <w:rPr>
          <w:rFonts w:cs="Courier New"/>
          <w:color w:val="000000"/>
          <w:szCs w:val="24"/>
        </w:rPr>
        <w:t xml:space="preserve"> que posea un residente de un</w:t>
      </w:r>
      <w:r w:rsidR="00C37231">
        <w:rPr>
          <w:rFonts w:cs="Courier New"/>
          <w:color w:val="000000"/>
          <w:szCs w:val="24"/>
        </w:rPr>
        <w:t>o de los</w:t>
      </w:r>
      <w:r w:rsidRPr="007F4014">
        <w:rPr>
          <w:rFonts w:cs="Courier New"/>
          <w:color w:val="000000"/>
          <w:szCs w:val="24"/>
        </w:rPr>
        <w:t xml:space="preserve"> Estado</w:t>
      </w:r>
      <w:r w:rsidR="00C37231">
        <w:rPr>
          <w:rFonts w:cs="Courier New"/>
          <w:color w:val="000000"/>
          <w:szCs w:val="24"/>
        </w:rPr>
        <w:t>s</w:t>
      </w:r>
      <w:r w:rsidRPr="007F4014">
        <w:rPr>
          <w:rFonts w:cs="Courier New"/>
          <w:color w:val="000000"/>
          <w:szCs w:val="24"/>
        </w:rPr>
        <w:t xml:space="preserve"> Contratante</w:t>
      </w:r>
      <w:r w:rsidR="00C37231">
        <w:rPr>
          <w:rFonts w:cs="Courier New"/>
          <w:color w:val="000000"/>
          <w:szCs w:val="24"/>
        </w:rPr>
        <w:t xml:space="preserve">s, </w:t>
      </w:r>
      <w:r w:rsidRPr="007F4014">
        <w:rPr>
          <w:rFonts w:cs="Courier New"/>
          <w:color w:val="000000"/>
          <w:szCs w:val="24"/>
        </w:rPr>
        <w:t>solo pueden someterse a imposición en ese Estado.</w:t>
      </w:r>
    </w:p>
    <w:p w:rsidR="007F4014" w:rsidRPr="007F4014" w:rsidRDefault="007F4014" w:rsidP="007F4014">
      <w:pPr>
        <w:pStyle w:val="Textoindependiente"/>
        <w:spacing w:before="240" w:after="240"/>
        <w:ind w:left="2835" w:right="20" w:firstLine="709"/>
        <w:jc w:val="both"/>
        <w:rPr>
          <w:rFonts w:cs="Courier New"/>
          <w:color w:val="000000"/>
          <w:szCs w:val="24"/>
        </w:rPr>
      </w:pPr>
      <w:r w:rsidRPr="007F4014">
        <w:rPr>
          <w:rFonts w:cs="Courier New"/>
          <w:color w:val="000000"/>
          <w:szCs w:val="24"/>
        </w:rPr>
        <w:t>Todos los demás elementos del</w:t>
      </w:r>
      <w:r w:rsidR="00A82C6B">
        <w:rPr>
          <w:rFonts w:cs="Courier New"/>
          <w:color w:val="000000"/>
          <w:szCs w:val="24"/>
        </w:rPr>
        <w:t xml:space="preserve"> </w:t>
      </w:r>
      <w:r w:rsidRPr="007F4014">
        <w:rPr>
          <w:rFonts w:cs="Courier New"/>
          <w:color w:val="000000"/>
          <w:szCs w:val="24"/>
        </w:rPr>
        <w:t>patrimonio de un residente de un</w:t>
      </w:r>
      <w:r w:rsidR="00C37231">
        <w:rPr>
          <w:rFonts w:cs="Courier New"/>
          <w:color w:val="000000"/>
          <w:szCs w:val="24"/>
        </w:rPr>
        <w:t>o de los</w:t>
      </w:r>
      <w:r w:rsidRPr="007F4014">
        <w:rPr>
          <w:rFonts w:cs="Courier New"/>
          <w:color w:val="000000"/>
          <w:szCs w:val="24"/>
        </w:rPr>
        <w:t xml:space="preserve"> Estado</w:t>
      </w:r>
      <w:r w:rsidR="00C37231">
        <w:rPr>
          <w:rFonts w:cs="Courier New"/>
          <w:color w:val="000000"/>
          <w:szCs w:val="24"/>
        </w:rPr>
        <w:t>s</w:t>
      </w:r>
      <w:r w:rsidRPr="007F4014">
        <w:rPr>
          <w:rFonts w:cs="Courier New"/>
          <w:color w:val="000000"/>
          <w:szCs w:val="24"/>
        </w:rPr>
        <w:t xml:space="preserve"> Contratante</w:t>
      </w:r>
      <w:r w:rsidR="00C37231">
        <w:rPr>
          <w:rFonts w:cs="Courier New"/>
          <w:color w:val="000000"/>
          <w:szCs w:val="24"/>
        </w:rPr>
        <w:t>s</w:t>
      </w:r>
      <w:r w:rsidRPr="007F4014">
        <w:rPr>
          <w:rFonts w:cs="Courier New"/>
          <w:color w:val="000000"/>
          <w:szCs w:val="24"/>
        </w:rPr>
        <w:t xml:space="preserve"> solo pueden someterse a imposición en ambos Estados</w:t>
      </w:r>
      <w:r w:rsidR="003861CD">
        <w:rPr>
          <w:rFonts w:cs="Courier New"/>
          <w:color w:val="000000"/>
          <w:szCs w:val="24"/>
        </w:rPr>
        <w:t>, sin restricción alguna</w:t>
      </w:r>
      <w:r w:rsidR="00C37231">
        <w:rPr>
          <w:rFonts w:cs="Courier New"/>
          <w:color w:val="000000"/>
          <w:szCs w:val="24"/>
        </w:rPr>
        <w:t>.</w:t>
      </w:r>
    </w:p>
    <w:p w:rsidR="007F4014" w:rsidRPr="007F4014" w:rsidRDefault="00C37231" w:rsidP="007F4014">
      <w:pPr>
        <w:pStyle w:val="Textoindependiente"/>
        <w:spacing w:before="240" w:after="240"/>
        <w:ind w:left="2835" w:right="20" w:firstLine="709"/>
        <w:jc w:val="both"/>
        <w:rPr>
          <w:rFonts w:cs="Courier New"/>
          <w:color w:val="000000"/>
          <w:szCs w:val="24"/>
        </w:rPr>
      </w:pPr>
      <w:r>
        <w:rPr>
          <w:rFonts w:cs="Courier New"/>
          <w:color w:val="000000"/>
          <w:szCs w:val="24"/>
        </w:rPr>
        <w:t>Finalmente, s</w:t>
      </w:r>
      <w:r w:rsidR="007F4014" w:rsidRPr="007F4014">
        <w:rPr>
          <w:rFonts w:cs="Courier New"/>
          <w:color w:val="000000"/>
          <w:szCs w:val="24"/>
        </w:rPr>
        <w:t>i en una fecha posterior a la firma del Convenio y su Protocolo, Argentina suscribe un convenio con un tercer Estado</w:t>
      </w:r>
      <w:r>
        <w:rPr>
          <w:rFonts w:cs="Courier New"/>
          <w:color w:val="000000"/>
          <w:szCs w:val="24"/>
        </w:rPr>
        <w:t>,</w:t>
      </w:r>
      <w:r w:rsidR="007F4014" w:rsidRPr="007F4014">
        <w:rPr>
          <w:rFonts w:cs="Courier New"/>
          <w:color w:val="000000"/>
          <w:szCs w:val="24"/>
        </w:rPr>
        <w:t xml:space="preserve"> en el que acordara eximir de impuesto o reducir la tasa del impuesto al patrimonio, informará a la </w:t>
      </w:r>
      <w:r w:rsidR="003861CD">
        <w:rPr>
          <w:rFonts w:cs="Courier New"/>
          <w:color w:val="000000"/>
          <w:szCs w:val="24"/>
        </w:rPr>
        <w:t>autoridad competente de Chile, y</w:t>
      </w:r>
      <w:r w:rsidR="007F4014" w:rsidRPr="007F4014">
        <w:rPr>
          <w:rFonts w:cs="Courier New"/>
          <w:color w:val="000000"/>
          <w:szCs w:val="24"/>
        </w:rPr>
        <w:t xml:space="preserve"> los Estados Contratantes se comprometen a iniciar negociaciones con el objeto de modificar el Convenio.</w:t>
      </w:r>
    </w:p>
    <w:p w:rsidR="007F4014" w:rsidRPr="007F4014" w:rsidRDefault="007F4014" w:rsidP="004C76CF">
      <w:pPr>
        <w:pStyle w:val="Ttulo3"/>
      </w:pPr>
      <w:r w:rsidRPr="007F4014">
        <w:t>Métodos pa</w:t>
      </w:r>
      <w:r w:rsidR="004C76CF">
        <w:t xml:space="preserve">ra </w:t>
      </w:r>
      <w:r w:rsidR="00BA045D">
        <w:t>eliminar la doble imposición</w:t>
      </w:r>
    </w:p>
    <w:p w:rsidR="007F4014" w:rsidRPr="007F4014" w:rsidRDefault="007F4014" w:rsidP="007F4014">
      <w:pPr>
        <w:pStyle w:val="Textoindependiente"/>
        <w:spacing w:before="240" w:after="240"/>
        <w:ind w:left="2835" w:right="20" w:firstLine="709"/>
        <w:jc w:val="both"/>
        <w:rPr>
          <w:rFonts w:cs="Courier New"/>
          <w:color w:val="000000"/>
          <w:szCs w:val="24"/>
        </w:rPr>
      </w:pPr>
      <w:r w:rsidRPr="007F4014">
        <w:rPr>
          <w:rFonts w:cs="Courier New"/>
          <w:color w:val="000000"/>
          <w:szCs w:val="24"/>
        </w:rPr>
        <w:t>E</w:t>
      </w:r>
      <w:r w:rsidR="003861CD">
        <w:rPr>
          <w:rFonts w:cs="Courier New"/>
          <w:color w:val="000000"/>
          <w:szCs w:val="24"/>
        </w:rPr>
        <w:t xml:space="preserve">n </w:t>
      </w:r>
      <w:r w:rsidRPr="007F4014">
        <w:rPr>
          <w:rFonts w:cs="Courier New"/>
          <w:color w:val="000000"/>
          <w:szCs w:val="24"/>
        </w:rPr>
        <w:t>aquellos casos en que ambos Estados</w:t>
      </w:r>
      <w:r w:rsidR="00FD1A64">
        <w:rPr>
          <w:rFonts w:cs="Courier New"/>
          <w:color w:val="000000"/>
          <w:szCs w:val="24"/>
        </w:rPr>
        <w:t xml:space="preserve"> Contratantes</w:t>
      </w:r>
      <w:r w:rsidRPr="007F4014">
        <w:rPr>
          <w:rFonts w:cs="Courier New"/>
          <w:color w:val="000000"/>
          <w:szCs w:val="24"/>
        </w:rPr>
        <w:t xml:space="preserve"> tienen el derecho de someter a imposición una renta o un patrimonio, el Estado donde reside el perceptor de la renta o el titular del patrimonio debe evitar la doble imposición en la forma que se indica a continuación:</w:t>
      </w:r>
    </w:p>
    <w:p w:rsidR="007F4014" w:rsidRPr="007F4014" w:rsidRDefault="007F4014" w:rsidP="00281F56">
      <w:pPr>
        <w:pStyle w:val="Textoindependiente"/>
        <w:numPr>
          <w:ilvl w:val="0"/>
          <w:numId w:val="17"/>
        </w:numPr>
        <w:spacing w:before="240" w:after="240"/>
        <w:ind w:left="2835" w:right="20" w:firstLine="993"/>
        <w:jc w:val="both"/>
        <w:rPr>
          <w:rFonts w:cs="Courier New"/>
          <w:color w:val="000000"/>
          <w:szCs w:val="24"/>
        </w:rPr>
      </w:pPr>
      <w:r w:rsidRPr="007F4014">
        <w:rPr>
          <w:rFonts w:cs="Courier New"/>
          <w:color w:val="000000"/>
          <w:szCs w:val="24"/>
        </w:rPr>
        <w:t>En Chile, los residentes que obtengan rentas o posean un patrimonio que, de acuerdo con las disposiciones del Convenio, han sido sometidas a imposición en Argentina, podrán acreditar</w:t>
      </w:r>
      <w:r w:rsidR="00FD1A64">
        <w:rPr>
          <w:rFonts w:cs="Courier New"/>
          <w:color w:val="000000"/>
          <w:szCs w:val="24"/>
        </w:rPr>
        <w:t>,</w:t>
      </w:r>
      <w:r w:rsidRPr="007F4014">
        <w:rPr>
          <w:rFonts w:cs="Courier New"/>
          <w:color w:val="000000"/>
          <w:szCs w:val="24"/>
        </w:rPr>
        <w:t xml:space="preserve"> contra los impuestos chilenos correspondientes a esas mismas rentas o patrimonio</w:t>
      </w:r>
      <w:r w:rsidR="00FD1A64">
        <w:rPr>
          <w:rFonts w:cs="Courier New"/>
          <w:color w:val="000000"/>
          <w:szCs w:val="24"/>
        </w:rPr>
        <w:t>,</w:t>
      </w:r>
      <w:r w:rsidRPr="007F4014">
        <w:rPr>
          <w:rFonts w:cs="Courier New"/>
          <w:color w:val="000000"/>
          <w:szCs w:val="24"/>
        </w:rPr>
        <w:t xml:space="preserve"> los impuestos pagados en Argentina, de acuerdo con las disposiciones aplicables de la legislación chilena. Esta norma se aplica a todas las rentas tratadas en el Convenio.</w:t>
      </w:r>
    </w:p>
    <w:p w:rsidR="007F4014" w:rsidRPr="007F4014" w:rsidRDefault="007F4014" w:rsidP="007F4014">
      <w:pPr>
        <w:pStyle w:val="Textoindependiente"/>
        <w:spacing w:before="240" w:after="240"/>
        <w:ind w:left="2835" w:right="20" w:firstLine="709"/>
        <w:jc w:val="both"/>
        <w:rPr>
          <w:rFonts w:cs="Courier New"/>
          <w:color w:val="000000"/>
          <w:szCs w:val="24"/>
        </w:rPr>
      </w:pPr>
      <w:r w:rsidRPr="007F4014">
        <w:rPr>
          <w:rFonts w:cs="Courier New"/>
          <w:color w:val="000000"/>
          <w:szCs w:val="24"/>
        </w:rPr>
        <w:t xml:space="preserve">Cuando de conformidad con cualquier disposición del Convenio, las rentas obtenidas por un residente de Chile o el patrimonio que </w:t>
      </w:r>
      <w:r w:rsidR="003861CD">
        <w:rPr>
          <w:rFonts w:cs="Courier New"/>
          <w:color w:val="000000"/>
          <w:szCs w:val="24"/>
        </w:rPr>
        <w:t>e</w:t>
      </w:r>
      <w:r w:rsidRPr="007F4014">
        <w:rPr>
          <w:rFonts w:cs="Courier New"/>
          <w:color w:val="000000"/>
          <w:szCs w:val="24"/>
        </w:rPr>
        <w:t xml:space="preserve">ste posea estén exentas de imposición en Chile, </w:t>
      </w:r>
      <w:r w:rsidR="00900D96">
        <w:rPr>
          <w:rFonts w:cs="Courier New"/>
          <w:color w:val="000000"/>
          <w:szCs w:val="24"/>
        </w:rPr>
        <w:t>nuestro país</w:t>
      </w:r>
      <w:r w:rsidRPr="007F4014">
        <w:rPr>
          <w:rFonts w:cs="Courier New"/>
          <w:color w:val="000000"/>
          <w:szCs w:val="24"/>
        </w:rPr>
        <w:t xml:space="preserve"> podrá, sin embargo, tener en cuenta las rentas o el patrimonio exentos a efectos de calcular el importe del impuesto </w:t>
      </w:r>
      <w:r w:rsidRPr="007F4014">
        <w:rPr>
          <w:rFonts w:cs="Courier New"/>
          <w:color w:val="000000"/>
          <w:szCs w:val="24"/>
        </w:rPr>
        <w:lastRenderedPageBreak/>
        <w:t>sobre las demás rentas o el patrimonio de dicho residente.</w:t>
      </w:r>
    </w:p>
    <w:p w:rsidR="007F4014" w:rsidRPr="007F4014" w:rsidRDefault="007F4014" w:rsidP="00281F56">
      <w:pPr>
        <w:pStyle w:val="Textoindependiente"/>
        <w:numPr>
          <w:ilvl w:val="0"/>
          <w:numId w:val="18"/>
        </w:numPr>
        <w:tabs>
          <w:tab w:val="left" w:pos="3544"/>
        </w:tabs>
        <w:spacing w:before="240" w:after="240"/>
        <w:ind w:left="2835" w:right="20" w:firstLine="1134"/>
        <w:jc w:val="both"/>
        <w:rPr>
          <w:rFonts w:cs="Courier New"/>
          <w:color w:val="000000"/>
          <w:szCs w:val="24"/>
        </w:rPr>
      </w:pPr>
      <w:r w:rsidRPr="007F4014">
        <w:rPr>
          <w:rFonts w:cs="Courier New"/>
          <w:color w:val="000000"/>
          <w:szCs w:val="24"/>
        </w:rPr>
        <w:t>En Argentina, los residentes que obtengan rentas o posean un patrimonio que</w:t>
      </w:r>
      <w:r w:rsidR="00900D96">
        <w:rPr>
          <w:rFonts w:cs="Courier New"/>
          <w:color w:val="000000"/>
          <w:szCs w:val="24"/>
        </w:rPr>
        <w:t>,</w:t>
      </w:r>
      <w:r w:rsidRPr="007F4014">
        <w:rPr>
          <w:rFonts w:cs="Courier New"/>
          <w:color w:val="000000"/>
          <w:szCs w:val="24"/>
        </w:rPr>
        <w:t xml:space="preserve"> de acuerdo con las disposiciones del Convenio</w:t>
      </w:r>
      <w:r w:rsidR="00900D96">
        <w:rPr>
          <w:rFonts w:cs="Courier New"/>
          <w:color w:val="000000"/>
          <w:szCs w:val="24"/>
        </w:rPr>
        <w:t>,</w:t>
      </w:r>
      <w:r w:rsidRPr="007F4014">
        <w:rPr>
          <w:rFonts w:cs="Courier New"/>
          <w:color w:val="000000"/>
          <w:szCs w:val="24"/>
        </w:rPr>
        <w:t xml:space="preserve"> han sido sometidas a imposición en Chile, podrán deducir del impuesto a</w:t>
      </w:r>
      <w:r w:rsidR="00A82C6B">
        <w:rPr>
          <w:rFonts w:cs="Courier New"/>
          <w:color w:val="000000"/>
          <w:szCs w:val="24"/>
        </w:rPr>
        <w:t xml:space="preserve"> </w:t>
      </w:r>
      <w:r w:rsidR="00900D96">
        <w:rPr>
          <w:rFonts w:cs="Courier New"/>
          <w:color w:val="000000"/>
          <w:szCs w:val="24"/>
        </w:rPr>
        <w:t>la renta o sobre el patrimonio</w:t>
      </w:r>
      <w:r w:rsidRPr="007F4014">
        <w:rPr>
          <w:rFonts w:cs="Courier New"/>
          <w:color w:val="000000"/>
          <w:szCs w:val="24"/>
        </w:rPr>
        <w:t xml:space="preserve"> un importe equivalente al impuesto pagado en Chile sobre la renta o sobre el patrimonio.</w:t>
      </w:r>
      <w:r w:rsidR="00A82C6B">
        <w:rPr>
          <w:rFonts w:cs="Courier New"/>
          <w:color w:val="000000"/>
          <w:szCs w:val="24"/>
        </w:rPr>
        <w:t xml:space="preserve"> </w:t>
      </w:r>
      <w:r w:rsidRPr="007F4014">
        <w:rPr>
          <w:rFonts w:cs="Courier New"/>
          <w:color w:val="000000"/>
          <w:szCs w:val="24"/>
        </w:rPr>
        <w:t>Sin embargo, dicha deducción no podrá exceder de la parte del impuesto sobre la renta o sobre el patrimonio, calculado antes de la deducción, correspondiente, según el caso, a las</w:t>
      </w:r>
      <w:r w:rsidR="00025BE0">
        <w:rPr>
          <w:rFonts w:cs="Courier New"/>
          <w:color w:val="000000"/>
          <w:szCs w:val="24"/>
        </w:rPr>
        <w:t xml:space="preserve"> rentas o al patrimonio sometido</w:t>
      </w:r>
      <w:r w:rsidRPr="007F4014">
        <w:rPr>
          <w:rFonts w:cs="Courier New"/>
          <w:color w:val="000000"/>
          <w:szCs w:val="24"/>
        </w:rPr>
        <w:t>s a imposición en Chile.</w:t>
      </w:r>
    </w:p>
    <w:p w:rsidR="007F4014" w:rsidRPr="007F4014" w:rsidRDefault="007F4014" w:rsidP="007F4014">
      <w:pPr>
        <w:pStyle w:val="Textoindependiente"/>
        <w:spacing w:before="240" w:after="240"/>
        <w:ind w:left="2835" w:right="20" w:firstLine="709"/>
        <w:jc w:val="both"/>
        <w:rPr>
          <w:rFonts w:cs="Courier New"/>
          <w:color w:val="000000"/>
          <w:szCs w:val="24"/>
        </w:rPr>
      </w:pPr>
      <w:r w:rsidRPr="007F4014">
        <w:rPr>
          <w:rFonts w:cs="Courier New"/>
          <w:color w:val="000000"/>
          <w:szCs w:val="24"/>
        </w:rPr>
        <w:t>Cuando de conformidad con cualquier disposición del Convenio, las rentas</w:t>
      </w:r>
      <w:r w:rsidR="00A82C6B">
        <w:rPr>
          <w:rFonts w:cs="Courier New"/>
          <w:color w:val="000000"/>
          <w:szCs w:val="24"/>
        </w:rPr>
        <w:t xml:space="preserve"> </w:t>
      </w:r>
      <w:r w:rsidRPr="007F4014">
        <w:rPr>
          <w:rFonts w:cs="Courier New"/>
          <w:color w:val="000000"/>
          <w:szCs w:val="24"/>
        </w:rPr>
        <w:t>obtenidas por un residente de</w:t>
      </w:r>
      <w:r w:rsidR="00BA045D">
        <w:rPr>
          <w:rFonts w:cs="Courier New"/>
          <w:color w:val="000000"/>
          <w:szCs w:val="24"/>
        </w:rPr>
        <w:t xml:space="preserve"> Argentina</w:t>
      </w:r>
      <w:r w:rsidR="00900D96">
        <w:rPr>
          <w:rFonts w:cs="Courier New"/>
          <w:color w:val="000000"/>
          <w:szCs w:val="24"/>
        </w:rPr>
        <w:t>,</w:t>
      </w:r>
      <w:r w:rsidR="00BA045D">
        <w:rPr>
          <w:rFonts w:cs="Courier New"/>
          <w:color w:val="000000"/>
          <w:szCs w:val="24"/>
        </w:rPr>
        <w:t xml:space="preserve"> o el patrimonio que e</w:t>
      </w:r>
      <w:r w:rsidRPr="007F4014">
        <w:rPr>
          <w:rFonts w:cs="Courier New"/>
          <w:color w:val="000000"/>
          <w:szCs w:val="24"/>
        </w:rPr>
        <w:t>ste posea</w:t>
      </w:r>
      <w:r w:rsidR="00900D96">
        <w:rPr>
          <w:rFonts w:cs="Courier New"/>
          <w:color w:val="000000"/>
          <w:szCs w:val="24"/>
        </w:rPr>
        <w:t>, estén exenta</w:t>
      </w:r>
      <w:r w:rsidRPr="007F4014">
        <w:rPr>
          <w:rFonts w:cs="Courier New"/>
          <w:color w:val="000000"/>
          <w:szCs w:val="24"/>
        </w:rPr>
        <w:t>s de im</w:t>
      </w:r>
      <w:r w:rsidR="00BA045D">
        <w:rPr>
          <w:rFonts w:cs="Courier New"/>
          <w:color w:val="000000"/>
          <w:szCs w:val="24"/>
        </w:rPr>
        <w:t>posición en Argentina, este país</w:t>
      </w:r>
      <w:r w:rsidRPr="007F4014">
        <w:rPr>
          <w:rFonts w:cs="Courier New"/>
          <w:color w:val="000000"/>
          <w:szCs w:val="24"/>
        </w:rPr>
        <w:t xml:space="preserve"> podrá, sin embargo, tener en cuenta las rentas o el patrimonio exentos a efectos de calcular el importe del impuesto sobre las demás rentas o el patrimonio de dicho residente.</w:t>
      </w:r>
    </w:p>
    <w:p w:rsidR="007F4014" w:rsidRPr="007F4014" w:rsidRDefault="00BA045D" w:rsidP="007F4014">
      <w:pPr>
        <w:pStyle w:val="Textoindependiente"/>
        <w:spacing w:before="240" w:after="240"/>
        <w:ind w:left="2835" w:right="20" w:firstLine="709"/>
        <w:jc w:val="both"/>
        <w:rPr>
          <w:rFonts w:cs="Courier New"/>
          <w:color w:val="000000"/>
          <w:szCs w:val="24"/>
        </w:rPr>
      </w:pPr>
      <w:r w:rsidRPr="00900D96">
        <w:rPr>
          <w:rFonts w:cs="Courier New"/>
          <w:color w:val="000000"/>
          <w:szCs w:val="24"/>
        </w:rPr>
        <w:t>Respecto a l</w:t>
      </w:r>
      <w:r w:rsidR="007F4014" w:rsidRPr="00900D96">
        <w:rPr>
          <w:rFonts w:cs="Courier New"/>
          <w:color w:val="000000"/>
          <w:szCs w:val="24"/>
        </w:rPr>
        <w:t>as ganancias que obtenga un residente de un</w:t>
      </w:r>
      <w:r w:rsidR="00900D96" w:rsidRPr="00900D96">
        <w:rPr>
          <w:rFonts w:cs="Courier New"/>
          <w:color w:val="000000"/>
          <w:szCs w:val="24"/>
        </w:rPr>
        <w:t xml:space="preserve">o de los </w:t>
      </w:r>
      <w:r w:rsidR="007F4014" w:rsidRPr="00900D96">
        <w:rPr>
          <w:rFonts w:cs="Courier New"/>
          <w:color w:val="000000"/>
          <w:szCs w:val="24"/>
        </w:rPr>
        <w:t>Estado</w:t>
      </w:r>
      <w:r w:rsidR="00900D96" w:rsidRPr="00900D96">
        <w:rPr>
          <w:rFonts w:cs="Courier New"/>
          <w:color w:val="000000"/>
          <w:szCs w:val="24"/>
        </w:rPr>
        <w:t>s</w:t>
      </w:r>
      <w:r w:rsidR="007F4014" w:rsidRPr="00900D96">
        <w:rPr>
          <w:rFonts w:cs="Courier New"/>
          <w:color w:val="000000"/>
          <w:szCs w:val="24"/>
        </w:rPr>
        <w:t xml:space="preserve"> Contratante</w:t>
      </w:r>
      <w:r w:rsidR="00900D96" w:rsidRPr="00900D96">
        <w:rPr>
          <w:rFonts w:cs="Courier New"/>
          <w:color w:val="000000"/>
          <w:szCs w:val="24"/>
        </w:rPr>
        <w:t>s</w:t>
      </w:r>
      <w:r w:rsidR="007F4014" w:rsidRPr="00900D96">
        <w:rPr>
          <w:rFonts w:cs="Courier New"/>
          <w:color w:val="000000"/>
          <w:szCs w:val="24"/>
        </w:rPr>
        <w:t xml:space="preserve"> de la enajenación de acciones u otros derechos de participación, que representen indirectamente una participación en el capital de una sociedad residente en el otro Estado, el Estado mencionado en primer l</w:t>
      </w:r>
      <w:r w:rsidR="00900D96" w:rsidRPr="00900D96">
        <w:rPr>
          <w:rFonts w:cs="Courier New"/>
          <w:color w:val="000000"/>
          <w:szCs w:val="24"/>
        </w:rPr>
        <w:t>ugar no estará obligado por el</w:t>
      </w:r>
      <w:r w:rsidR="007F4014" w:rsidRPr="00900D96">
        <w:rPr>
          <w:rFonts w:cs="Courier New"/>
          <w:color w:val="000000"/>
          <w:szCs w:val="24"/>
        </w:rPr>
        <w:t xml:space="preserve"> Convenio a otorgar los métodos para eliminar la doble imposición establecidos en </w:t>
      </w:r>
      <w:r w:rsidR="00900D96" w:rsidRPr="00900D96">
        <w:rPr>
          <w:rFonts w:cs="Courier New"/>
          <w:color w:val="000000"/>
          <w:szCs w:val="24"/>
        </w:rPr>
        <w:t>este</w:t>
      </w:r>
      <w:r w:rsidR="007F4014" w:rsidRPr="00900D96">
        <w:rPr>
          <w:rFonts w:cs="Courier New"/>
          <w:color w:val="000000"/>
          <w:szCs w:val="24"/>
        </w:rPr>
        <w:t>.</w:t>
      </w:r>
    </w:p>
    <w:p w:rsidR="007F4014" w:rsidRPr="007F4014" w:rsidRDefault="00BA045D" w:rsidP="004C76CF">
      <w:pPr>
        <w:pStyle w:val="Ttulo3"/>
      </w:pPr>
      <w:r>
        <w:t>Limitación de beneficios</w:t>
      </w:r>
    </w:p>
    <w:p w:rsidR="007F4014" w:rsidRPr="007F4014" w:rsidRDefault="007F4014" w:rsidP="007F4014">
      <w:pPr>
        <w:pStyle w:val="Textoindependiente"/>
        <w:spacing w:before="240" w:after="240"/>
        <w:ind w:left="2835" w:right="20" w:firstLine="709"/>
        <w:jc w:val="both"/>
        <w:rPr>
          <w:rFonts w:cs="Courier New"/>
          <w:color w:val="000000"/>
          <w:szCs w:val="24"/>
        </w:rPr>
      </w:pPr>
      <w:r w:rsidRPr="007F4014">
        <w:rPr>
          <w:rFonts w:cs="Courier New"/>
          <w:color w:val="000000"/>
          <w:szCs w:val="24"/>
        </w:rPr>
        <w:t xml:space="preserve">El Convenio contiene un conjunto de disposiciones que buscan impedir </w:t>
      </w:r>
      <w:r w:rsidR="004F1FDF">
        <w:rPr>
          <w:rFonts w:cs="Courier New"/>
          <w:color w:val="000000"/>
          <w:szCs w:val="24"/>
        </w:rPr>
        <w:t>su</w:t>
      </w:r>
      <w:r w:rsidRPr="007F4014">
        <w:rPr>
          <w:rFonts w:cs="Courier New"/>
          <w:color w:val="000000"/>
          <w:szCs w:val="24"/>
        </w:rPr>
        <w:t xml:space="preserve"> uso abusivo por parte de residentes de terceros Estados, que no son parte, de manera que ellos no se beneficien de las reducci</w:t>
      </w:r>
      <w:r w:rsidR="004F1FDF">
        <w:rPr>
          <w:rFonts w:cs="Courier New"/>
          <w:color w:val="000000"/>
          <w:szCs w:val="24"/>
        </w:rPr>
        <w:t>ones de tasas y exenciones que e</w:t>
      </w:r>
      <w:r w:rsidRPr="007F4014">
        <w:rPr>
          <w:rFonts w:cs="Courier New"/>
          <w:color w:val="000000"/>
          <w:szCs w:val="24"/>
        </w:rPr>
        <w:t>ste contempla.</w:t>
      </w:r>
      <w:r w:rsidR="00A82C6B">
        <w:rPr>
          <w:rFonts w:cs="Courier New"/>
          <w:color w:val="000000"/>
          <w:szCs w:val="24"/>
        </w:rPr>
        <w:t xml:space="preserve"> </w:t>
      </w:r>
      <w:r w:rsidRPr="007F4014">
        <w:rPr>
          <w:rFonts w:cs="Courier New"/>
          <w:color w:val="000000"/>
          <w:szCs w:val="24"/>
        </w:rPr>
        <w:t xml:space="preserve">Para ello, establece que para que un residente de un Estado Contratante tenga derecho a los beneficios del Convenio, tal residente deber ser una persona calificada en los términos definidos en </w:t>
      </w:r>
      <w:r w:rsidR="00900D96">
        <w:rPr>
          <w:rFonts w:cs="Courier New"/>
          <w:color w:val="000000"/>
          <w:szCs w:val="24"/>
        </w:rPr>
        <w:t>este</w:t>
      </w:r>
      <w:r w:rsidRPr="007F4014">
        <w:rPr>
          <w:rFonts w:cs="Courier New"/>
          <w:color w:val="000000"/>
          <w:szCs w:val="24"/>
        </w:rPr>
        <w:t>.</w:t>
      </w:r>
    </w:p>
    <w:p w:rsidR="007F4014" w:rsidRDefault="007F4014" w:rsidP="00655B45">
      <w:pPr>
        <w:pStyle w:val="Textoindependiente"/>
        <w:spacing w:before="240" w:after="240"/>
        <w:ind w:left="2835" w:right="20" w:firstLine="709"/>
        <w:jc w:val="both"/>
        <w:rPr>
          <w:rFonts w:cs="Courier New"/>
          <w:color w:val="000000"/>
          <w:szCs w:val="24"/>
        </w:rPr>
      </w:pPr>
      <w:r w:rsidRPr="007F4014">
        <w:rPr>
          <w:rFonts w:cs="Courier New"/>
          <w:color w:val="000000"/>
          <w:szCs w:val="24"/>
        </w:rPr>
        <w:lastRenderedPageBreak/>
        <w:t>Cabe destacar que no proceden los beneficios del Convenio, que de otra manera hubiesen sido aplicables, cuando una empresa de un</w:t>
      </w:r>
      <w:r w:rsidR="00900D96">
        <w:rPr>
          <w:rFonts w:cs="Courier New"/>
          <w:color w:val="000000"/>
          <w:szCs w:val="24"/>
        </w:rPr>
        <w:t>o de los</w:t>
      </w:r>
      <w:r w:rsidRPr="007F4014">
        <w:rPr>
          <w:rFonts w:cs="Courier New"/>
          <w:color w:val="000000"/>
          <w:szCs w:val="24"/>
        </w:rPr>
        <w:t xml:space="preserve"> Estado</w:t>
      </w:r>
      <w:r w:rsidR="00900D96">
        <w:rPr>
          <w:rFonts w:cs="Courier New"/>
          <w:color w:val="000000"/>
          <w:szCs w:val="24"/>
        </w:rPr>
        <w:t>s</w:t>
      </w:r>
      <w:r w:rsidRPr="007F4014">
        <w:rPr>
          <w:rFonts w:cs="Courier New"/>
          <w:color w:val="000000"/>
          <w:szCs w:val="24"/>
        </w:rPr>
        <w:t xml:space="preserve"> Contratante</w:t>
      </w:r>
      <w:r w:rsidR="00900D96">
        <w:rPr>
          <w:rFonts w:cs="Courier New"/>
          <w:color w:val="000000"/>
          <w:szCs w:val="24"/>
        </w:rPr>
        <w:t>s</w:t>
      </w:r>
      <w:r w:rsidRPr="007F4014">
        <w:rPr>
          <w:rFonts w:cs="Courier New"/>
          <w:color w:val="000000"/>
          <w:szCs w:val="24"/>
        </w:rPr>
        <w:t xml:space="preserve"> obtiene rentas provenientes del otro</w:t>
      </w:r>
      <w:r w:rsidR="00900D96">
        <w:rPr>
          <w:rFonts w:cs="Courier New"/>
          <w:color w:val="000000"/>
          <w:szCs w:val="24"/>
        </w:rPr>
        <w:t>,</w:t>
      </w:r>
      <w:r w:rsidRPr="007F4014">
        <w:rPr>
          <w:rFonts w:cs="Courier New"/>
          <w:color w:val="000000"/>
          <w:szCs w:val="24"/>
        </w:rPr>
        <w:t xml:space="preserve"> y la renta del otro Estado Contratante es atribuible a un establecimiento permanente que la empresa tiene en una tercera jurisdicción y, el impuesto total que efectivamente se paga con relación a esa renta en el</w:t>
      </w:r>
      <w:r w:rsidR="00A82C6B">
        <w:rPr>
          <w:rFonts w:cs="Courier New"/>
          <w:color w:val="000000"/>
          <w:szCs w:val="24"/>
        </w:rPr>
        <w:t xml:space="preserve"> </w:t>
      </w:r>
      <w:r w:rsidRPr="007F4014">
        <w:rPr>
          <w:rFonts w:cs="Courier New"/>
          <w:color w:val="000000"/>
          <w:szCs w:val="24"/>
        </w:rPr>
        <w:t>Estado Contratante mencionado en primer lug</w:t>
      </w:r>
      <w:r w:rsidR="00900D96">
        <w:rPr>
          <w:rFonts w:cs="Courier New"/>
          <w:color w:val="000000"/>
          <w:szCs w:val="24"/>
        </w:rPr>
        <w:t>ar y en la tercera jurisdicción es menos</w:t>
      </w:r>
      <w:r w:rsidRPr="007F4014">
        <w:rPr>
          <w:rFonts w:cs="Courier New"/>
          <w:color w:val="000000"/>
          <w:szCs w:val="24"/>
        </w:rPr>
        <w:t xml:space="preserve"> del 60</w:t>
      </w:r>
      <w:r w:rsidR="00900D96">
        <w:rPr>
          <w:rFonts w:cs="Courier New"/>
          <w:color w:val="000000"/>
          <w:szCs w:val="24"/>
        </w:rPr>
        <w:t xml:space="preserve"> </w:t>
      </w:r>
      <w:r w:rsidR="004F1FDF">
        <w:rPr>
          <w:rFonts w:cs="Courier New"/>
          <w:color w:val="000000"/>
          <w:szCs w:val="24"/>
        </w:rPr>
        <w:t>por ciento</w:t>
      </w:r>
      <w:r w:rsidRPr="007F4014">
        <w:rPr>
          <w:rFonts w:cs="Courier New"/>
          <w:color w:val="000000"/>
          <w:szCs w:val="24"/>
        </w:rPr>
        <w:t xml:space="preserve"> </w:t>
      </w:r>
      <w:r w:rsidR="00C32659">
        <w:rPr>
          <w:rFonts w:cs="Courier New"/>
          <w:color w:val="000000"/>
          <w:szCs w:val="24"/>
        </w:rPr>
        <w:t>del impuesto que hubiera sido exigible en</w:t>
      </w:r>
      <w:r w:rsidRPr="007F4014">
        <w:rPr>
          <w:rFonts w:cs="Courier New"/>
          <w:color w:val="000000"/>
          <w:szCs w:val="24"/>
        </w:rPr>
        <w:t xml:space="preserve"> el Estado mencionado en primer lugar, si la renta se hubiera devengado o recibido en ese Estado por la empresa y no fuese atribuible al establecimiento permanente en la tercera jurisdicción.</w:t>
      </w:r>
    </w:p>
    <w:p w:rsidR="004F1FDF" w:rsidRPr="007F4014" w:rsidRDefault="004F1FDF" w:rsidP="004F1FDF">
      <w:pPr>
        <w:pStyle w:val="Ttulo2"/>
        <w:tabs>
          <w:tab w:val="clear" w:pos="3401"/>
          <w:tab w:val="num" w:pos="3544"/>
        </w:tabs>
        <w:ind w:left="3544"/>
      </w:pPr>
      <w:r>
        <w:t>Otras disposiciones</w:t>
      </w:r>
    </w:p>
    <w:p w:rsidR="007F4014" w:rsidRPr="007F4014" w:rsidRDefault="007F4014" w:rsidP="00281F56">
      <w:pPr>
        <w:pStyle w:val="Ttulo3"/>
        <w:numPr>
          <w:ilvl w:val="0"/>
          <w:numId w:val="19"/>
        </w:numPr>
      </w:pPr>
      <w:r w:rsidRPr="007F4014">
        <w:t>Principio de</w:t>
      </w:r>
      <w:r w:rsidR="004F1FDF">
        <w:t xml:space="preserve"> no discriminación</w:t>
      </w:r>
    </w:p>
    <w:p w:rsidR="007F4014" w:rsidRPr="007F4014" w:rsidRDefault="004F1FDF" w:rsidP="004F1FDF">
      <w:pPr>
        <w:pStyle w:val="Textoindependiente"/>
        <w:spacing w:before="240" w:after="240"/>
        <w:ind w:left="2835" w:right="20" w:firstLine="709"/>
        <w:jc w:val="both"/>
        <w:rPr>
          <w:rFonts w:cs="Courier New"/>
          <w:color w:val="000000"/>
          <w:szCs w:val="24"/>
        </w:rPr>
      </w:pPr>
      <w:r>
        <w:rPr>
          <w:rFonts w:cs="Courier New"/>
          <w:color w:val="000000"/>
          <w:szCs w:val="24"/>
        </w:rPr>
        <w:t>L</w:t>
      </w:r>
      <w:r w:rsidR="007F4014" w:rsidRPr="007F4014">
        <w:rPr>
          <w:rFonts w:cs="Courier New"/>
          <w:color w:val="000000"/>
          <w:szCs w:val="24"/>
        </w:rPr>
        <w:t>os nacionales de un</w:t>
      </w:r>
      <w:r w:rsidR="001C5350">
        <w:rPr>
          <w:rFonts w:cs="Courier New"/>
          <w:color w:val="000000"/>
          <w:szCs w:val="24"/>
        </w:rPr>
        <w:t>o de los</w:t>
      </w:r>
      <w:r w:rsidR="007F4014" w:rsidRPr="007F4014">
        <w:rPr>
          <w:rFonts w:cs="Courier New"/>
          <w:color w:val="000000"/>
          <w:szCs w:val="24"/>
        </w:rPr>
        <w:t xml:space="preserve"> Estado</w:t>
      </w:r>
      <w:r w:rsidR="001C5350">
        <w:rPr>
          <w:rFonts w:cs="Courier New"/>
          <w:color w:val="000000"/>
          <w:szCs w:val="24"/>
        </w:rPr>
        <w:t>s</w:t>
      </w:r>
      <w:r w:rsidR="007F4014" w:rsidRPr="007F4014">
        <w:rPr>
          <w:rFonts w:cs="Courier New"/>
          <w:color w:val="000000"/>
          <w:szCs w:val="24"/>
        </w:rPr>
        <w:t xml:space="preserve"> Contratante</w:t>
      </w:r>
      <w:r w:rsidR="001C5350">
        <w:rPr>
          <w:rFonts w:cs="Courier New"/>
          <w:color w:val="000000"/>
          <w:szCs w:val="24"/>
        </w:rPr>
        <w:t>s</w:t>
      </w:r>
      <w:r w:rsidR="007F4014" w:rsidRPr="007F4014">
        <w:rPr>
          <w:rFonts w:cs="Courier New"/>
          <w:color w:val="000000"/>
          <w:szCs w:val="24"/>
        </w:rPr>
        <w:t xml:space="preserve"> no serán sometidos</w:t>
      </w:r>
      <w:r w:rsidR="00A82C6B">
        <w:rPr>
          <w:rFonts w:cs="Courier New"/>
          <w:color w:val="000000"/>
          <w:szCs w:val="24"/>
        </w:rPr>
        <w:t xml:space="preserve"> </w:t>
      </w:r>
      <w:r w:rsidR="007F4014" w:rsidRPr="007F4014">
        <w:rPr>
          <w:rFonts w:cs="Courier New"/>
          <w:color w:val="000000"/>
          <w:szCs w:val="24"/>
        </w:rPr>
        <w:t xml:space="preserve">en el otro a un trato menos favorable que el que se aplica a los nacionales de este último Estado que se encuentren en las mismas condiciones. Asimismo, </w:t>
      </w:r>
      <w:r w:rsidR="001C5350">
        <w:rPr>
          <w:rFonts w:cs="Courier New"/>
          <w:color w:val="000000"/>
          <w:szCs w:val="24"/>
        </w:rPr>
        <w:t xml:space="preserve">el Convenio </w:t>
      </w:r>
      <w:r w:rsidR="007F4014" w:rsidRPr="007F4014">
        <w:rPr>
          <w:rFonts w:cs="Courier New"/>
          <w:color w:val="000000"/>
          <w:szCs w:val="24"/>
        </w:rPr>
        <w:t>regula la manera en que el principio de no discriminación beneficia a los establecimientos permanentes que una empresa de un</w:t>
      </w:r>
      <w:r w:rsidR="001C5350">
        <w:rPr>
          <w:rFonts w:cs="Courier New"/>
          <w:color w:val="000000"/>
          <w:szCs w:val="24"/>
        </w:rPr>
        <w:t>o de los</w:t>
      </w:r>
      <w:r w:rsidR="007F4014" w:rsidRPr="007F4014">
        <w:rPr>
          <w:rFonts w:cs="Courier New"/>
          <w:color w:val="000000"/>
          <w:szCs w:val="24"/>
        </w:rPr>
        <w:t xml:space="preserve"> Estado</w:t>
      </w:r>
      <w:r w:rsidR="001C5350">
        <w:rPr>
          <w:rFonts w:cs="Courier New"/>
          <w:color w:val="000000"/>
          <w:szCs w:val="24"/>
        </w:rPr>
        <w:t>s</w:t>
      </w:r>
      <w:r w:rsidR="007F4014" w:rsidRPr="007F4014">
        <w:rPr>
          <w:rFonts w:cs="Courier New"/>
          <w:color w:val="000000"/>
          <w:szCs w:val="24"/>
        </w:rPr>
        <w:t xml:space="preserve"> Contratante</w:t>
      </w:r>
      <w:r w:rsidR="001C5350">
        <w:rPr>
          <w:rFonts w:cs="Courier New"/>
          <w:color w:val="000000"/>
          <w:szCs w:val="24"/>
        </w:rPr>
        <w:t>s</w:t>
      </w:r>
      <w:r w:rsidR="007F4014" w:rsidRPr="007F4014">
        <w:rPr>
          <w:rFonts w:cs="Courier New"/>
          <w:color w:val="000000"/>
          <w:szCs w:val="24"/>
        </w:rPr>
        <w:t xml:space="preserve"> tenga en el otro y a las sociedades residentes de un Estado Contratante cuyo capital esté total o parcialmente detentado o controlado por uno o varios residentes del otro Estado, así como la forma en que se aplica respecto de la deducibilidad de los gastos pagados por una empresa de un</w:t>
      </w:r>
      <w:r w:rsidR="001C5350">
        <w:rPr>
          <w:rFonts w:cs="Courier New"/>
          <w:color w:val="000000"/>
          <w:szCs w:val="24"/>
        </w:rPr>
        <w:t>o de los</w:t>
      </w:r>
      <w:r w:rsidR="007F4014" w:rsidRPr="007F4014">
        <w:rPr>
          <w:rFonts w:cs="Courier New"/>
          <w:color w:val="000000"/>
          <w:szCs w:val="24"/>
        </w:rPr>
        <w:t xml:space="preserve"> Estado</w:t>
      </w:r>
      <w:r w:rsidR="001C5350">
        <w:rPr>
          <w:rFonts w:cs="Courier New"/>
          <w:color w:val="000000"/>
          <w:szCs w:val="24"/>
        </w:rPr>
        <w:t>s</w:t>
      </w:r>
      <w:r w:rsidR="007F4014" w:rsidRPr="007F4014">
        <w:rPr>
          <w:rFonts w:cs="Courier New"/>
          <w:color w:val="000000"/>
          <w:szCs w:val="24"/>
        </w:rPr>
        <w:t xml:space="preserve"> Contratante</w:t>
      </w:r>
      <w:r w:rsidR="001C5350">
        <w:rPr>
          <w:rFonts w:cs="Courier New"/>
          <w:color w:val="000000"/>
          <w:szCs w:val="24"/>
        </w:rPr>
        <w:t>s,</w:t>
      </w:r>
      <w:r w:rsidR="007F4014" w:rsidRPr="007F4014">
        <w:rPr>
          <w:rFonts w:cs="Courier New"/>
          <w:color w:val="000000"/>
          <w:szCs w:val="24"/>
        </w:rPr>
        <w:t xml:space="preserve"> a un residente del otro. </w:t>
      </w:r>
    </w:p>
    <w:p w:rsidR="007F4014" w:rsidRPr="007F4014" w:rsidRDefault="001C5350" w:rsidP="007F4014">
      <w:pPr>
        <w:pStyle w:val="Textoindependiente"/>
        <w:spacing w:before="240" w:after="240"/>
        <w:ind w:left="2835" w:right="20" w:firstLine="709"/>
        <w:jc w:val="both"/>
        <w:rPr>
          <w:rFonts w:cs="Courier New"/>
          <w:color w:val="000000"/>
          <w:szCs w:val="24"/>
        </w:rPr>
      </w:pPr>
      <w:r>
        <w:rPr>
          <w:rFonts w:cs="Courier New"/>
          <w:color w:val="000000"/>
          <w:szCs w:val="24"/>
        </w:rPr>
        <w:t>Cabe señalar que l</w:t>
      </w:r>
      <w:r w:rsidR="007F4014" w:rsidRPr="007F4014">
        <w:rPr>
          <w:rFonts w:cs="Courier New"/>
          <w:color w:val="000000"/>
          <w:szCs w:val="24"/>
        </w:rPr>
        <w:t>as disposiciones de la legislación interna de los Estados Contratantes</w:t>
      </w:r>
      <w:r>
        <w:rPr>
          <w:rFonts w:cs="Courier New"/>
          <w:color w:val="000000"/>
          <w:szCs w:val="24"/>
        </w:rPr>
        <w:t>,</w:t>
      </w:r>
      <w:r w:rsidR="007F4014" w:rsidRPr="007F4014">
        <w:rPr>
          <w:rFonts w:cs="Courier New"/>
          <w:color w:val="000000"/>
          <w:szCs w:val="24"/>
        </w:rPr>
        <w:t xml:space="preserve"> que denieguen o hagan decaer exenciones o desgravaciones totales o parciales de los impuestos comprendidos en el Convenio, en razón de producirse una transfer</w:t>
      </w:r>
      <w:r>
        <w:rPr>
          <w:rFonts w:cs="Courier New"/>
          <w:color w:val="000000"/>
          <w:szCs w:val="24"/>
        </w:rPr>
        <w:t>encia de ingresos al F</w:t>
      </w:r>
      <w:r w:rsidR="007F4014" w:rsidRPr="007F4014">
        <w:rPr>
          <w:rFonts w:cs="Courier New"/>
          <w:color w:val="000000"/>
          <w:szCs w:val="24"/>
        </w:rPr>
        <w:t>isco del otro Estado, no contravienen el principio de no discriminación.</w:t>
      </w:r>
    </w:p>
    <w:p w:rsidR="007F4014" w:rsidRPr="007F4014" w:rsidRDefault="004F1FDF" w:rsidP="004F1FDF">
      <w:pPr>
        <w:pStyle w:val="Ttulo3"/>
      </w:pPr>
      <w:r>
        <w:lastRenderedPageBreak/>
        <w:t>Procedimiento de Acuerdo Mutuo</w:t>
      </w:r>
    </w:p>
    <w:p w:rsidR="007F4014" w:rsidRPr="007F4014" w:rsidRDefault="001C5350" w:rsidP="007F4014">
      <w:pPr>
        <w:pStyle w:val="Textoindependiente"/>
        <w:spacing w:before="240" w:after="240"/>
        <w:ind w:left="2835" w:right="20" w:firstLine="709"/>
        <w:jc w:val="both"/>
        <w:rPr>
          <w:rFonts w:cs="Courier New"/>
          <w:color w:val="000000"/>
          <w:szCs w:val="24"/>
        </w:rPr>
      </w:pPr>
      <w:r>
        <w:rPr>
          <w:rFonts w:cs="Courier New"/>
          <w:color w:val="000000"/>
          <w:szCs w:val="24"/>
        </w:rPr>
        <w:t>L</w:t>
      </w:r>
      <w:r w:rsidR="007F4014" w:rsidRPr="007F4014">
        <w:rPr>
          <w:rFonts w:cs="Courier New"/>
          <w:color w:val="000000"/>
          <w:szCs w:val="24"/>
        </w:rPr>
        <w:t xml:space="preserve">as autoridades competentes de los Estados Contratantes harán lo posible por </w:t>
      </w:r>
      <w:r>
        <w:rPr>
          <w:rFonts w:cs="Courier New"/>
          <w:color w:val="000000"/>
          <w:szCs w:val="24"/>
        </w:rPr>
        <w:t>resolver, mediante acuerdo mutuo,</w:t>
      </w:r>
      <w:r w:rsidR="007F4014" w:rsidRPr="007F4014">
        <w:rPr>
          <w:rFonts w:cs="Courier New"/>
          <w:color w:val="000000"/>
          <w:szCs w:val="24"/>
        </w:rPr>
        <w:t xml:space="preserve"> las cuestiones derivadas de reclamaciones de contribuyentes que consideren que las medidas adoptadas por uno o ambos Estados implican o pueden implicar una imposición que no esté conforme con el Convenio. </w:t>
      </w:r>
    </w:p>
    <w:p w:rsidR="007F4014" w:rsidRPr="007F4014" w:rsidRDefault="001C5350" w:rsidP="007F4014">
      <w:pPr>
        <w:pStyle w:val="Textoindependiente"/>
        <w:spacing w:before="240" w:after="240"/>
        <w:ind w:left="2835" w:right="20" w:firstLine="709"/>
        <w:jc w:val="both"/>
        <w:rPr>
          <w:rFonts w:cs="Courier New"/>
          <w:color w:val="000000"/>
          <w:szCs w:val="24"/>
        </w:rPr>
      </w:pPr>
      <w:r>
        <w:rPr>
          <w:rFonts w:cs="Courier New"/>
          <w:color w:val="000000"/>
          <w:szCs w:val="24"/>
        </w:rPr>
        <w:t>Asimismo, l</w:t>
      </w:r>
      <w:r w:rsidR="007F4014" w:rsidRPr="007F4014">
        <w:rPr>
          <w:rFonts w:cs="Courier New"/>
          <w:color w:val="000000"/>
          <w:szCs w:val="24"/>
        </w:rPr>
        <w:t>as autoridades competentes de los Estados Contratantes harán lo posible por resolver las dificultades o las dudas que plantee la interpretación o aplicación del Convenio mediante un acuerdo mutuo.</w:t>
      </w:r>
      <w:r w:rsidR="007F4014" w:rsidRPr="007F4014">
        <w:rPr>
          <w:rFonts w:cs="Courier New"/>
          <w:color w:val="000000"/>
          <w:szCs w:val="24"/>
        </w:rPr>
        <w:tab/>
      </w:r>
    </w:p>
    <w:p w:rsidR="007F4014" w:rsidRPr="007F4014" w:rsidRDefault="007F4014" w:rsidP="004F1FDF">
      <w:pPr>
        <w:pStyle w:val="Ttulo3"/>
      </w:pPr>
      <w:r w:rsidRPr="007F4014">
        <w:t>I</w:t>
      </w:r>
      <w:r w:rsidR="004F1FDF">
        <w:t>ntercambio de Información</w:t>
      </w:r>
    </w:p>
    <w:p w:rsidR="007F4014" w:rsidRPr="007F4014" w:rsidRDefault="007F4014" w:rsidP="007F4014">
      <w:pPr>
        <w:pStyle w:val="Textoindependiente"/>
        <w:spacing w:before="240" w:after="240"/>
        <w:ind w:left="2835" w:right="20" w:firstLine="709"/>
        <w:jc w:val="both"/>
        <w:rPr>
          <w:rFonts w:cs="Courier New"/>
          <w:color w:val="000000"/>
          <w:szCs w:val="24"/>
        </w:rPr>
      </w:pPr>
      <w:r w:rsidRPr="007F4014">
        <w:rPr>
          <w:rFonts w:cs="Courier New"/>
          <w:color w:val="000000"/>
          <w:szCs w:val="24"/>
        </w:rPr>
        <w:t>Para efectos de la aplicación del Convenio y de la legislación tributaria de los Estados Contratantes, se contempla el mecanismo de intercambio de información ent</w:t>
      </w:r>
      <w:r w:rsidR="001C5350">
        <w:rPr>
          <w:rFonts w:cs="Courier New"/>
          <w:color w:val="000000"/>
          <w:szCs w:val="24"/>
        </w:rPr>
        <w:t>re las autoridades competentes respectivas</w:t>
      </w:r>
      <w:r w:rsidRPr="007F4014">
        <w:rPr>
          <w:rFonts w:cs="Courier New"/>
          <w:color w:val="000000"/>
          <w:szCs w:val="24"/>
        </w:rPr>
        <w:t>.</w:t>
      </w:r>
    </w:p>
    <w:p w:rsidR="007F4014" w:rsidRPr="007F4014" w:rsidRDefault="001C5350" w:rsidP="007F4014">
      <w:pPr>
        <w:pStyle w:val="Textoindependiente"/>
        <w:spacing w:before="240" w:after="240"/>
        <w:ind w:left="2835" w:right="20" w:firstLine="709"/>
        <w:jc w:val="both"/>
        <w:rPr>
          <w:rFonts w:cs="Courier New"/>
          <w:color w:val="000000"/>
          <w:szCs w:val="24"/>
        </w:rPr>
      </w:pPr>
      <w:r>
        <w:rPr>
          <w:rFonts w:cs="Courier New"/>
          <w:color w:val="000000"/>
          <w:szCs w:val="24"/>
        </w:rPr>
        <w:t>Es preciso señalar que e</w:t>
      </w:r>
      <w:r w:rsidR="007F4014" w:rsidRPr="007F4014">
        <w:rPr>
          <w:rFonts w:cs="Courier New"/>
          <w:color w:val="000000"/>
          <w:szCs w:val="24"/>
        </w:rPr>
        <w:t>ntre las autoridades competentes</w:t>
      </w:r>
      <w:r>
        <w:rPr>
          <w:rFonts w:cs="Courier New"/>
          <w:color w:val="000000"/>
          <w:szCs w:val="24"/>
        </w:rPr>
        <w:t xml:space="preserve"> se incluye</w:t>
      </w:r>
      <w:r w:rsidR="007F4014" w:rsidRPr="007F4014">
        <w:rPr>
          <w:rFonts w:cs="Courier New"/>
          <w:color w:val="000000"/>
          <w:szCs w:val="24"/>
        </w:rPr>
        <w:t xml:space="preserve"> al Director del Servicio de Impuestos Internos. Este funcionario, en virtud</w:t>
      </w:r>
      <w:r w:rsidR="00A82C6B">
        <w:rPr>
          <w:rFonts w:cs="Courier New"/>
          <w:color w:val="000000"/>
          <w:szCs w:val="24"/>
        </w:rPr>
        <w:t xml:space="preserve"> </w:t>
      </w:r>
      <w:r w:rsidR="007F4014" w:rsidRPr="007F4014">
        <w:rPr>
          <w:rFonts w:cs="Courier New"/>
          <w:color w:val="000000"/>
          <w:szCs w:val="24"/>
        </w:rPr>
        <w:t xml:space="preserve">de lo </w:t>
      </w:r>
      <w:r>
        <w:rPr>
          <w:rFonts w:cs="Courier New"/>
          <w:color w:val="000000"/>
          <w:szCs w:val="24"/>
        </w:rPr>
        <w:t xml:space="preserve">establecido en el </w:t>
      </w:r>
      <w:r w:rsidR="007F4014" w:rsidRPr="007F4014">
        <w:rPr>
          <w:rFonts w:cs="Courier New"/>
          <w:color w:val="000000"/>
          <w:szCs w:val="24"/>
        </w:rPr>
        <w:t xml:space="preserve">Convenio y </w:t>
      </w:r>
      <w:r>
        <w:rPr>
          <w:rFonts w:cs="Courier New"/>
          <w:color w:val="000000"/>
          <w:szCs w:val="24"/>
        </w:rPr>
        <w:t xml:space="preserve">en </w:t>
      </w:r>
      <w:r w:rsidR="00C05B83">
        <w:rPr>
          <w:rFonts w:cs="Courier New"/>
          <w:color w:val="000000"/>
          <w:szCs w:val="24"/>
        </w:rPr>
        <w:t xml:space="preserve">el artículo 7 </w:t>
      </w:r>
      <w:r w:rsidR="00CB1B8A">
        <w:rPr>
          <w:rFonts w:cs="Courier New"/>
          <w:color w:val="000000"/>
          <w:szCs w:val="24"/>
        </w:rPr>
        <w:t xml:space="preserve">letra </w:t>
      </w:r>
      <w:r w:rsidR="00C05B83">
        <w:rPr>
          <w:rFonts w:cs="Courier New"/>
          <w:color w:val="000000"/>
          <w:szCs w:val="24"/>
        </w:rPr>
        <w:t xml:space="preserve">b bis) </w:t>
      </w:r>
      <w:r w:rsidR="007F4014" w:rsidRPr="007F4014">
        <w:rPr>
          <w:rFonts w:cs="Courier New"/>
          <w:color w:val="000000"/>
          <w:szCs w:val="24"/>
        </w:rPr>
        <w:t>de la Ley Orgánica del Servicio de Impuestos Internos, se encuentra facultado para recabar información con el fin de obtener e intercambiar la información solicitada con la autoridad competente de Argentina.</w:t>
      </w:r>
    </w:p>
    <w:p w:rsidR="007F4014" w:rsidRPr="007F4014" w:rsidRDefault="007F4014" w:rsidP="004F1FDF">
      <w:pPr>
        <w:pStyle w:val="Ttulo3"/>
      </w:pPr>
      <w:r w:rsidRPr="007F4014">
        <w:t xml:space="preserve">Asistencia en la </w:t>
      </w:r>
      <w:r w:rsidR="001C5350" w:rsidRPr="007F4014">
        <w:t xml:space="preserve">recaudación </w:t>
      </w:r>
      <w:r w:rsidR="001C5350">
        <w:t>de impuestos</w:t>
      </w:r>
    </w:p>
    <w:p w:rsidR="007F4014" w:rsidRPr="007F4014" w:rsidRDefault="001C5350" w:rsidP="007F4014">
      <w:pPr>
        <w:pStyle w:val="Textoindependiente"/>
        <w:spacing w:before="240" w:after="240"/>
        <w:ind w:left="2835" w:right="20" w:firstLine="709"/>
        <w:jc w:val="both"/>
        <w:rPr>
          <w:rFonts w:cs="Courier New"/>
          <w:color w:val="000000"/>
          <w:szCs w:val="24"/>
        </w:rPr>
      </w:pPr>
      <w:r>
        <w:rPr>
          <w:rFonts w:cs="Courier New"/>
          <w:color w:val="000000"/>
          <w:szCs w:val="24"/>
        </w:rPr>
        <w:t>L</w:t>
      </w:r>
      <w:r w:rsidR="007F4014" w:rsidRPr="007F4014">
        <w:rPr>
          <w:rFonts w:cs="Courier New"/>
          <w:color w:val="000000"/>
          <w:szCs w:val="24"/>
        </w:rPr>
        <w:t xml:space="preserve">os Estados Contratantes podrán prestarse asistencia mutua en la recaudación de sus impuestos. Esta asistencia no está limitada solo respecto a las personas </w:t>
      </w:r>
      <w:r>
        <w:rPr>
          <w:rFonts w:cs="Courier New"/>
          <w:color w:val="000000"/>
          <w:szCs w:val="24"/>
        </w:rPr>
        <w:t xml:space="preserve">e impuestos </w:t>
      </w:r>
      <w:r w:rsidR="007F4014" w:rsidRPr="007F4014">
        <w:rPr>
          <w:rFonts w:cs="Courier New"/>
          <w:color w:val="000000"/>
          <w:szCs w:val="24"/>
        </w:rPr>
        <w:t>comprendid</w:t>
      </w:r>
      <w:r>
        <w:rPr>
          <w:rFonts w:cs="Courier New"/>
          <w:color w:val="000000"/>
          <w:szCs w:val="24"/>
        </w:rPr>
        <w:t>o</w:t>
      </w:r>
      <w:r w:rsidR="007F4014" w:rsidRPr="007F4014">
        <w:rPr>
          <w:rFonts w:cs="Courier New"/>
          <w:color w:val="000000"/>
          <w:szCs w:val="24"/>
        </w:rPr>
        <w:t>s en el Convenio.</w:t>
      </w:r>
      <w:r w:rsidR="00A82C6B">
        <w:rPr>
          <w:rFonts w:cs="Courier New"/>
          <w:color w:val="000000"/>
          <w:szCs w:val="24"/>
        </w:rPr>
        <w:t xml:space="preserve"> </w:t>
      </w:r>
      <w:r w:rsidR="007F4014" w:rsidRPr="007F4014">
        <w:rPr>
          <w:rFonts w:cs="Courier New"/>
          <w:color w:val="000000"/>
          <w:szCs w:val="24"/>
        </w:rPr>
        <w:t xml:space="preserve">Las autoridades competentes de los Estados Contratantes podrán establecer de mutuo acuerdo el modo de aplicación de </w:t>
      </w:r>
      <w:r>
        <w:rPr>
          <w:rFonts w:cs="Courier New"/>
          <w:color w:val="000000"/>
          <w:szCs w:val="24"/>
        </w:rPr>
        <w:t>esta asistencia</w:t>
      </w:r>
      <w:r w:rsidR="007F4014" w:rsidRPr="007F4014">
        <w:rPr>
          <w:rFonts w:cs="Courier New"/>
          <w:color w:val="000000"/>
          <w:szCs w:val="24"/>
        </w:rPr>
        <w:t>, de conformidad con</w:t>
      </w:r>
      <w:r w:rsidR="00690FAA">
        <w:rPr>
          <w:rFonts w:cs="Courier New"/>
          <w:color w:val="000000"/>
          <w:szCs w:val="24"/>
        </w:rPr>
        <w:t xml:space="preserve"> sus respectivas legislaciones.</w:t>
      </w:r>
    </w:p>
    <w:p w:rsidR="007F4014" w:rsidRPr="007F4014" w:rsidRDefault="007F4014" w:rsidP="004F1FDF">
      <w:pPr>
        <w:pStyle w:val="Ttulo3"/>
      </w:pPr>
      <w:r w:rsidRPr="007F4014">
        <w:lastRenderedPageBreak/>
        <w:t>Miembros de Misiones Diplom</w:t>
      </w:r>
      <w:r w:rsidR="004F1FDF">
        <w:t>áticas y de Oficinas Consulares</w:t>
      </w:r>
    </w:p>
    <w:p w:rsidR="007F4014" w:rsidRPr="007F4014" w:rsidRDefault="007F4014" w:rsidP="007F4014">
      <w:pPr>
        <w:pStyle w:val="Textoindependiente"/>
        <w:spacing w:before="240" w:after="240"/>
        <w:ind w:left="2835" w:right="20" w:firstLine="709"/>
        <w:jc w:val="both"/>
        <w:rPr>
          <w:rFonts w:cs="Courier New"/>
          <w:color w:val="000000"/>
          <w:szCs w:val="24"/>
        </w:rPr>
      </w:pPr>
      <w:r w:rsidRPr="007F4014">
        <w:rPr>
          <w:rFonts w:cs="Courier New"/>
          <w:color w:val="000000"/>
          <w:szCs w:val="24"/>
        </w:rPr>
        <w:t>El Convenio no afecta los privilegios fiscales de miembros de misiones diplomáticas u oficinas consulares.</w:t>
      </w:r>
    </w:p>
    <w:p w:rsidR="007F4014" w:rsidRPr="007F4014" w:rsidRDefault="001C5350" w:rsidP="004F1FDF">
      <w:pPr>
        <w:pStyle w:val="Ttulo3"/>
      </w:pPr>
      <w:r>
        <w:t>Disposiciones misceláneas</w:t>
      </w:r>
    </w:p>
    <w:p w:rsidR="001C5350" w:rsidRDefault="007F4014" w:rsidP="00281F56">
      <w:pPr>
        <w:pStyle w:val="Textoindependiente"/>
        <w:numPr>
          <w:ilvl w:val="2"/>
          <w:numId w:val="20"/>
        </w:numPr>
        <w:spacing w:before="240" w:after="240"/>
        <w:ind w:left="2835" w:right="20" w:firstLine="993"/>
        <w:jc w:val="both"/>
        <w:rPr>
          <w:rFonts w:cs="Courier New"/>
          <w:color w:val="000000"/>
          <w:szCs w:val="24"/>
        </w:rPr>
      </w:pPr>
      <w:r w:rsidRPr="001C5350">
        <w:rPr>
          <w:rFonts w:cs="Courier New"/>
          <w:b/>
          <w:color w:val="000000"/>
          <w:szCs w:val="24"/>
        </w:rPr>
        <w:t xml:space="preserve">Relación con el Acuerdo General sobre Comercio de los Servicios. </w:t>
      </w:r>
      <w:r w:rsidR="001C5350">
        <w:rPr>
          <w:rFonts w:cs="Courier New"/>
          <w:color w:val="000000"/>
          <w:szCs w:val="24"/>
        </w:rPr>
        <w:t>P</w:t>
      </w:r>
      <w:r w:rsidRPr="007F4014">
        <w:rPr>
          <w:rFonts w:cs="Courier New"/>
          <w:color w:val="000000"/>
          <w:szCs w:val="24"/>
        </w:rPr>
        <w:t xml:space="preserve">ara los fines del apartado 3 del artículo XXII (Consulta) del Acuerdo General sobre el Comercio de Servicios, los Estados Contratantes acuerdan que cualquier disputa entre ellos respecto de si una medida cae dentro del ámbito de este Convenio, puede ser llevada ante el Consejo de Comercio de Servicios, pero solo con el consentimiento de ambos Estados Contratantes. </w:t>
      </w:r>
      <w:r w:rsidR="001C5350">
        <w:rPr>
          <w:rFonts w:cs="Courier New"/>
          <w:color w:val="000000"/>
          <w:szCs w:val="24"/>
        </w:rPr>
        <w:t>Así, se</w:t>
      </w:r>
      <w:r w:rsidRPr="007F4014">
        <w:rPr>
          <w:rFonts w:cs="Courier New"/>
          <w:color w:val="000000"/>
          <w:szCs w:val="24"/>
        </w:rPr>
        <w:t xml:space="preserve"> busca evitar conflictos respecto de la prevalencia del procedimiento ami</w:t>
      </w:r>
      <w:r w:rsidR="001C5350">
        <w:rPr>
          <w:rFonts w:cs="Courier New"/>
          <w:color w:val="000000"/>
          <w:szCs w:val="24"/>
        </w:rPr>
        <w:t>stoso que contempla el Convenio</w:t>
      </w:r>
      <w:r w:rsidRPr="007F4014">
        <w:rPr>
          <w:rFonts w:cs="Courier New"/>
          <w:color w:val="000000"/>
          <w:szCs w:val="24"/>
        </w:rPr>
        <w:t xml:space="preserve"> y el mecanismo de resolución de controversias previsto por el Acuerdo General sobre el Comercio de los Servicios, basada en la concurrencia del consentimiento de ambos Estados Contratantes.</w:t>
      </w:r>
    </w:p>
    <w:p w:rsidR="001C5350" w:rsidRDefault="007F4014" w:rsidP="00281F56">
      <w:pPr>
        <w:pStyle w:val="Textoindependiente"/>
        <w:numPr>
          <w:ilvl w:val="2"/>
          <w:numId w:val="20"/>
        </w:numPr>
        <w:tabs>
          <w:tab w:val="left" w:pos="3544"/>
        </w:tabs>
        <w:spacing w:before="240" w:after="240"/>
        <w:ind w:left="2835" w:right="20" w:firstLine="1134"/>
        <w:jc w:val="both"/>
        <w:rPr>
          <w:rFonts w:cs="Courier New"/>
          <w:color w:val="000000"/>
          <w:szCs w:val="24"/>
        </w:rPr>
      </w:pPr>
      <w:r w:rsidRPr="001C5350">
        <w:rPr>
          <w:rFonts w:cs="Courier New"/>
          <w:b/>
          <w:color w:val="000000"/>
          <w:szCs w:val="24"/>
        </w:rPr>
        <w:t>Relación con el Estatuto de la Inversión Extranjera.</w:t>
      </w:r>
      <w:r w:rsidR="00A82C6B" w:rsidRPr="001C5350">
        <w:rPr>
          <w:rFonts w:cs="Courier New"/>
          <w:color w:val="000000"/>
          <w:szCs w:val="24"/>
        </w:rPr>
        <w:t xml:space="preserve"> </w:t>
      </w:r>
      <w:r w:rsidR="001C5350">
        <w:rPr>
          <w:rFonts w:cs="Courier New"/>
          <w:color w:val="000000"/>
          <w:szCs w:val="24"/>
        </w:rPr>
        <w:t>N</w:t>
      </w:r>
      <w:r w:rsidRPr="001C5350">
        <w:rPr>
          <w:rFonts w:cs="Courier New"/>
          <w:color w:val="000000"/>
          <w:szCs w:val="24"/>
        </w:rPr>
        <w:t xml:space="preserve">ada del Convenio afectará la aplicación de las disposiciones </w:t>
      </w:r>
      <w:r w:rsidR="001C5350" w:rsidRPr="001C5350">
        <w:rPr>
          <w:rFonts w:cs="Courier New"/>
          <w:color w:val="000000"/>
          <w:szCs w:val="24"/>
        </w:rPr>
        <w:t xml:space="preserve">del </w:t>
      </w:r>
      <w:r w:rsidR="0060777C" w:rsidRPr="001C5350">
        <w:rPr>
          <w:rFonts w:cs="Courier New"/>
          <w:color w:val="000000"/>
          <w:szCs w:val="24"/>
        </w:rPr>
        <w:t xml:space="preserve">decreto ley </w:t>
      </w:r>
      <w:r w:rsidR="001C5350" w:rsidRPr="001C5350">
        <w:rPr>
          <w:rFonts w:cs="Courier New"/>
          <w:color w:val="000000"/>
          <w:szCs w:val="24"/>
        </w:rPr>
        <w:t>N° 600 (“Estatuto de la Inversión Extranjera”)</w:t>
      </w:r>
      <w:r w:rsidRPr="001C5350">
        <w:rPr>
          <w:rFonts w:cs="Courier New"/>
          <w:color w:val="000000"/>
          <w:szCs w:val="24"/>
        </w:rPr>
        <w:t>, conforme estén en vigor a la fecha de</w:t>
      </w:r>
      <w:r w:rsidR="001C5350">
        <w:rPr>
          <w:rFonts w:cs="Courier New"/>
          <w:color w:val="000000"/>
          <w:szCs w:val="24"/>
        </w:rPr>
        <w:t xml:space="preserve">l </w:t>
      </w:r>
      <w:r w:rsidRPr="001C5350">
        <w:rPr>
          <w:rFonts w:cs="Courier New"/>
          <w:color w:val="000000"/>
          <w:szCs w:val="24"/>
        </w:rPr>
        <w:t>Convenio</w:t>
      </w:r>
      <w:r w:rsidR="001C5350">
        <w:rPr>
          <w:rFonts w:cs="Courier New"/>
          <w:color w:val="000000"/>
          <w:szCs w:val="24"/>
        </w:rPr>
        <w:t>,</w:t>
      </w:r>
      <w:r w:rsidRPr="001C5350">
        <w:rPr>
          <w:rFonts w:cs="Courier New"/>
          <w:color w:val="000000"/>
          <w:szCs w:val="24"/>
        </w:rPr>
        <w:t xml:space="preserve"> y </w:t>
      </w:r>
      <w:proofErr w:type="spellStart"/>
      <w:r w:rsidRPr="001C5350">
        <w:rPr>
          <w:rFonts w:cs="Courier New"/>
          <w:color w:val="000000"/>
          <w:szCs w:val="24"/>
        </w:rPr>
        <w:t>aún</w:t>
      </w:r>
      <w:proofErr w:type="spellEnd"/>
      <w:r w:rsidRPr="001C5350">
        <w:rPr>
          <w:rFonts w:cs="Courier New"/>
          <w:color w:val="000000"/>
          <w:szCs w:val="24"/>
        </w:rPr>
        <w:t xml:space="preserve"> cuando fueren eventualmente modificadas s</w:t>
      </w:r>
      <w:r w:rsidR="001C5350">
        <w:rPr>
          <w:rFonts w:cs="Courier New"/>
          <w:color w:val="000000"/>
          <w:szCs w:val="24"/>
        </w:rPr>
        <w:t>in alterar su principio general.</w:t>
      </w:r>
    </w:p>
    <w:p w:rsidR="007F4014" w:rsidRPr="001C5350" w:rsidRDefault="007F4014" w:rsidP="00281F56">
      <w:pPr>
        <w:pStyle w:val="Textoindependiente"/>
        <w:numPr>
          <w:ilvl w:val="2"/>
          <w:numId w:val="20"/>
        </w:numPr>
        <w:tabs>
          <w:tab w:val="left" w:pos="3544"/>
        </w:tabs>
        <w:spacing w:before="240" w:after="240"/>
        <w:ind w:left="2835" w:right="20" w:firstLine="1276"/>
        <w:jc w:val="both"/>
        <w:rPr>
          <w:rFonts w:cs="Courier New"/>
          <w:color w:val="000000"/>
          <w:szCs w:val="24"/>
        </w:rPr>
      </w:pPr>
      <w:r w:rsidRPr="001C5350">
        <w:rPr>
          <w:rFonts w:cs="Courier New"/>
          <w:b/>
          <w:color w:val="000000"/>
          <w:szCs w:val="24"/>
        </w:rPr>
        <w:t>Tributación de un establecimiento permanente.</w:t>
      </w:r>
      <w:r w:rsidRPr="001C5350">
        <w:rPr>
          <w:rFonts w:cs="Courier New"/>
          <w:color w:val="000000"/>
          <w:szCs w:val="24"/>
        </w:rPr>
        <w:t xml:space="preserve"> </w:t>
      </w:r>
      <w:r w:rsidR="001C5350">
        <w:rPr>
          <w:rFonts w:cs="Courier New"/>
          <w:color w:val="000000"/>
          <w:szCs w:val="24"/>
        </w:rPr>
        <w:t>N</w:t>
      </w:r>
      <w:r w:rsidRPr="001C5350">
        <w:rPr>
          <w:rFonts w:cs="Courier New"/>
          <w:color w:val="000000"/>
          <w:szCs w:val="24"/>
        </w:rPr>
        <w:t>ada en el Convenio afectará la imposición en Chile de un residente en Argentina</w:t>
      </w:r>
      <w:r w:rsidR="001C5350">
        <w:rPr>
          <w:rFonts w:cs="Courier New"/>
          <w:color w:val="000000"/>
          <w:szCs w:val="24"/>
        </w:rPr>
        <w:t>,</w:t>
      </w:r>
      <w:r w:rsidRPr="001C5350">
        <w:rPr>
          <w:rFonts w:cs="Courier New"/>
          <w:color w:val="000000"/>
          <w:szCs w:val="24"/>
        </w:rPr>
        <w:t xml:space="preserve"> en relación a los beneficios atribuibles a un establecimiento permanente situado en </w:t>
      </w:r>
      <w:r w:rsidR="001C5350">
        <w:rPr>
          <w:rFonts w:cs="Courier New"/>
          <w:color w:val="000000"/>
          <w:szCs w:val="24"/>
        </w:rPr>
        <w:t>nuestro país</w:t>
      </w:r>
      <w:r w:rsidRPr="001C5350">
        <w:rPr>
          <w:rFonts w:cs="Courier New"/>
          <w:color w:val="000000"/>
          <w:szCs w:val="24"/>
        </w:rPr>
        <w:t>, tanto bajo el impuest</w:t>
      </w:r>
      <w:r w:rsidR="001C5350">
        <w:rPr>
          <w:rFonts w:cs="Courier New"/>
          <w:color w:val="000000"/>
          <w:szCs w:val="24"/>
        </w:rPr>
        <w:t>o de Primera Categoría como el I</w:t>
      </w:r>
      <w:r w:rsidRPr="001C5350">
        <w:rPr>
          <w:rFonts w:cs="Courier New"/>
          <w:color w:val="000000"/>
          <w:szCs w:val="24"/>
        </w:rPr>
        <w:t>mpuesto Adicional, siempre que el impuesto de Primera Cat</w:t>
      </w:r>
      <w:r w:rsidR="001C5350">
        <w:rPr>
          <w:rFonts w:cs="Courier New"/>
          <w:color w:val="000000"/>
          <w:szCs w:val="24"/>
        </w:rPr>
        <w:t>egoría sea deducible contra el I</w:t>
      </w:r>
      <w:r w:rsidRPr="001C5350">
        <w:rPr>
          <w:rFonts w:cs="Courier New"/>
          <w:color w:val="000000"/>
          <w:szCs w:val="24"/>
        </w:rPr>
        <w:t>mpuesto Adicional.</w:t>
      </w:r>
      <w:r w:rsidR="00A82C6B" w:rsidRPr="001C5350">
        <w:rPr>
          <w:rFonts w:cs="Courier New"/>
          <w:color w:val="000000"/>
          <w:szCs w:val="24"/>
        </w:rPr>
        <w:t xml:space="preserve"> </w:t>
      </w:r>
      <w:r w:rsidR="001C5350">
        <w:rPr>
          <w:rFonts w:cs="Courier New"/>
          <w:color w:val="000000"/>
          <w:szCs w:val="24"/>
        </w:rPr>
        <w:t>N</w:t>
      </w:r>
      <w:r w:rsidRPr="001C5350">
        <w:rPr>
          <w:rFonts w:cs="Courier New"/>
          <w:color w:val="000000"/>
          <w:szCs w:val="24"/>
        </w:rPr>
        <w:t xml:space="preserve">o obstante, cuando una sociedad que sea residente de Chile tenga un establecimiento permanente en Argentina, los beneficios que se sometan a imposición conforme al </w:t>
      </w:r>
      <w:r w:rsidR="00F14998">
        <w:rPr>
          <w:rFonts w:cs="Courier New"/>
          <w:color w:val="000000"/>
          <w:szCs w:val="24"/>
        </w:rPr>
        <w:t>Convenio</w:t>
      </w:r>
      <w:r w:rsidRPr="001C5350">
        <w:rPr>
          <w:rFonts w:cs="Courier New"/>
          <w:color w:val="000000"/>
          <w:szCs w:val="24"/>
        </w:rPr>
        <w:t xml:space="preserve">, podrán estar sujetos a una retención de impuestos adicional en </w:t>
      </w:r>
      <w:r w:rsidRPr="001C5350">
        <w:rPr>
          <w:rFonts w:cs="Courier New"/>
          <w:color w:val="000000"/>
          <w:szCs w:val="24"/>
        </w:rPr>
        <w:lastRenderedPageBreak/>
        <w:t>Argentina cuando los beneficios sean remesados, de conformidad con su legislación fiscal, pero la retención no excederá del 10 por ciento del monto de dichos beneficios, después de deducir de los mismos el Impuesto a las Ganancias argentino.</w:t>
      </w:r>
    </w:p>
    <w:p w:rsidR="007F4014" w:rsidRPr="007F4014" w:rsidRDefault="004F1FDF" w:rsidP="004F1FDF">
      <w:pPr>
        <w:pStyle w:val="Ttulo3"/>
      </w:pPr>
      <w:r>
        <w:t>Entrada en Vigor</w:t>
      </w:r>
    </w:p>
    <w:p w:rsidR="007F4014" w:rsidRPr="007F4014" w:rsidRDefault="00F14998" w:rsidP="007F4014">
      <w:pPr>
        <w:pStyle w:val="Textoindependiente"/>
        <w:spacing w:before="240" w:after="240"/>
        <w:ind w:left="2835" w:right="20" w:firstLine="709"/>
        <w:jc w:val="both"/>
        <w:rPr>
          <w:rFonts w:cs="Courier New"/>
          <w:color w:val="000000"/>
          <w:szCs w:val="24"/>
        </w:rPr>
      </w:pPr>
      <w:r>
        <w:rPr>
          <w:rFonts w:cs="Courier New"/>
          <w:color w:val="000000"/>
          <w:szCs w:val="24"/>
        </w:rPr>
        <w:t>C</w:t>
      </w:r>
      <w:r w:rsidR="007F4014" w:rsidRPr="007F4014">
        <w:rPr>
          <w:rFonts w:cs="Courier New"/>
          <w:color w:val="000000"/>
          <w:szCs w:val="24"/>
        </w:rPr>
        <w:t>ada uno de los Estados Contratantes notificará al otro, a través de la vía diplomática, el cumplimiento de los procedimientos exigidos por su legislación para la entrada en vigor del Convenio.</w:t>
      </w:r>
    </w:p>
    <w:p w:rsidR="007F4014" w:rsidRPr="007F4014" w:rsidRDefault="00F14998" w:rsidP="007F4014">
      <w:pPr>
        <w:pStyle w:val="Textoindependiente"/>
        <w:spacing w:before="240" w:after="240"/>
        <w:ind w:left="2835" w:right="20" w:firstLine="709"/>
        <w:jc w:val="both"/>
        <w:rPr>
          <w:rFonts w:cs="Courier New"/>
          <w:color w:val="000000"/>
          <w:szCs w:val="24"/>
        </w:rPr>
      </w:pPr>
      <w:r>
        <w:rPr>
          <w:rFonts w:cs="Courier New"/>
          <w:color w:val="000000"/>
          <w:szCs w:val="24"/>
        </w:rPr>
        <w:t>Igualmente, l</w:t>
      </w:r>
      <w:r w:rsidR="007F4014" w:rsidRPr="007F4014">
        <w:rPr>
          <w:rFonts w:cs="Courier New"/>
          <w:color w:val="000000"/>
          <w:szCs w:val="24"/>
        </w:rPr>
        <w:t>as disposiciones del Convenio se aplicarán:</w:t>
      </w:r>
    </w:p>
    <w:p w:rsidR="007F4014" w:rsidRPr="007F4014" w:rsidRDefault="00F14998" w:rsidP="00281F56">
      <w:pPr>
        <w:pStyle w:val="Textoindependiente"/>
        <w:numPr>
          <w:ilvl w:val="0"/>
          <w:numId w:val="21"/>
        </w:numPr>
        <w:tabs>
          <w:tab w:val="left" w:pos="3544"/>
        </w:tabs>
        <w:spacing w:before="240" w:after="240"/>
        <w:ind w:left="2835" w:right="20" w:firstLine="993"/>
        <w:jc w:val="both"/>
        <w:rPr>
          <w:rFonts w:cs="Courier New"/>
          <w:color w:val="000000"/>
          <w:szCs w:val="24"/>
        </w:rPr>
      </w:pPr>
      <w:r>
        <w:rPr>
          <w:rFonts w:cs="Courier New"/>
          <w:color w:val="000000"/>
          <w:szCs w:val="24"/>
        </w:rPr>
        <w:t>E</w:t>
      </w:r>
      <w:r w:rsidR="007F4014" w:rsidRPr="007F4014">
        <w:rPr>
          <w:rFonts w:cs="Courier New"/>
          <w:color w:val="000000"/>
          <w:szCs w:val="24"/>
        </w:rPr>
        <w:t>n Argentina:</w:t>
      </w:r>
    </w:p>
    <w:p w:rsidR="007F4014" w:rsidRPr="00F14998" w:rsidRDefault="00F14998" w:rsidP="00281F56">
      <w:pPr>
        <w:pStyle w:val="Ttulo3"/>
        <w:numPr>
          <w:ilvl w:val="0"/>
          <w:numId w:val="22"/>
        </w:numPr>
        <w:ind w:left="2835" w:firstLine="1418"/>
        <w:rPr>
          <w:b w:val="0"/>
        </w:rPr>
      </w:pPr>
      <w:r w:rsidRPr="00F14998">
        <w:rPr>
          <w:b w:val="0"/>
        </w:rPr>
        <w:t>C</w:t>
      </w:r>
      <w:r w:rsidR="007F4014" w:rsidRPr="00F14998">
        <w:rPr>
          <w:b w:val="0"/>
        </w:rPr>
        <w:t>on respecto a impuestos retenidos en la fuente, sobre los montos pagados</w:t>
      </w:r>
      <w:r>
        <w:rPr>
          <w:b w:val="0"/>
        </w:rPr>
        <w:t>,</w:t>
      </w:r>
      <w:r w:rsidR="007F4014" w:rsidRPr="00F14998">
        <w:rPr>
          <w:b w:val="0"/>
        </w:rPr>
        <w:t xml:space="preserve"> a partir del primer día de enero, inclusive, del año calendario siguiente a aquel en q</w:t>
      </w:r>
      <w:r>
        <w:rPr>
          <w:b w:val="0"/>
        </w:rPr>
        <w:t>ue el Convenio entre en vigor.</w:t>
      </w:r>
      <w:r w:rsidR="007F4014" w:rsidRPr="00F14998">
        <w:rPr>
          <w:b w:val="0"/>
        </w:rPr>
        <w:t xml:space="preserve"> </w:t>
      </w:r>
    </w:p>
    <w:p w:rsidR="007F4014" w:rsidRPr="007F4014" w:rsidRDefault="00F14998" w:rsidP="00281F56">
      <w:pPr>
        <w:pStyle w:val="Textoindependiente"/>
        <w:numPr>
          <w:ilvl w:val="0"/>
          <w:numId w:val="22"/>
        </w:numPr>
        <w:spacing w:before="240" w:after="240"/>
        <w:ind w:left="2835" w:right="20" w:firstLine="1418"/>
        <w:jc w:val="both"/>
        <w:rPr>
          <w:rFonts w:cs="Courier New"/>
          <w:color w:val="000000"/>
          <w:szCs w:val="24"/>
        </w:rPr>
      </w:pPr>
      <w:r>
        <w:rPr>
          <w:rFonts w:cs="Courier New"/>
          <w:color w:val="000000"/>
          <w:szCs w:val="24"/>
        </w:rPr>
        <w:t>C</w:t>
      </w:r>
      <w:r w:rsidR="007F4014" w:rsidRPr="007F4014">
        <w:rPr>
          <w:rFonts w:cs="Courier New"/>
          <w:color w:val="000000"/>
          <w:szCs w:val="24"/>
        </w:rPr>
        <w:t>on respecto a otros impuestos sobre la renta y el patrimonio, para los ejercicios fiscales que comiencen</w:t>
      </w:r>
      <w:r>
        <w:rPr>
          <w:rFonts w:cs="Courier New"/>
          <w:color w:val="000000"/>
          <w:szCs w:val="24"/>
        </w:rPr>
        <w:t>,</w:t>
      </w:r>
      <w:r w:rsidR="007F4014" w:rsidRPr="007F4014">
        <w:rPr>
          <w:rFonts w:cs="Courier New"/>
          <w:color w:val="000000"/>
          <w:szCs w:val="24"/>
        </w:rPr>
        <w:t xml:space="preserve"> a partir del primer día de enero, inclusive, del año calendario siguiente a aquel en que el Convenio entre en vigor.</w:t>
      </w:r>
    </w:p>
    <w:p w:rsidR="007F4014" w:rsidRPr="007F4014" w:rsidRDefault="007F4014" w:rsidP="00281F56">
      <w:pPr>
        <w:pStyle w:val="Textoindependiente"/>
        <w:numPr>
          <w:ilvl w:val="0"/>
          <w:numId w:val="21"/>
        </w:numPr>
        <w:tabs>
          <w:tab w:val="left" w:pos="3544"/>
        </w:tabs>
        <w:spacing w:before="240" w:after="240"/>
        <w:ind w:right="20" w:hanging="295"/>
        <w:jc w:val="both"/>
        <w:rPr>
          <w:rFonts w:cs="Courier New"/>
          <w:color w:val="000000"/>
          <w:szCs w:val="24"/>
        </w:rPr>
      </w:pPr>
      <w:r w:rsidRPr="007F4014">
        <w:rPr>
          <w:rFonts w:cs="Courier New"/>
          <w:color w:val="000000"/>
          <w:szCs w:val="24"/>
        </w:rPr>
        <w:t>En Chile:</w:t>
      </w:r>
    </w:p>
    <w:p w:rsidR="007F4014" w:rsidRPr="00F14998" w:rsidRDefault="00F14998" w:rsidP="00281F56">
      <w:pPr>
        <w:pStyle w:val="Ttulo3"/>
        <w:numPr>
          <w:ilvl w:val="0"/>
          <w:numId w:val="23"/>
        </w:numPr>
        <w:ind w:left="2835" w:firstLine="1418"/>
        <w:rPr>
          <w:b w:val="0"/>
        </w:rPr>
      </w:pPr>
      <w:r>
        <w:rPr>
          <w:b w:val="0"/>
        </w:rPr>
        <w:t>C</w:t>
      </w:r>
      <w:r w:rsidR="007F4014" w:rsidRPr="00F14998">
        <w:rPr>
          <w:b w:val="0"/>
        </w:rPr>
        <w:t>on respecto a los impuestos sobre las rentas que se obtengan y a las cantidades que se paguen, abonen en cuenta, se pongan a disposición o se contabilicen como gasto, a partir del primer día del mes de enero del año calendario inmediatamente siguiente a aquel en q</w:t>
      </w:r>
      <w:r>
        <w:rPr>
          <w:b w:val="0"/>
        </w:rPr>
        <w:t>ue el Convenio entre en vigor.</w:t>
      </w:r>
    </w:p>
    <w:p w:rsidR="007F4014" w:rsidRPr="007F4014" w:rsidRDefault="00F14998" w:rsidP="00281F56">
      <w:pPr>
        <w:pStyle w:val="Textoindependiente"/>
        <w:numPr>
          <w:ilvl w:val="0"/>
          <w:numId w:val="23"/>
        </w:numPr>
        <w:spacing w:before="240" w:after="240"/>
        <w:ind w:left="2835" w:right="20" w:firstLine="1418"/>
        <w:jc w:val="both"/>
        <w:rPr>
          <w:rFonts w:cs="Courier New"/>
          <w:color w:val="000000"/>
          <w:szCs w:val="24"/>
        </w:rPr>
      </w:pPr>
      <w:r>
        <w:rPr>
          <w:rFonts w:cs="Courier New"/>
          <w:color w:val="000000"/>
          <w:szCs w:val="24"/>
        </w:rPr>
        <w:t>C</w:t>
      </w:r>
      <w:r w:rsidR="007F4014" w:rsidRPr="007F4014">
        <w:rPr>
          <w:rFonts w:cs="Courier New"/>
          <w:color w:val="000000"/>
          <w:szCs w:val="24"/>
        </w:rPr>
        <w:t>on respecto al intercambio de información que obre en poder de bancos, en la medida que esa información se encuentre comprend</w:t>
      </w:r>
      <w:r>
        <w:rPr>
          <w:rFonts w:cs="Courier New"/>
          <w:color w:val="000000"/>
          <w:szCs w:val="24"/>
        </w:rPr>
        <w:t xml:space="preserve">ida en el artículo 1 del Decreto con Fuerza de Ley N° 707, de 1982, del Ministerio de Justicia, y en el artículo 154 del Decreto con Fuerza de Ley N° </w:t>
      </w:r>
      <w:r w:rsidR="007F4014" w:rsidRPr="007F4014">
        <w:rPr>
          <w:rFonts w:cs="Courier New"/>
          <w:color w:val="000000"/>
          <w:szCs w:val="24"/>
        </w:rPr>
        <w:t>3,</w:t>
      </w:r>
      <w:r>
        <w:rPr>
          <w:rFonts w:cs="Courier New"/>
          <w:color w:val="000000"/>
          <w:szCs w:val="24"/>
        </w:rPr>
        <w:t xml:space="preserve"> de 1997, del </w:t>
      </w:r>
      <w:r>
        <w:rPr>
          <w:rFonts w:cs="Courier New"/>
          <w:color w:val="000000"/>
          <w:szCs w:val="24"/>
        </w:rPr>
        <w:lastRenderedPageBreak/>
        <w:t>Ministerio de Hacienda,</w:t>
      </w:r>
      <w:r w:rsidR="007F4014" w:rsidRPr="007F4014">
        <w:rPr>
          <w:rFonts w:cs="Courier New"/>
          <w:color w:val="000000"/>
          <w:szCs w:val="24"/>
        </w:rPr>
        <w:t xml:space="preserve"> se encontrará disponible solo respecto de operaciones bancarias que se lleven a cabo a partir del 1</w:t>
      </w:r>
      <w:r w:rsidR="00E80193">
        <w:rPr>
          <w:rFonts w:cs="Courier New"/>
          <w:color w:val="000000"/>
          <w:szCs w:val="24"/>
        </w:rPr>
        <w:t>°</w:t>
      </w:r>
      <w:r w:rsidR="007F4014" w:rsidRPr="007F4014">
        <w:rPr>
          <w:rFonts w:cs="Courier New"/>
          <w:color w:val="000000"/>
          <w:szCs w:val="24"/>
        </w:rPr>
        <w:t xml:space="preserve"> de enero de 2010.</w:t>
      </w:r>
    </w:p>
    <w:p w:rsidR="007F4014" w:rsidRPr="007F4014" w:rsidRDefault="007F4014" w:rsidP="004F1FDF">
      <w:pPr>
        <w:pStyle w:val="Ttulo3"/>
      </w:pPr>
      <w:r w:rsidRPr="007F4014">
        <w:t>Den</w:t>
      </w:r>
      <w:r w:rsidR="004F1FDF">
        <w:t>uncia</w:t>
      </w:r>
    </w:p>
    <w:p w:rsidR="007F4014" w:rsidRPr="007F4014" w:rsidRDefault="00E80193" w:rsidP="007F4014">
      <w:pPr>
        <w:pStyle w:val="Textoindependiente"/>
        <w:spacing w:before="240" w:after="240"/>
        <w:ind w:left="2835" w:right="20" w:firstLine="709"/>
        <w:jc w:val="both"/>
        <w:rPr>
          <w:rFonts w:cs="Courier New"/>
          <w:color w:val="000000"/>
          <w:szCs w:val="24"/>
        </w:rPr>
      </w:pPr>
      <w:r>
        <w:rPr>
          <w:rFonts w:cs="Courier New"/>
          <w:color w:val="000000"/>
          <w:szCs w:val="24"/>
        </w:rPr>
        <w:t>E</w:t>
      </w:r>
      <w:r w:rsidR="007F4014" w:rsidRPr="007F4014">
        <w:rPr>
          <w:rFonts w:cs="Courier New"/>
          <w:color w:val="000000"/>
          <w:szCs w:val="24"/>
        </w:rPr>
        <w:t>l Convenio tendrá una vigencia indefinida y podrá ser denunciado por cualquiera de los Estados Contratantes, a más tardar el 30 de junio de cada año calendario posterior a aquél en que entre en vigor, mediante un aviso por escrito, a través de la vía diplomática.</w:t>
      </w:r>
    </w:p>
    <w:p w:rsidR="007F4014" w:rsidRPr="007F4014" w:rsidRDefault="00E80193" w:rsidP="007F4014">
      <w:pPr>
        <w:pStyle w:val="Textoindependiente"/>
        <w:spacing w:before="240" w:after="240"/>
        <w:ind w:left="2835" w:right="20" w:firstLine="709"/>
        <w:jc w:val="both"/>
        <w:rPr>
          <w:rFonts w:cs="Courier New"/>
          <w:color w:val="000000"/>
          <w:szCs w:val="24"/>
        </w:rPr>
      </w:pPr>
      <w:r>
        <w:rPr>
          <w:rFonts w:cs="Courier New"/>
          <w:color w:val="000000"/>
          <w:szCs w:val="24"/>
        </w:rPr>
        <w:t>Igualmente, e</w:t>
      </w:r>
      <w:r w:rsidR="007F4014" w:rsidRPr="007F4014">
        <w:rPr>
          <w:rFonts w:cs="Courier New"/>
          <w:color w:val="000000"/>
          <w:szCs w:val="24"/>
        </w:rPr>
        <w:t>l Convenio dejará de aplicarse:</w:t>
      </w:r>
    </w:p>
    <w:p w:rsidR="007F4014" w:rsidRPr="007F4014" w:rsidRDefault="007F4014" w:rsidP="00281F56">
      <w:pPr>
        <w:pStyle w:val="Textoindependiente"/>
        <w:numPr>
          <w:ilvl w:val="0"/>
          <w:numId w:val="24"/>
        </w:numPr>
        <w:tabs>
          <w:tab w:val="left" w:pos="3544"/>
        </w:tabs>
        <w:spacing w:before="240" w:after="240"/>
        <w:ind w:right="20" w:hanging="436"/>
        <w:jc w:val="both"/>
        <w:rPr>
          <w:rFonts w:cs="Courier New"/>
          <w:color w:val="000000"/>
          <w:szCs w:val="24"/>
        </w:rPr>
      </w:pPr>
      <w:r w:rsidRPr="007F4014">
        <w:rPr>
          <w:rFonts w:cs="Courier New"/>
          <w:color w:val="000000"/>
          <w:szCs w:val="24"/>
        </w:rPr>
        <w:t>En Argentina:</w:t>
      </w:r>
    </w:p>
    <w:p w:rsidR="007F4014" w:rsidRPr="007F4014" w:rsidRDefault="00E80193" w:rsidP="00281F56">
      <w:pPr>
        <w:pStyle w:val="Textoindependiente"/>
        <w:numPr>
          <w:ilvl w:val="0"/>
          <w:numId w:val="25"/>
        </w:numPr>
        <w:spacing w:before="240" w:after="240"/>
        <w:ind w:left="2835" w:right="20" w:firstLine="1418"/>
        <w:jc w:val="both"/>
        <w:rPr>
          <w:rFonts w:cs="Courier New"/>
          <w:color w:val="000000"/>
          <w:szCs w:val="24"/>
        </w:rPr>
      </w:pPr>
      <w:r>
        <w:rPr>
          <w:rFonts w:cs="Courier New"/>
          <w:color w:val="000000"/>
          <w:szCs w:val="24"/>
        </w:rPr>
        <w:t>C</w:t>
      </w:r>
      <w:r w:rsidR="007F4014" w:rsidRPr="007F4014">
        <w:rPr>
          <w:rFonts w:cs="Courier New"/>
          <w:color w:val="000000"/>
          <w:szCs w:val="24"/>
        </w:rPr>
        <w:t>on respecto a impuestos retenidos en la fuente, sobre los montos pagados</w:t>
      </w:r>
      <w:r>
        <w:rPr>
          <w:rFonts w:cs="Courier New"/>
          <w:color w:val="000000"/>
          <w:szCs w:val="24"/>
        </w:rPr>
        <w:t>,</w:t>
      </w:r>
      <w:r w:rsidR="007F4014" w:rsidRPr="007F4014">
        <w:rPr>
          <w:rFonts w:cs="Courier New"/>
          <w:color w:val="000000"/>
          <w:szCs w:val="24"/>
        </w:rPr>
        <w:t xml:space="preserve"> a partir del primer día de enero, inclusive, del año calendario inmediatamente siguiente a aquél en que se da el aviso</w:t>
      </w:r>
      <w:r>
        <w:rPr>
          <w:rFonts w:cs="Courier New"/>
          <w:color w:val="000000"/>
          <w:szCs w:val="24"/>
        </w:rPr>
        <w:t>.</w:t>
      </w:r>
    </w:p>
    <w:p w:rsidR="007F4014" w:rsidRPr="007F4014" w:rsidRDefault="00E80193" w:rsidP="00281F56">
      <w:pPr>
        <w:pStyle w:val="Textoindependiente"/>
        <w:numPr>
          <w:ilvl w:val="0"/>
          <w:numId w:val="25"/>
        </w:numPr>
        <w:spacing w:before="240" w:after="240"/>
        <w:ind w:left="2835" w:right="20" w:firstLine="1418"/>
        <w:jc w:val="both"/>
        <w:rPr>
          <w:rFonts w:cs="Courier New"/>
          <w:color w:val="000000"/>
          <w:szCs w:val="24"/>
        </w:rPr>
      </w:pPr>
      <w:r>
        <w:rPr>
          <w:rFonts w:cs="Courier New"/>
          <w:color w:val="000000"/>
          <w:szCs w:val="24"/>
        </w:rPr>
        <w:t>C</w:t>
      </w:r>
      <w:r w:rsidR="007F4014" w:rsidRPr="007F4014">
        <w:rPr>
          <w:rFonts w:cs="Courier New"/>
          <w:color w:val="000000"/>
          <w:szCs w:val="24"/>
        </w:rPr>
        <w:t>on respecto a otros impuestos sobre la renta y el patrimonio, para los ejercicios fiscales que comiencen a partir del primer día de enero, inclusive, del año calendario inmediatamente siguiente a aquél en que se da el aviso.</w:t>
      </w:r>
    </w:p>
    <w:p w:rsidR="007F4014" w:rsidRPr="007F4014" w:rsidRDefault="007F4014" w:rsidP="00281F56">
      <w:pPr>
        <w:pStyle w:val="Textoindependiente"/>
        <w:numPr>
          <w:ilvl w:val="0"/>
          <w:numId w:val="24"/>
        </w:numPr>
        <w:tabs>
          <w:tab w:val="left" w:pos="3544"/>
        </w:tabs>
        <w:spacing w:before="240" w:after="240"/>
        <w:ind w:right="20" w:hanging="295"/>
        <w:jc w:val="both"/>
        <w:rPr>
          <w:rFonts w:cs="Courier New"/>
          <w:color w:val="000000"/>
          <w:szCs w:val="24"/>
        </w:rPr>
      </w:pPr>
      <w:r w:rsidRPr="007F4014">
        <w:rPr>
          <w:rFonts w:cs="Courier New"/>
          <w:color w:val="000000"/>
          <w:szCs w:val="24"/>
        </w:rPr>
        <w:t>En Chile:</w:t>
      </w:r>
    </w:p>
    <w:p w:rsidR="007F4014" w:rsidRPr="007F4014" w:rsidRDefault="007F4014" w:rsidP="007F4014">
      <w:pPr>
        <w:pStyle w:val="Textoindependiente"/>
        <w:spacing w:before="240" w:after="240"/>
        <w:ind w:left="2835" w:right="20" w:firstLine="709"/>
        <w:jc w:val="both"/>
        <w:rPr>
          <w:rFonts w:cs="Courier New"/>
          <w:color w:val="000000"/>
          <w:szCs w:val="24"/>
        </w:rPr>
      </w:pPr>
      <w:r w:rsidRPr="007F4014">
        <w:rPr>
          <w:rFonts w:cs="Courier New"/>
          <w:color w:val="000000"/>
          <w:szCs w:val="24"/>
        </w:rPr>
        <w:t>Con respecto a los impuestos sobre las rentas que se obtengan y las cantidades que se paguen, abonen en cuenta, se pongan a disposición o se contabilicen como gasto, a partir del primer día del mes de enero del año calendario inmediatamente siguiente a aquél en que se da el aviso.</w:t>
      </w:r>
    </w:p>
    <w:p w:rsidR="007F4014" w:rsidRPr="007F4014" w:rsidRDefault="00E80193" w:rsidP="007F4014">
      <w:pPr>
        <w:pStyle w:val="Textoindependiente"/>
        <w:spacing w:before="240" w:after="240"/>
        <w:ind w:left="2835" w:right="20" w:firstLine="709"/>
        <w:jc w:val="both"/>
        <w:rPr>
          <w:rFonts w:cs="Courier New"/>
          <w:color w:val="000000"/>
          <w:szCs w:val="24"/>
        </w:rPr>
      </w:pPr>
      <w:r>
        <w:rPr>
          <w:rFonts w:cs="Courier New"/>
          <w:color w:val="000000"/>
          <w:szCs w:val="24"/>
        </w:rPr>
        <w:t>Asimismo, se</w:t>
      </w:r>
      <w:r w:rsidR="007F4014" w:rsidRPr="007F4014">
        <w:rPr>
          <w:rFonts w:cs="Courier New"/>
          <w:color w:val="000000"/>
          <w:szCs w:val="24"/>
        </w:rPr>
        <w:t xml:space="preserve"> establece una norma especial en caso de denuncia para aquellos casos no cubiertos en los párrafos anteriores, señalándose que en tales casos el Convenio dejará de aplicarse a partir del primer día del mes de enero del año calendario inmediatamente siguiente a aquel en que se da el aviso de término. </w:t>
      </w:r>
    </w:p>
    <w:p w:rsidR="007F4014" w:rsidRPr="007F4014" w:rsidRDefault="00197927" w:rsidP="00197927">
      <w:pPr>
        <w:pStyle w:val="Ttulo2"/>
        <w:tabs>
          <w:tab w:val="clear" w:pos="3401"/>
          <w:tab w:val="num" w:pos="3544"/>
        </w:tabs>
        <w:ind w:left="3544"/>
      </w:pPr>
      <w:r>
        <w:lastRenderedPageBreak/>
        <w:t>Protocolo</w:t>
      </w:r>
    </w:p>
    <w:p w:rsidR="002E760A" w:rsidRDefault="007F4014" w:rsidP="002E760A">
      <w:pPr>
        <w:pStyle w:val="Textoindependiente"/>
        <w:spacing w:before="240" w:after="240"/>
        <w:ind w:left="2835" w:right="20" w:firstLine="709"/>
        <w:jc w:val="both"/>
        <w:rPr>
          <w:rFonts w:cs="Courier New"/>
          <w:color w:val="000000"/>
          <w:szCs w:val="24"/>
        </w:rPr>
      </w:pPr>
      <w:r w:rsidRPr="007F4014">
        <w:rPr>
          <w:rFonts w:cs="Courier New"/>
          <w:color w:val="000000"/>
          <w:szCs w:val="24"/>
        </w:rPr>
        <w:t>El Protocolo del Convenio forma parte integrante de</w:t>
      </w:r>
      <w:r w:rsidR="00197927">
        <w:rPr>
          <w:rFonts w:cs="Courier New"/>
          <w:color w:val="000000"/>
          <w:szCs w:val="24"/>
        </w:rPr>
        <w:t xml:space="preserve"> este</w:t>
      </w:r>
      <w:r w:rsidRPr="007F4014">
        <w:rPr>
          <w:rFonts w:cs="Courier New"/>
          <w:color w:val="000000"/>
          <w:szCs w:val="24"/>
        </w:rPr>
        <w:t xml:space="preserve"> y regula situaciones de carácter general o específico. Respecto de estas últimas, ellas se tratan en los artículos que afectan.</w:t>
      </w:r>
    </w:p>
    <w:p w:rsidR="007F4014" w:rsidRPr="007F4014" w:rsidRDefault="007F4014" w:rsidP="002E760A">
      <w:pPr>
        <w:pStyle w:val="Textoindependiente"/>
        <w:spacing w:before="240" w:after="240"/>
        <w:ind w:left="2835" w:right="20" w:firstLine="709"/>
        <w:jc w:val="both"/>
        <w:rPr>
          <w:rFonts w:cs="Courier New"/>
          <w:color w:val="000000"/>
          <w:szCs w:val="24"/>
        </w:rPr>
      </w:pPr>
      <w:r w:rsidRPr="007F4014">
        <w:rPr>
          <w:rFonts w:cs="Courier New"/>
          <w:color w:val="000000"/>
          <w:szCs w:val="24"/>
        </w:rPr>
        <w:t>Con referencia al término “residente de un Estado Contratante”</w:t>
      </w:r>
      <w:r w:rsidR="002E760A">
        <w:rPr>
          <w:rFonts w:cs="Courier New"/>
          <w:color w:val="000000"/>
          <w:szCs w:val="24"/>
        </w:rPr>
        <w:t>,</w:t>
      </w:r>
      <w:r w:rsidR="00197927">
        <w:rPr>
          <w:rFonts w:cs="Courier New"/>
          <w:color w:val="000000"/>
          <w:szCs w:val="24"/>
        </w:rPr>
        <w:t xml:space="preserve"> establecido en el Convenio</w:t>
      </w:r>
      <w:r w:rsidRPr="007F4014">
        <w:rPr>
          <w:rFonts w:cs="Courier New"/>
          <w:color w:val="000000"/>
          <w:szCs w:val="24"/>
        </w:rPr>
        <w:t>,</w:t>
      </w:r>
      <w:r w:rsidR="00197927">
        <w:rPr>
          <w:rFonts w:cs="Courier New"/>
          <w:color w:val="000000"/>
          <w:szCs w:val="24"/>
        </w:rPr>
        <w:t xml:space="preserve"> este</w:t>
      </w:r>
      <w:r w:rsidRPr="007F4014">
        <w:rPr>
          <w:rFonts w:cs="Courier New"/>
          <w:color w:val="000000"/>
          <w:szCs w:val="24"/>
        </w:rPr>
        <w:t xml:space="preserve"> incluye a un fondo de pensiones establecido y regulado de acuerdo al sistema de seguridad social de un</w:t>
      </w:r>
      <w:r w:rsidR="002E760A">
        <w:rPr>
          <w:rFonts w:cs="Courier New"/>
          <w:color w:val="000000"/>
          <w:szCs w:val="24"/>
        </w:rPr>
        <w:t>o de los</w:t>
      </w:r>
      <w:r w:rsidRPr="007F4014">
        <w:rPr>
          <w:rFonts w:cs="Courier New"/>
          <w:color w:val="000000"/>
          <w:szCs w:val="24"/>
        </w:rPr>
        <w:t xml:space="preserve"> Estado</w:t>
      </w:r>
      <w:r w:rsidR="002E760A">
        <w:rPr>
          <w:rFonts w:cs="Courier New"/>
          <w:color w:val="000000"/>
          <w:szCs w:val="24"/>
        </w:rPr>
        <w:t>s</w:t>
      </w:r>
      <w:r w:rsidRPr="007F4014">
        <w:rPr>
          <w:rFonts w:cs="Courier New"/>
          <w:color w:val="000000"/>
          <w:szCs w:val="24"/>
        </w:rPr>
        <w:t xml:space="preserve"> Contratante</w:t>
      </w:r>
      <w:r w:rsidR="002E760A">
        <w:rPr>
          <w:rFonts w:cs="Courier New"/>
          <w:color w:val="000000"/>
          <w:szCs w:val="24"/>
        </w:rPr>
        <w:t>s</w:t>
      </w:r>
      <w:r w:rsidRPr="007F4014">
        <w:rPr>
          <w:rFonts w:cs="Courier New"/>
          <w:color w:val="000000"/>
          <w:szCs w:val="24"/>
        </w:rPr>
        <w:t xml:space="preserve"> fundamentalmente para el beneficio de los residentes de ese Estado, aunque todo o parte de su renta o ganancias se encuentre exenta de impuesto en ese Estado de acuerdo a su legislación interna.</w:t>
      </w:r>
    </w:p>
    <w:p w:rsidR="007F4014" w:rsidRPr="007F4014" w:rsidRDefault="007F4014" w:rsidP="007F4014">
      <w:pPr>
        <w:pStyle w:val="Textoindependiente"/>
        <w:spacing w:before="240" w:after="240"/>
        <w:ind w:left="2835" w:right="20" w:firstLine="709"/>
        <w:jc w:val="both"/>
        <w:rPr>
          <w:rFonts w:cs="Courier New"/>
          <w:color w:val="000000"/>
          <w:szCs w:val="24"/>
        </w:rPr>
      </w:pPr>
      <w:r w:rsidRPr="007F4014">
        <w:rPr>
          <w:rFonts w:cs="Courier New"/>
          <w:color w:val="000000"/>
          <w:szCs w:val="24"/>
        </w:rPr>
        <w:t>En consecuencia, los fondos de pensiones chilenos gozarán de los beneficios del Convenio y</w:t>
      </w:r>
      <w:r w:rsidR="00197927">
        <w:rPr>
          <w:rFonts w:cs="Courier New"/>
          <w:color w:val="000000"/>
          <w:szCs w:val="24"/>
        </w:rPr>
        <w:t>,</w:t>
      </w:r>
      <w:r w:rsidRPr="007F4014">
        <w:rPr>
          <w:rFonts w:cs="Courier New"/>
          <w:color w:val="000000"/>
          <w:szCs w:val="24"/>
        </w:rPr>
        <w:t xml:space="preserve"> por ende, los dividendos que se le distribuyan de Argentina por inversiones realizadas en dicho país, estarán sujetos a los límites de tasa establecidos en </w:t>
      </w:r>
      <w:r w:rsidR="002E760A">
        <w:rPr>
          <w:rFonts w:cs="Courier New"/>
          <w:color w:val="000000"/>
          <w:szCs w:val="24"/>
        </w:rPr>
        <w:t>este (dividendos)</w:t>
      </w:r>
      <w:r w:rsidRPr="007F4014">
        <w:rPr>
          <w:rFonts w:cs="Courier New"/>
          <w:color w:val="000000"/>
          <w:szCs w:val="24"/>
        </w:rPr>
        <w:t>.</w:t>
      </w:r>
    </w:p>
    <w:p w:rsidR="002E760A" w:rsidRDefault="008F443E" w:rsidP="002E760A">
      <w:pPr>
        <w:pStyle w:val="Textoindependiente"/>
        <w:spacing w:before="240" w:after="240"/>
        <w:ind w:left="2835" w:right="20" w:firstLine="709"/>
        <w:jc w:val="both"/>
        <w:rPr>
          <w:rFonts w:cs="Courier New"/>
          <w:color w:val="000000"/>
          <w:szCs w:val="24"/>
        </w:rPr>
      </w:pPr>
      <w:r>
        <w:rPr>
          <w:rFonts w:cs="Courier New"/>
          <w:color w:val="000000"/>
          <w:szCs w:val="24"/>
        </w:rPr>
        <w:t>E</w:t>
      </w:r>
      <w:r w:rsidR="007F4014" w:rsidRPr="007F4014">
        <w:rPr>
          <w:rFonts w:cs="Courier New"/>
          <w:color w:val="000000"/>
          <w:szCs w:val="24"/>
        </w:rPr>
        <w:t>n relación a las cuentas o fondos de inve</w:t>
      </w:r>
      <w:r>
        <w:rPr>
          <w:rFonts w:cs="Courier New"/>
          <w:color w:val="000000"/>
          <w:szCs w:val="24"/>
        </w:rPr>
        <w:t>rsión (</w:t>
      </w:r>
      <w:proofErr w:type="spellStart"/>
      <w:r w:rsidR="007F4014" w:rsidRPr="008F443E">
        <w:rPr>
          <w:rFonts w:cs="Courier New"/>
          <w:i/>
          <w:color w:val="000000"/>
          <w:szCs w:val="24"/>
        </w:rPr>
        <w:t>collective</w:t>
      </w:r>
      <w:proofErr w:type="spellEnd"/>
      <w:r w:rsidR="007F4014" w:rsidRPr="008F443E">
        <w:rPr>
          <w:rFonts w:cs="Courier New"/>
          <w:i/>
          <w:color w:val="000000"/>
          <w:szCs w:val="24"/>
        </w:rPr>
        <w:t xml:space="preserve"> </w:t>
      </w:r>
      <w:proofErr w:type="spellStart"/>
      <w:r w:rsidR="007F4014" w:rsidRPr="008F443E">
        <w:rPr>
          <w:rFonts w:cs="Courier New"/>
          <w:i/>
          <w:color w:val="000000"/>
          <w:szCs w:val="24"/>
        </w:rPr>
        <w:t>investment</w:t>
      </w:r>
      <w:proofErr w:type="spellEnd"/>
      <w:r w:rsidR="007F4014" w:rsidRPr="008F443E">
        <w:rPr>
          <w:rFonts w:cs="Courier New"/>
          <w:i/>
          <w:color w:val="000000"/>
          <w:szCs w:val="24"/>
        </w:rPr>
        <w:t xml:space="preserve"> </w:t>
      </w:r>
      <w:proofErr w:type="spellStart"/>
      <w:r w:rsidR="007F4014" w:rsidRPr="008F443E">
        <w:rPr>
          <w:rFonts w:cs="Courier New"/>
          <w:i/>
          <w:color w:val="000000"/>
          <w:szCs w:val="24"/>
        </w:rPr>
        <w:t>vehicles</w:t>
      </w:r>
      <w:proofErr w:type="spellEnd"/>
      <w:r w:rsidR="007F4014" w:rsidRPr="007F4014">
        <w:rPr>
          <w:rFonts w:cs="Courier New"/>
          <w:color w:val="000000"/>
          <w:szCs w:val="24"/>
        </w:rPr>
        <w:t>) establecidos en un</w:t>
      </w:r>
      <w:r w:rsidR="002E760A">
        <w:rPr>
          <w:rFonts w:cs="Courier New"/>
          <w:color w:val="000000"/>
          <w:szCs w:val="24"/>
        </w:rPr>
        <w:t>o de los</w:t>
      </w:r>
      <w:r w:rsidR="007F4014" w:rsidRPr="007F4014">
        <w:rPr>
          <w:rFonts w:cs="Courier New"/>
          <w:color w:val="000000"/>
          <w:szCs w:val="24"/>
        </w:rPr>
        <w:t xml:space="preserve"> Estado</w:t>
      </w:r>
      <w:r w:rsidR="002E760A">
        <w:rPr>
          <w:rFonts w:cs="Courier New"/>
          <w:color w:val="000000"/>
          <w:szCs w:val="24"/>
        </w:rPr>
        <w:t>s</w:t>
      </w:r>
      <w:r w:rsidR="007F4014" w:rsidRPr="007F4014">
        <w:rPr>
          <w:rFonts w:cs="Courier New"/>
          <w:color w:val="000000"/>
          <w:szCs w:val="24"/>
        </w:rPr>
        <w:t xml:space="preserve"> Contratante</w:t>
      </w:r>
      <w:r w:rsidR="002E760A">
        <w:rPr>
          <w:rFonts w:cs="Courier New"/>
          <w:color w:val="000000"/>
          <w:szCs w:val="24"/>
        </w:rPr>
        <w:t>s</w:t>
      </w:r>
      <w:r w:rsidR="007F4014" w:rsidRPr="007F4014">
        <w:rPr>
          <w:rFonts w:cs="Courier New"/>
          <w:color w:val="000000"/>
          <w:szCs w:val="24"/>
        </w:rPr>
        <w:t>, que no cumplan con la definición establecida en el Convenio, las disposiciones de este no serán interpretadas en el sentido de restringir la imposición, en cualquiera de los Estados Contratantes</w:t>
      </w:r>
      <w:r>
        <w:rPr>
          <w:rFonts w:cs="Courier New"/>
          <w:color w:val="000000"/>
          <w:szCs w:val="24"/>
        </w:rPr>
        <w:t>,</w:t>
      </w:r>
      <w:r w:rsidR="007F4014" w:rsidRPr="007F4014">
        <w:rPr>
          <w:rFonts w:cs="Courier New"/>
          <w:color w:val="000000"/>
          <w:szCs w:val="24"/>
        </w:rPr>
        <w:t xml:space="preserve"> conforme a su legislación interna, sobre las remesas efectuadas por tales cuentas o fondos de inversión, como tampoco sobre la renta derivada del rescate o enajenación de las cuotas de los partícipes de tales cuentas o fondos de inversión.</w:t>
      </w:r>
    </w:p>
    <w:p w:rsidR="007F4014" w:rsidRPr="007F4014" w:rsidRDefault="002E760A" w:rsidP="002E760A">
      <w:pPr>
        <w:pStyle w:val="Textoindependiente"/>
        <w:spacing w:before="240" w:after="240"/>
        <w:ind w:left="2835" w:right="20" w:firstLine="709"/>
        <w:jc w:val="both"/>
        <w:rPr>
          <w:rFonts w:cs="Courier New"/>
          <w:color w:val="000000"/>
          <w:szCs w:val="24"/>
        </w:rPr>
      </w:pPr>
      <w:r>
        <w:rPr>
          <w:rFonts w:cs="Courier New"/>
          <w:color w:val="000000"/>
          <w:szCs w:val="24"/>
        </w:rPr>
        <w:t>Igualmente, e</w:t>
      </w:r>
      <w:r w:rsidR="007F4014" w:rsidRPr="007F4014">
        <w:rPr>
          <w:rFonts w:cs="Courier New"/>
          <w:color w:val="000000"/>
          <w:szCs w:val="24"/>
        </w:rPr>
        <w:t xml:space="preserve">n el caso que de la aplicación del Convenio no resulta en la promoción de </w:t>
      </w:r>
      <w:r>
        <w:rPr>
          <w:rFonts w:cs="Courier New"/>
          <w:color w:val="000000"/>
          <w:szCs w:val="24"/>
        </w:rPr>
        <w:t>las</w:t>
      </w:r>
      <w:r w:rsidR="007F4014" w:rsidRPr="007F4014">
        <w:rPr>
          <w:rFonts w:cs="Courier New"/>
          <w:color w:val="000000"/>
          <w:szCs w:val="24"/>
        </w:rPr>
        <w:t xml:space="preserve"> relaciones económicas</w:t>
      </w:r>
      <w:r>
        <w:rPr>
          <w:rFonts w:cs="Courier New"/>
          <w:color w:val="000000"/>
          <w:szCs w:val="24"/>
        </w:rPr>
        <w:t xml:space="preserve"> entre las Partes</w:t>
      </w:r>
      <w:r w:rsidR="007F4014" w:rsidRPr="007F4014">
        <w:rPr>
          <w:rFonts w:cs="Courier New"/>
          <w:color w:val="000000"/>
          <w:szCs w:val="24"/>
        </w:rPr>
        <w:t xml:space="preserve">, en cualquier momento después de la expiración de un </w:t>
      </w:r>
      <w:r>
        <w:rPr>
          <w:rFonts w:cs="Courier New"/>
          <w:color w:val="000000"/>
          <w:szCs w:val="24"/>
        </w:rPr>
        <w:t>período</w:t>
      </w:r>
      <w:r w:rsidR="007F4014" w:rsidRPr="007F4014">
        <w:rPr>
          <w:rFonts w:cs="Courier New"/>
          <w:color w:val="000000"/>
          <w:szCs w:val="24"/>
        </w:rPr>
        <w:t xml:space="preserve"> de tres años desde la fecha de entrada en vigor de este, las autoridades competentes podrán reunirse para examinar de manera expedita la necesidad de efectuar posibles cambios respecto del Convenio, sobre la base de la experiencia </w:t>
      </w:r>
      <w:r w:rsidR="007F4014" w:rsidRPr="007F4014">
        <w:rPr>
          <w:rFonts w:cs="Courier New"/>
          <w:color w:val="000000"/>
          <w:szCs w:val="24"/>
        </w:rPr>
        <w:lastRenderedPageBreak/>
        <w:t>obtenida en su aplicación durante los años precedentes y los cambios introducidos en su legislación impositiva nacional.</w:t>
      </w:r>
    </w:p>
    <w:p w:rsidR="00197927" w:rsidRDefault="00197927" w:rsidP="00197927">
      <w:pPr>
        <w:pStyle w:val="Ttulo2"/>
        <w:tabs>
          <w:tab w:val="clear" w:pos="3401"/>
          <w:tab w:val="num" w:pos="3544"/>
        </w:tabs>
        <w:ind w:left="3544"/>
      </w:pPr>
      <w:r>
        <w:t>Memorando de Entendimiento</w:t>
      </w:r>
    </w:p>
    <w:p w:rsidR="007F4014" w:rsidRPr="007F4014" w:rsidRDefault="007F4014" w:rsidP="007F4014">
      <w:pPr>
        <w:pStyle w:val="Textoindependiente"/>
        <w:spacing w:before="240" w:after="240"/>
        <w:ind w:left="2835" w:right="20" w:firstLine="709"/>
        <w:jc w:val="both"/>
        <w:rPr>
          <w:rFonts w:cs="Courier New"/>
          <w:color w:val="000000"/>
          <w:szCs w:val="24"/>
        </w:rPr>
      </w:pPr>
      <w:r w:rsidRPr="007F4014">
        <w:rPr>
          <w:rFonts w:cs="Courier New"/>
          <w:color w:val="000000"/>
          <w:szCs w:val="24"/>
        </w:rPr>
        <w:t>Este documento recoge el acuerdo interpretativo</w:t>
      </w:r>
      <w:r w:rsidR="00197927" w:rsidRPr="00197927">
        <w:rPr>
          <w:rFonts w:cs="Courier New"/>
          <w:color w:val="000000"/>
          <w:szCs w:val="24"/>
        </w:rPr>
        <w:t xml:space="preserve"> </w:t>
      </w:r>
      <w:r w:rsidR="00197927" w:rsidRPr="007F4014">
        <w:rPr>
          <w:rFonts w:cs="Courier New"/>
          <w:color w:val="000000"/>
          <w:szCs w:val="24"/>
        </w:rPr>
        <w:t>del Convenio</w:t>
      </w:r>
      <w:r w:rsidR="00197927">
        <w:rPr>
          <w:rFonts w:cs="Courier New"/>
          <w:color w:val="000000"/>
          <w:szCs w:val="24"/>
        </w:rPr>
        <w:t>,</w:t>
      </w:r>
      <w:r w:rsidRPr="007F4014">
        <w:rPr>
          <w:rFonts w:cs="Courier New"/>
          <w:color w:val="000000"/>
          <w:szCs w:val="24"/>
        </w:rPr>
        <w:t xml:space="preserve"> alcanzado por Chile y Argentina, entendiendo y confirmando que:</w:t>
      </w:r>
    </w:p>
    <w:p w:rsidR="007F4014" w:rsidRPr="007F4014" w:rsidRDefault="007F4014" w:rsidP="00281F56">
      <w:pPr>
        <w:pStyle w:val="Textoindependiente"/>
        <w:numPr>
          <w:ilvl w:val="2"/>
          <w:numId w:val="16"/>
        </w:numPr>
        <w:spacing w:before="240" w:after="240"/>
        <w:ind w:left="2835" w:right="20" w:firstLine="709"/>
        <w:jc w:val="both"/>
        <w:rPr>
          <w:rFonts w:cs="Courier New"/>
          <w:color w:val="000000"/>
          <w:szCs w:val="24"/>
        </w:rPr>
      </w:pPr>
      <w:r w:rsidRPr="007F4014">
        <w:rPr>
          <w:rFonts w:cs="Courier New"/>
          <w:color w:val="000000"/>
          <w:szCs w:val="24"/>
        </w:rPr>
        <w:t>El Convenio no impedirá a un Estado contratante aplicar las disposiciones de su normativa interna relativas a la prevención de la evasión fiscal.</w:t>
      </w:r>
    </w:p>
    <w:p w:rsidR="007F4014" w:rsidRPr="007F4014" w:rsidRDefault="007F4014" w:rsidP="00281F56">
      <w:pPr>
        <w:pStyle w:val="Textoindependiente"/>
        <w:numPr>
          <w:ilvl w:val="2"/>
          <w:numId w:val="16"/>
        </w:numPr>
        <w:spacing w:before="240" w:after="240"/>
        <w:ind w:left="2835" w:right="20" w:firstLine="709"/>
        <w:jc w:val="both"/>
        <w:rPr>
          <w:rFonts w:cs="Courier New"/>
          <w:color w:val="000000"/>
          <w:szCs w:val="24"/>
        </w:rPr>
      </w:pPr>
      <w:r w:rsidRPr="007F4014">
        <w:rPr>
          <w:rFonts w:cs="Courier New"/>
          <w:color w:val="000000"/>
          <w:szCs w:val="24"/>
        </w:rPr>
        <w:t>Los beneficios del Convenio no se otorgarán a una persona que no sea la beneficiaria efectiva de las rentas procedentes del otro Estado contratante o de los elementos de patrimonio allí situados.</w:t>
      </w:r>
    </w:p>
    <w:p w:rsidR="00BF41FB" w:rsidRPr="0027574F" w:rsidRDefault="007F4014" w:rsidP="00281F56">
      <w:pPr>
        <w:pStyle w:val="Textoindependiente"/>
        <w:numPr>
          <w:ilvl w:val="2"/>
          <w:numId w:val="16"/>
        </w:numPr>
        <w:spacing w:before="240" w:after="240"/>
        <w:ind w:left="2835" w:right="20" w:firstLine="709"/>
        <w:jc w:val="both"/>
        <w:rPr>
          <w:rFonts w:cs="Courier New"/>
          <w:color w:val="000000"/>
          <w:szCs w:val="24"/>
        </w:rPr>
      </w:pPr>
      <w:r w:rsidRPr="007F4014">
        <w:rPr>
          <w:rFonts w:cs="Courier New"/>
          <w:color w:val="000000"/>
          <w:szCs w:val="24"/>
        </w:rPr>
        <w:t>El Convenio no impedirá a los Estados contratantes la aplicación de sus normas internas relativas a la transparencia fiscal internacional (</w:t>
      </w:r>
      <w:proofErr w:type="spellStart"/>
      <w:r w:rsidRPr="00197927">
        <w:rPr>
          <w:rFonts w:cs="Courier New"/>
          <w:i/>
          <w:color w:val="000000"/>
          <w:szCs w:val="24"/>
        </w:rPr>
        <w:t>Controlled</w:t>
      </w:r>
      <w:proofErr w:type="spellEnd"/>
      <w:r w:rsidRPr="00197927">
        <w:rPr>
          <w:rFonts w:cs="Courier New"/>
          <w:i/>
          <w:color w:val="000000"/>
          <w:szCs w:val="24"/>
        </w:rPr>
        <w:t xml:space="preserve"> </w:t>
      </w:r>
      <w:proofErr w:type="spellStart"/>
      <w:r w:rsidRPr="00197927">
        <w:rPr>
          <w:rFonts w:cs="Courier New"/>
          <w:i/>
          <w:color w:val="000000"/>
          <w:szCs w:val="24"/>
        </w:rPr>
        <w:t>Foreign</w:t>
      </w:r>
      <w:proofErr w:type="spellEnd"/>
      <w:r w:rsidRPr="00197927">
        <w:rPr>
          <w:rFonts w:cs="Courier New"/>
          <w:i/>
          <w:color w:val="000000"/>
          <w:szCs w:val="24"/>
        </w:rPr>
        <w:t xml:space="preserve"> </w:t>
      </w:r>
      <w:proofErr w:type="spellStart"/>
      <w:r w:rsidRPr="00197927">
        <w:rPr>
          <w:rFonts w:cs="Courier New"/>
          <w:i/>
          <w:color w:val="000000"/>
          <w:szCs w:val="24"/>
        </w:rPr>
        <w:t>Companies</w:t>
      </w:r>
      <w:proofErr w:type="spellEnd"/>
      <w:r w:rsidRPr="007F4014">
        <w:rPr>
          <w:rFonts w:cs="Courier New"/>
          <w:color w:val="000000"/>
          <w:szCs w:val="24"/>
        </w:rPr>
        <w:t>) o subcapitalización</w:t>
      </w:r>
      <w:r w:rsidR="00197927">
        <w:rPr>
          <w:rFonts w:cs="Courier New"/>
          <w:color w:val="000000"/>
          <w:szCs w:val="24"/>
        </w:rPr>
        <w:t>,</w:t>
      </w:r>
      <w:r w:rsidRPr="007F4014">
        <w:rPr>
          <w:rFonts w:cs="Courier New"/>
          <w:color w:val="000000"/>
          <w:szCs w:val="24"/>
        </w:rPr>
        <w:t xml:space="preserve"> o las normas que se establezcan sobre las mismas materias.</w:t>
      </w:r>
    </w:p>
    <w:p w:rsidR="007F4014" w:rsidRDefault="007F4014" w:rsidP="007F4014">
      <w:pPr>
        <w:pStyle w:val="Textoindependiente"/>
        <w:spacing w:before="240" w:after="240"/>
        <w:ind w:left="2835" w:right="20" w:firstLine="709"/>
        <w:jc w:val="both"/>
        <w:rPr>
          <w:rFonts w:cs="Courier New"/>
          <w:color w:val="000000"/>
          <w:szCs w:val="24"/>
        </w:rPr>
      </w:pPr>
      <w:r w:rsidRPr="00F54BB2">
        <w:rPr>
          <w:rFonts w:cs="Courier New"/>
          <w:color w:val="000000"/>
          <w:szCs w:val="24"/>
        </w:rPr>
        <w:t>En consecuencia, tengo el honor de someter a vue</w:t>
      </w:r>
      <w:r>
        <w:rPr>
          <w:rFonts w:cs="Courier New"/>
          <w:color w:val="000000"/>
          <w:szCs w:val="24"/>
        </w:rPr>
        <w:t>stra consideración, el siguiente</w:t>
      </w:r>
    </w:p>
    <w:p w:rsidR="00726F34" w:rsidRDefault="00726F34" w:rsidP="00726F34">
      <w:pPr>
        <w:pStyle w:val="Sangradetextonormal"/>
        <w:ind w:left="0"/>
      </w:pPr>
    </w:p>
    <w:p w:rsidR="00726F34" w:rsidRPr="00BF41FB" w:rsidRDefault="00726F34" w:rsidP="00726F34">
      <w:pPr>
        <w:pStyle w:val="Sangradetextonormal"/>
        <w:ind w:left="0"/>
      </w:pPr>
    </w:p>
    <w:p w:rsidR="00DC630F" w:rsidRPr="00106140" w:rsidRDefault="00106140" w:rsidP="00BF41FB">
      <w:pPr>
        <w:pStyle w:val="Estilo"/>
        <w:numPr>
          <w:ilvl w:val="0"/>
          <w:numId w:val="0"/>
        </w:numPr>
        <w:tabs>
          <w:tab w:val="clear" w:pos="3544"/>
        </w:tabs>
        <w:spacing w:after="240"/>
        <w:jc w:val="center"/>
        <w:rPr>
          <w:rFonts w:ascii="Courier New" w:hAnsi="Courier New" w:cs="Courier New"/>
          <w:b/>
          <w:spacing w:val="120"/>
        </w:rPr>
      </w:pPr>
      <w:r w:rsidRPr="00106140">
        <w:rPr>
          <w:rFonts w:ascii="Courier New" w:hAnsi="Courier New" w:cs="Courier New"/>
          <w:b/>
          <w:spacing w:val="120"/>
        </w:rPr>
        <w:t>PROYECTO DE ACUE</w:t>
      </w:r>
      <w:r w:rsidR="00DC630F" w:rsidRPr="00106140">
        <w:rPr>
          <w:rFonts w:ascii="Courier New" w:hAnsi="Courier New" w:cs="Courier New"/>
          <w:b/>
          <w:spacing w:val="120"/>
        </w:rPr>
        <w:t>R</w:t>
      </w:r>
      <w:r w:rsidRPr="00106140">
        <w:rPr>
          <w:rFonts w:ascii="Courier New" w:hAnsi="Courier New" w:cs="Courier New"/>
          <w:b/>
          <w:spacing w:val="120"/>
        </w:rPr>
        <w:t>D</w:t>
      </w:r>
      <w:r w:rsidR="00DC630F" w:rsidRPr="00106140">
        <w:rPr>
          <w:rFonts w:ascii="Courier New" w:hAnsi="Courier New" w:cs="Courier New"/>
          <w:b/>
          <w:spacing w:val="120"/>
        </w:rPr>
        <w:t>O:</w:t>
      </w:r>
    </w:p>
    <w:p w:rsidR="00DC630F" w:rsidRPr="001968A2" w:rsidRDefault="00DC630F" w:rsidP="00BF41FB">
      <w:pPr>
        <w:pStyle w:val="Estilo"/>
        <w:numPr>
          <w:ilvl w:val="0"/>
          <w:numId w:val="0"/>
        </w:numPr>
        <w:tabs>
          <w:tab w:val="clear" w:pos="3544"/>
        </w:tabs>
        <w:spacing w:after="240"/>
        <w:rPr>
          <w:rFonts w:ascii="Courier New" w:hAnsi="Courier New" w:cs="Courier New"/>
          <w:b/>
        </w:rPr>
      </w:pPr>
    </w:p>
    <w:p w:rsidR="006C63E1" w:rsidRPr="003500B3" w:rsidRDefault="006C63E1" w:rsidP="007B0764">
      <w:pPr>
        <w:spacing w:before="240" w:after="240" w:line="276" w:lineRule="auto"/>
        <w:jc w:val="both"/>
        <w:rPr>
          <w:rFonts w:ascii="Courier New" w:hAnsi="Courier New" w:cs="Courier New"/>
          <w:spacing w:val="-3"/>
          <w:lang w:val="es-CL"/>
        </w:rPr>
      </w:pPr>
    </w:p>
    <w:p w:rsidR="006C63E1" w:rsidRDefault="00C91606" w:rsidP="007B0764">
      <w:pPr>
        <w:spacing w:before="240" w:after="240" w:line="276" w:lineRule="auto"/>
        <w:jc w:val="both"/>
        <w:rPr>
          <w:rFonts w:ascii="Courier New" w:hAnsi="Courier New" w:cs="Courier New"/>
          <w:spacing w:val="-3"/>
        </w:rPr>
      </w:pPr>
      <w:r w:rsidRPr="00C91606">
        <w:rPr>
          <w:rFonts w:ascii="Courier New" w:hAnsi="Courier New" w:cs="Courier New"/>
          <w:spacing w:val="-3"/>
        </w:rPr>
        <w:t>“</w:t>
      </w:r>
      <w:r w:rsidRPr="00C91606">
        <w:rPr>
          <w:rFonts w:ascii="Courier New" w:hAnsi="Courier New" w:cs="Courier New"/>
          <w:b/>
          <w:spacing w:val="-3"/>
        </w:rPr>
        <w:t>ARTÍCULO ÚNICO.-</w:t>
      </w:r>
      <w:r w:rsidRPr="00C91606">
        <w:rPr>
          <w:rFonts w:ascii="Courier New" w:hAnsi="Courier New" w:cs="Courier New"/>
          <w:spacing w:val="-3"/>
        </w:rPr>
        <w:t xml:space="preserve"> </w:t>
      </w:r>
      <w:proofErr w:type="spellStart"/>
      <w:r w:rsidRPr="00C91606">
        <w:rPr>
          <w:rFonts w:ascii="Courier New" w:hAnsi="Courier New" w:cs="Courier New"/>
          <w:spacing w:val="-3"/>
        </w:rPr>
        <w:t>Apruéba</w:t>
      </w:r>
      <w:r w:rsidR="00025BE0">
        <w:rPr>
          <w:rFonts w:ascii="Courier New" w:hAnsi="Courier New" w:cs="Courier New"/>
          <w:spacing w:val="-3"/>
        </w:rPr>
        <w:t>n</w:t>
      </w:r>
      <w:r w:rsidRPr="00C91606">
        <w:rPr>
          <w:rFonts w:ascii="Courier New" w:hAnsi="Courier New" w:cs="Courier New"/>
          <w:spacing w:val="-3"/>
        </w:rPr>
        <w:t>se</w:t>
      </w:r>
      <w:proofErr w:type="spellEnd"/>
      <w:r w:rsidRPr="00C91606">
        <w:rPr>
          <w:rFonts w:ascii="Courier New" w:hAnsi="Courier New" w:cs="Courier New"/>
          <w:spacing w:val="-3"/>
        </w:rPr>
        <w:t xml:space="preserve"> el</w:t>
      </w:r>
      <w:r w:rsidR="00726F34" w:rsidRPr="00726F34">
        <w:rPr>
          <w:lang w:val="es-ES"/>
        </w:rPr>
        <w:t xml:space="preserve"> </w:t>
      </w:r>
      <w:r w:rsidR="00726F34">
        <w:rPr>
          <w:lang w:val="es-ES"/>
        </w:rPr>
        <w:t>Convenio entre la República de Chile y la República Argentina para Eliminar la Doble Imposición en relación a los Impuestos sobre la Renta y sobre el Patrimonio y para Prevenir la Evasión y Elusión Fiscal, su Protocolo y el Memorando de Entendimiento relativo a su aplicación, suscritos en Santiago, Chile, el 15 de mayo de 2015</w:t>
      </w:r>
      <w:r w:rsidRPr="00C91606">
        <w:rPr>
          <w:rFonts w:ascii="Courier New" w:hAnsi="Courier New" w:cs="Courier New"/>
          <w:spacing w:val="-3"/>
        </w:rPr>
        <w:t>.</w:t>
      </w:r>
      <w:r w:rsidR="00726F34">
        <w:rPr>
          <w:rFonts w:ascii="Courier New" w:hAnsi="Courier New" w:cs="Courier New"/>
          <w:spacing w:val="-3"/>
        </w:rPr>
        <w:t>”.</w:t>
      </w:r>
    </w:p>
    <w:p w:rsidR="006C63E1" w:rsidRDefault="006C63E1" w:rsidP="00BF41FB">
      <w:pPr>
        <w:spacing w:before="240" w:after="240"/>
        <w:jc w:val="both"/>
        <w:rPr>
          <w:rFonts w:ascii="Courier New" w:hAnsi="Courier New" w:cs="Courier New"/>
          <w:spacing w:val="-3"/>
        </w:rPr>
      </w:pPr>
    </w:p>
    <w:p w:rsidR="002E760A" w:rsidRDefault="002E760A" w:rsidP="00BF41FB">
      <w:pPr>
        <w:spacing w:before="240" w:after="240"/>
        <w:jc w:val="both"/>
        <w:rPr>
          <w:rFonts w:ascii="Courier New" w:hAnsi="Courier New" w:cs="Courier New"/>
          <w:spacing w:val="-3"/>
        </w:rPr>
      </w:pPr>
    </w:p>
    <w:p w:rsidR="00DC630F" w:rsidRDefault="00DC630F" w:rsidP="00726F34">
      <w:pPr>
        <w:spacing w:before="240" w:after="240"/>
        <w:jc w:val="center"/>
        <w:rPr>
          <w:rFonts w:ascii="Courier New" w:hAnsi="Courier New" w:cs="Courier New"/>
          <w:spacing w:val="-3"/>
          <w:lang w:val="es-CL"/>
        </w:rPr>
      </w:pPr>
      <w:r w:rsidRPr="0002188A">
        <w:rPr>
          <w:rFonts w:ascii="Courier New" w:hAnsi="Courier New" w:cs="Courier New"/>
          <w:spacing w:val="-3"/>
          <w:lang w:val="es-CL"/>
        </w:rPr>
        <w:lastRenderedPageBreak/>
        <w:t>Dios guarde a V.E.,</w:t>
      </w:r>
    </w:p>
    <w:p w:rsidR="007B0764" w:rsidRDefault="007B0764" w:rsidP="00726F34">
      <w:pPr>
        <w:spacing w:before="240" w:after="240"/>
        <w:jc w:val="center"/>
        <w:rPr>
          <w:rFonts w:ascii="Courier New" w:hAnsi="Courier New" w:cs="Courier New"/>
          <w:spacing w:val="-3"/>
          <w:lang w:val="es-CL"/>
        </w:rPr>
      </w:pPr>
    </w:p>
    <w:p w:rsidR="007B0764" w:rsidRDefault="007B0764" w:rsidP="00726F34">
      <w:pPr>
        <w:spacing w:before="240" w:after="240"/>
        <w:jc w:val="center"/>
        <w:rPr>
          <w:rFonts w:ascii="Courier New" w:hAnsi="Courier New" w:cs="Courier New"/>
          <w:spacing w:val="-3"/>
          <w:lang w:val="es-CL"/>
        </w:rPr>
      </w:pPr>
    </w:p>
    <w:p w:rsidR="00690FAA" w:rsidRDefault="00690FAA" w:rsidP="00726F34">
      <w:pPr>
        <w:spacing w:before="240" w:after="240"/>
        <w:jc w:val="center"/>
        <w:rPr>
          <w:rFonts w:ascii="Courier New" w:hAnsi="Courier New" w:cs="Courier New"/>
          <w:spacing w:val="-3"/>
          <w:lang w:val="es-CL"/>
        </w:rPr>
      </w:pPr>
    </w:p>
    <w:p w:rsidR="007B0764" w:rsidRDefault="007B0764" w:rsidP="00726F34">
      <w:pPr>
        <w:spacing w:before="240" w:after="240"/>
        <w:jc w:val="center"/>
        <w:rPr>
          <w:rFonts w:ascii="Courier New" w:hAnsi="Courier New" w:cs="Courier New"/>
          <w:spacing w:val="-3"/>
          <w:lang w:val="es-CL"/>
        </w:rPr>
      </w:pPr>
    </w:p>
    <w:p w:rsidR="007B0764" w:rsidRDefault="007B0764" w:rsidP="00726F34">
      <w:pPr>
        <w:spacing w:before="240" w:after="240"/>
        <w:jc w:val="center"/>
        <w:rPr>
          <w:rFonts w:ascii="Courier New" w:hAnsi="Courier New" w:cs="Courier New"/>
          <w:spacing w:val="-3"/>
          <w:lang w:val="es-CL"/>
        </w:rPr>
      </w:pPr>
    </w:p>
    <w:p w:rsidR="007B0764" w:rsidRPr="0002188A" w:rsidRDefault="007B0764" w:rsidP="00726F34">
      <w:pPr>
        <w:spacing w:before="240" w:after="240"/>
        <w:jc w:val="center"/>
        <w:rPr>
          <w:rFonts w:ascii="Courier New" w:hAnsi="Courier New" w:cs="Courier New"/>
          <w:spacing w:val="-3"/>
          <w:lang w:val="es-CL"/>
        </w:rPr>
      </w:pPr>
    </w:p>
    <w:p w:rsidR="00DC630F" w:rsidRPr="0002188A" w:rsidRDefault="00DC630F" w:rsidP="00BF41FB">
      <w:pPr>
        <w:widowControl w:val="0"/>
        <w:tabs>
          <w:tab w:val="center" w:pos="7230"/>
        </w:tabs>
        <w:jc w:val="both"/>
        <w:rPr>
          <w:rFonts w:ascii="Courier New" w:hAnsi="Courier New" w:cs="Courier New"/>
          <w:b/>
          <w:spacing w:val="-3"/>
          <w:lang w:val="es-CL"/>
        </w:rPr>
      </w:pPr>
      <w:r w:rsidRPr="0002188A">
        <w:rPr>
          <w:rFonts w:ascii="Courier New" w:hAnsi="Courier New" w:cs="Courier New"/>
          <w:b/>
          <w:spacing w:val="-3"/>
          <w:lang w:val="es-CL"/>
        </w:rPr>
        <w:tab/>
      </w:r>
      <w:r w:rsidR="00C42E10" w:rsidRPr="0002188A">
        <w:rPr>
          <w:rFonts w:ascii="Courier New" w:hAnsi="Courier New" w:cs="Courier New"/>
          <w:b/>
          <w:spacing w:val="-3"/>
          <w:lang w:val="es-CL"/>
        </w:rPr>
        <w:t>MICHELL</w:t>
      </w:r>
      <w:r w:rsidR="00F81186" w:rsidRPr="0002188A">
        <w:rPr>
          <w:rFonts w:ascii="Courier New" w:hAnsi="Courier New" w:cs="Courier New"/>
          <w:b/>
          <w:spacing w:val="-3"/>
          <w:lang w:val="es-CL"/>
        </w:rPr>
        <w:t>E</w:t>
      </w:r>
      <w:r w:rsidR="00C42E10" w:rsidRPr="0002188A">
        <w:rPr>
          <w:rFonts w:ascii="Courier New" w:hAnsi="Courier New" w:cs="Courier New"/>
          <w:b/>
          <w:spacing w:val="-3"/>
          <w:lang w:val="es-CL"/>
        </w:rPr>
        <w:t xml:space="preserve"> BACHELET JERIA</w:t>
      </w:r>
    </w:p>
    <w:p w:rsidR="00DC630F" w:rsidRPr="00F81186" w:rsidRDefault="00DC630F" w:rsidP="00BF41FB">
      <w:pPr>
        <w:tabs>
          <w:tab w:val="center" w:pos="7230"/>
        </w:tabs>
        <w:jc w:val="both"/>
        <w:rPr>
          <w:rFonts w:ascii="Courier New" w:hAnsi="Courier New" w:cs="Courier New"/>
          <w:spacing w:val="-3"/>
        </w:rPr>
      </w:pPr>
      <w:r w:rsidRPr="0002188A">
        <w:rPr>
          <w:rFonts w:ascii="Courier New" w:hAnsi="Courier New" w:cs="Courier New"/>
          <w:spacing w:val="-3"/>
          <w:lang w:val="es-CL"/>
        </w:rPr>
        <w:tab/>
      </w:r>
      <w:r w:rsidRPr="00F81186">
        <w:rPr>
          <w:rFonts w:ascii="Courier New" w:hAnsi="Courier New" w:cs="Courier New"/>
          <w:spacing w:val="-3"/>
        </w:rPr>
        <w:t>President</w:t>
      </w:r>
      <w:r w:rsidR="00C42E10" w:rsidRPr="00F81186">
        <w:rPr>
          <w:rFonts w:ascii="Courier New" w:hAnsi="Courier New" w:cs="Courier New"/>
          <w:spacing w:val="-3"/>
        </w:rPr>
        <w:t>a</w:t>
      </w:r>
      <w:r w:rsidRPr="00F81186">
        <w:rPr>
          <w:rFonts w:ascii="Courier New" w:hAnsi="Courier New" w:cs="Courier New"/>
          <w:spacing w:val="-3"/>
        </w:rPr>
        <w:t xml:space="preserve"> de la República</w:t>
      </w:r>
    </w:p>
    <w:p w:rsidR="007B0764" w:rsidRDefault="007B0764" w:rsidP="00BF41FB">
      <w:pPr>
        <w:tabs>
          <w:tab w:val="center" w:pos="2552"/>
        </w:tabs>
        <w:jc w:val="both"/>
        <w:rPr>
          <w:rFonts w:ascii="Courier New" w:hAnsi="Courier New" w:cs="Courier New"/>
          <w:b/>
        </w:rPr>
      </w:pPr>
    </w:p>
    <w:p w:rsidR="007B0764" w:rsidRDefault="007B0764" w:rsidP="00BF41FB">
      <w:pPr>
        <w:tabs>
          <w:tab w:val="center" w:pos="2552"/>
        </w:tabs>
        <w:jc w:val="both"/>
        <w:rPr>
          <w:rFonts w:ascii="Courier New" w:hAnsi="Courier New" w:cs="Courier New"/>
          <w:b/>
        </w:rPr>
      </w:pPr>
    </w:p>
    <w:p w:rsidR="007B0764" w:rsidRDefault="007B0764" w:rsidP="00BF41FB">
      <w:pPr>
        <w:tabs>
          <w:tab w:val="center" w:pos="2552"/>
        </w:tabs>
        <w:jc w:val="both"/>
        <w:rPr>
          <w:rFonts w:ascii="Courier New" w:hAnsi="Courier New" w:cs="Courier New"/>
          <w:b/>
        </w:rPr>
      </w:pPr>
    </w:p>
    <w:p w:rsidR="007B0764" w:rsidRDefault="007B0764" w:rsidP="00BF41FB">
      <w:pPr>
        <w:tabs>
          <w:tab w:val="center" w:pos="2552"/>
        </w:tabs>
        <w:jc w:val="both"/>
        <w:rPr>
          <w:rFonts w:ascii="Courier New" w:hAnsi="Courier New" w:cs="Courier New"/>
          <w:b/>
        </w:rPr>
      </w:pPr>
    </w:p>
    <w:p w:rsidR="007B0764" w:rsidRDefault="007B0764" w:rsidP="00BF41FB">
      <w:pPr>
        <w:tabs>
          <w:tab w:val="center" w:pos="2552"/>
        </w:tabs>
        <w:jc w:val="both"/>
        <w:rPr>
          <w:rFonts w:ascii="Courier New" w:hAnsi="Courier New" w:cs="Courier New"/>
          <w:b/>
        </w:rPr>
      </w:pPr>
    </w:p>
    <w:p w:rsidR="007B0764" w:rsidRDefault="007B0764" w:rsidP="00BF41FB">
      <w:pPr>
        <w:tabs>
          <w:tab w:val="center" w:pos="2552"/>
        </w:tabs>
        <w:jc w:val="both"/>
        <w:rPr>
          <w:rFonts w:ascii="Courier New" w:hAnsi="Courier New" w:cs="Courier New"/>
          <w:b/>
        </w:rPr>
      </w:pPr>
    </w:p>
    <w:p w:rsidR="007B0764" w:rsidRDefault="007B0764" w:rsidP="00BF41FB">
      <w:pPr>
        <w:tabs>
          <w:tab w:val="center" w:pos="2552"/>
        </w:tabs>
        <w:jc w:val="both"/>
        <w:rPr>
          <w:rFonts w:ascii="Courier New" w:hAnsi="Courier New" w:cs="Courier New"/>
          <w:b/>
        </w:rPr>
      </w:pPr>
    </w:p>
    <w:p w:rsidR="00DC630F" w:rsidRPr="00F81186" w:rsidRDefault="00DC630F" w:rsidP="00BF41FB">
      <w:pPr>
        <w:tabs>
          <w:tab w:val="center" w:pos="2552"/>
        </w:tabs>
        <w:jc w:val="both"/>
        <w:rPr>
          <w:rFonts w:ascii="Courier New" w:hAnsi="Courier New" w:cs="Courier New"/>
          <w:b/>
          <w:spacing w:val="-3"/>
        </w:rPr>
      </w:pPr>
      <w:r w:rsidRPr="00F81186">
        <w:rPr>
          <w:rFonts w:ascii="Courier New" w:hAnsi="Courier New" w:cs="Courier New"/>
          <w:b/>
        </w:rPr>
        <w:tab/>
      </w:r>
      <w:r w:rsidR="00C42E10" w:rsidRPr="00F81186">
        <w:rPr>
          <w:rFonts w:ascii="Courier New" w:hAnsi="Courier New" w:cs="Courier New"/>
          <w:b/>
        </w:rPr>
        <w:t>HERALDO MUÑOZ VALENZUELA</w:t>
      </w:r>
    </w:p>
    <w:p w:rsidR="00DC630F" w:rsidRDefault="00DC630F" w:rsidP="00BF41FB">
      <w:pPr>
        <w:tabs>
          <w:tab w:val="center" w:pos="2552"/>
        </w:tabs>
        <w:jc w:val="both"/>
        <w:rPr>
          <w:rFonts w:ascii="Courier New" w:hAnsi="Courier New" w:cs="Courier New"/>
          <w:spacing w:val="-3"/>
        </w:rPr>
      </w:pPr>
      <w:r w:rsidRPr="00F81186">
        <w:rPr>
          <w:rFonts w:ascii="Courier New" w:hAnsi="Courier New" w:cs="Courier New"/>
          <w:spacing w:val="-3"/>
        </w:rPr>
        <w:tab/>
        <w:t xml:space="preserve">Ministro de Relaciones Exteriores </w:t>
      </w:r>
    </w:p>
    <w:p w:rsidR="007B0764" w:rsidRDefault="007B0764" w:rsidP="00BF41FB">
      <w:pPr>
        <w:tabs>
          <w:tab w:val="center" w:pos="2552"/>
        </w:tabs>
        <w:jc w:val="both"/>
        <w:rPr>
          <w:rFonts w:ascii="Courier New" w:hAnsi="Courier New" w:cs="Courier New"/>
          <w:spacing w:val="-3"/>
        </w:rPr>
      </w:pPr>
    </w:p>
    <w:p w:rsidR="007B0764" w:rsidRDefault="007B0764" w:rsidP="00BF41FB">
      <w:pPr>
        <w:tabs>
          <w:tab w:val="center" w:pos="2552"/>
        </w:tabs>
        <w:jc w:val="both"/>
        <w:rPr>
          <w:rFonts w:ascii="Courier New" w:hAnsi="Courier New" w:cs="Courier New"/>
          <w:spacing w:val="-3"/>
        </w:rPr>
      </w:pPr>
    </w:p>
    <w:p w:rsidR="007B0764" w:rsidRDefault="007B0764" w:rsidP="00BF41FB">
      <w:pPr>
        <w:tabs>
          <w:tab w:val="center" w:pos="2552"/>
        </w:tabs>
        <w:jc w:val="both"/>
        <w:rPr>
          <w:rFonts w:ascii="Courier New" w:hAnsi="Courier New" w:cs="Courier New"/>
          <w:spacing w:val="-3"/>
        </w:rPr>
      </w:pPr>
    </w:p>
    <w:p w:rsidR="007B0764" w:rsidRDefault="007B0764" w:rsidP="00BF41FB">
      <w:pPr>
        <w:tabs>
          <w:tab w:val="center" w:pos="2552"/>
        </w:tabs>
        <w:jc w:val="both"/>
        <w:rPr>
          <w:rFonts w:ascii="Courier New" w:hAnsi="Courier New" w:cs="Courier New"/>
          <w:spacing w:val="-3"/>
        </w:rPr>
      </w:pPr>
    </w:p>
    <w:p w:rsidR="007B0764" w:rsidRDefault="007B0764" w:rsidP="00BF41FB">
      <w:pPr>
        <w:tabs>
          <w:tab w:val="center" w:pos="2552"/>
        </w:tabs>
        <w:jc w:val="both"/>
        <w:rPr>
          <w:rFonts w:ascii="Courier New" w:hAnsi="Courier New" w:cs="Courier New"/>
          <w:spacing w:val="-3"/>
        </w:rPr>
      </w:pPr>
    </w:p>
    <w:p w:rsidR="007B0764" w:rsidRDefault="007B0764" w:rsidP="00BF41FB">
      <w:pPr>
        <w:tabs>
          <w:tab w:val="center" w:pos="2552"/>
        </w:tabs>
        <w:jc w:val="both"/>
        <w:rPr>
          <w:rFonts w:ascii="Courier New" w:hAnsi="Courier New" w:cs="Courier New"/>
          <w:spacing w:val="-3"/>
        </w:rPr>
      </w:pPr>
    </w:p>
    <w:p w:rsidR="007B0764" w:rsidRPr="00F81186" w:rsidRDefault="007B0764" w:rsidP="00BF41FB">
      <w:pPr>
        <w:tabs>
          <w:tab w:val="center" w:pos="2552"/>
        </w:tabs>
        <w:jc w:val="both"/>
        <w:rPr>
          <w:rFonts w:ascii="Courier New" w:hAnsi="Courier New" w:cs="Courier New"/>
          <w:spacing w:val="-3"/>
        </w:rPr>
      </w:pPr>
    </w:p>
    <w:p w:rsidR="00726F34" w:rsidRPr="0002188A" w:rsidRDefault="00726F34" w:rsidP="00726F34">
      <w:pPr>
        <w:widowControl w:val="0"/>
        <w:tabs>
          <w:tab w:val="center" w:pos="7230"/>
        </w:tabs>
        <w:jc w:val="both"/>
        <w:rPr>
          <w:rFonts w:ascii="Courier New" w:hAnsi="Courier New" w:cs="Courier New"/>
          <w:b/>
          <w:spacing w:val="-3"/>
          <w:lang w:val="es-CL"/>
        </w:rPr>
      </w:pPr>
      <w:r w:rsidRPr="0002188A">
        <w:rPr>
          <w:rFonts w:ascii="Courier New" w:hAnsi="Courier New" w:cs="Courier New"/>
          <w:b/>
          <w:spacing w:val="-3"/>
          <w:lang w:val="es-CL"/>
        </w:rPr>
        <w:tab/>
      </w:r>
      <w:r>
        <w:rPr>
          <w:rFonts w:ascii="Courier New" w:hAnsi="Courier New" w:cs="Courier New"/>
          <w:b/>
          <w:spacing w:val="-3"/>
          <w:lang w:val="es-CL"/>
        </w:rPr>
        <w:t>RODRIGO VALDÉS PULIDO</w:t>
      </w:r>
    </w:p>
    <w:p w:rsidR="003A0D2B" w:rsidRDefault="00726F34" w:rsidP="00726F34">
      <w:pPr>
        <w:tabs>
          <w:tab w:val="center" w:pos="7230"/>
        </w:tabs>
        <w:jc w:val="both"/>
        <w:rPr>
          <w:rFonts w:ascii="Courier New" w:hAnsi="Courier New" w:cs="Courier New"/>
          <w:spacing w:val="-3"/>
        </w:rPr>
      </w:pPr>
      <w:r w:rsidRPr="0002188A">
        <w:rPr>
          <w:rFonts w:ascii="Courier New" w:hAnsi="Courier New" w:cs="Courier New"/>
          <w:spacing w:val="-3"/>
          <w:lang w:val="es-CL"/>
        </w:rPr>
        <w:tab/>
      </w:r>
      <w:r>
        <w:rPr>
          <w:rFonts w:ascii="Courier New" w:hAnsi="Courier New" w:cs="Courier New"/>
          <w:spacing w:val="-3"/>
        </w:rPr>
        <w:t>Ministro de Hacienda</w:t>
      </w:r>
    </w:p>
    <w:p w:rsidR="003A0D2B" w:rsidRDefault="003A0D2B">
      <w:pPr>
        <w:overflowPunct/>
        <w:autoSpaceDE/>
        <w:autoSpaceDN/>
        <w:adjustRightInd/>
        <w:textAlignment w:val="auto"/>
        <w:rPr>
          <w:rFonts w:ascii="Courier New" w:hAnsi="Courier New" w:cs="Courier New"/>
          <w:spacing w:val="-3"/>
        </w:rPr>
      </w:pPr>
      <w:r>
        <w:rPr>
          <w:rFonts w:ascii="Courier New" w:hAnsi="Courier New" w:cs="Courier New"/>
          <w:spacing w:val="-3"/>
        </w:rPr>
        <w:br w:type="page"/>
      </w:r>
    </w:p>
    <w:p w:rsidR="00C83776" w:rsidRDefault="003A0D2B" w:rsidP="00726F34">
      <w:pPr>
        <w:tabs>
          <w:tab w:val="center" w:pos="7230"/>
        </w:tabs>
        <w:jc w:val="both"/>
        <w:rPr>
          <w:rFonts w:ascii="Courier New" w:hAnsi="Courier New" w:cs="Courier New"/>
          <w:spacing w:val="-3"/>
        </w:rPr>
      </w:pPr>
      <w:r>
        <w:rPr>
          <w:rFonts w:ascii="Courier New" w:hAnsi="Courier New" w:cs="Courier New"/>
          <w:noProof/>
          <w:spacing w:val="-3"/>
          <w:lang w:val="es-CL" w:eastAsia="es-CL"/>
        </w:rPr>
        <w:lastRenderedPageBreak/>
        <w:drawing>
          <wp:inline distT="0" distB="0" distL="0" distR="0">
            <wp:extent cx="6031230" cy="7805420"/>
            <wp:effectExtent l="0" t="0" r="7620" b="508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F N°139 (DT Argentina)_1.jpg"/>
                    <pic:cNvPicPr/>
                  </pic:nvPicPr>
                  <pic:blipFill>
                    <a:blip r:embed="rId8">
                      <a:extLst>
                        <a:ext uri="{28A0092B-C50C-407E-A947-70E740481C1C}">
                          <a14:useLocalDpi xmlns:a14="http://schemas.microsoft.com/office/drawing/2010/main" val="0"/>
                        </a:ext>
                      </a:extLst>
                    </a:blip>
                    <a:stretch>
                      <a:fillRect/>
                    </a:stretch>
                  </pic:blipFill>
                  <pic:spPr>
                    <a:xfrm>
                      <a:off x="0" y="0"/>
                      <a:ext cx="6031230" cy="7805420"/>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6031230" cy="7805420"/>
            <wp:effectExtent l="0" t="0" r="7620" b="508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F N°139 (DT Argentina)_2.jpg"/>
                    <pic:cNvPicPr/>
                  </pic:nvPicPr>
                  <pic:blipFill>
                    <a:blip r:embed="rId9">
                      <a:extLst>
                        <a:ext uri="{28A0092B-C50C-407E-A947-70E740481C1C}">
                          <a14:useLocalDpi xmlns:a14="http://schemas.microsoft.com/office/drawing/2010/main" val="0"/>
                        </a:ext>
                      </a:extLst>
                    </a:blip>
                    <a:stretch>
                      <a:fillRect/>
                    </a:stretch>
                  </pic:blipFill>
                  <pic:spPr>
                    <a:xfrm>
                      <a:off x="0" y="0"/>
                      <a:ext cx="6031230" cy="7805420"/>
                    </a:xfrm>
                    <a:prstGeom prst="rect">
                      <a:avLst/>
                    </a:prstGeom>
                  </pic:spPr>
                </pic:pic>
              </a:graphicData>
            </a:graphic>
          </wp:inline>
        </w:drawing>
      </w:r>
    </w:p>
    <w:p w:rsidR="00C83776" w:rsidRDefault="00C83776">
      <w:pPr>
        <w:overflowPunct/>
        <w:autoSpaceDE/>
        <w:autoSpaceDN/>
        <w:adjustRightInd/>
        <w:textAlignment w:val="auto"/>
        <w:rPr>
          <w:rFonts w:ascii="Courier New" w:hAnsi="Courier New" w:cs="Courier New"/>
          <w:spacing w:val="-3"/>
        </w:rPr>
      </w:pPr>
      <w:r>
        <w:rPr>
          <w:rFonts w:ascii="Courier New" w:hAnsi="Courier New" w:cs="Courier New"/>
          <w:spacing w:val="-3"/>
        </w:rPr>
        <w:br w:type="page"/>
      </w:r>
    </w:p>
    <w:p w:rsidR="00726F34" w:rsidRPr="00F81186" w:rsidRDefault="00C83776" w:rsidP="00726F34">
      <w:pPr>
        <w:tabs>
          <w:tab w:val="center" w:pos="7230"/>
        </w:tabs>
        <w:jc w:val="both"/>
        <w:rPr>
          <w:rFonts w:ascii="Courier New" w:hAnsi="Courier New" w:cs="Courier New"/>
          <w:spacing w:val="-3"/>
        </w:rPr>
      </w:pPr>
      <w:r>
        <w:rPr>
          <w:rFonts w:ascii="Courier New" w:hAnsi="Courier New" w:cs="Courier New"/>
          <w:noProof/>
          <w:spacing w:val="-3"/>
          <w:lang w:val="es-CL" w:eastAsia="es-CL"/>
        </w:rPr>
        <w:lastRenderedPageBreak/>
        <w:drawing>
          <wp:inline distT="0" distB="0" distL="0" distR="0">
            <wp:extent cx="5491480" cy="9044305"/>
            <wp:effectExtent l="0" t="0" r="0" b="444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rgentina (doble tributación)_1.jpg"/>
                    <pic:cNvPicPr/>
                  </pic:nvPicPr>
                  <pic:blipFill>
                    <a:blip r:embed="rId10">
                      <a:extLst>
                        <a:ext uri="{28A0092B-C50C-407E-A947-70E740481C1C}">
                          <a14:useLocalDpi xmlns:a14="http://schemas.microsoft.com/office/drawing/2010/main" val="0"/>
                        </a:ext>
                      </a:extLst>
                    </a:blip>
                    <a:stretch>
                      <a:fillRect/>
                    </a:stretch>
                  </pic:blipFill>
                  <pic:spPr>
                    <a:xfrm>
                      <a:off x="0" y="0"/>
                      <a:ext cx="5491480"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491480" cy="9044305"/>
            <wp:effectExtent l="0" t="0" r="0" b="444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rgentina (doble tributación)_2.jpg"/>
                    <pic:cNvPicPr/>
                  </pic:nvPicPr>
                  <pic:blipFill>
                    <a:blip r:embed="rId11">
                      <a:extLst>
                        <a:ext uri="{28A0092B-C50C-407E-A947-70E740481C1C}">
                          <a14:useLocalDpi xmlns:a14="http://schemas.microsoft.com/office/drawing/2010/main" val="0"/>
                        </a:ext>
                      </a:extLst>
                    </a:blip>
                    <a:stretch>
                      <a:fillRect/>
                    </a:stretch>
                  </pic:blipFill>
                  <pic:spPr>
                    <a:xfrm>
                      <a:off x="0" y="0"/>
                      <a:ext cx="5491480"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491480" cy="9044305"/>
            <wp:effectExtent l="0" t="0" r="0" b="444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rgentina (doble tributación)_3.jpg"/>
                    <pic:cNvPicPr/>
                  </pic:nvPicPr>
                  <pic:blipFill>
                    <a:blip r:embed="rId12">
                      <a:extLst>
                        <a:ext uri="{28A0092B-C50C-407E-A947-70E740481C1C}">
                          <a14:useLocalDpi xmlns:a14="http://schemas.microsoft.com/office/drawing/2010/main" val="0"/>
                        </a:ext>
                      </a:extLst>
                    </a:blip>
                    <a:stretch>
                      <a:fillRect/>
                    </a:stretch>
                  </pic:blipFill>
                  <pic:spPr>
                    <a:xfrm>
                      <a:off x="0" y="0"/>
                      <a:ext cx="5491480"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491480" cy="9044305"/>
            <wp:effectExtent l="0" t="0" r="0" b="444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rgentina (doble tributación)_4.jpg"/>
                    <pic:cNvPicPr/>
                  </pic:nvPicPr>
                  <pic:blipFill>
                    <a:blip r:embed="rId13">
                      <a:extLst>
                        <a:ext uri="{28A0092B-C50C-407E-A947-70E740481C1C}">
                          <a14:useLocalDpi xmlns:a14="http://schemas.microsoft.com/office/drawing/2010/main" val="0"/>
                        </a:ext>
                      </a:extLst>
                    </a:blip>
                    <a:stretch>
                      <a:fillRect/>
                    </a:stretch>
                  </pic:blipFill>
                  <pic:spPr>
                    <a:xfrm>
                      <a:off x="0" y="0"/>
                      <a:ext cx="5491480"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491480" cy="9044305"/>
            <wp:effectExtent l="0" t="0" r="0" b="444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rgentina (doble tributación)_5.jpg"/>
                    <pic:cNvPicPr/>
                  </pic:nvPicPr>
                  <pic:blipFill>
                    <a:blip r:embed="rId14">
                      <a:extLst>
                        <a:ext uri="{28A0092B-C50C-407E-A947-70E740481C1C}">
                          <a14:useLocalDpi xmlns:a14="http://schemas.microsoft.com/office/drawing/2010/main" val="0"/>
                        </a:ext>
                      </a:extLst>
                    </a:blip>
                    <a:stretch>
                      <a:fillRect/>
                    </a:stretch>
                  </pic:blipFill>
                  <pic:spPr>
                    <a:xfrm>
                      <a:off x="0" y="0"/>
                      <a:ext cx="5491480"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491480" cy="9044305"/>
            <wp:effectExtent l="0" t="0" r="0" b="444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rgentina (doble tributación)_6.jpg"/>
                    <pic:cNvPicPr/>
                  </pic:nvPicPr>
                  <pic:blipFill>
                    <a:blip r:embed="rId15">
                      <a:extLst>
                        <a:ext uri="{28A0092B-C50C-407E-A947-70E740481C1C}">
                          <a14:useLocalDpi xmlns:a14="http://schemas.microsoft.com/office/drawing/2010/main" val="0"/>
                        </a:ext>
                      </a:extLst>
                    </a:blip>
                    <a:stretch>
                      <a:fillRect/>
                    </a:stretch>
                  </pic:blipFill>
                  <pic:spPr>
                    <a:xfrm>
                      <a:off x="0" y="0"/>
                      <a:ext cx="5491480"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491480" cy="9044305"/>
            <wp:effectExtent l="0" t="0" r="0" b="444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rgentina (doble tributación)_7.jpg"/>
                    <pic:cNvPicPr/>
                  </pic:nvPicPr>
                  <pic:blipFill>
                    <a:blip r:embed="rId16">
                      <a:extLst>
                        <a:ext uri="{28A0092B-C50C-407E-A947-70E740481C1C}">
                          <a14:useLocalDpi xmlns:a14="http://schemas.microsoft.com/office/drawing/2010/main" val="0"/>
                        </a:ext>
                      </a:extLst>
                    </a:blip>
                    <a:stretch>
                      <a:fillRect/>
                    </a:stretch>
                  </pic:blipFill>
                  <pic:spPr>
                    <a:xfrm>
                      <a:off x="0" y="0"/>
                      <a:ext cx="5491480"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491480" cy="9044305"/>
            <wp:effectExtent l="0" t="0" r="0" b="444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rgentina (doble tributación)_8.jpg"/>
                    <pic:cNvPicPr/>
                  </pic:nvPicPr>
                  <pic:blipFill>
                    <a:blip r:embed="rId17">
                      <a:extLst>
                        <a:ext uri="{28A0092B-C50C-407E-A947-70E740481C1C}">
                          <a14:useLocalDpi xmlns:a14="http://schemas.microsoft.com/office/drawing/2010/main" val="0"/>
                        </a:ext>
                      </a:extLst>
                    </a:blip>
                    <a:stretch>
                      <a:fillRect/>
                    </a:stretch>
                  </pic:blipFill>
                  <pic:spPr>
                    <a:xfrm>
                      <a:off x="0" y="0"/>
                      <a:ext cx="5491480"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491480" cy="9044305"/>
            <wp:effectExtent l="0" t="0" r="0" b="444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rgentina (doble tributación)_9.jpg"/>
                    <pic:cNvPicPr/>
                  </pic:nvPicPr>
                  <pic:blipFill>
                    <a:blip r:embed="rId18">
                      <a:extLst>
                        <a:ext uri="{28A0092B-C50C-407E-A947-70E740481C1C}">
                          <a14:useLocalDpi xmlns:a14="http://schemas.microsoft.com/office/drawing/2010/main" val="0"/>
                        </a:ext>
                      </a:extLst>
                    </a:blip>
                    <a:stretch>
                      <a:fillRect/>
                    </a:stretch>
                  </pic:blipFill>
                  <pic:spPr>
                    <a:xfrm>
                      <a:off x="0" y="0"/>
                      <a:ext cx="5491480"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491480" cy="9044305"/>
            <wp:effectExtent l="0" t="0" r="0" b="444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gentina (doble tributación)_10.jpg"/>
                    <pic:cNvPicPr/>
                  </pic:nvPicPr>
                  <pic:blipFill>
                    <a:blip r:embed="rId19">
                      <a:extLst>
                        <a:ext uri="{28A0092B-C50C-407E-A947-70E740481C1C}">
                          <a14:useLocalDpi xmlns:a14="http://schemas.microsoft.com/office/drawing/2010/main" val="0"/>
                        </a:ext>
                      </a:extLst>
                    </a:blip>
                    <a:stretch>
                      <a:fillRect/>
                    </a:stretch>
                  </pic:blipFill>
                  <pic:spPr>
                    <a:xfrm>
                      <a:off x="0" y="0"/>
                      <a:ext cx="5491480"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491480" cy="9044305"/>
            <wp:effectExtent l="0" t="0" r="0" b="444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gentina (doble tributación)_11.jpg"/>
                    <pic:cNvPicPr/>
                  </pic:nvPicPr>
                  <pic:blipFill>
                    <a:blip r:embed="rId20">
                      <a:extLst>
                        <a:ext uri="{28A0092B-C50C-407E-A947-70E740481C1C}">
                          <a14:useLocalDpi xmlns:a14="http://schemas.microsoft.com/office/drawing/2010/main" val="0"/>
                        </a:ext>
                      </a:extLst>
                    </a:blip>
                    <a:stretch>
                      <a:fillRect/>
                    </a:stretch>
                  </pic:blipFill>
                  <pic:spPr>
                    <a:xfrm>
                      <a:off x="0" y="0"/>
                      <a:ext cx="5491480"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491480" cy="9044305"/>
            <wp:effectExtent l="0" t="0" r="0" b="444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rgentina (doble tributación)_12.jpg"/>
                    <pic:cNvPicPr/>
                  </pic:nvPicPr>
                  <pic:blipFill>
                    <a:blip r:embed="rId21">
                      <a:extLst>
                        <a:ext uri="{28A0092B-C50C-407E-A947-70E740481C1C}">
                          <a14:useLocalDpi xmlns:a14="http://schemas.microsoft.com/office/drawing/2010/main" val="0"/>
                        </a:ext>
                      </a:extLst>
                    </a:blip>
                    <a:stretch>
                      <a:fillRect/>
                    </a:stretch>
                  </pic:blipFill>
                  <pic:spPr>
                    <a:xfrm>
                      <a:off x="0" y="0"/>
                      <a:ext cx="5491480"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491480" cy="9044305"/>
            <wp:effectExtent l="0" t="0" r="0" b="444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rgentina (doble tributación)_13.jpg"/>
                    <pic:cNvPicPr/>
                  </pic:nvPicPr>
                  <pic:blipFill>
                    <a:blip r:embed="rId22">
                      <a:extLst>
                        <a:ext uri="{28A0092B-C50C-407E-A947-70E740481C1C}">
                          <a14:useLocalDpi xmlns:a14="http://schemas.microsoft.com/office/drawing/2010/main" val="0"/>
                        </a:ext>
                      </a:extLst>
                    </a:blip>
                    <a:stretch>
                      <a:fillRect/>
                    </a:stretch>
                  </pic:blipFill>
                  <pic:spPr>
                    <a:xfrm>
                      <a:off x="0" y="0"/>
                      <a:ext cx="5491480"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491480" cy="9044305"/>
            <wp:effectExtent l="0" t="0" r="0" b="444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rgentina (doble tributación)_14.jpg"/>
                    <pic:cNvPicPr/>
                  </pic:nvPicPr>
                  <pic:blipFill>
                    <a:blip r:embed="rId23">
                      <a:extLst>
                        <a:ext uri="{28A0092B-C50C-407E-A947-70E740481C1C}">
                          <a14:useLocalDpi xmlns:a14="http://schemas.microsoft.com/office/drawing/2010/main" val="0"/>
                        </a:ext>
                      </a:extLst>
                    </a:blip>
                    <a:stretch>
                      <a:fillRect/>
                    </a:stretch>
                  </pic:blipFill>
                  <pic:spPr>
                    <a:xfrm>
                      <a:off x="0" y="0"/>
                      <a:ext cx="5491480"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491480" cy="9044305"/>
            <wp:effectExtent l="0" t="0" r="0" b="444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rgentina (doble tributación)_15.jpg"/>
                    <pic:cNvPicPr/>
                  </pic:nvPicPr>
                  <pic:blipFill>
                    <a:blip r:embed="rId24">
                      <a:extLst>
                        <a:ext uri="{28A0092B-C50C-407E-A947-70E740481C1C}">
                          <a14:useLocalDpi xmlns:a14="http://schemas.microsoft.com/office/drawing/2010/main" val="0"/>
                        </a:ext>
                      </a:extLst>
                    </a:blip>
                    <a:stretch>
                      <a:fillRect/>
                    </a:stretch>
                  </pic:blipFill>
                  <pic:spPr>
                    <a:xfrm>
                      <a:off x="0" y="0"/>
                      <a:ext cx="5491480"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491480" cy="9044305"/>
            <wp:effectExtent l="0" t="0" r="0" b="444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rgentina (doble tributación)_16.jpg"/>
                    <pic:cNvPicPr/>
                  </pic:nvPicPr>
                  <pic:blipFill>
                    <a:blip r:embed="rId25">
                      <a:extLst>
                        <a:ext uri="{28A0092B-C50C-407E-A947-70E740481C1C}">
                          <a14:useLocalDpi xmlns:a14="http://schemas.microsoft.com/office/drawing/2010/main" val="0"/>
                        </a:ext>
                      </a:extLst>
                    </a:blip>
                    <a:stretch>
                      <a:fillRect/>
                    </a:stretch>
                  </pic:blipFill>
                  <pic:spPr>
                    <a:xfrm>
                      <a:off x="0" y="0"/>
                      <a:ext cx="5491480"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491480" cy="9044305"/>
            <wp:effectExtent l="0" t="0" r="0" b="444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rgentina (doble tributación)_17.jpg"/>
                    <pic:cNvPicPr/>
                  </pic:nvPicPr>
                  <pic:blipFill>
                    <a:blip r:embed="rId26">
                      <a:extLst>
                        <a:ext uri="{28A0092B-C50C-407E-A947-70E740481C1C}">
                          <a14:useLocalDpi xmlns:a14="http://schemas.microsoft.com/office/drawing/2010/main" val="0"/>
                        </a:ext>
                      </a:extLst>
                    </a:blip>
                    <a:stretch>
                      <a:fillRect/>
                    </a:stretch>
                  </pic:blipFill>
                  <pic:spPr>
                    <a:xfrm>
                      <a:off x="0" y="0"/>
                      <a:ext cx="5491480"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491480" cy="9044305"/>
            <wp:effectExtent l="0" t="0" r="0" b="444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rgentina (doble tributación)_18.jpg"/>
                    <pic:cNvPicPr/>
                  </pic:nvPicPr>
                  <pic:blipFill>
                    <a:blip r:embed="rId27">
                      <a:extLst>
                        <a:ext uri="{28A0092B-C50C-407E-A947-70E740481C1C}">
                          <a14:useLocalDpi xmlns:a14="http://schemas.microsoft.com/office/drawing/2010/main" val="0"/>
                        </a:ext>
                      </a:extLst>
                    </a:blip>
                    <a:stretch>
                      <a:fillRect/>
                    </a:stretch>
                  </pic:blipFill>
                  <pic:spPr>
                    <a:xfrm>
                      <a:off x="0" y="0"/>
                      <a:ext cx="5491480"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491480" cy="9044305"/>
            <wp:effectExtent l="0" t="0" r="0" b="444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rgentina (doble tributación)_19.jpg"/>
                    <pic:cNvPicPr/>
                  </pic:nvPicPr>
                  <pic:blipFill>
                    <a:blip r:embed="rId28">
                      <a:extLst>
                        <a:ext uri="{28A0092B-C50C-407E-A947-70E740481C1C}">
                          <a14:useLocalDpi xmlns:a14="http://schemas.microsoft.com/office/drawing/2010/main" val="0"/>
                        </a:ext>
                      </a:extLst>
                    </a:blip>
                    <a:stretch>
                      <a:fillRect/>
                    </a:stretch>
                  </pic:blipFill>
                  <pic:spPr>
                    <a:xfrm>
                      <a:off x="0" y="0"/>
                      <a:ext cx="5491480"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491480" cy="9044305"/>
            <wp:effectExtent l="0" t="0" r="0" b="444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rgentina (doble tributación)_20.jpg"/>
                    <pic:cNvPicPr/>
                  </pic:nvPicPr>
                  <pic:blipFill>
                    <a:blip r:embed="rId29">
                      <a:extLst>
                        <a:ext uri="{28A0092B-C50C-407E-A947-70E740481C1C}">
                          <a14:useLocalDpi xmlns:a14="http://schemas.microsoft.com/office/drawing/2010/main" val="0"/>
                        </a:ext>
                      </a:extLst>
                    </a:blip>
                    <a:stretch>
                      <a:fillRect/>
                    </a:stretch>
                  </pic:blipFill>
                  <pic:spPr>
                    <a:xfrm>
                      <a:off x="0" y="0"/>
                      <a:ext cx="5491480"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491480" cy="9044305"/>
            <wp:effectExtent l="0" t="0" r="0" b="444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rgentina (doble tributación)_21.jpg"/>
                    <pic:cNvPicPr/>
                  </pic:nvPicPr>
                  <pic:blipFill>
                    <a:blip r:embed="rId30">
                      <a:extLst>
                        <a:ext uri="{28A0092B-C50C-407E-A947-70E740481C1C}">
                          <a14:useLocalDpi xmlns:a14="http://schemas.microsoft.com/office/drawing/2010/main" val="0"/>
                        </a:ext>
                      </a:extLst>
                    </a:blip>
                    <a:stretch>
                      <a:fillRect/>
                    </a:stretch>
                  </pic:blipFill>
                  <pic:spPr>
                    <a:xfrm>
                      <a:off x="0" y="0"/>
                      <a:ext cx="5491480"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491480" cy="9044305"/>
            <wp:effectExtent l="0" t="0" r="0" b="444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rgentina (doble tributación)_22.jpg"/>
                    <pic:cNvPicPr/>
                  </pic:nvPicPr>
                  <pic:blipFill>
                    <a:blip r:embed="rId31">
                      <a:extLst>
                        <a:ext uri="{28A0092B-C50C-407E-A947-70E740481C1C}">
                          <a14:useLocalDpi xmlns:a14="http://schemas.microsoft.com/office/drawing/2010/main" val="0"/>
                        </a:ext>
                      </a:extLst>
                    </a:blip>
                    <a:stretch>
                      <a:fillRect/>
                    </a:stretch>
                  </pic:blipFill>
                  <pic:spPr>
                    <a:xfrm>
                      <a:off x="0" y="0"/>
                      <a:ext cx="5491480"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491480" cy="9044305"/>
            <wp:effectExtent l="0" t="0" r="0" b="444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rgentina (doble tributación)_23.jpg"/>
                    <pic:cNvPicPr/>
                  </pic:nvPicPr>
                  <pic:blipFill>
                    <a:blip r:embed="rId32">
                      <a:extLst>
                        <a:ext uri="{28A0092B-C50C-407E-A947-70E740481C1C}">
                          <a14:useLocalDpi xmlns:a14="http://schemas.microsoft.com/office/drawing/2010/main" val="0"/>
                        </a:ext>
                      </a:extLst>
                    </a:blip>
                    <a:stretch>
                      <a:fillRect/>
                    </a:stretch>
                  </pic:blipFill>
                  <pic:spPr>
                    <a:xfrm>
                      <a:off x="0" y="0"/>
                      <a:ext cx="5491480"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491480" cy="9044305"/>
            <wp:effectExtent l="0" t="0" r="0" b="444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rgentina (doble tributación)_24.jpg"/>
                    <pic:cNvPicPr/>
                  </pic:nvPicPr>
                  <pic:blipFill>
                    <a:blip r:embed="rId33">
                      <a:extLst>
                        <a:ext uri="{28A0092B-C50C-407E-A947-70E740481C1C}">
                          <a14:useLocalDpi xmlns:a14="http://schemas.microsoft.com/office/drawing/2010/main" val="0"/>
                        </a:ext>
                      </a:extLst>
                    </a:blip>
                    <a:stretch>
                      <a:fillRect/>
                    </a:stretch>
                  </pic:blipFill>
                  <pic:spPr>
                    <a:xfrm>
                      <a:off x="0" y="0"/>
                      <a:ext cx="5491480"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491480" cy="9044305"/>
            <wp:effectExtent l="0" t="0" r="0" b="444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rgentina (doble tributación)_25.jpg"/>
                    <pic:cNvPicPr/>
                  </pic:nvPicPr>
                  <pic:blipFill>
                    <a:blip r:embed="rId34">
                      <a:extLst>
                        <a:ext uri="{28A0092B-C50C-407E-A947-70E740481C1C}">
                          <a14:useLocalDpi xmlns:a14="http://schemas.microsoft.com/office/drawing/2010/main" val="0"/>
                        </a:ext>
                      </a:extLst>
                    </a:blip>
                    <a:stretch>
                      <a:fillRect/>
                    </a:stretch>
                  </pic:blipFill>
                  <pic:spPr>
                    <a:xfrm>
                      <a:off x="0" y="0"/>
                      <a:ext cx="5491480"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491480" cy="9044305"/>
            <wp:effectExtent l="0" t="0" r="0" b="444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rgentina (doble tributación)_26.jpg"/>
                    <pic:cNvPicPr/>
                  </pic:nvPicPr>
                  <pic:blipFill>
                    <a:blip r:embed="rId35">
                      <a:extLst>
                        <a:ext uri="{28A0092B-C50C-407E-A947-70E740481C1C}">
                          <a14:useLocalDpi xmlns:a14="http://schemas.microsoft.com/office/drawing/2010/main" val="0"/>
                        </a:ext>
                      </a:extLst>
                    </a:blip>
                    <a:stretch>
                      <a:fillRect/>
                    </a:stretch>
                  </pic:blipFill>
                  <pic:spPr>
                    <a:xfrm>
                      <a:off x="0" y="0"/>
                      <a:ext cx="5491480"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491480" cy="9044305"/>
            <wp:effectExtent l="0" t="0" r="0" b="444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rgentina (doble tributación)_27.jpg"/>
                    <pic:cNvPicPr/>
                  </pic:nvPicPr>
                  <pic:blipFill>
                    <a:blip r:embed="rId36">
                      <a:extLst>
                        <a:ext uri="{28A0092B-C50C-407E-A947-70E740481C1C}">
                          <a14:useLocalDpi xmlns:a14="http://schemas.microsoft.com/office/drawing/2010/main" val="0"/>
                        </a:ext>
                      </a:extLst>
                    </a:blip>
                    <a:stretch>
                      <a:fillRect/>
                    </a:stretch>
                  </pic:blipFill>
                  <pic:spPr>
                    <a:xfrm>
                      <a:off x="0" y="0"/>
                      <a:ext cx="5491480"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491480" cy="9044305"/>
            <wp:effectExtent l="0" t="0" r="0" b="444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rgentina (doble tributación)_28.jpg"/>
                    <pic:cNvPicPr/>
                  </pic:nvPicPr>
                  <pic:blipFill>
                    <a:blip r:embed="rId37">
                      <a:extLst>
                        <a:ext uri="{28A0092B-C50C-407E-A947-70E740481C1C}">
                          <a14:useLocalDpi xmlns:a14="http://schemas.microsoft.com/office/drawing/2010/main" val="0"/>
                        </a:ext>
                      </a:extLst>
                    </a:blip>
                    <a:stretch>
                      <a:fillRect/>
                    </a:stretch>
                  </pic:blipFill>
                  <pic:spPr>
                    <a:xfrm>
                      <a:off x="0" y="0"/>
                      <a:ext cx="5491480"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491480" cy="9044305"/>
            <wp:effectExtent l="0" t="0" r="0" b="444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rgentina (doble tributación)_29.jpg"/>
                    <pic:cNvPicPr/>
                  </pic:nvPicPr>
                  <pic:blipFill>
                    <a:blip r:embed="rId38">
                      <a:extLst>
                        <a:ext uri="{28A0092B-C50C-407E-A947-70E740481C1C}">
                          <a14:useLocalDpi xmlns:a14="http://schemas.microsoft.com/office/drawing/2010/main" val="0"/>
                        </a:ext>
                      </a:extLst>
                    </a:blip>
                    <a:stretch>
                      <a:fillRect/>
                    </a:stretch>
                  </pic:blipFill>
                  <pic:spPr>
                    <a:xfrm>
                      <a:off x="0" y="0"/>
                      <a:ext cx="5491480"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491480" cy="9044305"/>
            <wp:effectExtent l="0" t="0" r="0" b="444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rgentina (doble tributación)_30.jpg"/>
                    <pic:cNvPicPr/>
                  </pic:nvPicPr>
                  <pic:blipFill>
                    <a:blip r:embed="rId39">
                      <a:extLst>
                        <a:ext uri="{28A0092B-C50C-407E-A947-70E740481C1C}">
                          <a14:useLocalDpi xmlns:a14="http://schemas.microsoft.com/office/drawing/2010/main" val="0"/>
                        </a:ext>
                      </a:extLst>
                    </a:blip>
                    <a:stretch>
                      <a:fillRect/>
                    </a:stretch>
                  </pic:blipFill>
                  <pic:spPr>
                    <a:xfrm>
                      <a:off x="0" y="0"/>
                      <a:ext cx="5491480"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491480" cy="9044305"/>
            <wp:effectExtent l="0" t="0" r="0" b="444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rgentina (doble tributación)_31.jpg"/>
                    <pic:cNvPicPr/>
                  </pic:nvPicPr>
                  <pic:blipFill>
                    <a:blip r:embed="rId40">
                      <a:extLst>
                        <a:ext uri="{28A0092B-C50C-407E-A947-70E740481C1C}">
                          <a14:useLocalDpi xmlns:a14="http://schemas.microsoft.com/office/drawing/2010/main" val="0"/>
                        </a:ext>
                      </a:extLst>
                    </a:blip>
                    <a:stretch>
                      <a:fillRect/>
                    </a:stretch>
                  </pic:blipFill>
                  <pic:spPr>
                    <a:xfrm>
                      <a:off x="0" y="0"/>
                      <a:ext cx="5491480"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491480" cy="9044305"/>
            <wp:effectExtent l="0" t="0" r="0" b="444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rgentina (doble tributación)_32.jpg"/>
                    <pic:cNvPicPr/>
                  </pic:nvPicPr>
                  <pic:blipFill>
                    <a:blip r:embed="rId41">
                      <a:extLst>
                        <a:ext uri="{28A0092B-C50C-407E-A947-70E740481C1C}">
                          <a14:useLocalDpi xmlns:a14="http://schemas.microsoft.com/office/drawing/2010/main" val="0"/>
                        </a:ext>
                      </a:extLst>
                    </a:blip>
                    <a:stretch>
                      <a:fillRect/>
                    </a:stretch>
                  </pic:blipFill>
                  <pic:spPr>
                    <a:xfrm>
                      <a:off x="0" y="0"/>
                      <a:ext cx="5491480"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491480" cy="9044305"/>
            <wp:effectExtent l="0" t="0" r="0" b="444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Argentina (doble tributación)_33.jpg"/>
                    <pic:cNvPicPr/>
                  </pic:nvPicPr>
                  <pic:blipFill>
                    <a:blip r:embed="rId42">
                      <a:extLst>
                        <a:ext uri="{28A0092B-C50C-407E-A947-70E740481C1C}">
                          <a14:useLocalDpi xmlns:a14="http://schemas.microsoft.com/office/drawing/2010/main" val="0"/>
                        </a:ext>
                      </a:extLst>
                    </a:blip>
                    <a:stretch>
                      <a:fillRect/>
                    </a:stretch>
                  </pic:blipFill>
                  <pic:spPr>
                    <a:xfrm>
                      <a:off x="0" y="0"/>
                      <a:ext cx="5491480"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491480" cy="9044305"/>
            <wp:effectExtent l="0" t="0" r="0" b="444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rgentina (doble tributación)_34.jpg"/>
                    <pic:cNvPicPr/>
                  </pic:nvPicPr>
                  <pic:blipFill>
                    <a:blip r:embed="rId43">
                      <a:extLst>
                        <a:ext uri="{28A0092B-C50C-407E-A947-70E740481C1C}">
                          <a14:useLocalDpi xmlns:a14="http://schemas.microsoft.com/office/drawing/2010/main" val="0"/>
                        </a:ext>
                      </a:extLst>
                    </a:blip>
                    <a:stretch>
                      <a:fillRect/>
                    </a:stretch>
                  </pic:blipFill>
                  <pic:spPr>
                    <a:xfrm>
                      <a:off x="0" y="0"/>
                      <a:ext cx="5491480"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491480" cy="9044305"/>
            <wp:effectExtent l="0" t="0" r="0" b="444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rgentina (doble tributación)_35.jpg"/>
                    <pic:cNvPicPr/>
                  </pic:nvPicPr>
                  <pic:blipFill>
                    <a:blip r:embed="rId44">
                      <a:extLst>
                        <a:ext uri="{28A0092B-C50C-407E-A947-70E740481C1C}">
                          <a14:useLocalDpi xmlns:a14="http://schemas.microsoft.com/office/drawing/2010/main" val="0"/>
                        </a:ext>
                      </a:extLst>
                    </a:blip>
                    <a:stretch>
                      <a:fillRect/>
                    </a:stretch>
                  </pic:blipFill>
                  <pic:spPr>
                    <a:xfrm>
                      <a:off x="0" y="0"/>
                      <a:ext cx="5491480"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491480" cy="9044305"/>
            <wp:effectExtent l="0" t="0" r="0" b="444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rgentina (doble tributación)_36.jpg"/>
                    <pic:cNvPicPr/>
                  </pic:nvPicPr>
                  <pic:blipFill>
                    <a:blip r:embed="rId45">
                      <a:extLst>
                        <a:ext uri="{28A0092B-C50C-407E-A947-70E740481C1C}">
                          <a14:useLocalDpi xmlns:a14="http://schemas.microsoft.com/office/drawing/2010/main" val="0"/>
                        </a:ext>
                      </a:extLst>
                    </a:blip>
                    <a:stretch>
                      <a:fillRect/>
                    </a:stretch>
                  </pic:blipFill>
                  <pic:spPr>
                    <a:xfrm>
                      <a:off x="0" y="0"/>
                      <a:ext cx="5491480"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491480" cy="9044305"/>
            <wp:effectExtent l="0" t="0" r="0" b="444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rgentina (doble tributación)_37.jpg"/>
                    <pic:cNvPicPr/>
                  </pic:nvPicPr>
                  <pic:blipFill>
                    <a:blip r:embed="rId46">
                      <a:extLst>
                        <a:ext uri="{28A0092B-C50C-407E-A947-70E740481C1C}">
                          <a14:useLocalDpi xmlns:a14="http://schemas.microsoft.com/office/drawing/2010/main" val="0"/>
                        </a:ext>
                      </a:extLst>
                    </a:blip>
                    <a:stretch>
                      <a:fillRect/>
                    </a:stretch>
                  </pic:blipFill>
                  <pic:spPr>
                    <a:xfrm>
                      <a:off x="0" y="0"/>
                      <a:ext cx="5491480"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491480" cy="9044305"/>
            <wp:effectExtent l="0" t="0" r="0" b="444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rgentina (doble tributación)_38.jpg"/>
                    <pic:cNvPicPr/>
                  </pic:nvPicPr>
                  <pic:blipFill>
                    <a:blip r:embed="rId47">
                      <a:extLst>
                        <a:ext uri="{28A0092B-C50C-407E-A947-70E740481C1C}">
                          <a14:useLocalDpi xmlns:a14="http://schemas.microsoft.com/office/drawing/2010/main" val="0"/>
                        </a:ext>
                      </a:extLst>
                    </a:blip>
                    <a:stretch>
                      <a:fillRect/>
                    </a:stretch>
                  </pic:blipFill>
                  <pic:spPr>
                    <a:xfrm>
                      <a:off x="0" y="0"/>
                      <a:ext cx="5491480"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491480" cy="9044305"/>
            <wp:effectExtent l="0" t="0" r="0" b="444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rgentina (doble tributación)_39.jpg"/>
                    <pic:cNvPicPr/>
                  </pic:nvPicPr>
                  <pic:blipFill>
                    <a:blip r:embed="rId48">
                      <a:extLst>
                        <a:ext uri="{28A0092B-C50C-407E-A947-70E740481C1C}">
                          <a14:useLocalDpi xmlns:a14="http://schemas.microsoft.com/office/drawing/2010/main" val="0"/>
                        </a:ext>
                      </a:extLst>
                    </a:blip>
                    <a:stretch>
                      <a:fillRect/>
                    </a:stretch>
                  </pic:blipFill>
                  <pic:spPr>
                    <a:xfrm>
                      <a:off x="0" y="0"/>
                      <a:ext cx="5491480"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491480" cy="9044305"/>
            <wp:effectExtent l="0" t="0" r="0" b="444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rgentina (protocolo doble tributación)_1.jpg"/>
                    <pic:cNvPicPr/>
                  </pic:nvPicPr>
                  <pic:blipFill>
                    <a:blip r:embed="rId49">
                      <a:extLst>
                        <a:ext uri="{28A0092B-C50C-407E-A947-70E740481C1C}">
                          <a14:useLocalDpi xmlns:a14="http://schemas.microsoft.com/office/drawing/2010/main" val="0"/>
                        </a:ext>
                      </a:extLst>
                    </a:blip>
                    <a:stretch>
                      <a:fillRect/>
                    </a:stretch>
                  </pic:blipFill>
                  <pic:spPr>
                    <a:xfrm>
                      <a:off x="0" y="0"/>
                      <a:ext cx="5491480"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491480" cy="9044305"/>
            <wp:effectExtent l="0" t="0" r="0" b="444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rgentina (protocolo doble tributación)_2.jpg"/>
                    <pic:cNvPicPr/>
                  </pic:nvPicPr>
                  <pic:blipFill>
                    <a:blip r:embed="rId50">
                      <a:extLst>
                        <a:ext uri="{28A0092B-C50C-407E-A947-70E740481C1C}">
                          <a14:useLocalDpi xmlns:a14="http://schemas.microsoft.com/office/drawing/2010/main" val="0"/>
                        </a:ext>
                      </a:extLst>
                    </a:blip>
                    <a:stretch>
                      <a:fillRect/>
                    </a:stretch>
                  </pic:blipFill>
                  <pic:spPr>
                    <a:xfrm>
                      <a:off x="0" y="0"/>
                      <a:ext cx="5491480"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491480" cy="9044305"/>
            <wp:effectExtent l="0" t="0" r="0" b="444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rgentina (protocolo doble tributación)_3.jpg"/>
                    <pic:cNvPicPr/>
                  </pic:nvPicPr>
                  <pic:blipFill>
                    <a:blip r:embed="rId51">
                      <a:extLst>
                        <a:ext uri="{28A0092B-C50C-407E-A947-70E740481C1C}">
                          <a14:useLocalDpi xmlns:a14="http://schemas.microsoft.com/office/drawing/2010/main" val="0"/>
                        </a:ext>
                      </a:extLst>
                    </a:blip>
                    <a:stretch>
                      <a:fillRect/>
                    </a:stretch>
                  </pic:blipFill>
                  <pic:spPr>
                    <a:xfrm>
                      <a:off x="0" y="0"/>
                      <a:ext cx="5491480"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491480" cy="9044305"/>
            <wp:effectExtent l="0" t="0" r="0" b="444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rgentina (protocolo doble tributación)_4.jpg"/>
                    <pic:cNvPicPr/>
                  </pic:nvPicPr>
                  <pic:blipFill>
                    <a:blip r:embed="rId52">
                      <a:extLst>
                        <a:ext uri="{28A0092B-C50C-407E-A947-70E740481C1C}">
                          <a14:useLocalDpi xmlns:a14="http://schemas.microsoft.com/office/drawing/2010/main" val="0"/>
                        </a:ext>
                      </a:extLst>
                    </a:blip>
                    <a:stretch>
                      <a:fillRect/>
                    </a:stretch>
                  </pic:blipFill>
                  <pic:spPr>
                    <a:xfrm>
                      <a:off x="0" y="0"/>
                      <a:ext cx="5491480"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491480" cy="9044305"/>
            <wp:effectExtent l="0" t="0" r="0" b="444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rgentina (protocolo doble tributación)_5.jpg"/>
                    <pic:cNvPicPr/>
                  </pic:nvPicPr>
                  <pic:blipFill>
                    <a:blip r:embed="rId53">
                      <a:extLst>
                        <a:ext uri="{28A0092B-C50C-407E-A947-70E740481C1C}">
                          <a14:useLocalDpi xmlns:a14="http://schemas.microsoft.com/office/drawing/2010/main" val="0"/>
                        </a:ext>
                      </a:extLst>
                    </a:blip>
                    <a:stretch>
                      <a:fillRect/>
                    </a:stretch>
                  </pic:blipFill>
                  <pic:spPr>
                    <a:xfrm>
                      <a:off x="0" y="0"/>
                      <a:ext cx="5491480"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491480" cy="9044305"/>
            <wp:effectExtent l="0" t="0" r="0" b="444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rgentina (protocolo doble tributación)_6.jpg"/>
                    <pic:cNvPicPr/>
                  </pic:nvPicPr>
                  <pic:blipFill>
                    <a:blip r:embed="rId54">
                      <a:extLst>
                        <a:ext uri="{28A0092B-C50C-407E-A947-70E740481C1C}">
                          <a14:useLocalDpi xmlns:a14="http://schemas.microsoft.com/office/drawing/2010/main" val="0"/>
                        </a:ext>
                      </a:extLst>
                    </a:blip>
                    <a:stretch>
                      <a:fillRect/>
                    </a:stretch>
                  </pic:blipFill>
                  <pic:spPr>
                    <a:xfrm>
                      <a:off x="0" y="0"/>
                      <a:ext cx="5491480"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491480" cy="9044305"/>
            <wp:effectExtent l="0" t="0" r="0" b="444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Argentina (protocolo doble tributación)_7.jpg"/>
                    <pic:cNvPicPr/>
                  </pic:nvPicPr>
                  <pic:blipFill>
                    <a:blip r:embed="rId55">
                      <a:extLst>
                        <a:ext uri="{28A0092B-C50C-407E-A947-70E740481C1C}">
                          <a14:useLocalDpi xmlns:a14="http://schemas.microsoft.com/office/drawing/2010/main" val="0"/>
                        </a:ext>
                      </a:extLst>
                    </a:blip>
                    <a:stretch>
                      <a:fillRect/>
                    </a:stretch>
                  </pic:blipFill>
                  <pic:spPr>
                    <a:xfrm>
                      <a:off x="0" y="0"/>
                      <a:ext cx="5491480"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491480" cy="9044305"/>
            <wp:effectExtent l="0" t="0" r="0" b="444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rgentina (protocolo doble tributación)_8.jpg"/>
                    <pic:cNvPicPr/>
                  </pic:nvPicPr>
                  <pic:blipFill>
                    <a:blip r:embed="rId56">
                      <a:extLst>
                        <a:ext uri="{28A0092B-C50C-407E-A947-70E740481C1C}">
                          <a14:useLocalDpi xmlns:a14="http://schemas.microsoft.com/office/drawing/2010/main" val="0"/>
                        </a:ext>
                      </a:extLst>
                    </a:blip>
                    <a:stretch>
                      <a:fillRect/>
                    </a:stretch>
                  </pic:blipFill>
                  <pic:spPr>
                    <a:xfrm>
                      <a:off x="0" y="0"/>
                      <a:ext cx="5491480"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491480" cy="9044305"/>
            <wp:effectExtent l="0" t="0" r="0" b="444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rgentina (protocolo doble tributación)_9.jpg"/>
                    <pic:cNvPicPr/>
                  </pic:nvPicPr>
                  <pic:blipFill>
                    <a:blip r:embed="rId57">
                      <a:extLst>
                        <a:ext uri="{28A0092B-C50C-407E-A947-70E740481C1C}">
                          <a14:useLocalDpi xmlns:a14="http://schemas.microsoft.com/office/drawing/2010/main" val="0"/>
                        </a:ext>
                      </a:extLst>
                    </a:blip>
                    <a:stretch>
                      <a:fillRect/>
                    </a:stretch>
                  </pic:blipFill>
                  <pic:spPr>
                    <a:xfrm>
                      <a:off x="0" y="0"/>
                      <a:ext cx="5491480"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491480" cy="9044305"/>
            <wp:effectExtent l="0" t="0" r="0" b="444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Argentina (memorando doble tributación)_1.jpg"/>
                    <pic:cNvPicPr/>
                  </pic:nvPicPr>
                  <pic:blipFill>
                    <a:blip r:embed="rId58">
                      <a:extLst>
                        <a:ext uri="{28A0092B-C50C-407E-A947-70E740481C1C}">
                          <a14:useLocalDpi xmlns:a14="http://schemas.microsoft.com/office/drawing/2010/main" val="0"/>
                        </a:ext>
                      </a:extLst>
                    </a:blip>
                    <a:stretch>
                      <a:fillRect/>
                    </a:stretch>
                  </pic:blipFill>
                  <pic:spPr>
                    <a:xfrm>
                      <a:off x="0" y="0"/>
                      <a:ext cx="5491480" cy="9044305"/>
                    </a:xfrm>
                    <a:prstGeom prst="rect">
                      <a:avLst/>
                    </a:prstGeom>
                  </pic:spPr>
                </pic:pic>
              </a:graphicData>
            </a:graphic>
          </wp:inline>
        </w:drawing>
      </w:r>
      <w:r>
        <w:rPr>
          <w:rFonts w:ascii="Courier New" w:hAnsi="Courier New" w:cs="Courier New"/>
          <w:noProof/>
          <w:spacing w:val="-3"/>
          <w:lang w:val="es-CL" w:eastAsia="es-CL"/>
        </w:rPr>
        <w:lastRenderedPageBreak/>
        <w:drawing>
          <wp:inline distT="0" distB="0" distL="0" distR="0">
            <wp:extent cx="5491480" cy="9044305"/>
            <wp:effectExtent l="0" t="0" r="0" b="444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Argentina (memorando doble tributación)_2.jpg"/>
                    <pic:cNvPicPr/>
                  </pic:nvPicPr>
                  <pic:blipFill>
                    <a:blip r:embed="rId59">
                      <a:extLst>
                        <a:ext uri="{28A0092B-C50C-407E-A947-70E740481C1C}">
                          <a14:useLocalDpi xmlns:a14="http://schemas.microsoft.com/office/drawing/2010/main" val="0"/>
                        </a:ext>
                      </a:extLst>
                    </a:blip>
                    <a:stretch>
                      <a:fillRect/>
                    </a:stretch>
                  </pic:blipFill>
                  <pic:spPr>
                    <a:xfrm>
                      <a:off x="0" y="0"/>
                      <a:ext cx="5491480" cy="9044305"/>
                    </a:xfrm>
                    <a:prstGeom prst="rect">
                      <a:avLst/>
                    </a:prstGeom>
                  </pic:spPr>
                </pic:pic>
              </a:graphicData>
            </a:graphic>
          </wp:inline>
        </w:drawing>
      </w:r>
      <w:bookmarkStart w:id="0" w:name="_GoBack"/>
      <w:r>
        <w:rPr>
          <w:rFonts w:ascii="Courier New" w:hAnsi="Courier New" w:cs="Courier New"/>
          <w:noProof/>
          <w:spacing w:val="-3"/>
          <w:lang w:val="es-CL" w:eastAsia="es-CL"/>
        </w:rPr>
        <w:lastRenderedPageBreak/>
        <w:drawing>
          <wp:inline distT="0" distB="0" distL="0" distR="0">
            <wp:extent cx="5491480" cy="9044305"/>
            <wp:effectExtent l="0" t="0" r="0" b="444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Argentina (memorando doble tributación)_3.jpg"/>
                    <pic:cNvPicPr/>
                  </pic:nvPicPr>
                  <pic:blipFill>
                    <a:blip r:embed="rId60">
                      <a:extLst>
                        <a:ext uri="{28A0092B-C50C-407E-A947-70E740481C1C}">
                          <a14:useLocalDpi xmlns:a14="http://schemas.microsoft.com/office/drawing/2010/main" val="0"/>
                        </a:ext>
                      </a:extLst>
                    </a:blip>
                    <a:stretch>
                      <a:fillRect/>
                    </a:stretch>
                  </pic:blipFill>
                  <pic:spPr>
                    <a:xfrm>
                      <a:off x="0" y="0"/>
                      <a:ext cx="5491480" cy="9044305"/>
                    </a:xfrm>
                    <a:prstGeom prst="rect">
                      <a:avLst/>
                    </a:prstGeom>
                  </pic:spPr>
                </pic:pic>
              </a:graphicData>
            </a:graphic>
          </wp:inline>
        </w:drawing>
      </w:r>
      <w:bookmarkEnd w:id="0"/>
    </w:p>
    <w:sectPr w:rsidR="00726F34" w:rsidRPr="00F81186" w:rsidSect="00690FAA">
      <w:headerReference w:type="default" r:id="rId61"/>
      <w:endnotePr>
        <w:numFmt w:val="decimal"/>
      </w:endnotePr>
      <w:type w:val="continuous"/>
      <w:pgSz w:w="12242" w:h="18722" w:code="261"/>
      <w:pgMar w:top="2268" w:right="1185" w:bottom="2211" w:left="1559" w:header="1134" w:footer="2268" w:gutter="0"/>
      <w:paperSrc w:first="258" w:other="258"/>
      <w:pgNumType w:start="1"/>
      <w:cols w:space="720"/>
      <w:noEndnote/>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D04A2" w:rsidRDefault="00AD04A2">
      <w:r>
        <w:separator/>
      </w:r>
    </w:p>
  </w:endnote>
  <w:endnote w:type="continuationSeparator" w:id="0">
    <w:p w:rsidR="00AD04A2" w:rsidRDefault="00AD04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w:panose1 w:val="02070409020205020404"/>
    <w:charset w:val="00"/>
    <w:family w:val="modern"/>
    <w:notTrueType/>
    <w:pitch w:val="fixed"/>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D04A2" w:rsidRDefault="00AD04A2">
      <w:r>
        <w:separator/>
      </w:r>
    </w:p>
  </w:footnote>
  <w:footnote w:type="continuationSeparator" w:id="0">
    <w:p w:rsidR="00AD04A2" w:rsidRDefault="00AD04A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5350" w:rsidRDefault="007B0764">
    <w:pPr>
      <w:jc w:val="both"/>
    </w:pPr>
    <w:r>
      <w:rPr>
        <w:noProof/>
        <w:lang w:val="es-CL" w:eastAsia="es-CL"/>
      </w:rPr>
      <mc:AlternateContent>
        <mc:Choice Requires="wps">
          <w:drawing>
            <wp:anchor distT="0" distB="0" distL="114300" distR="114300" simplePos="0" relativeHeight="251660288" behindDoc="0" locked="0" layoutInCell="0" allowOverlap="1" wp14:anchorId="2D42695C" wp14:editId="67D0B706">
              <wp:simplePos x="0" y="0"/>
              <wp:positionH relativeFrom="page">
                <wp:posOffset>901700</wp:posOffset>
              </wp:positionH>
              <wp:positionV relativeFrom="paragraph">
                <wp:posOffset>1270</wp:posOffset>
              </wp:positionV>
              <wp:extent cx="5943600" cy="152400"/>
              <wp:effectExtent l="0" t="0" r="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rsidR="001C5350" w:rsidRDefault="001C5350">
                          <w:pPr>
                            <w:tabs>
                              <w:tab w:val="center" w:pos="4680"/>
                              <w:tab w:val="right" w:pos="9360"/>
                            </w:tabs>
                            <w:rPr>
                              <w:rFonts w:ascii="Courier New" w:hAnsi="Courier New" w:cs="Courier New"/>
                              <w:spacing w:val="-3"/>
                              <w:lang w:val="en-US"/>
                            </w:rPr>
                          </w:pPr>
                          <w:r>
                            <w:tab/>
                          </w:r>
                          <w:r>
                            <w:rPr>
                              <w:rFonts w:ascii="Courier New" w:hAnsi="Courier New" w:cs="Courier New"/>
                              <w:spacing w:val="-3"/>
                              <w:lang w:val="en-US"/>
                            </w:rPr>
                            <w:fldChar w:fldCharType="begin"/>
                          </w:r>
                          <w:r>
                            <w:rPr>
                              <w:rFonts w:ascii="Courier New" w:hAnsi="Courier New" w:cs="Courier New"/>
                              <w:spacing w:val="-3"/>
                              <w:lang w:val="en-US"/>
                            </w:rPr>
                            <w:instrText>PAGE \* ARABIC</w:instrText>
                          </w:r>
                          <w:r>
                            <w:rPr>
                              <w:rFonts w:ascii="Courier New" w:hAnsi="Courier New" w:cs="Courier New"/>
                              <w:spacing w:val="-3"/>
                              <w:lang w:val="en-US"/>
                            </w:rPr>
                            <w:fldChar w:fldCharType="separate"/>
                          </w:r>
                          <w:r w:rsidR="00C83776">
                            <w:rPr>
                              <w:rFonts w:ascii="Courier New" w:hAnsi="Courier New" w:cs="Courier New"/>
                              <w:noProof/>
                              <w:spacing w:val="-3"/>
                              <w:lang w:val="en-US"/>
                            </w:rPr>
                            <w:t>2</w:t>
                          </w:r>
                          <w:r>
                            <w:rPr>
                              <w:rFonts w:ascii="Courier New" w:hAnsi="Courier New" w:cs="Courier New"/>
                              <w:spacing w:val="-3"/>
                              <w:lang w:val="en-US"/>
                            </w:rPr>
                            <w:fldChar w:fldCharType="end"/>
                          </w:r>
                        </w:p>
                        <w:p w:rsidR="001C5350" w:rsidRDefault="001C5350">
                          <w:pPr>
                            <w:tabs>
                              <w:tab w:val="center" w:pos="4680"/>
                              <w:tab w:val="right" w:pos="9360"/>
                            </w:tabs>
                            <w:rPr>
                              <w:spacing w:val="-3"/>
                              <w:lang w:val="en-US"/>
                            </w:rPr>
                          </w:pPr>
                        </w:p>
                        <w:p w:rsidR="001C5350" w:rsidRDefault="001C5350">
                          <w:pPr>
                            <w:tabs>
                              <w:tab w:val="center" w:pos="4680"/>
                              <w:tab w:val="right" w:pos="9360"/>
                            </w:tabs>
                            <w:rPr>
                              <w:spacing w:val="-3"/>
                              <w:lang w:val="en-US"/>
                            </w:rPr>
                          </w:pPr>
                        </w:p>
                        <w:p w:rsidR="001C5350" w:rsidRDefault="001C5350">
                          <w:pPr>
                            <w:tabs>
                              <w:tab w:val="center" w:pos="4680"/>
                              <w:tab w:val="right" w:pos="9360"/>
                            </w:tabs>
                            <w:rPr>
                              <w:spacing w:val="-3"/>
                              <w:lang w:val="en-U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42695C" id="Rectangle 1" o:spid="_x0000_s1026" style="position:absolute;left:0;text-align:left;margin-left:71pt;margin-top:.1pt;width:468pt;height:12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" o:allowincell="f" filled="f" stroked="f" strokeweight="0">
              <v:textbox inset="0,0,0,0">
                <w:txbxContent>
                  <w:p w:rsidR="001C5350" w:rsidRDefault="001C5350">
                    <w:pPr>
                      <w:tabs>
                        <w:tab w:val="center" w:pos="4680"/>
                        <w:tab w:val="right" w:pos="9360"/>
                      </w:tabs>
                      <w:rPr>
                        <w:rFonts w:ascii="Courier New" w:hAnsi="Courier New" w:cs="Courier New"/>
                        <w:spacing w:val="-3"/>
                        <w:lang w:val="en-US"/>
                      </w:rPr>
                    </w:pPr>
                    <w:r>
                      <w:tab/>
                    </w:r>
                    <w:r>
                      <w:rPr>
                        <w:rFonts w:ascii="Courier New" w:hAnsi="Courier New" w:cs="Courier New"/>
                        <w:spacing w:val="-3"/>
                        <w:lang w:val="en-US"/>
                      </w:rPr>
                      <w:fldChar w:fldCharType="begin"/>
                    </w:r>
                    <w:r>
                      <w:rPr>
                        <w:rFonts w:ascii="Courier New" w:hAnsi="Courier New" w:cs="Courier New"/>
                        <w:spacing w:val="-3"/>
                        <w:lang w:val="en-US"/>
                      </w:rPr>
                      <w:instrText>PAGE \* ARABIC</w:instrText>
                    </w:r>
                    <w:r>
                      <w:rPr>
                        <w:rFonts w:ascii="Courier New" w:hAnsi="Courier New" w:cs="Courier New"/>
                        <w:spacing w:val="-3"/>
                        <w:lang w:val="en-US"/>
                      </w:rPr>
                      <w:fldChar w:fldCharType="separate"/>
                    </w:r>
                    <w:r w:rsidR="00C83776">
                      <w:rPr>
                        <w:rFonts w:ascii="Courier New" w:hAnsi="Courier New" w:cs="Courier New"/>
                        <w:noProof/>
                        <w:spacing w:val="-3"/>
                        <w:lang w:val="en-US"/>
                      </w:rPr>
                      <w:t>2</w:t>
                    </w:r>
                    <w:r>
                      <w:rPr>
                        <w:rFonts w:ascii="Courier New" w:hAnsi="Courier New" w:cs="Courier New"/>
                        <w:spacing w:val="-3"/>
                        <w:lang w:val="en-US"/>
                      </w:rPr>
                      <w:fldChar w:fldCharType="end"/>
                    </w:r>
                  </w:p>
                  <w:p w:rsidR="001C5350" w:rsidRDefault="001C5350">
                    <w:pPr>
                      <w:tabs>
                        <w:tab w:val="center" w:pos="4680"/>
                        <w:tab w:val="right" w:pos="9360"/>
                      </w:tabs>
                      <w:rPr>
                        <w:spacing w:val="-3"/>
                        <w:lang w:val="en-US"/>
                      </w:rPr>
                    </w:pPr>
                  </w:p>
                  <w:p w:rsidR="001C5350" w:rsidRDefault="001C5350">
                    <w:pPr>
                      <w:tabs>
                        <w:tab w:val="center" w:pos="4680"/>
                        <w:tab w:val="right" w:pos="9360"/>
                      </w:tabs>
                      <w:rPr>
                        <w:spacing w:val="-3"/>
                        <w:lang w:val="en-US"/>
                      </w:rPr>
                    </w:pPr>
                  </w:p>
                  <w:p w:rsidR="001C5350" w:rsidRDefault="001C5350">
                    <w:pPr>
                      <w:tabs>
                        <w:tab w:val="center" w:pos="4680"/>
                        <w:tab w:val="right" w:pos="9360"/>
                      </w:tabs>
                      <w:rPr>
                        <w:spacing w:val="-3"/>
                        <w:lang w:val="en-US"/>
                      </w:rPr>
                    </w:pPr>
                  </w:p>
                </w:txbxContent>
              </v:textbox>
              <w10:wrap anchorx="page"/>
            </v:rect>
          </w:pict>
        </mc:Fallback>
      </mc:AlternateContent>
    </w:r>
  </w:p>
  <w:p w:rsidR="001C5350" w:rsidRDefault="001C5350">
    <w:pPr>
      <w:spacing w:after="140" w:line="100" w:lineRule="exact"/>
      <w:jc w:val="both"/>
      <w:rPr>
        <w:sz w:val="10"/>
      </w:rPr>
    </w:pPr>
  </w:p>
  <w:p w:rsidR="001C5350" w:rsidRDefault="001C5350">
    <w:pPr>
      <w:spacing w:after="140" w:line="100" w:lineRule="exact"/>
      <w:jc w:val="both"/>
      <w:rPr>
        <w:sz w:val="10"/>
      </w:rPr>
    </w:pPr>
  </w:p>
  <w:p w:rsidR="001C5350" w:rsidRDefault="001C5350">
    <w:pPr>
      <w:spacing w:after="140" w:line="100" w:lineRule="exact"/>
      <w:jc w:val="both"/>
      <w:rPr>
        <w:sz w:val="1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D9046F"/>
    <w:multiLevelType w:val="hybridMultilevel"/>
    <w:tmpl w:val="EC284138"/>
    <w:lvl w:ilvl="0" w:tplc="7B54BA72">
      <w:start w:val="1"/>
      <w:numFmt w:val="upperRoman"/>
      <w:pStyle w:val="Ttulo1"/>
      <w:lvlText w:val="%1."/>
      <w:lvlJc w:val="left"/>
      <w:pPr>
        <w:tabs>
          <w:tab w:val="num" w:pos="4396"/>
        </w:tabs>
        <w:ind w:left="4396" w:hanging="709"/>
      </w:pPr>
      <w:rPr>
        <w:rFonts w:ascii="Courier New" w:hAnsi="Courier New" w:cs="Times New Roman" w:hint="default"/>
        <w:b/>
        <w:i w:val="0"/>
        <w:caps/>
        <w:strike w:val="0"/>
        <w:dstrike w:val="0"/>
        <w:vanish w:val="0"/>
        <w:color w:val="000000"/>
        <w:sz w:val="24"/>
        <w:szCs w:val="24"/>
        <w:vertAlign w:val="baseline"/>
      </w:rPr>
    </w:lvl>
    <w:lvl w:ilvl="1" w:tplc="B1BE4BCC">
      <w:start w:val="1"/>
      <w:numFmt w:val="lowerLetter"/>
      <w:lvlText w:val="%2."/>
      <w:lvlJc w:val="left"/>
      <w:pPr>
        <w:tabs>
          <w:tab w:val="num" w:pos="1440"/>
        </w:tabs>
        <w:ind w:left="1440" w:hanging="360"/>
      </w:pPr>
      <w:rPr>
        <w:rFonts w:cs="Times New Roman"/>
      </w:rPr>
    </w:lvl>
    <w:lvl w:ilvl="2" w:tplc="417CC640">
      <w:start w:val="1"/>
      <w:numFmt w:val="lowerRoman"/>
      <w:lvlText w:val="%3."/>
      <w:lvlJc w:val="right"/>
      <w:pPr>
        <w:tabs>
          <w:tab w:val="num" w:pos="2160"/>
        </w:tabs>
        <w:ind w:left="2160" w:hanging="180"/>
      </w:pPr>
      <w:rPr>
        <w:rFonts w:cs="Times New Roman"/>
      </w:rPr>
    </w:lvl>
    <w:lvl w:ilvl="3" w:tplc="0BAADA66">
      <w:start w:val="1"/>
      <w:numFmt w:val="decimal"/>
      <w:lvlText w:val="%4."/>
      <w:lvlJc w:val="left"/>
      <w:pPr>
        <w:tabs>
          <w:tab w:val="num" w:pos="2880"/>
        </w:tabs>
        <w:ind w:left="2880" w:hanging="360"/>
      </w:pPr>
      <w:rPr>
        <w:rFonts w:cs="Times New Roman"/>
      </w:rPr>
    </w:lvl>
    <w:lvl w:ilvl="4" w:tplc="F650EE00">
      <w:start w:val="1"/>
      <w:numFmt w:val="lowerLetter"/>
      <w:lvlText w:val="%5."/>
      <w:lvlJc w:val="left"/>
      <w:pPr>
        <w:tabs>
          <w:tab w:val="num" w:pos="3600"/>
        </w:tabs>
        <w:ind w:left="3600" w:hanging="360"/>
      </w:pPr>
      <w:rPr>
        <w:rFonts w:cs="Times New Roman"/>
      </w:rPr>
    </w:lvl>
    <w:lvl w:ilvl="5" w:tplc="0D1648D4" w:tentative="1">
      <w:start w:val="1"/>
      <w:numFmt w:val="lowerRoman"/>
      <w:lvlText w:val="%6."/>
      <w:lvlJc w:val="right"/>
      <w:pPr>
        <w:tabs>
          <w:tab w:val="num" w:pos="4320"/>
        </w:tabs>
        <w:ind w:left="4320" w:hanging="180"/>
      </w:pPr>
      <w:rPr>
        <w:rFonts w:cs="Times New Roman"/>
      </w:rPr>
    </w:lvl>
    <w:lvl w:ilvl="6" w:tplc="7388BEB6" w:tentative="1">
      <w:start w:val="1"/>
      <w:numFmt w:val="decimal"/>
      <w:lvlText w:val="%7."/>
      <w:lvlJc w:val="left"/>
      <w:pPr>
        <w:tabs>
          <w:tab w:val="num" w:pos="5040"/>
        </w:tabs>
        <w:ind w:left="5040" w:hanging="360"/>
      </w:pPr>
      <w:rPr>
        <w:rFonts w:cs="Times New Roman"/>
      </w:rPr>
    </w:lvl>
    <w:lvl w:ilvl="7" w:tplc="DABCF1A0" w:tentative="1">
      <w:start w:val="1"/>
      <w:numFmt w:val="lowerLetter"/>
      <w:lvlText w:val="%8."/>
      <w:lvlJc w:val="left"/>
      <w:pPr>
        <w:tabs>
          <w:tab w:val="num" w:pos="5760"/>
        </w:tabs>
        <w:ind w:left="5760" w:hanging="360"/>
      </w:pPr>
      <w:rPr>
        <w:rFonts w:cs="Times New Roman"/>
      </w:rPr>
    </w:lvl>
    <w:lvl w:ilvl="8" w:tplc="12AA6AE2" w:tentative="1">
      <w:start w:val="1"/>
      <w:numFmt w:val="lowerRoman"/>
      <w:lvlText w:val="%9."/>
      <w:lvlJc w:val="right"/>
      <w:pPr>
        <w:tabs>
          <w:tab w:val="num" w:pos="6480"/>
        </w:tabs>
        <w:ind w:left="6480" w:hanging="180"/>
      </w:pPr>
      <w:rPr>
        <w:rFonts w:cs="Times New Roman"/>
      </w:rPr>
    </w:lvl>
  </w:abstractNum>
  <w:abstractNum w:abstractNumId="1" w15:restartNumberingAfterBreak="0">
    <w:nsid w:val="049C0A00"/>
    <w:multiLevelType w:val="hybridMultilevel"/>
    <w:tmpl w:val="A22E59C0"/>
    <w:lvl w:ilvl="0" w:tplc="340A0001">
      <w:start w:val="1"/>
      <w:numFmt w:val="bullet"/>
      <w:lvlText w:val=""/>
      <w:lvlJc w:val="left"/>
      <w:pPr>
        <w:ind w:left="4264" w:hanging="360"/>
      </w:pPr>
      <w:rPr>
        <w:rFonts w:ascii="Symbol" w:hAnsi="Symbol" w:hint="default"/>
      </w:rPr>
    </w:lvl>
    <w:lvl w:ilvl="1" w:tplc="340A0003" w:tentative="1">
      <w:start w:val="1"/>
      <w:numFmt w:val="bullet"/>
      <w:lvlText w:val="o"/>
      <w:lvlJc w:val="left"/>
      <w:pPr>
        <w:ind w:left="4984" w:hanging="360"/>
      </w:pPr>
      <w:rPr>
        <w:rFonts w:ascii="Courier New" w:hAnsi="Courier New" w:cs="Courier New" w:hint="default"/>
      </w:rPr>
    </w:lvl>
    <w:lvl w:ilvl="2" w:tplc="340A0005" w:tentative="1">
      <w:start w:val="1"/>
      <w:numFmt w:val="bullet"/>
      <w:lvlText w:val=""/>
      <w:lvlJc w:val="left"/>
      <w:pPr>
        <w:ind w:left="5704" w:hanging="360"/>
      </w:pPr>
      <w:rPr>
        <w:rFonts w:ascii="Wingdings" w:hAnsi="Wingdings" w:hint="default"/>
      </w:rPr>
    </w:lvl>
    <w:lvl w:ilvl="3" w:tplc="340A0001" w:tentative="1">
      <w:start w:val="1"/>
      <w:numFmt w:val="bullet"/>
      <w:lvlText w:val=""/>
      <w:lvlJc w:val="left"/>
      <w:pPr>
        <w:ind w:left="6424" w:hanging="360"/>
      </w:pPr>
      <w:rPr>
        <w:rFonts w:ascii="Symbol" w:hAnsi="Symbol" w:hint="default"/>
      </w:rPr>
    </w:lvl>
    <w:lvl w:ilvl="4" w:tplc="340A0003" w:tentative="1">
      <w:start w:val="1"/>
      <w:numFmt w:val="bullet"/>
      <w:lvlText w:val="o"/>
      <w:lvlJc w:val="left"/>
      <w:pPr>
        <w:ind w:left="7144" w:hanging="360"/>
      </w:pPr>
      <w:rPr>
        <w:rFonts w:ascii="Courier New" w:hAnsi="Courier New" w:cs="Courier New" w:hint="default"/>
      </w:rPr>
    </w:lvl>
    <w:lvl w:ilvl="5" w:tplc="340A0005" w:tentative="1">
      <w:start w:val="1"/>
      <w:numFmt w:val="bullet"/>
      <w:lvlText w:val=""/>
      <w:lvlJc w:val="left"/>
      <w:pPr>
        <w:ind w:left="7864" w:hanging="360"/>
      </w:pPr>
      <w:rPr>
        <w:rFonts w:ascii="Wingdings" w:hAnsi="Wingdings" w:hint="default"/>
      </w:rPr>
    </w:lvl>
    <w:lvl w:ilvl="6" w:tplc="340A0001" w:tentative="1">
      <w:start w:val="1"/>
      <w:numFmt w:val="bullet"/>
      <w:lvlText w:val=""/>
      <w:lvlJc w:val="left"/>
      <w:pPr>
        <w:ind w:left="8584" w:hanging="360"/>
      </w:pPr>
      <w:rPr>
        <w:rFonts w:ascii="Symbol" w:hAnsi="Symbol" w:hint="default"/>
      </w:rPr>
    </w:lvl>
    <w:lvl w:ilvl="7" w:tplc="340A0003" w:tentative="1">
      <w:start w:val="1"/>
      <w:numFmt w:val="bullet"/>
      <w:lvlText w:val="o"/>
      <w:lvlJc w:val="left"/>
      <w:pPr>
        <w:ind w:left="9304" w:hanging="360"/>
      </w:pPr>
      <w:rPr>
        <w:rFonts w:ascii="Courier New" w:hAnsi="Courier New" w:cs="Courier New" w:hint="default"/>
      </w:rPr>
    </w:lvl>
    <w:lvl w:ilvl="8" w:tplc="340A0005" w:tentative="1">
      <w:start w:val="1"/>
      <w:numFmt w:val="bullet"/>
      <w:lvlText w:val=""/>
      <w:lvlJc w:val="left"/>
      <w:pPr>
        <w:ind w:left="10024" w:hanging="360"/>
      </w:pPr>
      <w:rPr>
        <w:rFonts w:ascii="Wingdings" w:hAnsi="Wingdings" w:hint="default"/>
      </w:rPr>
    </w:lvl>
  </w:abstractNum>
  <w:abstractNum w:abstractNumId="2" w15:restartNumberingAfterBreak="0">
    <w:nsid w:val="079805F4"/>
    <w:multiLevelType w:val="hybridMultilevel"/>
    <w:tmpl w:val="2FB49990"/>
    <w:lvl w:ilvl="0" w:tplc="AD147004">
      <w:start w:val="1"/>
      <w:numFmt w:val="lowerRoman"/>
      <w:lvlText w:val="%1."/>
      <w:lvlJc w:val="right"/>
      <w:pPr>
        <w:ind w:left="3555" w:hanging="360"/>
      </w:pPr>
      <w:rPr>
        <w:b/>
      </w:rPr>
    </w:lvl>
    <w:lvl w:ilvl="1" w:tplc="340A0019" w:tentative="1">
      <w:start w:val="1"/>
      <w:numFmt w:val="lowerLetter"/>
      <w:lvlText w:val="%2."/>
      <w:lvlJc w:val="left"/>
      <w:pPr>
        <w:ind w:left="4275" w:hanging="360"/>
      </w:pPr>
    </w:lvl>
    <w:lvl w:ilvl="2" w:tplc="340A001B" w:tentative="1">
      <w:start w:val="1"/>
      <w:numFmt w:val="lowerRoman"/>
      <w:lvlText w:val="%3."/>
      <w:lvlJc w:val="right"/>
      <w:pPr>
        <w:ind w:left="4995" w:hanging="180"/>
      </w:pPr>
    </w:lvl>
    <w:lvl w:ilvl="3" w:tplc="340A000F" w:tentative="1">
      <w:start w:val="1"/>
      <w:numFmt w:val="decimal"/>
      <w:lvlText w:val="%4."/>
      <w:lvlJc w:val="left"/>
      <w:pPr>
        <w:ind w:left="5715" w:hanging="360"/>
      </w:pPr>
    </w:lvl>
    <w:lvl w:ilvl="4" w:tplc="340A0019" w:tentative="1">
      <w:start w:val="1"/>
      <w:numFmt w:val="lowerLetter"/>
      <w:lvlText w:val="%5."/>
      <w:lvlJc w:val="left"/>
      <w:pPr>
        <w:ind w:left="6435" w:hanging="360"/>
      </w:pPr>
    </w:lvl>
    <w:lvl w:ilvl="5" w:tplc="340A001B" w:tentative="1">
      <w:start w:val="1"/>
      <w:numFmt w:val="lowerRoman"/>
      <w:lvlText w:val="%6."/>
      <w:lvlJc w:val="right"/>
      <w:pPr>
        <w:ind w:left="7155" w:hanging="180"/>
      </w:pPr>
    </w:lvl>
    <w:lvl w:ilvl="6" w:tplc="340A000F" w:tentative="1">
      <w:start w:val="1"/>
      <w:numFmt w:val="decimal"/>
      <w:lvlText w:val="%7."/>
      <w:lvlJc w:val="left"/>
      <w:pPr>
        <w:ind w:left="7875" w:hanging="360"/>
      </w:pPr>
    </w:lvl>
    <w:lvl w:ilvl="7" w:tplc="340A0019" w:tentative="1">
      <w:start w:val="1"/>
      <w:numFmt w:val="lowerLetter"/>
      <w:lvlText w:val="%8."/>
      <w:lvlJc w:val="left"/>
      <w:pPr>
        <w:ind w:left="8595" w:hanging="360"/>
      </w:pPr>
    </w:lvl>
    <w:lvl w:ilvl="8" w:tplc="340A001B" w:tentative="1">
      <w:start w:val="1"/>
      <w:numFmt w:val="lowerRoman"/>
      <w:lvlText w:val="%9."/>
      <w:lvlJc w:val="right"/>
      <w:pPr>
        <w:ind w:left="9315" w:hanging="180"/>
      </w:pPr>
    </w:lvl>
  </w:abstractNum>
  <w:abstractNum w:abstractNumId="3" w15:restartNumberingAfterBreak="0">
    <w:nsid w:val="0BF96EA7"/>
    <w:multiLevelType w:val="hybridMultilevel"/>
    <w:tmpl w:val="A552CB68"/>
    <w:lvl w:ilvl="0" w:tplc="B2645166">
      <w:start w:val="1"/>
      <w:numFmt w:val="bullet"/>
      <w:lvlText w:val=""/>
      <w:lvlJc w:val="left"/>
      <w:pPr>
        <w:ind w:left="4264" w:hanging="360"/>
      </w:pPr>
      <w:rPr>
        <w:rFonts w:ascii="Symbol" w:hAnsi="Symbol" w:hint="default"/>
      </w:rPr>
    </w:lvl>
    <w:lvl w:ilvl="1" w:tplc="340A0003" w:tentative="1">
      <w:start w:val="1"/>
      <w:numFmt w:val="bullet"/>
      <w:lvlText w:val="o"/>
      <w:lvlJc w:val="left"/>
      <w:pPr>
        <w:ind w:left="4984" w:hanging="360"/>
      </w:pPr>
      <w:rPr>
        <w:rFonts w:ascii="Courier New" w:hAnsi="Courier New" w:cs="Courier New" w:hint="default"/>
      </w:rPr>
    </w:lvl>
    <w:lvl w:ilvl="2" w:tplc="340A0005" w:tentative="1">
      <w:start w:val="1"/>
      <w:numFmt w:val="bullet"/>
      <w:lvlText w:val=""/>
      <w:lvlJc w:val="left"/>
      <w:pPr>
        <w:ind w:left="5704" w:hanging="360"/>
      </w:pPr>
      <w:rPr>
        <w:rFonts w:ascii="Wingdings" w:hAnsi="Wingdings" w:hint="default"/>
      </w:rPr>
    </w:lvl>
    <w:lvl w:ilvl="3" w:tplc="340A0001" w:tentative="1">
      <w:start w:val="1"/>
      <w:numFmt w:val="bullet"/>
      <w:lvlText w:val=""/>
      <w:lvlJc w:val="left"/>
      <w:pPr>
        <w:ind w:left="6424" w:hanging="360"/>
      </w:pPr>
      <w:rPr>
        <w:rFonts w:ascii="Symbol" w:hAnsi="Symbol" w:hint="default"/>
      </w:rPr>
    </w:lvl>
    <w:lvl w:ilvl="4" w:tplc="340A0003" w:tentative="1">
      <w:start w:val="1"/>
      <w:numFmt w:val="bullet"/>
      <w:lvlText w:val="o"/>
      <w:lvlJc w:val="left"/>
      <w:pPr>
        <w:ind w:left="7144" w:hanging="360"/>
      </w:pPr>
      <w:rPr>
        <w:rFonts w:ascii="Courier New" w:hAnsi="Courier New" w:cs="Courier New" w:hint="default"/>
      </w:rPr>
    </w:lvl>
    <w:lvl w:ilvl="5" w:tplc="340A0005" w:tentative="1">
      <w:start w:val="1"/>
      <w:numFmt w:val="bullet"/>
      <w:lvlText w:val=""/>
      <w:lvlJc w:val="left"/>
      <w:pPr>
        <w:ind w:left="7864" w:hanging="360"/>
      </w:pPr>
      <w:rPr>
        <w:rFonts w:ascii="Wingdings" w:hAnsi="Wingdings" w:hint="default"/>
      </w:rPr>
    </w:lvl>
    <w:lvl w:ilvl="6" w:tplc="340A0001" w:tentative="1">
      <w:start w:val="1"/>
      <w:numFmt w:val="bullet"/>
      <w:lvlText w:val=""/>
      <w:lvlJc w:val="left"/>
      <w:pPr>
        <w:ind w:left="8584" w:hanging="360"/>
      </w:pPr>
      <w:rPr>
        <w:rFonts w:ascii="Symbol" w:hAnsi="Symbol" w:hint="default"/>
      </w:rPr>
    </w:lvl>
    <w:lvl w:ilvl="7" w:tplc="340A0003" w:tentative="1">
      <w:start w:val="1"/>
      <w:numFmt w:val="bullet"/>
      <w:lvlText w:val="o"/>
      <w:lvlJc w:val="left"/>
      <w:pPr>
        <w:ind w:left="9304" w:hanging="360"/>
      </w:pPr>
      <w:rPr>
        <w:rFonts w:ascii="Courier New" w:hAnsi="Courier New" w:cs="Courier New" w:hint="default"/>
      </w:rPr>
    </w:lvl>
    <w:lvl w:ilvl="8" w:tplc="340A0005" w:tentative="1">
      <w:start w:val="1"/>
      <w:numFmt w:val="bullet"/>
      <w:lvlText w:val=""/>
      <w:lvlJc w:val="left"/>
      <w:pPr>
        <w:ind w:left="10024" w:hanging="360"/>
      </w:pPr>
      <w:rPr>
        <w:rFonts w:ascii="Wingdings" w:hAnsi="Wingdings" w:hint="default"/>
      </w:rPr>
    </w:lvl>
  </w:abstractNum>
  <w:abstractNum w:abstractNumId="4" w15:restartNumberingAfterBreak="0">
    <w:nsid w:val="212E0A3A"/>
    <w:multiLevelType w:val="hybridMultilevel"/>
    <w:tmpl w:val="B1326BCA"/>
    <w:lvl w:ilvl="0" w:tplc="BE068FCA">
      <w:start w:val="2"/>
      <w:numFmt w:val="lowerRoman"/>
      <w:lvlText w:val="%1."/>
      <w:lvlJc w:val="right"/>
      <w:pPr>
        <w:ind w:left="3555" w:hanging="360"/>
      </w:pPr>
      <w:rPr>
        <w:rFonts w:hint="default"/>
        <w:b/>
      </w:rPr>
    </w:lvl>
    <w:lvl w:ilvl="1" w:tplc="340A0019" w:tentative="1">
      <w:start w:val="1"/>
      <w:numFmt w:val="lowerLetter"/>
      <w:lvlText w:val="%2."/>
      <w:lvlJc w:val="left"/>
      <w:pPr>
        <w:ind w:left="4275" w:hanging="360"/>
      </w:pPr>
    </w:lvl>
    <w:lvl w:ilvl="2" w:tplc="340A001B" w:tentative="1">
      <w:start w:val="1"/>
      <w:numFmt w:val="lowerRoman"/>
      <w:lvlText w:val="%3."/>
      <w:lvlJc w:val="right"/>
      <w:pPr>
        <w:ind w:left="4995" w:hanging="180"/>
      </w:pPr>
    </w:lvl>
    <w:lvl w:ilvl="3" w:tplc="340A000F" w:tentative="1">
      <w:start w:val="1"/>
      <w:numFmt w:val="decimal"/>
      <w:lvlText w:val="%4."/>
      <w:lvlJc w:val="left"/>
      <w:pPr>
        <w:ind w:left="5715" w:hanging="360"/>
      </w:pPr>
    </w:lvl>
    <w:lvl w:ilvl="4" w:tplc="340A0019" w:tentative="1">
      <w:start w:val="1"/>
      <w:numFmt w:val="lowerLetter"/>
      <w:lvlText w:val="%5."/>
      <w:lvlJc w:val="left"/>
      <w:pPr>
        <w:ind w:left="6435" w:hanging="360"/>
      </w:pPr>
    </w:lvl>
    <w:lvl w:ilvl="5" w:tplc="340A001B" w:tentative="1">
      <w:start w:val="1"/>
      <w:numFmt w:val="lowerRoman"/>
      <w:lvlText w:val="%6."/>
      <w:lvlJc w:val="right"/>
      <w:pPr>
        <w:ind w:left="7155" w:hanging="180"/>
      </w:pPr>
    </w:lvl>
    <w:lvl w:ilvl="6" w:tplc="340A000F" w:tentative="1">
      <w:start w:val="1"/>
      <w:numFmt w:val="decimal"/>
      <w:lvlText w:val="%7."/>
      <w:lvlJc w:val="left"/>
      <w:pPr>
        <w:ind w:left="7875" w:hanging="360"/>
      </w:pPr>
    </w:lvl>
    <w:lvl w:ilvl="7" w:tplc="340A0019" w:tentative="1">
      <w:start w:val="1"/>
      <w:numFmt w:val="lowerLetter"/>
      <w:lvlText w:val="%8."/>
      <w:lvlJc w:val="left"/>
      <w:pPr>
        <w:ind w:left="8595" w:hanging="360"/>
      </w:pPr>
    </w:lvl>
    <w:lvl w:ilvl="8" w:tplc="340A001B" w:tentative="1">
      <w:start w:val="1"/>
      <w:numFmt w:val="lowerRoman"/>
      <w:lvlText w:val="%9."/>
      <w:lvlJc w:val="right"/>
      <w:pPr>
        <w:ind w:left="9315" w:hanging="180"/>
      </w:pPr>
    </w:lvl>
  </w:abstractNum>
  <w:abstractNum w:abstractNumId="5" w15:restartNumberingAfterBreak="0">
    <w:nsid w:val="33A62914"/>
    <w:multiLevelType w:val="hybridMultilevel"/>
    <w:tmpl w:val="E8349B90"/>
    <w:lvl w:ilvl="0" w:tplc="340A0001">
      <w:start w:val="1"/>
      <w:numFmt w:val="bullet"/>
      <w:lvlText w:val=""/>
      <w:lvlJc w:val="left"/>
      <w:pPr>
        <w:ind w:left="4264" w:hanging="360"/>
      </w:pPr>
      <w:rPr>
        <w:rFonts w:ascii="Symbol" w:hAnsi="Symbol" w:hint="default"/>
        <w:b/>
      </w:rPr>
    </w:lvl>
    <w:lvl w:ilvl="1" w:tplc="340A0003" w:tentative="1">
      <w:start w:val="1"/>
      <w:numFmt w:val="bullet"/>
      <w:lvlText w:val="o"/>
      <w:lvlJc w:val="left"/>
      <w:pPr>
        <w:ind w:left="4984" w:hanging="360"/>
      </w:pPr>
      <w:rPr>
        <w:rFonts w:ascii="Courier New" w:hAnsi="Courier New" w:cs="Courier New" w:hint="default"/>
      </w:rPr>
    </w:lvl>
    <w:lvl w:ilvl="2" w:tplc="340A0005" w:tentative="1">
      <w:start w:val="1"/>
      <w:numFmt w:val="bullet"/>
      <w:lvlText w:val=""/>
      <w:lvlJc w:val="left"/>
      <w:pPr>
        <w:ind w:left="5704" w:hanging="360"/>
      </w:pPr>
      <w:rPr>
        <w:rFonts w:ascii="Wingdings" w:hAnsi="Wingdings" w:hint="default"/>
      </w:rPr>
    </w:lvl>
    <w:lvl w:ilvl="3" w:tplc="340A0001" w:tentative="1">
      <w:start w:val="1"/>
      <w:numFmt w:val="bullet"/>
      <w:lvlText w:val=""/>
      <w:lvlJc w:val="left"/>
      <w:pPr>
        <w:ind w:left="6424" w:hanging="360"/>
      </w:pPr>
      <w:rPr>
        <w:rFonts w:ascii="Symbol" w:hAnsi="Symbol" w:hint="default"/>
      </w:rPr>
    </w:lvl>
    <w:lvl w:ilvl="4" w:tplc="340A0003" w:tentative="1">
      <w:start w:val="1"/>
      <w:numFmt w:val="bullet"/>
      <w:lvlText w:val="o"/>
      <w:lvlJc w:val="left"/>
      <w:pPr>
        <w:ind w:left="7144" w:hanging="360"/>
      </w:pPr>
      <w:rPr>
        <w:rFonts w:ascii="Courier New" w:hAnsi="Courier New" w:cs="Courier New" w:hint="default"/>
      </w:rPr>
    </w:lvl>
    <w:lvl w:ilvl="5" w:tplc="340A0005" w:tentative="1">
      <w:start w:val="1"/>
      <w:numFmt w:val="bullet"/>
      <w:lvlText w:val=""/>
      <w:lvlJc w:val="left"/>
      <w:pPr>
        <w:ind w:left="7864" w:hanging="360"/>
      </w:pPr>
      <w:rPr>
        <w:rFonts w:ascii="Wingdings" w:hAnsi="Wingdings" w:hint="default"/>
      </w:rPr>
    </w:lvl>
    <w:lvl w:ilvl="6" w:tplc="340A0001" w:tentative="1">
      <w:start w:val="1"/>
      <w:numFmt w:val="bullet"/>
      <w:lvlText w:val=""/>
      <w:lvlJc w:val="left"/>
      <w:pPr>
        <w:ind w:left="8584" w:hanging="360"/>
      </w:pPr>
      <w:rPr>
        <w:rFonts w:ascii="Symbol" w:hAnsi="Symbol" w:hint="default"/>
      </w:rPr>
    </w:lvl>
    <w:lvl w:ilvl="7" w:tplc="340A0003" w:tentative="1">
      <w:start w:val="1"/>
      <w:numFmt w:val="bullet"/>
      <w:lvlText w:val="o"/>
      <w:lvlJc w:val="left"/>
      <w:pPr>
        <w:ind w:left="9304" w:hanging="360"/>
      </w:pPr>
      <w:rPr>
        <w:rFonts w:ascii="Courier New" w:hAnsi="Courier New" w:cs="Courier New" w:hint="default"/>
      </w:rPr>
    </w:lvl>
    <w:lvl w:ilvl="8" w:tplc="340A0005" w:tentative="1">
      <w:start w:val="1"/>
      <w:numFmt w:val="bullet"/>
      <w:lvlText w:val=""/>
      <w:lvlJc w:val="left"/>
      <w:pPr>
        <w:ind w:left="10024" w:hanging="360"/>
      </w:pPr>
      <w:rPr>
        <w:rFonts w:ascii="Wingdings" w:hAnsi="Wingdings" w:hint="default"/>
      </w:rPr>
    </w:lvl>
  </w:abstractNum>
  <w:abstractNum w:abstractNumId="6" w15:restartNumberingAfterBreak="0">
    <w:nsid w:val="38100E09"/>
    <w:multiLevelType w:val="hybridMultilevel"/>
    <w:tmpl w:val="8E18A26C"/>
    <w:lvl w:ilvl="0" w:tplc="AE20AC84">
      <w:start w:val="1"/>
      <w:numFmt w:val="lowerLetter"/>
      <w:lvlText w:val="%1."/>
      <w:lvlJc w:val="left"/>
      <w:pPr>
        <w:ind w:left="6424" w:hanging="360"/>
      </w:pPr>
      <w:rPr>
        <w:b/>
      </w:rPr>
    </w:lvl>
    <w:lvl w:ilvl="1" w:tplc="340A0019" w:tentative="1">
      <w:start w:val="1"/>
      <w:numFmt w:val="lowerLetter"/>
      <w:lvlText w:val="%2."/>
      <w:lvlJc w:val="left"/>
      <w:pPr>
        <w:ind w:left="7144" w:hanging="360"/>
      </w:pPr>
    </w:lvl>
    <w:lvl w:ilvl="2" w:tplc="340A001B" w:tentative="1">
      <w:start w:val="1"/>
      <w:numFmt w:val="lowerRoman"/>
      <w:lvlText w:val="%3."/>
      <w:lvlJc w:val="right"/>
      <w:pPr>
        <w:ind w:left="7864" w:hanging="180"/>
      </w:pPr>
    </w:lvl>
    <w:lvl w:ilvl="3" w:tplc="340A000F" w:tentative="1">
      <w:start w:val="1"/>
      <w:numFmt w:val="decimal"/>
      <w:lvlText w:val="%4."/>
      <w:lvlJc w:val="left"/>
      <w:pPr>
        <w:ind w:left="8584" w:hanging="360"/>
      </w:pPr>
    </w:lvl>
    <w:lvl w:ilvl="4" w:tplc="340A0019" w:tentative="1">
      <w:start w:val="1"/>
      <w:numFmt w:val="lowerLetter"/>
      <w:lvlText w:val="%5."/>
      <w:lvlJc w:val="left"/>
      <w:pPr>
        <w:ind w:left="9304" w:hanging="360"/>
      </w:pPr>
    </w:lvl>
    <w:lvl w:ilvl="5" w:tplc="340A001B" w:tentative="1">
      <w:start w:val="1"/>
      <w:numFmt w:val="lowerRoman"/>
      <w:lvlText w:val="%6."/>
      <w:lvlJc w:val="right"/>
      <w:pPr>
        <w:ind w:left="10024" w:hanging="180"/>
      </w:pPr>
    </w:lvl>
    <w:lvl w:ilvl="6" w:tplc="340A000F" w:tentative="1">
      <w:start w:val="1"/>
      <w:numFmt w:val="decimal"/>
      <w:lvlText w:val="%7."/>
      <w:lvlJc w:val="left"/>
      <w:pPr>
        <w:ind w:left="10744" w:hanging="360"/>
      </w:pPr>
    </w:lvl>
    <w:lvl w:ilvl="7" w:tplc="340A0019" w:tentative="1">
      <w:start w:val="1"/>
      <w:numFmt w:val="lowerLetter"/>
      <w:lvlText w:val="%8."/>
      <w:lvlJc w:val="left"/>
      <w:pPr>
        <w:ind w:left="11464" w:hanging="360"/>
      </w:pPr>
    </w:lvl>
    <w:lvl w:ilvl="8" w:tplc="340A001B" w:tentative="1">
      <w:start w:val="1"/>
      <w:numFmt w:val="lowerRoman"/>
      <w:lvlText w:val="%9."/>
      <w:lvlJc w:val="right"/>
      <w:pPr>
        <w:ind w:left="12184" w:hanging="180"/>
      </w:pPr>
    </w:lvl>
  </w:abstractNum>
  <w:abstractNum w:abstractNumId="7" w15:restartNumberingAfterBreak="0">
    <w:nsid w:val="39762E5F"/>
    <w:multiLevelType w:val="hybridMultilevel"/>
    <w:tmpl w:val="A73C5464"/>
    <w:lvl w:ilvl="0" w:tplc="340A001B">
      <w:start w:val="1"/>
      <w:numFmt w:val="lowerRoman"/>
      <w:lvlText w:val="%1."/>
      <w:lvlJc w:val="right"/>
      <w:pPr>
        <w:ind w:left="4264" w:hanging="360"/>
      </w:pPr>
    </w:lvl>
    <w:lvl w:ilvl="1" w:tplc="D15EAD56">
      <w:start w:val="1"/>
      <w:numFmt w:val="lowerRoman"/>
      <w:lvlText w:val="%2."/>
      <w:lvlJc w:val="right"/>
      <w:pPr>
        <w:ind w:left="4984" w:hanging="360"/>
      </w:pPr>
      <w:rPr>
        <w:b/>
      </w:rPr>
    </w:lvl>
    <w:lvl w:ilvl="2" w:tplc="340A001B" w:tentative="1">
      <w:start w:val="1"/>
      <w:numFmt w:val="lowerRoman"/>
      <w:lvlText w:val="%3."/>
      <w:lvlJc w:val="right"/>
      <w:pPr>
        <w:ind w:left="5704" w:hanging="180"/>
      </w:pPr>
    </w:lvl>
    <w:lvl w:ilvl="3" w:tplc="340A000F" w:tentative="1">
      <w:start w:val="1"/>
      <w:numFmt w:val="decimal"/>
      <w:lvlText w:val="%4."/>
      <w:lvlJc w:val="left"/>
      <w:pPr>
        <w:ind w:left="6424" w:hanging="360"/>
      </w:pPr>
    </w:lvl>
    <w:lvl w:ilvl="4" w:tplc="340A0019" w:tentative="1">
      <w:start w:val="1"/>
      <w:numFmt w:val="lowerLetter"/>
      <w:lvlText w:val="%5."/>
      <w:lvlJc w:val="left"/>
      <w:pPr>
        <w:ind w:left="7144" w:hanging="360"/>
      </w:pPr>
    </w:lvl>
    <w:lvl w:ilvl="5" w:tplc="340A001B" w:tentative="1">
      <w:start w:val="1"/>
      <w:numFmt w:val="lowerRoman"/>
      <w:lvlText w:val="%6."/>
      <w:lvlJc w:val="right"/>
      <w:pPr>
        <w:ind w:left="7864" w:hanging="180"/>
      </w:pPr>
    </w:lvl>
    <w:lvl w:ilvl="6" w:tplc="340A000F" w:tentative="1">
      <w:start w:val="1"/>
      <w:numFmt w:val="decimal"/>
      <w:lvlText w:val="%7."/>
      <w:lvlJc w:val="left"/>
      <w:pPr>
        <w:ind w:left="8584" w:hanging="360"/>
      </w:pPr>
    </w:lvl>
    <w:lvl w:ilvl="7" w:tplc="340A0019" w:tentative="1">
      <w:start w:val="1"/>
      <w:numFmt w:val="lowerLetter"/>
      <w:lvlText w:val="%8."/>
      <w:lvlJc w:val="left"/>
      <w:pPr>
        <w:ind w:left="9304" w:hanging="360"/>
      </w:pPr>
    </w:lvl>
    <w:lvl w:ilvl="8" w:tplc="340A001B" w:tentative="1">
      <w:start w:val="1"/>
      <w:numFmt w:val="lowerRoman"/>
      <w:lvlText w:val="%9."/>
      <w:lvlJc w:val="right"/>
      <w:pPr>
        <w:ind w:left="10024" w:hanging="180"/>
      </w:pPr>
    </w:lvl>
  </w:abstractNum>
  <w:abstractNum w:abstractNumId="8" w15:restartNumberingAfterBreak="0">
    <w:nsid w:val="46241988"/>
    <w:multiLevelType w:val="hybridMultilevel"/>
    <w:tmpl w:val="F4562F76"/>
    <w:lvl w:ilvl="0" w:tplc="340A001B">
      <w:start w:val="1"/>
      <w:numFmt w:val="lowerRoman"/>
      <w:lvlText w:val="%1."/>
      <w:lvlJc w:val="right"/>
      <w:pPr>
        <w:ind w:left="4264" w:hanging="360"/>
      </w:pPr>
    </w:lvl>
    <w:lvl w:ilvl="1" w:tplc="340A0019" w:tentative="1">
      <w:start w:val="1"/>
      <w:numFmt w:val="lowerLetter"/>
      <w:lvlText w:val="%2."/>
      <w:lvlJc w:val="left"/>
      <w:pPr>
        <w:ind w:left="4984" w:hanging="360"/>
      </w:pPr>
    </w:lvl>
    <w:lvl w:ilvl="2" w:tplc="30241D48">
      <w:start w:val="1"/>
      <w:numFmt w:val="lowerRoman"/>
      <w:lvlText w:val="%3."/>
      <w:lvlJc w:val="right"/>
      <w:pPr>
        <w:ind w:left="5704" w:hanging="180"/>
      </w:pPr>
      <w:rPr>
        <w:b/>
      </w:rPr>
    </w:lvl>
    <w:lvl w:ilvl="3" w:tplc="340A000F" w:tentative="1">
      <w:start w:val="1"/>
      <w:numFmt w:val="decimal"/>
      <w:lvlText w:val="%4."/>
      <w:lvlJc w:val="left"/>
      <w:pPr>
        <w:ind w:left="6424" w:hanging="360"/>
      </w:pPr>
    </w:lvl>
    <w:lvl w:ilvl="4" w:tplc="340A0019" w:tentative="1">
      <w:start w:val="1"/>
      <w:numFmt w:val="lowerLetter"/>
      <w:lvlText w:val="%5."/>
      <w:lvlJc w:val="left"/>
      <w:pPr>
        <w:ind w:left="7144" w:hanging="360"/>
      </w:pPr>
    </w:lvl>
    <w:lvl w:ilvl="5" w:tplc="340A001B" w:tentative="1">
      <w:start w:val="1"/>
      <w:numFmt w:val="lowerRoman"/>
      <w:lvlText w:val="%6."/>
      <w:lvlJc w:val="right"/>
      <w:pPr>
        <w:ind w:left="7864" w:hanging="180"/>
      </w:pPr>
    </w:lvl>
    <w:lvl w:ilvl="6" w:tplc="340A000F" w:tentative="1">
      <w:start w:val="1"/>
      <w:numFmt w:val="decimal"/>
      <w:lvlText w:val="%7."/>
      <w:lvlJc w:val="left"/>
      <w:pPr>
        <w:ind w:left="8584" w:hanging="360"/>
      </w:pPr>
    </w:lvl>
    <w:lvl w:ilvl="7" w:tplc="340A0019" w:tentative="1">
      <w:start w:val="1"/>
      <w:numFmt w:val="lowerLetter"/>
      <w:lvlText w:val="%8."/>
      <w:lvlJc w:val="left"/>
      <w:pPr>
        <w:ind w:left="9304" w:hanging="360"/>
      </w:pPr>
    </w:lvl>
    <w:lvl w:ilvl="8" w:tplc="340A001B" w:tentative="1">
      <w:start w:val="1"/>
      <w:numFmt w:val="lowerRoman"/>
      <w:lvlText w:val="%9."/>
      <w:lvlJc w:val="right"/>
      <w:pPr>
        <w:ind w:left="10024" w:hanging="180"/>
      </w:pPr>
    </w:lvl>
  </w:abstractNum>
  <w:abstractNum w:abstractNumId="9" w15:restartNumberingAfterBreak="0">
    <w:nsid w:val="4739161A"/>
    <w:multiLevelType w:val="multilevel"/>
    <w:tmpl w:val="EF5C1F6A"/>
    <w:lvl w:ilvl="0">
      <w:start w:val="1"/>
      <w:numFmt w:val="decimal"/>
      <w:pStyle w:val="Estilo"/>
      <w:lvlText w:val="%1."/>
      <w:lvlJc w:val="left"/>
      <w:pPr>
        <w:tabs>
          <w:tab w:val="num" w:pos="3195"/>
        </w:tabs>
        <w:ind w:left="2835"/>
      </w:pPr>
      <w:rPr>
        <w:rFonts w:ascii="Courier" w:hAnsi="Courier" w:cs="Times New Roman" w:hint="default"/>
        <w:b/>
        <w:i w:val="0"/>
        <w:caps/>
        <w:strike w:val="0"/>
        <w:dstrike w:val="0"/>
        <w:vanish w:val="0"/>
        <w:color w:val="000000"/>
        <w:sz w:val="24"/>
        <w:vertAlign w:val="baseline"/>
      </w:rPr>
    </w:lvl>
    <w:lvl w:ilvl="1">
      <w:start w:val="1"/>
      <w:numFmt w:val="lowerLetter"/>
      <w:pStyle w:val="Estilo"/>
      <w:lvlText w:val="%2."/>
      <w:lvlJc w:val="left"/>
      <w:pPr>
        <w:ind w:left="1440" w:hanging="360"/>
      </w:pPr>
      <w:rPr>
        <w:rFonts w:cs="Times New Roman"/>
      </w:rPr>
    </w:lvl>
    <w:lvl w:ilvl="2">
      <w:start w:val="1"/>
      <w:numFmt w:val="lowerRoman"/>
      <w:pStyle w:val="Estilo"/>
      <w:lvlText w:val="%3."/>
      <w:lvlJc w:val="right"/>
      <w:pPr>
        <w:ind w:left="2160" w:hanging="180"/>
      </w:pPr>
      <w:rPr>
        <w:rFonts w:cs="Times New Roman"/>
      </w:rPr>
    </w:lvl>
    <w:lvl w:ilvl="3">
      <w:start w:val="1"/>
      <w:numFmt w:val="decimal"/>
      <w:pStyle w:val="Estilo"/>
      <w:lvlText w:val="%4."/>
      <w:lvlJc w:val="left"/>
      <w:pPr>
        <w:ind w:left="2880" w:hanging="360"/>
      </w:pPr>
      <w:rPr>
        <w:rFonts w:cs="Times New Roman"/>
      </w:rPr>
    </w:lvl>
    <w:lvl w:ilvl="4">
      <w:start w:val="1"/>
      <w:numFmt w:val="lowerLetter"/>
      <w:pStyle w:val="Estilo"/>
      <w:lvlText w:val="%5."/>
      <w:lvlJc w:val="left"/>
      <w:pPr>
        <w:ind w:left="3600" w:hanging="360"/>
      </w:pPr>
      <w:rPr>
        <w:rFonts w:cs="Times New Roman"/>
      </w:rPr>
    </w:lvl>
    <w:lvl w:ilvl="5">
      <w:start w:val="1"/>
      <w:numFmt w:val="lowerRoman"/>
      <w:pStyle w:val="Estilo"/>
      <w:lvlText w:val="%6."/>
      <w:lvlJc w:val="right"/>
      <w:pPr>
        <w:ind w:left="4320" w:hanging="180"/>
      </w:pPr>
      <w:rPr>
        <w:rFonts w:cs="Times New Roman"/>
      </w:rPr>
    </w:lvl>
    <w:lvl w:ilvl="6">
      <w:start w:val="1"/>
      <w:numFmt w:val="decimal"/>
      <w:pStyle w:val="Estilo"/>
      <w:lvlText w:val="%7."/>
      <w:lvlJc w:val="left"/>
      <w:pPr>
        <w:ind w:left="5040" w:hanging="360"/>
      </w:pPr>
      <w:rPr>
        <w:rFonts w:cs="Times New Roman"/>
      </w:rPr>
    </w:lvl>
    <w:lvl w:ilvl="7">
      <w:start w:val="1"/>
      <w:numFmt w:val="lowerLetter"/>
      <w:pStyle w:val="Estilo"/>
      <w:lvlText w:val="%8."/>
      <w:lvlJc w:val="left"/>
      <w:pPr>
        <w:ind w:left="5760" w:hanging="360"/>
      </w:pPr>
      <w:rPr>
        <w:rFonts w:cs="Times New Roman"/>
      </w:rPr>
    </w:lvl>
    <w:lvl w:ilvl="8">
      <w:start w:val="1"/>
      <w:numFmt w:val="lowerRoman"/>
      <w:pStyle w:val="Estilo"/>
      <w:lvlText w:val="%9."/>
      <w:lvlJc w:val="right"/>
      <w:pPr>
        <w:ind w:left="6480" w:hanging="180"/>
      </w:pPr>
      <w:rPr>
        <w:rFonts w:cs="Times New Roman"/>
      </w:rPr>
    </w:lvl>
  </w:abstractNum>
  <w:abstractNum w:abstractNumId="10" w15:restartNumberingAfterBreak="0">
    <w:nsid w:val="48331C10"/>
    <w:multiLevelType w:val="hybridMultilevel"/>
    <w:tmpl w:val="804442C8"/>
    <w:lvl w:ilvl="0" w:tplc="340A001B">
      <w:start w:val="1"/>
      <w:numFmt w:val="lowerRoman"/>
      <w:lvlText w:val="%1."/>
      <w:lvlJc w:val="right"/>
      <w:pPr>
        <w:ind w:left="4264" w:hanging="360"/>
      </w:pPr>
    </w:lvl>
    <w:lvl w:ilvl="1" w:tplc="4036E930">
      <w:start w:val="1"/>
      <w:numFmt w:val="lowerRoman"/>
      <w:lvlText w:val="%2."/>
      <w:lvlJc w:val="right"/>
      <w:pPr>
        <w:ind w:left="4984" w:hanging="360"/>
      </w:pPr>
      <w:rPr>
        <w:b/>
      </w:rPr>
    </w:lvl>
    <w:lvl w:ilvl="2" w:tplc="340A001B" w:tentative="1">
      <w:start w:val="1"/>
      <w:numFmt w:val="lowerRoman"/>
      <w:lvlText w:val="%3."/>
      <w:lvlJc w:val="right"/>
      <w:pPr>
        <w:ind w:left="5704" w:hanging="180"/>
      </w:pPr>
    </w:lvl>
    <w:lvl w:ilvl="3" w:tplc="340A000F" w:tentative="1">
      <w:start w:val="1"/>
      <w:numFmt w:val="decimal"/>
      <w:lvlText w:val="%4."/>
      <w:lvlJc w:val="left"/>
      <w:pPr>
        <w:ind w:left="6424" w:hanging="360"/>
      </w:pPr>
    </w:lvl>
    <w:lvl w:ilvl="4" w:tplc="340A0019" w:tentative="1">
      <w:start w:val="1"/>
      <w:numFmt w:val="lowerLetter"/>
      <w:lvlText w:val="%5."/>
      <w:lvlJc w:val="left"/>
      <w:pPr>
        <w:ind w:left="7144" w:hanging="360"/>
      </w:pPr>
    </w:lvl>
    <w:lvl w:ilvl="5" w:tplc="340A001B" w:tentative="1">
      <w:start w:val="1"/>
      <w:numFmt w:val="lowerRoman"/>
      <w:lvlText w:val="%6."/>
      <w:lvlJc w:val="right"/>
      <w:pPr>
        <w:ind w:left="7864" w:hanging="180"/>
      </w:pPr>
    </w:lvl>
    <w:lvl w:ilvl="6" w:tplc="340A000F" w:tentative="1">
      <w:start w:val="1"/>
      <w:numFmt w:val="decimal"/>
      <w:lvlText w:val="%7."/>
      <w:lvlJc w:val="left"/>
      <w:pPr>
        <w:ind w:left="8584" w:hanging="360"/>
      </w:pPr>
    </w:lvl>
    <w:lvl w:ilvl="7" w:tplc="340A0019" w:tentative="1">
      <w:start w:val="1"/>
      <w:numFmt w:val="lowerLetter"/>
      <w:lvlText w:val="%8."/>
      <w:lvlJc w:val="left"/>
      <w:pPr>
        <w:ind w:left="9304" w:hanging="360"/>
      </w:pPr>
    </w:lvl>
    <w:lvl w:ilvl="8" w:tplc="340A001B" w:tentative="1">
      <w:start w:val="1"/>
      <w:numFmt w:val="lowerRoman"/>
      <w:lvlText w:val="%9."/>
      <w:lvlJc w:val="right"/>
      <w:pPr>
        <w:ind w:left="10024" w:hanging="180"/>
      </w:pPr>
    </w:lvl>
  </w:abstractNum>
  <w:abstractNum w:abstractNumId="11" w15:restartNumberingAfterBreak="0">
    <w:nsid w:val="4A030872"/>
    <w:multiLevelType w:val="hybridMultilevel"/>
    <w:tmpl w:val="8C5C290A"/>
    <w:lvl w:ilvl="0" w:tplc="E68640DE">
      <w:start w:val="1"/>
      <w:numFmt w:val="decimal"/>
      <w:pStyle w:val="Ttulo2"/>
      <w:lvlText w:val="%1."/>
      <w:lvlJc w:val="left"/>
      <w:pPr>
        <w:tabs>
          <w:tab w:val="num" w:pos="3401"/>
        </w:tabs>
        <w:ind w:left="3401" w:hanging="709"/>
      </w:pPr>
      <w:rPr>
        <w:rFonts w:ascii="Courier New" w:hAnsi="Courier New" w:cs="Times New Roman" w:hint="default"/>
        <w:b/>
        <w:i w:val="0"/>
        <w:sz w:val="24"/>
      </w:rPr>
    </w:lvl>
    <w:lvl w:ilvl="1" w:tplc="A6A6D378">
      <w:start w:val="1"/>
      <w:numFmt w:val="lowerLetter"/>
      <w:lvlText w:val="(%2)"/>
      <w:lvlJc w:val="left"/>
      <w:pPr>
        <w:ind w:left="1779" w:hanging="1410"/>
      </w:pPr>
      <w:rPr>
        <w:rFonts w:hint="default"/>
      </w:rPr>
    </w:lvl>
    <w:lvl w:ilvl="2" w:tplc="DFC2AA48">
      <w:start w:val="1"/>
      <w:numFmt w:val="lowerLetter"/>
      <w:lvlText w:val="%3)"/>
      <w:lvlJc w:val="left"/>
      <w:pPr>
        <w:ind w:left="2679" w:hanging="1410"/>
      </w:pPr>
      <w:rPr>
        <w:rFonts w:hint="default"/>
      </w:rPr>
    </w:lvl>
    <w:lvl w:ilvl="3" w:tplc="FFFFFFFF" w:tentative="1">
      <w:start w:val="1"/>
      <w:numFmt w:val="decimal"/>
      <w:lvlText w:val="%4."/>
      <w:lvlJc w:val="left"/>
      <w:pPr>
        <w:tabs>
          <w:tab w:val="num" w:pos="2169"/>
        </w:tabs>
        <w:ind w:left="2169" w:hanging="360"/>
      </w:pPr>
      <w:rPr>
        <w:rFonts w:cs="Times New Roman"/>
      </w:rPr>
    </w:lvl>
    <w:lvl w:ilvl="4" w:tplc="FFFFFFFF" w:tentative="1">
      <w:start w:val="1"/>
      <w:numFmt w:val="lowerLetter"/>
      <w:lvlText w:val="%5."/>
      <w:lvlJc w:val="left"/>
      <w:pPr>
        <w:tabs>
          <w:tab w:val="num" w:pos="2889"/>
        </w:tabs>
        <w:ind w:left="2889" w:hanging="360"/>
      </w:pPr>
      <w:rPr>
        <w:rFonts w:cs="Times New Roman"/>
      </w:rPr>
    </w:lvl>
    <w:lvl w:ilvl="5" w:tplc="FFFFFFFF" w:tentative="1">
      <w:start w:val="1"/>
      <w:numFmt w:val="lowerRoman"/>
      <w:lvlText w:val="%6."/>
      <w:lvlJc w:val="right"/>
      <w:pPr>
        <w:tabs>
          <w:tab w:val="num" w:pos="3609"/>
        </w:tabs>
        <w:ind w:left="3609" w:hanging="180"/>
      </w:pPr>
      <w:rPr>
        <w:rFonts w:cs="Times New Roman"/>
      </w:rPr>
    </w:lvl>
    <w:lvl w:ilvl="6" w:tplc="FFFFFFFF" w:tentative="1">
      <w:start w:val="1"/>
      <w:numFmt w:val="decimal"/>
      <w:lvlText w:val="%7."/>
      <w:lvlJc w:val="left"/>
      <w:pPr>
        <w:tabs>
          <w:tab w:val="num" w:pos="4329"/>
        </w:tabs>
        <w:ind w:left="4329" w:hanging="360"/>
      </w:pPr>
      <w:rPr>
        <w:rFonts w:cs="Times New Roman"/>
      </w:rPr>
    </w:lvl>
    <w:lvl w:ilvl="7" w:tplc="FFFFFFFF" w:tentative="1">
      <w:start w:val="1"/>
      <w:numFmt w:val="lowerLetter"/>
      <w:lvlText w:val="%8."/>
      <w:lvlJc w:val="left"/>
      <w:pPr>
        <w:tabs>
          <w:tab w:val="num" w:pos="5049"/>
        </w:tabs>
        <w:ind w:left="5049" w:hanging="360"/>
      </w:pPr>
      <w:rPr>
        <w:rFonts w:cs="Times New Roman"/>
      </w:rPr>
    </w:lvl>
    <w:lvl w:ilvl="8" w:tplc="FFFFFFFF" w:tentative="1">
      <w:start w:val="1"/>
      <w:numFmt w:val="lowerRoman"/>
      <w:lvlText w:val="%9."/>
      <w:lvlJc w:val="right"/>
      <w:pPr>
        <w:tabs>
          <w:tab w:val="num" w:pos="5769"/>
        </w:tabs>
        <w:ind w:left="5769" w:hanging="180"/>
      </w:pPr>
      <w:rPr>
        <w:rFonts w:cs="Times New Roman"/>
      </w:rPr>
    </w:lvl>
  </w:abstractNum>
  <w:abstractNum w:abstractNumId="12" w15:restartNumberingAfterBreak="0">
    <w:nsid w:val="4B3B4A95"/>
    <w:multiLevelType w:val="hybridMultilevel"/>
    <w:tmpl w:val="17C0665C"/>
    <w:name w:val="NumPar"/>
    <w:lvl w:ilvl="0" w:tplc="93FEFF0C">
      <w:start w:val="1"/>
      <w:numFmt w:val="lowerLetter"/>
      <w:lvlText w:val="%1)"/>
      <w:lvlJc w:val="left"/>
      <w:pPr>
        <w:tabs>
          <w:tab w:val="num" w:pos="720"/>
        </w:tabs>
        <w:ind w:left="720" w:hanging="360"/>
      </w:pPr>
      <w:rPr>
        <w:rFonts w:cs="Times New Roman"/>
      </w:rPr>
    </w:lvl>
    <w:lvl w:ilvl="1" w:tplc="0F1CFC58">
      <w:start w:val="1"/>
      <w:numFmt w:val="decimal"/>
      <w:lvlText w:val="%2."/>
      <w:lvlJc w:val="left"/>
      <w:pPr>
        <w:tabs>
          <w:tab w:val="num" w:pos="1440"/>
        </w:tabs>
        <w:ind w:left="1440" w:hanging="360"/>
      </w:pPr>
      <w:rPr>
        <w:rFonts w:cs="Times New Roman"/>
      </w:rPr>
    </w:lvl>
    <w:lvl w:ilvl="2" w:tplc="6D84F2EE">
      <w:start w:val="1"/>
      <w:numFmt w:val="decimal"/>
      <w:lvlText w:val="%3."/>
      <w:lvlJc w:val="left"/>
      <w:pPr>
        <w:tabs>
          <w:tab w:val="num" w:pos="2160"/>
        </w:tabs>
        <w:ind w:left="2160" w:hanging="360"/>
      </w:pPr>
      <w:rPr>
        <w:rFonts w:cs="Times New Roman"/>
      </w:rPr>
    </w:lvl>
    <w:lvl w:ilvl="3" w:tplc="2820C756">
      <w:start w:val="1"/>
      <w:numFmt w:val="decimal"/>
      <w:lvlText w:val="%4."/>
      <w:lvlJc w:val="left"/>
      <w:pPr>
        <w:tabs>
          <w:tab w:val="num" w:pos="2880"/>
        </w:tabs>
        <w:ind w:left="2880" w:hanging="360"/>
      </w:pPr>
      <w:rPr>
        <w:rFonts w:cs="Times New Roman"/>
      </w:rPr>
    </w:lvl>
    <w:lvl w:ilvl="4" w:tplc="CA90A840">
      <w:start w:val="1"/>
      <w:numFmt w:val="decimal"/>
      <w:lvlText w:val="%5."/>
      <w:lvlJc w:val="left"/>
      <w:pPr>
        <w:tabs>
          <w:tab w:val="num" w:pos="3600"/>
        </w:tabs>
        <w:ind w:left="3600" w:hanging="360"/>
      </w:pPr>
      <w:rPr>
        <w:rFonts w:cs="Times New Roman"/>
      </w:rPr>
    </w:lvl>
    <w:lvl w:ilvl="5" w:tplc="2452AD8E">
      <w:start w:val="1"/>
      <w:numFmt w:val="decimal"/>
      <w:lvlText w:val="%6."/>
      <w:lvlJc w:val="left"/>
      <w:pPr>
        <w:tabs>
          <w:tab w:val="num" w:pos="4320"/>
        </w:tabs>
        <w:ind w:left="4320" w:hanging="360"/>
      </w:pPr>
      <w:rPr>
        <w:rFonts w:cs="Times New Roman"/>
      </w:rPr>
    </w:lvl>
    <w:lvl w:ilvl="6" w:tplc="CD942CF0">
      <w:start w:val="1"/>
      <w:numFmt w:val="decimal"/>
      <w:lvlText w:val="%7."/>
      <w:lvlJc w:val="left"/>
      <w:pPr>
        <w:tabs>
          <w:tab w:val="num" w:pos="5040"/>
        </w:tabs>
        <w:ind w:left="5040" w:hanging="360"/>
      </w:pPr>
      <w:rPr>
        <w:rFonts w:cs="Times New Roman"/>
      </w:rPr>
    </w:lvl>
    <w:lvl w:ilvl="7" w:tplc="3BB062DA">
      <w:start w:val="1"/>
      <w:numFmt w:val="decimal"/>
      <w:lvlText w:val="%8."/>
      <w:lvlJc w:val="left"/>
      <w:pPr>
        <w:tabs>
          <w:tab w:val="num" w:pos="5760"/>
        </w:tabs>
        <w:ind w:left="5760" w:hanging="360"/>
      </w:pPr>
      <w:rPr>
        <w:rFonts w:cs="Times New Roman"/>
      </w:rPr>
    </w:lvl>
    <w:lvl w:ilvl="8" w:tplc="D42AEDD6">
      <w:start w:val="1"/>
      <w:numFmt w:val="decimal"/>
      <w:lvlText w:val="%9."/>
      <w:lvlJc w:val="left"/>
      <w:pPr>
        <w:tabs>
          <w:tab w:val="num" w:pos="6480"/>
        </w:tabs>
        <w:ind w:left="6480" w:hanging="360"/>
      </w:pPr>
      <w:rPr>
        <w:rFonts w:cs="Times New Roman"/>
      </w:rPr>
    </w:lvl>
  </w:abstractNum>
  <w:abstractNum w:abstractNumId="13" w15:restartNumberingAfterBreak="0">
    <w:nsid w:val="5B627624"/>
    <w:multiLevelType w:val="hybridMultilevel"/>
    <w:tmpl w:val="AC74719E"/>
    <w:lvl w:ilvl="0" w:tplc="495CE5C8">
      <w:start w:val="1"/>
      <w:numFmt w:val="lowerRoman"/>
      <w:lvlText w:val="%1."/>
      <w:lvlJc w:val="right"/>
      <w:pPr>
        <w:ind w:left="720" w:hanging="360"/>
      </w:pPr>
      <w:rPr>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15:restartNumberingAfterBreak="0">
    <w:nsid w:val="5E4D6A68"/>
    <w:multiLevelType w:val="hybridMultilevel"/>
    <w:tmpl w:val="8B6C1398"/>
    <w:lvl w:ilvl="0" w:tplc="FDF68CEE">
      <w:start w:val="1"/>
      <w:numFmt w:val="lowerRoman"/>
      <w:lvlText w:val="%1."/>
      <w:lvlJc w:val="right"/>
      <w:pPr>
        <w:ind w:left="4264" w:hanging="360"/>
      </w:pPr>
      <w:rPr>
        <w:b/>
      </w:rPr>
    </w:lvl>
    <w:lvl w:ilvl="1" w:tplc="340A0019" w:tentative="1">
      <w:start w:val="1"/>
      <w:numFmt w:val="lowerLetter"/>
      <w:lvlText w:val="%2."/>
      <w:lvlJc w:val="left"/>
      <w:pPr>
        <w:ind w:left="4984" w:hanging="360"/>
      </w:pPr>
    </w:lvl>
    <w:lvl w:ilvl="2" w:tplc="340A001B" w:tentative="1">
      <w:start w:val="1"/>
      <w:numFmt w:val="lowerRoman"/>
      <w:lvlText w:val="%3."/>
      <w:lvlJc w:val="right"/>
      <w:pPr>
        <w:ind w:left="5704" w:hanging="180"/>
      </w:pPr>
    </w:lvl>
    <w:lvl w:ilvl="3" w:tplc="340A000F" w:tentative="1">
      <w:start w:val="1"/>
      <w:numFmt w:val="decimal"/>
      <w:lvlText w:val="%4."/>
      <w:lvlJc w:val="left"/>
      <w:pPr>
        <w:ind w:left="6424" w:hanging="360"/>
      </w:pPr>
    </w:lvl>
    <w:lvl w:ilvl="4" w:tplc="340A0019" w:tentative="1">
      <w:start w:val="1"/>
      <w:numFmt w:val="lowerLetter"/>
      <w:lvlText w:val="%5."/>
      <w:lvlJc w:val="left"/>
      <w:pPr>
        <w:ind w:left="7144" w:hanging="360"/>
      </w:pPr>
    </w:lvl>
    <w:lvl w:ilvl="5" w:tplc="340A001B" w:tentative="1">
      <w:start w:val="1"/>
      <w:numFmt w:val="lowerRoman"/>
      <w:lvlText w:val="%6."/>
      <w:lvlJc w:val="right"/>
      <w:pPr>
        <w:ind w:left="7864" w:hanging="180"/>
      </w:pPr>
    </w:lvl>
    <w:lvl w:ilvl="6" w:tplc="340A000F" w:tentative="1">
      <w:start w:val="1"/>
      <w:numFmt w:val="decimal"/>
      <w:lvlText w:val="%7."/>
      <w:lvlJc w:val="left"/>
      <w:pPr>
        <w:ind w:left="8584" w:hanging="360"/>
      </w:pPr>
    </w:lvl>
    <w:lvl w:ilvl="7" w:tplc="340A0019" w:tentative="1">
      <w:start w:val="1"/>
      <w:numFmt w:val="lowerLetter"/>
      <w:lvlText w:val="%8."/>
      <w:lvlJc w:val="left"/>
      <w:pPr>
        <w:ind w:left="9304" w:hanging="360"/>
      </w:pPr>
    </w:lvl>
    <w:lvl w:ilvl="8" w:tplc="340A001B" w:tentative="1">
      <w:start w:val="1"/>
      <w:numFmt w:val="lowerRoman"/>
      <w:lvlText w:val="%9."/>
      <w:lvlJc w:val="right"/>
      <w:pPr>
        <w:ind w:left="10024" w:hanging="180"/>
      </w:pPr>
    </w:lvl>
  </w:abstractNum>
  <w:abstractNum w:abstractNumId="15" w15:restartNumberingAfterBreak="0">
    <w:nsid w:val="5EC3313B"/>
    <w:multiLevelType w:val="hybridMultilevel"/>
    <w:tmpl w:val="DC08C5AC"/>
    <w:lvl w:ilvl="0" w:tplc="B2645166">
      <w:start w:val="1"/>
      <w:numFmt w:val="bullet"/>
      <w:lvlText w:val=""/>
      <w:lvlJc w:val="left"/>
      <w:pPr>
        <w:ind w:left="4264" w:hanging="360"/>
      </w:pPr>
      <w:rPr>
        <w:rFonts w:ascii="Symbol" w:hAnsi="Symbol" w:hint="default"/>
        <w:b/>
      </w:rPr>
    </w:lvl>
    <w:lvl w:ilvl="1" w:tplc="340A0003" w:tentative="1">
      <w:start w:val="1"/>
      <w:numFmt w:val="bullet"/>
      <w:lvlText w:val="o"/>
      <w:lvlJc w:val="left"/>
      <w:pPr>
        <w:ind w:left="4984" w:hanging="360"/>
      </w:pPr>
      <w:rPr>
        <w:rFonts w:ascii="Courier New" w:hAnsi="Courier New" w:cs="Courier New" w:hint="default"/>
      </w:rPr>
    </w:lvl>
    <w:lvl w:ilvl="2" w:tplc="340A0005" w:tentative="1">
      <w:start w:val="1"/>
      <w:numFmt w:val="bullet"/>
      <w:lvlText w:val=""/>
      <w:lvlJc w:val="left"/>
      <w:pPr>
        <w:ind w:left="5704" w:hanging="360"/>
      </w:pPr>
      <w:rPr>
        <w:rFonts w:ascii="Wingdings" w:hAnsi="Wingdings" w:hint="default"/>
      </w:rPr>
    </w:lvl>
    <w:lvl w:ilvl="3" w:tplc="340A0001" w:tentative="1">
      <w:start w:val="1"/>
      <w:numFmt w:val="bullet"/>
      <w:lvlText w:val=""/>
      <w:lvlJc w:val="left"/>
      <w:pPr>
        <w:ind w:left="6424" w:hanging="360"/>
      </w:pPr>
      <w:rPr>
        <w:rFonts w:ascii="Symbol" w:hAnsi="Symbol" w:hint="default"/>
      </w:rPr>
    </w:lvl>
    <w:lvl w:ilvl="4" w:tplc="340A0003" w:tentative="1">
      <w:start w:val="1"/>
      <w:numFmt w:val="bullet"/>
      <w:lvlText w:val="o"/>
      <w:lvlJc w:val="left"/>
      <w:pPr>
        <w:ind w:left="7144" w:hanging="360"/>
      </w:pPr>
      <w:rPr>
        <w:rFonts w:ascii="Courier New" w:hAnsi="Courier New" w:cs="Courier New" w:hint="default"/>
      </w:rPr>
    </w:lvl>
    <w:lvl w:ilvl="5" w:tplc="340A0005" w:tentative="1">
      <w:start w:val="1"/>
      <w:numFmt w:val="bullet"/>
      <w:lvlText w:val=""/>
      <w:lvlJc w:val="left"/>
      <w:pPr>
        <w:ind w:left="7864" w:hanging="360"/>
      </w:pPr>
      <w:rPr>
        <w:rFonts w:ascii="Wingdings" w:hAnsi="Wingdings" w:hint="default"/>
      </w:rPr>
    </w:lvl>
    <w:lvl w:ilvl="6" w:tplc="340A0001" w:tentative="1">
      <w:start w:val="1"/>
      <w:numFmt w:val="bullet"/>
      <w:lvlText w:val=""/>
      <w:lvlJc w:val="left"/>
      <w:pPr>
        <w:ind w:left="8584" w:hanging="360"/>
      </w:pPr>
      <w:rPr>
        <w:rFonts w:ascii="Symbol" w:hAnsi="Symbol" w:hint="default"/>
      </w:rPr>
    </w:lvl>
    <w:lvl w:ilvl="7" w:tplc="340A0003" w:tentative="1">
      <w:start w:val="1"/>
      <w:numFmt w:val="bullet"/>
      <w:lvlText w:val="o"/>
      <w:lvlJc w:val="left"/>
      <w:pPr>
        <w:ind w:left="9304" w:hanging="360"/>
      </w:pPr>
      <w:rPr>
        <w:rFonts w:ascii="Courier New" w:hAnsi="Courier New" w:cs="Courier New" w:hint="default"/>
      </w:rPr>
    </w:lvl>
    <w:lvl w:ilvl="8" w:tplc="340A0005" w:tentative="1">
      <w:start w:val="1"/>
      <w:numFmt w:val="bullet"/>
      <w:lvlText w:val=""/>
      <w:lvlJc w:val="left"/>
      <w:pPr>
        <w:ind w:left="10024" w:hanging="360"/>
      </w:pPr>
      <w:rPr>
        <w:rFonts w:ascii="Wingdings" w:hAnsi="Wingdings" w:hint="default"/>
      </w:rPr>
    </w:lvl>
  </w:abstractNum>
  <w:abstractNum w:abstractNumId="16" w15:restartNumberingAfterBreak="0">
    <w:nsid w:val="6A05126B"/>
    <w:multiLevelType w:val="hybridMultilevel"/>
    <w:tmpl w:val="744C0CA8"/>
    <w:lvl w:ilvl="0" w:tplc="340A0019">
      <w:start w:val="1"/>
      <w:numFmt w:val="lowerLetter"/>
      <w:lvlText w:val="%1."/>
      <w:lvlJc w:val="left"/>
      <w:pPr>
        <w:ind w:left="4264" w:hanging="360"/>
      </w:pPr>
    </w:lvl>
    <w:lvl w:ilvl="1" w:tplc="340A0019" w:tentative="1">
      <w:start w:val="1"/>
      <w:numFmt w:val="lowerLetter"/>
      <w:lvlText w:val="%2."/>
      <w:lvlJc w:val="left"/>
      <w:pPr>
        <w:ind w:left="4984" w:hanging="360"/>
      </w:pPr>
    </w:lvl>
    <w:lvl w:ilvl="2" w:tplc="EC783D1E">
      <w:start w:val="1"/>
      <w:numFmt w:val="lowerLetter"/>
      <w:lvlText w:val="%3."/>
      <w:lvlJc w:val="left"/>
      <w:pPr>
        <w:ind w:left="5704" w:hanging="180"/>
      </w:pPr>
      <w:rPr>
        <w:b/>
      </w:rPr>
    </w:lvl>
    <w:lvl w:ilvl="3" w:tplc="340A000F" w:tentative="1">
      <w:start w:val="1"/>
      <w:numFmt w:val="decimal"/>
      <w:lvlText w:val="%4."/>
      <w:lvlJc w:val="left"/>
      <w:pPr>
        <w:ind w:left="6424" w:hanging="360"/>
      </w:pPr>
    </w:lvl>
    <w:lvl w:ilvl="4" w:tplc="340A0019" w:tentative="1">
      <w:start w:val="1"/>
      <w:numFmt w:val="lowerLetter"/>
      <w:lvlText w:val="%5."/>
      <w:lvlJc w:val="left"/>
      <w:pPr>
        <w:ind w:left="7144" w:hanging="360"/>
      </w:pPr>
    </w:lvl>
    <w:lvl w:ilvl="5" w:tplc="340A001B" w:tentative="1">
      <w:start w:val="1"/>
      <w:numFmt w:val="lowerRoman"/>
      <w:lvlText w:val="%6."/>
      <w:lvlJc w:val="right"/>
      <w:pPr>
        <w:ind w:left="7864" w:hanging="180"/>
      </w:pPr>
    </w:lvl>
    <w:lvl w:ilvl="6" w:tplc="340A000F" w:tentative="1">
      <w:start w:val="1"/>
      <w:numFmt w:val="decimal"/>
      <w:lvlText w:val="%7."/>
      <w:lvlJc w:val="left"/>
      <w:pPr>
        <w:ind w:left="8584" w:hanging="360"/>
      </w:pPr>
    </w:lvl>
    <w:lvl w:ilvl="7" w:tplc="340A0019" w:tentative="1">
      <w:start w:val="1"/>
      <w:numFmt w:val="lowerLetter"/>
      <w:lvlText w:val="%8."/>
      <w:lvlJc w:val="left"/>
      <w:pPr>
        <w:ind w:left="9304" w:hanging="360"/>
      </w:pPr>
    </w:lvl>
    <w:lvl w:ilvl="8" w:tplc="340A001B" w:tentative="1">
      <w:start w:val="1"/>
      <w:numFmt w:val="lowerRoman"/>
      <w:lvlText w:val="%9."/>
      <w:lvlJc w:val="right"/>
      <w:pPr>
        <w:ind w:left="10024" w:hanging="180"/>
      </w:pPr>
    </w:lvl>
  </w:abstractNum>
  <w:abstractNum w:abstractNumId="17" w15:restartNumberingAfterBreak="0">
    <w:nsid w:val="6B5C7440"/>
    <w:multiLevelType w:val="hybridMultilevel"/>
    <w:tmpl w:val="BFE8D018"/>
    <w:lvl w:ilvl="0" w:tplc="C906A280">
      <w:start w:val="2"/>
      <w:numFmt w:val="lowerRoman"/>
      <w:lvlText w:val="%1."/>
      <w:lvlJc w:val="right"/>
      <w:pPr>
        <w:ind w:left="4264" w:hanging="360"/>
      </w:pPr>
      <w:rPr>
        <w:rFonts w:hint="default"/>
        <w:b/>
      </w:rPr>
    </w:lvl>
    <w:lvl w:ilvl="1" w:tplc="340A0019" w:tentative="1">
      <w:start w:val="1"/>
      <w:numFmt w:val="lowerLetter"/>
      <w:lvlText w:val="%2."/>
      <w:lvlJc w:val="left"/>
      <w:pPr>
        <w:ind w:left="4984" w:hanging="360"/>
      </w:pPr>
    </w:lvl>
    <w:lvl w:ilvl="2" w:tplc="340A001B" w:tentative="1">
      <w:start w:val="1"/>
      <w:numFmt w:val="lowerRoman"/>
      <w:lvlText w:val="%3."/>
      <w:lvlJc w:val="right"/>
      <w:pPr>
        <w:ind w:left="5704" w:hanging="180"/>
      </w:pPr>
    </w:lvl>
    <w:lvl w:ilvl="3" w:tplc="340A000F" w:tentative="1">
      <w:start w:val="1"/>
      <w:numFmt w:val="decimal"/>
      <w:lvlText w:val="%4."/>
      <w:lvlJc w:val="left"/>
      <w:pPr>
        <w:ind w:left="6424" w:hanging="360"/>
      </w:pPr>
    </w:lvl>
    <w:lvl w:ilvl="4" w:tplc="340A0019" w:tentative="1">
      <w:start w:val="1"/>
      <w:numFmt w:val="lowerLetter"/>
      <w:lvlText w:val="%5."/>
      <w:lvlJc w:val="left"/>
      <w:pPr>
        <w:ind w:left="7144" w:hanging="360"/>
      </w:pPr>
    </w:lvl>
    <w:lvl w:ilvl="5" w:tplc="340A001B" w:tentative="1">
      <w:start w:val="1"/>
      <w:numFmt w:val="lowerRoman"/>
      <w:lvlText w:val="%6."/>
      <w:lvlJc w:val="right"/>
      <w:pPr>
        <w:ind w:left="7864" w:hanging="180"/>
      </w:pPr>
    </w:lvl>
    <w:lvl w:ilvl="6" w:tplc="340A000F" w:tentative="1">
      <w:start w:val="1"/>
      <w:numFmt w:val="decimal"/>
      <w:lvlText w:val="%7."/>
      <w:lvlJc w:val="left"/>
      <w:pPr>
        <w:ind w:left="8584" w:hanging="360"/>
      </w:pPr>
    </w:lvl>
    <w:lvl w:ilvl="7" w:tplc="340A0019" w:tentative="1">
      <w:start w:val="1"/>
      <w:numFmt w:val="lowerLetter"/>
      <w:lvlText w:val="%8."/>
      <w:lvlJc w:val="left"/>
      <w:pPr>
        <w:ind w:left="9304" w:hanging="360"/>
      </w:pPr>
    </w:lvl>
    <w:lvl w:ilvl="8" w:tplc="340A001B" w:tentative="1">
      <w:start w:val="1"/>
      <w:numFmt w:val="lowerRoman"/>
      <w:lvlText w:val="%9."/>
      <w:lvlJc w:val="right"/>
      <w:pPr>
        <w:ind w:left="10024" w:hanging="180"/>
      </w:pPr>
    </w:lvl>
  </w:abstractNum>
  <w:abstractNum w:abstractNumId="18" w15:restartNumberingAfterBreak="0">
    <w:nsid w:val="6C164E5A"/>
    <w:multiLevelType w:val="hybridMultilevel"/>
    <w:tmpl w:val="C480E000"/>
    <w:lvl w:ilvl="0" w:tplc="1FF0B4A2">
      <w:start w:val="1"/>
      <w:numFmt w:val="bullet"/>
      <w:lvlText w:val=""/>
      <w:lvlJc w:val="left"/>
      <w:pPr>
        <w:ind w:left="4264" w:hanging="360"/>
      </w:pPr>
      <w:rPr>
        <w:rFonts w:ascii="Symbol" w:hAnsi="Symbol" w:hint="default"/>
        <w:b/>
      </w:rPr>
    </w:lvl>
    <w:lvl w:ilvl="1" w:tplc="340A0003" w:tentative="1">
      <w:start w:val="1"/>
      <w:numFmt w:val="bullet"/>
      <w:lvlText w:val="o"/>
      <w:lvlJc w:val="left"/>
      <w:pPr>
        <w:ind w:left="4984" w:hanging="360"/>
      </w:pPr>
      <w:rPr>
        <w:rFonts w:ascii="Courier New" w:hAnsi="Courier New" w:cs="Courier New" w:hint="default"/>
      </w:rPr>
    </w:lvl>
    <w:lvl w:ilvl="2" w:tplc="340A0005" w:tentative="1">
      <w:start w:val="1"/>
      <w:numFmt w:val="bullet"/>
      <w:lvlText w:val=""/>
      <w:lvlJc w:val="left"/>
      <w:pPr>
        <w:ind w:left="5704" w:hanging="360"/>
      </w:pPr>
      <w:rPr>
        <w:rFonts w:ascii="Wingdings" w:hAnsi="Wingdings" w:hint="default"/>
      </w:rPr>
    </w:lvl>
    <w:lvl w:ilvl="3" w:tplc="340A0001" w:tentative="1">
      <w:start w:val="1"/>
      <w:numFmt w:val="bullet"/>
      <w:lvlText w:val=""/>
      <w:lvlJc w:val="left"/>
      <w:pPr>
        <w:ind w:left="6424" w:hanging="360"/>
      </w:pPr>
      <w:rPr>
        <w:rFonts w:ascii="Symbol" w:hAnsi="Symbol" w:hint="default"/>
      </w:rPr>
    </w:lvl>
    <w:lvl w:ilvl="4" w:tplc="340A0003" w:tentative="1">
      <w:start w:val="1"/>
      <w:numFmt w:val="bullet"/>
      <w:lvlText w:val="o"/>
      <w:lvlJc w:val="left"/>
      <w:pPr>
        <w:ind w:left="7144" w:hanging="360"/>
      </w:pPr>
      <w:rPr>
        <w:rFonts w:ascii="Courier New" w:hAnsi="Courier New" w:cs="Courier New" w:hint="default"/>
      </w:rPr>
    </w:lvl>
    <w:lvl w:ilvl="5" w:tplc="340A0005" w:tentative="1">
      <w:start w:val="1"/>
      <w:numFmt w:val="bullet"/>
      <w:lvlText w:val=""/>
      <w:lvlJc w:val="left"/>
      <w:pPr>
        <w:ind w:left="7864" w:hanging="360"/>
      </w:pPr>
      <w:rPr>
        <w:rFonts w:ascii="Wingdings" w:hAnsi="Wingdings" w:hint="default"/>
      </w:rPr>
    </w:lvl>
    <w:lvl w:ilvl="6" w:tplc="340A0001" w:tentative="1">
      <w:start w:val="1"/>
      <w:numFmt w:val="bullet"/>
      <w:lvlText w:val=""/>
      <w:lvlJc w:val="left"/>
      <w:pPr>
        <w:ind w:left="8584" w:hanging="360"/>
      </w:pPr>
      <w:rPr>
        <w:rFonts w:ascii="Symbol" w:hAnsi="Symbol" w:hint="default"/>
      </w:rPr>
    </w:lvl>
    <w:lvl w:ilvl="7" w:tplc="340A0003" w:tentative="1">
      <w:start w:val="1"/>
      <w:numFmt w:val="bullet"/>
      <w:lvlText w:val="o"/>
      <w:lvlJc w:val="left"/>
      <w:pPr>
        <w:ind w:left="9304" w:hanging="360"/>
      </w:pPr>
      <w:rPr>
        <w:rFonts w:ascii="Courier New" w:hAnsi="Courier New" w:cs="Courier New" w:hint="default"/>
      </w:rPr>
    </w:lvl>
    <w:lvl w:ilvl="8" w:tplc="340A0005" w:tentative="1">
      <w:start w:val="1"/>
      <w:numFmt w:val="bullet"/>
      <w:lvlText w:val=""/>
      <w:lvlJc w:val="left"/>
      <w:pPr>
        <w:ind w:left="10024" w:hanging="360"/>
      </w:pPr>
      <w:rPr>
        <w:rFonts w:ascii="Wingdings" w:hAnsi="Wingdings" w:hint="default"/>
      </w:rPr>
    </w:lvl>
  </w:abstractNum>
  <w:abstractNum w:abstractNumId="19" w15:restartNumberingAfterBreak="0">
    <w:nsid w:val="6E5E59D0"/>
    <w:multiLevelType w:val="hybridMultilevel"/>
    <w:tmpl w:val="71DA4A38"/>
    <w:lvl w:ilvl="0" w:tplc="340A0001">
      <w:start w:val="1"/>
      <w:numFmt w:val="bullet"/>
      <w:lvlText w:val=""/>
      <w:lvlJc w:val="left"/>
      <w:pPr>
        <w:ind w:left="4264" w:hanging="360"/>
      </w:pPr>
      <w:rPr>
        <w:rFonts w:ascii="Symbol" w:hAnsi="Symbol" w:hint="default"/>
      </w:rPr>
    </w:lvl>
    <w:lvl w:ilvl="1" w:tplc="340A0003" w:tentative="1">
      <w:start w:val="1"/>
      <w:numFmt w:val="bullet"/>
      <w:lvlText w:val="o"/>
      <w:lvlJc w:val="left"/>
      <w:pPr>
        <w:ind w:left="4984" w:hanging="360"/>
      </w:pPr>
      <w:rPr>
        <w:rFonts w:ascii="Courier New" w:hAnsi="Courier New" w:cs="Courier New" w:hint="default"/>
      </w:rPr>
    </w:lvl>
    <w:lvl w:ilvl="2" w:tplc="340A0005" w:tentative="1">
      <w:start w:val="1"/>
      <w:numFmt w:val="bullet"/>
      <w:lvlText w:val=""/>
      <w:lvlJc w:val="left"/>
      <w:pPr>
        <w:ind w:left="5704" w:hanging="360"/>
      </w:pPr>
      <w:rPr>
        <w:rFonts w:ascii="Wingdings" w:hAnsi="Wingdings" w:hint="default"/>
      </w:rPr>
    </w:lvl>
    <w:lvl w:ilvl="3" w:tplc="340A0001" w:tentative="1">
      <w:start w:val="1"/>
      <w:numFmt w:val="bullet"/>
      <w:lvlText w:val=""/>
      <w:lvlJc w:val="left"/>
      <w:pPr>
        <w:ind w:left="6424" w:hanging="360"/>
      </w:pPr>
      <w:rPr>
        <w:rFonts w:ascii="Symbol" w:hAnsi="Symbol" w:hint="default"/>
      </w:rPr>
    </w:lvl>
    <w:lvl w:ilvl="4" w:tplc="340A0003" w:tentative="1">
      <w:start w:val="1"/>
      <w:numFmt w:val="bullet"/>
      <w:lvlText w:val="o"/>
      <w:lvlJc w:val="left"/>
      <w:pPr>
        <w:ind w:left="7144" w:hanging="360"/>
      </w:pPr>
      <w:rPr>
        <w:rFonts w:ascii="Courier New" w:hAnsi="Courier New" w:cs="Courier New" w:hint="default"/>
      </w:rPr>
    </w:lvl>
    <w:lvl w:ilvl="5" w:tplc="340A0005" w:tentative="1">
      <w:start w:val="1"/>
      <w:numFmt w:val="bullet"/>
      <w:lvlText w:val=""/>
      <w:lvlJc w:val="left"/>
      <w:pPr>
        <w:ind w:left="7864" w:hanging="360"/>
      </w:pPr>
      <w:rPr>
        <w:rFonts w:ascii="Wingdings" w:hAnsi="Wingdings" w:hint="default"/>
      </w:rPr>
    </w:lvl>
    <w:lvl w:ilvl="6" w:tplc="340A0001" w:tentative="1">
      <w:start w:val="1"/>
      <w:numFmt w:val="bullet"/>
      <w:lvlText w:val=""/>
      <w:lvlJc w:val="left"/>
      <w:pPr>
        <w:ind w:left="8584" w:hanging="360"/>
      </w:pPr>
      <w:rPr>
        <w:rFonts w:ascii="Symbol" w:hAnsi="Symbol" w:hint="default"/>
      </w:rPr>
    </w:lvl>
    <w:lvl w:ilvl="7" w:tplc="340A0003" w:tentative="1">
      <w:start w:val="1"/>
      <w:numFmt w:val="bullet"/>
      <w:lvlText w:val="o"/>
      <w:lvlJc w:val="left"/>
      <w:pPr>
        <w:ind w:left="9304" w:hanging="360"/>
      </w:pPr>
      <w:rPr>
        <w:rFonts w:ascii="Courier New" w:hAnsi="Courier New" w:cs="Courier New" w:hint="default"/>
      </w:rPr>
    </w:lvl>
    <w:lvl w:ilvl="8" w:tplc="340A0005" w:tentative="1">
      <w:start w:val="1"/>
      <w:numFmt w:val="bullet"/>
      <w:lvlText w:val=""/>
      <w:lvlJc w:val="left"/>
      <w:pPr>
        <w:ind w:left="10024" w:hanging="360"/>
      </w:pPr>
      <w:rPr>
        <w:rFonts w:ascii="Wingdings" w:hAnsi="Wingdings" w:hint="default"/>
      </w:rPr>
    </w:lvl>
  </w:abstractNum>
  <w:abstractNum w:abstractNumId="20" w15:restartNumberingAfterBreak="0">
    <w:nsid w:val="73BE048D"/>
    <w:multiLevelType w:val="hybridMultilevel"/>
    <w:tmpl w:val="F6F00EB4"/>
    <w:lvl w:ilvl="0" w:tplc="594C379E">
      <w:start w:val="1"/>
      <w:numFmt w:val="bullet"/>
      <w:lvlText w:val=""/>
      <w:lvlJc w:val="left"/>
      <w:pPr>
        <w:ind w:left="4264" w:hanging="360"/>
      </w:pPr>
      <w:rPr>
        <w:rFonts w:ascii="Symbol" w:hAnsi="Symbol" w:hint="default"/>
        <w:b/>
      </w:rPr>
    </w:lvl>
    <w:lvl w:ilvl="1" w:tplc="340A0003" w:tentative="1">
      <w:start w:val="1"/>
      <w:numFmt w:val="bullet"/>
      <w:lvlText w:val="o"/>
      <w:lvlJc w:val="left"/>
      <w:pPr>
        <w:ind w:left="4984" w:hanging="360"/>
      </w:pPr>
      <w:rPr>
        <w:rFonts w:ascii="Courier New" w:hAnsi="Courier New" w:cs="Courier New" w:hint="default"/>
      </w:rPr>
    </w:lvl>
    <w:lvl w:ilvl="2" w:tplc="340A0005" w:tentative="1">
      <w:start w:val="1"/>
      <w:numFmt w:val="bullet"/>
      <w:lvlText w:val=""/>
      <w:lvlJc w:val="left"/>
      <w:pPr>
        <w:ind w:left="5704" w:hanging="360"/>
      </w:pPr>
      <w:rPr>
        <w:rFonts w:ascii="Wingdings" w:hAnsi="Wingdings" w:hint="default"/>
      </w:rPr>
    </w:lvl>
    <w:lvl w:ilvl="3" w:tplc="340A0001" w:tentative="1">
      <w:start w:val="1"/>
      <w:numFmt w:val="bullet"/>
      <w:lvlText w:val=""/>
      <w:lvlJc w:val="left"/>
      <w:pPr>
        <w:ind w:left="6424" w:hanging="360"/>
      </w:pPr>
      <w:rPr>
        <w:rFonts w:ascii="Symbol" w:hAnsi="Symbol" w:hint="default"/>
      </w:rPr>
    </w:lvl>
    <w:lvl w:ilvl="4" w:tplc="340A0003" w:tentative="1">
      <w:start w:val="1"/>
      <w:numFmt w:val="bullet"/>
      <w:lvlText w:val="o"/>
      <w:lvlJc w:val="left"/>
      <w:pPr>
        <w:ind w:left="7144" w:hanging="360"/>
      </w:pPr>
      <w:rPr>
        <w:rFonts w:ascii="Courier New" w:hAnsi="Courier New" w:cs="Courier New" w:hint="default"/>
      </w:rPr>
    </w:lvl>
    <w:lvl w:ilvl="5" w:tplc="340A0005" w:tentative="1">
      <w:start w:val="1"/>
      <w:numFmt w:val="bullet"/>
      <w:lvlText w:val=""/>
      <w:lvlJc w:val="left"/>
      <w:pPr>
        <w:ind w:left="7864" w:hanging="360"/>
      </w:pPr>
      <w:rPr>
        <w:rFonts w:ascii="Wingdings" w:hAnsi="Wingdings" w:hint="default"/>
      </w:rPr>
    </w:lvl>
    <w:lvl w:ilvl="6" w:tplc="340A0001" w:tentative="1">
      <w:start w:val="1"/>
      <w:numFmt w:val="bullet"/>
      <w:lvlText w:val=""/>
      <w:lvlJc w:val="left"/>
      <w:pPr>
        <w:ind w:left="8584" w:hanging="360"/>
      </w:pPr>
      <w:rPr>
        <w:rFonts w:ascii="Symbol" w:hAnsi="Symbol" w:hint="default"/>
      </w:rPr>
    </w:lvl>
    <w:lvl w:ilvl="7" w:tplc="340A0003" w:tentative="1">
      <w:start w:val="1"/>
      <w:numFmt w:val="bullet"/>
      <w:lvlText w:val="o"/>
      <w:lvlJc w:val="left"/>
      <w:pPr>
        <w:ind w:left="9304" w:hanging="360"/>
      </w:pPr>
      <w:rPr>
        <w:rFonts w:ascii="Courier New" w:hAnsi="Courier New" w:cs="Courier New" w:hint="default"/>
      </w:rPr>
    </w:lvl>
    <w:lvl w:ilvl="8" w:tplc="340A0005" w:tentative="1">
      <w:start w:val="1"/>
      <w:numFmt w:val="bullet"/>
      <w:lvlText w:val=""/>
      <w:lvlJc w:val="left"/>
      <w:pPr>
        <w:ind w:left="10024" w:hanging="360"/>
      </w:pPr>
      <w:rPr>
        <w:rFonts w:ascii="Wingdings" w:hAnsi="Wingdings" w:hint="default"/>
      </w:rPr>
    </w:lvl>
  </w:abstractNum>
  <w:abstractNum w:abstractNumId="21" w15:restartNumberingAfterBreak="0">
    <w:nsid w:val="76957346"/>
    <w:multiLevelType w:val="hybridMultilevel"/>
    <w:tmpl w:val="072EC1B4"/>
    <w:lvl w:ilvl="0" w:tplc="FDF68CEE">
      <w:start w:val="1"/>
      <w:numFmt w:val="lowerRoman"/>
      <w:lvlText w:val="%1."/>
      <w:lvlJc w:val="right"/>
      <w:pPr>
        <w:ind w:left="4264" w:hanging="360"/>
      </w:pPr>
      <w:rPr>
        <w:b/>
      </w:rPr>
    </w:lvl>
    <w:lvl w:ilvl="1" w:tplc="340A0019" w:tentative="1">
      <w:start w:val="1"/>
      <w:numFmt w:val="lowerLetter"/>
      <w:lvlText w:val="%2."/>
      <w:lvlJc w:val="left"/>
      <w:pPr>
        <w:ind w:left="4984" w:hanging="360"/>
      </w:pPr>
    </w:lvl>
    <w:lvl w:ilvl="2" w:tplc="340A001B" w:tentative="1">
      <w:start w:val="1"/>
      <w:numFmt w:val="lowerRoman"/>
      <w:lvlText w:val="%3."/>
      <w:lvlJc w:val="right"/>
      <w:pPr>
        <w:ind w:left="5704" w:hanging="180"/>
      </w:pPr>
    </w:lvl>
    <w:lvl w:ilvl="3" w:tplc="340A000F" w:tentative="1">
      <w:start w:val="1"/>
      <w:numFmt w:val="decimal"/>
      <w:lvlText w:val="%4."/>
      <w:lvlJc w:val="left"/>
      <w:pPr>
        <w:ind w:left="6424" w:hanging="360"/>
      </w:pPr>
    </w:lvl>
    <w:lvl w:ilvl="4" w:tplc="340A0019" w:tentative="1">
      <w:start w:val="1"/>
      <w:numFmt w:val="lowerLetter"/>
      <w:lvlText w:val="%5."/>
      <w:lvlJc w:val="left"/>
      <w:pPr>
        <w:ind w:left="7144" w:hanging="360"/>
      </w:pPr>
    </w:lvl>
    <w:lvl w:ilvl="5" w:tplc="340A001B" w:tentative="1">
      <w:start w:val="1"/>
      <w:numFmt w:val="lowerRoman"/>
      <w:lvlText w:val="%6."/>
      <w:lvlJc w:val="right"/>
      <w:pPr>
        <w:ind w:left="7864" w:hanging="180"/>
      </w:pPr>
    </w:lvl>
    <w:lvl w:ilvl="6" w:tplc="340A000F" w:tentative="1">
      <w:start w:val="1"/>
      <w:numFmt w:val="decimal"/>
      <w:lvlText w:val="%7."/>
      <w:lvlJc w:val="left"/>
      <w:pPr>
        <w:ind w:left="8584" w:hanging="360"/>
      </w:pPr>
    </w:lvl>
    <w:lvl w:ilvl="7" w:tplc="340A0019" w:tentative="1">
      <w:start w:val="1"/>
      <w:numFmt w:val="lowerLetter"/>
      <w:lvlText w:val="%8."/>
      <w:lvlJc w:val="left"/>
      <w:pPr>
        <w:ind w:left="9304" w:hanging="360"/>
      </w:pPr>
    </w:lvl>
    <w:lvl w:ilvl="8" w:tplc="340A001B" w:tentative="1">
      <w:start w:val="1"/>
      <w:numFmt w:val="lowerRoman"/>
      <w:lvlText w:val="%9."/>
      <w:lvlJc w:val="right"/>
      <w:pPr>
        <w:ind w:left="10024" w:hanging="180"/>
      </w:pPr>
    </w:lvl>
  </w:abstractNum>
  <w:abstractNum w:abstractNumId="22" w15:restartNumberingAfterBreak="0">
    <w:nsid w:val="77803268"/>
    <w:multiLevelType w:val="hybridMultilevel"/>
    <w:tmpl w:val="4232E53A"/>
    <w:lvl w:ilvl="0" w:tplc="340A001B">
      <w:start w:val="1"/>
      <w:numFmt w:val="lowerRoman"/>
      <w:lvlText w:val="%1."/>
      <w:lvlJc w:val="right"/>
      <w:pPr>
        <w:ind w:left="4264" w:hanging="360"/>
      </w:pPr>
    </w:lvl>
    <w:lvl w:ilvl="1" w:tplc="98EAD2B2">
      <w:start w:val="1"/>
      <w:numFmt w:val="lowerRoman"/>
      <w:lvlText w:val="%2."/>
      <w:lvlJc w:val="right"/>
      <w:pPr>
        <w:ind w:left="4984" w:hanging="360"/>
      </w:pPr>
      <w:rPr>
        <w:b/>
      </w:rPr>
    </w:lvl>
    <w:lvl w:ilvl="2" w:tplc="340A001B" w:tentative="1">
      <w:start w:val="1"/>
      <w:numFmt w:val="lowerRoman"/>
      <w:lvlText w:val="%3."/>
      <w:lvlJc w:val="right"/>
      <w:pPr>
        <w:ind w:left="5704" w:hanging="180"/>
      </w:pPr>
    </w:lvl>
    <w:lvl w:ilvl="3" w:tplc="340A000F" w:tentative="1">
      <w:start w:val="1"/>
      <w:numFmt w:val="decimal"/>
      <w:lvlText w:val="%4."/>
      <w:lvlJc w:val="left"/>
      <w:pPr>
        <w:ind w:left="6424" w:hanging="360"/>
      </w:pPr>
    </w:lvl>
    <w:lvl w:ilvl="4" w:tplc="340A0019" w:tentative="1">
      <w:start w:val="1"/>
      <w:numFmt w:val="lowerLetter"/>
      <w:lvlText w:val="%5."/>
      <w:lvlJc w:val="left"/>
      <w:pPr>
        <w:ind w:left="7144" w:hanging="360"/>
      </w:pPr>
    </w:lvl>
    <w:lvl w:ilvl="5" w:tplc="340A001B" w:tentative="1">
      <w:start w:val="1"/>
      <w:numFmt w:val="lowerRoman"/>
      <w:lvlText w:val="%6."/>
      <w:lvlJc w:val="right"/>
      <w:pPr>
        <w:ind w:left="7864" w:hanging="180"/>
      </w:pPr>
    </w:lvl>
    <w:lvl w:ilvl="6" w:tplc="340A000F" w:tentative="1">
      <w:start w:val="1"/>
      <w:numFmt w:val="decimal"/>
      <w:lvlText w:val="%7."/>
      <w:lvlJc w:val="left"/>
      <w:pPr>
        <w:ind w:left="8584" w:hanging="360"/>
      </w:pPr>
    </w:lvl>
    <w:lvl w:ilvl="7" w:tplc="340A0019" w:tentative="1">
      <w:start w:val="1"/>
      <w:numFmt w:val="lowerLetter"/>
      <w:lvlText w:val="%8."/>
      <w:lvlJc w:val="left"/>
      <w:pPr>
        <w:ind w:left="9304" w:hanging="360"/>
      </w:pPr>
    </w:lvl>
    <w:lvl w:ilvl="8" w:tplc="340A001B" w:tentative="1">
      <w:start w:val="1"/>
      <w:numFmt w:val="lowerRoman"/>
      <w:lvlText w:val="%9."/>
      <w:lvlJc w:val="right"/>
      <w:pPr>
        <w:ind w:left="10024" w:hanging="180"/>
      </w:pPr>
    </w:lvl>
  </w:abstractNum>
  <w:abstractNum w:abstractNumId="23" w15:restartNumberingAfterBreak="0">
    <w:nsid w:val="7D7A012E"/>
    <w:multiLevelType w:val="hybridMultilevel"/>
    <w:tmpl w:val="C15C5F88"/>
    <w:lvl w:ilvl="0" w:tplc="664E317E">
      <w:start w:val="1"/>
      <w:numFmt w:val="lowerLetter"/>
      <w:pStyle w:val="Ttulo3"/>
      <w:lvlText w:val="%1."/>
      <w:lvlJc w:val="left"/>
      <w:pPr>
        <w:tabs>
          <w:tab w:val="num" w:pos="4253"/>
        </w:tabs>
        <w:ind w:left="4253" w:hanging="709"/>
      </w:pPr>
      <w:rPr>
        <w:rFonts w:ascii="Courier New" w:hAnsi="Courier New" w:cs="Times New Roman" w:hint="default"/>
        <w:b/>
        <w:i w:val="0"/>
        <w:caps w:val="0"/>
        <w:strike w:val="0"/>
        <w:dstrike w:val="0"/>
        <w:vanish w:val="0"/>
        <w:sz w:val="24"/>
        <w:szCs w:val="24"/>
        <w:vertAlign w:val="baseline"/>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num w:numId="1">
    <w:abstractNumId w:val="0"/>
  </w:num>
  <w:num w:numId="2">
    <w:abstractNumId w:val="11"/>
  </w:num>
  <w:num w:numId="3">
    <w:abstractNumId w:val="23"/>
  </w:num>
  <w:num w:numId="4">
    <w:abstractNumId w:val="9"/>
  </w:num>
  <w:num w:numId="5">
    <w:abstractNumId w:val="6"/>
  </w:num>
  <w:num w:numId="6">
    <w:abstractNumId w:val="11"/>
    <w:lvlOverride w:ilvl="0">
      <w:startOverride w:val="1"/>
    </w:lvlOverride>
  </w:num>
  <w:num w:numId="7">
    <w:abstractNumId w:val="10"/>
  </w:num>
  <w:num w:numId="8">
    <w:abstractNumId w:val="7"/>
  </w:num>
  <w:num w:numId="9">
    <w:abstractNumId w:val="22"/>
  </w:num>
  <w:num w:numId="10">
    <w:abstractNumId w:val="13"/>
  </w:num>
  <w:num w:numId="11">
    <w:abstractNumId w:val="5"/>
  </w:num>
  <w:num w:numId="12">
    <w:abstractNumId w:val="15"/>
  </w:num>
  <w:num w:numId="13">
    <w:abstractNumId w:val="19"/>
  </w:num>
  <w:num w:numId="14">
    <w:abstractNumId w:val="17"/>
  </w:num>
  <w:num w:numId="15">
    <w:abstractNumId w:val="1"/>
  </w:num>
  <w:num w:numId="16">
    <w:abstractNumId w:val="16"/>
  </w:num>
  <w:num w:numId="17">
    <w:abstractNumId w:val="2"/>
  </w:num>
  <w:num w:numId="18">
    <w:abstractNumId w:val="4"/>
  </w:num>
  <w:num w:numId="19">
    <w:abstractNumId w:val="23"/>
    <w:lvlOverride w:ilvl="0">
      <w:startOverride w:val="1"/>
    </w:lvlOverride>
  </w:num>
  <w:num w:numId="20">
    <w:abstractNumId w:val="8"/>
  </w:num>
  <w:num w:numId="21">
    <w:abstractNumId w:val="14"/>
  </w:num>
  <w:num w:numId="22">
    <w:abstractNumId w:val="18"/>
  </w:num>
  <w:num w:numId="23">
    <w:abstractNumId w:val="20"/>
  </w:num>
  <w:num w:numId="24">
    <w:abstractNumId w:val="21"/>
  </w:num>
  <w:num w:numId="25">
    <w:abstractNumId w:val="3"/>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20"/>
  <w:displayHorizontalDrawingGridEvery w:val="2"/>
  <w:noPunctuationKerning/>
  <w:characterSpacingControl w:val="doNotCompress"/>
  <w:hdrShapeDefaults>
    <o:shapedefaults v:ext="edit" spidmax="2049"/>
  </w:hdrShapeDefaults>
  <w:footnotePr>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6550A"/>
    <w:rsid w:val="00004EC2"/>
    <w:rsid w:val="0002188A"/>
    <w:rsid w:val="00022561"/>
    <w:rsid w:val="00022A65"/>
    <w:rsid w:val="0002349F"/>
    <w:rsid w:val="00025BE0"/>
    <w:rsid w:val="00032838"/>
    <w:rsid w:val="00032D66"/>
    <w:rsid w:val="00035759"/>
    <w:rsid w:val="00046482"/>
    <w:rsid w:val="000517E8"/>
    <w:rsid w:val="000547FD"/>
    <w:rsid w:val="00070DA6"/>
    <w:rsid w:val="0007159F"/>
    <w:rsid w:val="000715EA"/>
    <w:rsid w:val="0007493E"/>
    <w:rsid w:val="0008074E"/>
    <w:rsid w:val="000871FA"/>
    <w:rsid w:val="000913F6"/>
    <w:rsid w:val="000959C2"/>
    <w:rsid w:val="0009651E"/>
    <w:rsid w:val="000A2E27"/>
    <w:rsid w:val="000A61D4"/>
    <w:rsid w:val="000A78FD"/>
    <w:rsid w:val="000B5A21"/>
    <w:rsid w:val="000C363F"/>
    <w:rsid w:val="000C378D"/>
    <w:rsid w:val="000D2577"/>
    <w:rsid w:val="000D2DC3"/>
    <w:rsid w:val="000D3241"/>
    <w:rsid w:val="000D458A"/>
    <w:rsid w:val="000E08F7"/>
    <w:rsid w:val="000E0E44"/>
    <w:rsid w:val="000E29E4"/>
    <w:rsid w:val="000E6CC2"/>
    <w:rsid w:val="000E7007"/>
    <w:rsid w:val="000F417A"/>
    <w:rsid w:val="001001DA"/>
    <w:rsid w:val="00105779"/>
    <w:rsid w:val="00106140"/>
    <w:rsid w:val="00113ED2"/>
    <w:rsid w:val="00122D4D"/>
    <w:rsid w:val="00132306"/>
    <w:rsid w:val="00135A17"/>
    <w:rsid w:val="00140BDA"/>
    <w:rsid w:val="00142D2A"/>
    <w:rsid w:val="001433CB"/>
    <w:rsid w:val="001452D8"/>
    <w:rsid w:val="00145F45"/>
    <w:rsid w:val="001460CD"/>
    <w:rsid w:val="001474FA"/>
    <w:rsid w:val="00154FCF"/>
    <w:rsid w:val="00164FF0"/>
    <w:rsid w:val="001767E7"/>
    <w:rsid w:val="00177D01"/>
    <w:rsid w:val="001827E5"/>
    <w:rsid w:val="00190D4B"/>
    <w:rsid w:val="001924E6"/>
    <w:rsid w:val="00195508"/>
    <w:rsid w:val="001968A2"/>
    <w:rsid w:val="00197927"/>
    <w:rsid w:val="001A2A55"/>
    <w:rsid w:val="001A434D"/>
    <w:rsid w:val="001B1C7E"/>
    <w:rsid w:val="001B32A0"/>
    <w:rsid w:val="001B566F"/>
    <w:rsid w:val="001B5834"/>
    <w:rsid w:val="001B5847"/>
    <w:rsid w:val="001C2AB4"/>
    <w:rsid w:val="001C5350"/>
    <w:rsid w:val="001C69FB"/>
    <w:rsid w:val="001C7FBF"/>
    <w:rsid w:val="001D1A0A"/>
    <w:rsid w:val="001D5DAB"/>
    <w:rsid w:val="001E0D5E"/>
    <w:rsid w:val="001F2BAB"/>
    <w:rsid w:val="001F4794"/>
    <w:rsid w:val="001F7A6E"/>
    <w:rsid w:val="00212D3C"/>
    <w:rsid w:val="00215B84"/>
    <w:rsid w:val="00226F9D"/>
    <w:rsid w:val="00230EE9"/>
    <w:rsid w:val="00232D4A"/>
    <w:rsid w:val="00233675"/>
    <w:rsid w:val="0023775D"/>
    <w:rsid w:val="00241FAE"/>
    <w:rsid w:val="002445E8"/>
    <w:rsid w:val="002466AB"/>
    <w:rsid w:val="0025463D"/>
    <w:rsid w:val="0025690F"/>
    <w:rsid w:val="0026550A"/>
    <w:rsid w:val="00275DF8"/>
    <w:rsid w:val="002776AC"/>
    <w:rsid w:val="0028133B"/>
    <w:rsid w:val="002816FF"/>
    <w:rsid w:val="00281F56"/>
    <w:rsid w:val="0028379E"/>
    <w:rsid w:val="00283F05"/>
    <w:rsid w:val="00286486"/>
    <w:rsid w:val="00286EA1"/>
    <w:rsid w:val="00287E0A"/>
    <w:rsid w:val="0029122E"/>
    <w:rsid w:val="00291B24"/>
    <w:rsid w:val="0029415A"/>
    <w:rsid w:val="00296F1D"/>
    <w:rsid w:val="002A2EDC"/>
    <w:rsid w:val="002A41A0"/>
    <w:rsid w:val="002A5CCE"/>
    <w:rsid w:val="002A7C2F"/>
    <w:rsid w:val="002B43F1"/>
    <w:rsid w:val="002B4AE8"/>
    <w:rsid w:val="002B5B96"/>
    <w:rsid w:val="002B71F7"/>
    <w:rsid w:val="002B7298"/>
    <w:rsid w:val="002C254A"/>
    <w:rsid w:val="002C298E"/>
    <w:rsid w:val="002C368D"/>
    <w:rsid w:val="002C42D8"/>
    <w:rsid w:val="002E760A"/>
    <w:rsid w:val="002E780C"/>
    <w:rsid w:val="002F4EF4"/>
    <w:rsid w:val="002F7223"/>
    <w:rsid w:val="00305445"/>
    <w:rsid w:val="003125A5"/>
    <w:rsid w:val="003137D5"/>
    <w:rsid w:val="00315975"/>
    <w:rsid w:val="00317EDB"/>
    <w:rsid w:val="003247BE"/>
    <w:rsid w:val="003249F5"/>
    <w:rsid w:val="00324EE2"/>
    <w:rsid w:val="003262B9"/>
    <w:rsid w:val="00331056"/>
    <w:rsid w:val="00334CDC"/>
    <w:rsid w:val="00336524"/>
    <w:rsid w:val="003500B3"/>
    <w:rsid w:val="00350FBA"/>
    <w:rsid w:val="00351FF5"/>
    <w:rsid w:val="003575B3"/>
    <w:rsid w:val="00361D3E"/>
    <w:rsid w:val="00362B5D"/>
    <w:rsid w:val="003649FA"/>
    <w:rsid w:val="003730BF"/>
    <w:rsid w:val="0037326D"/>
    <w:rsid w:val="00376E99"/>
    <w:rsid w:val="00381AE6"/>
    <w:rsid w:val="00382865"/>
    <w:rsid w:val="00383C3E"/>
    <w:rsid w:val="003861CD"/>
    <w:rsid w:val="0038694B"/>
    <w:rsid w:val="00391C65"/>
    <w:rsid w:val="003A0D2B"/>
    <w:rsid w:val="003A1305"/>
    <w:rsid w:val="003A269F"/>
    <w:rsid w:val="003A791B"/>
    <w:rsid w:val="003B7FF3"/>
    <w:rsid w:val="003C1704"/>
    <w:rsid w:val="003C568E"/>
    <w:rsid w:val="003D28D2"/>
    <w:rsid w:val="003D370A"/>
    <w:rsid w:val="003D54A3"/>
    <w:rsid w:val="003D55C8"/>
    <w:rsid w:val="003E09CE"/>
    <w:rsid w:val="003E3C1B"/>
    <w:rsid w:val="003F00E8"/>
    <w:rsid w:val="003F4C53"/>
    <w:rsid w:val="00407905"/>
    <w:rsid w:val="00410E01"/>
    <w:rsid w:val="004127A0"/>
    <w:rsid w:val="0041438F"/>
    <w:rsid w:val="0041508D"/>
    <w:rsid w:val="00416FBB"/>
    <w:rsid w:val="00431B72"/>
    <w:rsid w:val="00432C78"/>
    <w:rsid w:val="00434AF8"/>
    <w:rsid w:val="00445497"/>
    <w:rsid w:val="00452725"/>
    <w:rsid w:val="0045518B"/>
    <w:rsid w:val="00457766"/>
    <w:rsid w:val="00457FBA"/>
    <w:rsid w:val="00460DEE"/>
    <w:rsid w:val="00461818"/>
    <w:rsid w:val="0046512B"/>
    <w:rsid w:val="00465FF5"/>
    <w:rsid w:val="00470133"/>
    <w:rsid w:val="004725CC"/>
    <w:rsid w:val="00475B33"/>
    <w:rsid w:val="004764D3"/>
    <w:rsid w:val="004773E3"/>
    <w:rsid w:val="00481B30"/>
    <w:rsid w:val="004823A9"/>
    <w:rsid w:val="00482B15"/>
    <w:rsid w:val="004838BF"/>
    <w:rsid w:val="00484402"/>
    <w:rsid w:val="00485098"/>
    <w:rsid w:val="004859D1"/>
    <w:rsid w:val="00494740"/>
    <w:rsid w:val="00497F31"/>
    <w:rsid w:val="004A050E"/>
    <w:rsid w:val="004A30BA"/>
    <w:rsid w:val="004B3254"/>
    <w:rsid w:val="004B3300"/>
    <w:rsid w:val="004B3ECB"/>
    <w:rsid w:val="004B6A48"/>
    <w:rsid w:val="004C76CF"/>
    <w:rsid w:val="004D0BDA"/>
    <w:rsid w:val="004D0DFE"/>
    <w:rsid w:val="004D20AB"/>
    <w:rsid w:val="004D3741"/>
    <w:rsid w:val="004F14FB"/>
    <w:rsid w:val="004F1A8C"/>
    <w:rsid w:val="004F1FDF"/>
    <w:rsid w:val="004F25ED"/>
    <w:rsid w:val="004F42B3"/>
    <w:rsid w:val="00500E4D"/>
    <w:rsid w:val="00501D51"/>
    <w:rsid w:val="00503349"/>
    <w:rsid w:val="00503EDA"/>
    <w:rsid w:val="00504563"/>
    <w:rsid w:val="0050704C"/>
    <w:rsid w:val="00507720"/>
    <w:rsid w:val="005134AB"/>
    <w:rsid w:val="00515FFA"/>
    <w:rsid w:val="005236FF"/>
    <w:rsid w:val="00543EBA"/>
    <w:rsid w:val="00544080"/>
    <w:rsid w:val="005453EB"/>
    <w:rsid w:val="00546D6E"/>
    <w:rsid w:val="00547141"/>
    <w:rsid w:val="00550563"/>
    <w:rsid w:val="00555CB8"/>
    <w:rsid w:val="005568CC"/>
    <w:rsid w:val="00560237"/>
    <w:rsid w:val="00562412"/>
    <w:rsid w:val="00564C85"/>
    <w:rsid w:val="00565906"/>
    <w:rsid w:val="00565A83"/>
    <w:rsid w:val="005701F0"/>
    <w:rsid w:val="00572BE5"/>
    <w:rsid w:val="00573DEC"/>
    <w:rsid w:val="005748D3"/>
    <w:rsid w:val="00574D63"/>
    <w:rsid w:val="00581401"/>
    <w:rsid w:val="0058534A"/>
    <w:rsid w:val="005860C7"/>
    <w:rsid w:val="00592EC2"/>
    <w:rsid w:val="005A4EA8"/>
    <w:rsid w:val="005A5606"/>
    <w:rsid w:val="005B1E18"/>
    <w:rsid w:val="005B4122"/>
    <w:rsid w:val="005B70B1"/>
    <w:rsid w:val="005C41AB"/>
    <w:rsid w:val="005C66D2"/>
    <w:rsid w:val="005C7E1A"/>
    <w:rsid w:val="005D1BE6"/>
    <w:rsid w:val="005D2338"/>
    <w:rsid w:val="005D3577"/>
    <w:rsid w:val="005D5F0C"/>
    <w:rsid w:val="005D6030"/>
    <w:rsid w:val="005E706C"/>
    <w:rsid w:val="005E7321"/>
    <w:rsid w:val="005E7775"/>
    <w:rsid w:val="005F07E6"/>
    <w:rsid w:val="005F2696"/>
    <w:rsid w:val="005F4F23"/>
    <w:rsid w:val="005F5937"/>
    <w:rsid w:val="005F6D69"/>
    <w:rsid w:val="0060022D"/>
    <w:rsid w:val="0060061B"/>
    <w:rsid w:val="00601B7C"/>
    <w:rsid w:val="00602B41"/>
    <w:rsid w:val="00604430"/>
    <w:rsid w:val="00604F32"/>
    <w:rsid w:val="006055B3"/>
    <w:rsid w:val="00605D59"/>
    <w:rsid w:val="006067FA"/>
    <w:rsid w:val="0060777C"/>
    <w:rsid w:val="0061005B"/>
    <w:rsid w:val="00613352"/>
    <w:rsid w:val="00614200"/>
    <w:rsid w:val="0062052C"/>
    <w:rsid w:val="00620E5B"/>
    <w:rsid w:val="00626674"/>
    <w:rsid w:val="00631F5D"/>
    <w:rsid w:val="0063705B"/>
    <w:rsid w:val="0065028B"/>
    <w:rsid w:val="006508B2"/>
    <w:rsid w:val="00655B45"/>
    <w:rsid w:val="0065680E"/>
    <w:rsid w:val="00657899"/>
    <w:rsid w:val="00664075"/>
    <w:rsid w:val="00671C92"/>
    <w:rsid w:val="00671CC2"/>
    <w:rsid w:val="00673B8A"/>
    <w:rsid w:val="00674F09"/>
    <w:rsid w:val="00675167"/>
    <w:rsid w:val="006762C7"/>
    <w:rsid w:val="00676348"/>
    <w:rsid w:val="00685454"/>
    <w:rsid w:val="00686419"/>
    <w:rsid w:val="00690FAA"/>
    <w:rsid w:val="006917DB"/>
    <w:rsid w:val="00694885"/>
    <w:rsid w:val="006A0CE5"/>
    <w:rsid w:val="006A1399"/>
    <w:rsid w:val="006B2E2C"/>
    <w:rsid w:val="006B3CC8"/>
    <w:rsid w:val="006B4052"/>
    <w:rsid w:val="006B6C18"/>
    <w:rsid w:val="006B7AE5"/>
    <w:rsid w:val="006C27C7"/>
    <w:rsid w:val="006C2933"/>
    <w:rsid w:val="006C4692"/>
    <w:rsid w:val="006C61C5"/>
    <w:rsid w:val="006C63E1"/>
    <w:rsid w:val="006C6E53"/>
    <w:rsid w:val="006C742A"/>
    <w:rsid w:val="006D17FC"/>
    <w:rsid w:val="006D50D9"/>
    <w:rsid w:val="006E0F69"/>
    <w:rsid w:val="006E5634"/>
    <w:rsid w:val="006E6109"/>
    <w:rsid w:val="007009CB"/>
    <w:rsid w:val="007028EE"/>
    <w:rsid w:val="00702B8E"/>
    <w:rsid w:val="00704680"/>
    <w:rsid w:val="00714CAC"/>
    <w:rsid w:val="007161C1"/>
    <w:rsid w:val="007252CE"/>
    <w:rsid w:val="00725BCA"/>
    <w:rsid w:val="00726F34"/>
    <w:rsid w:val="00733F89"/>
    <w:rsid w:val="00734005"/>
    <w:rsid w:val="00743103"/>
    <w:rsid w:val="0074728A"/>
    <w:rsid w:val="00747551"/>
    <w:rsid w:val="00754236"/>
    <w:rsid w:val="0075554D"/>
    <w:rsid w:val="007639EF"/>
    <w:rsid w:val="0076470B"/>
    <w:rsid w:val="00765F07"/>
    <w:rsid w:val="00773E0A"/>
    <w:rsid w:val="00776360"/>
    <w:rsid w:val="00777C9F"/>
    <w:rsid w:val="007806CC"/>
    <w:rsid w:val="00782DD8"/>
    <w:rsid w:val="0079160B"/>
    <w:rsid w:val="007A1CF8"/>
    <w:rsid w:val="007A5062"/>
    <w:rsid w:val="007A515B"/>
    <w:rsid w:val="007A6EA8"/>
    <w:rsid w:val="007B0764"/>
    <w:rsid w:val="007B28D8"/>
    <w:rsid w:val="007B2EEC"/>
    <w:rsid w:val="007B33B6"/>
    <w:rsid w:val="007C7315"/>
    <w:rsid w:val="007D1593"/>
    <w:rsid w:val="007E62D8"/>
    <w:rsid w:val="007F4014"/>
    <w:rsid w:val="007F4EB7"/>
    <w:rsid w:val="00800C82"/>
    <w:rsid w:val="00801BCF"/>
    <w:rsid w:val="00803339"/>
    <w:rsid w:val="00806153"/>
    <w:rsid w:val="0081205E"/>
    <w:rsid w:val="00812A64"/>
    <w:rsid w:val="00812DB8"/>
    <w:rsid w:val="008167E3"/>
    <w:rsid w:val="008222A7"/>
    <w:rsid w:val="0082398E"/>
    <w:rsid w:val="00824BDD"/>
    <w:rsid w:val="00826165"/>
    <w:rsid w:val="00834875"/>
    <w:rsid w:val="008348F9"/>
    <w:rsid w:val="00834DDA"/>
    <w:rsid w:val="00841089"/>
    <w:rsid w:val="00843309"/>
    <w:rsid w:val="00846656"/>
    <w:rsid w:val="0085286D"/>
    <w:rsid w:val="00854D81"/>
    <w:rsid w:val="00855662"/>
    <w:rsid w:val="00863FD2"/>
    <w:rsid w:val="008653A9"/>
    <w:rsid w:val="00866FF5"/>
    <w:rsid w:val="008723EE"/>
    <w:rsid w:val="008737C0"/>
    <w:rsid w:val="008758DE"/>
    <w:rsid w:val="00883A64"/>
    <w:rsid w:val="008864AF"/>
    <w:rsid w:val="00891DDB"/>
    <w:rsid w:val="0089503C"/>
    <w:rsid w:val="00895A39"/>
    <w:rsid w:val="0089785E"/>
    <w:rsid w:val="008A11C1"/>
    <w:rsid w:val="008A2867"/>
    <w:rsid w:val="008A2ABB"/>
    <w:rsid w:val="008A7403"/>
    <w:rsid w:val="008A7AB1"/>
    <w:rsid w:val="008B2228"/>
    <w:rsid w:val="008B3135"/>
    <w:rsid w:val="008B36F5"/>
    <w:rsid w:val="008B436A"/>
    <w:rsid w:val="008B6E9B"/>
    <w:rsid w:val="008C2B2C"/>
    <w:rsid w:val="008C5652"/>
    <w:rsid w:val="008D34F5"/>
    <w:rsid w:val="008D5B95"/>
    <w:rsid w:val="008D6237"/>
    <w:rsid w:val="008E3B09"/>
    <w:rsid w:val="008E4CA4"/>
    <w:rsid w:val="008E680D"/>
    <w:rsid w:val="008F443E"/>
    <w:rsid w:val="008F4525"/>
    <w:rsid w:val="008F4758"/>
    <w:rsid w:val="008F611A"/>
    <w:rsid w:val="008F73E5"/>
    <w:rsid w:val="008F7ACA"/>
    <w:rsid w:val="00900D96"/>
    <w:rsid w:val="00901E2C"/>
    <w:rsid w:val="0090337E"/>
    <w:rsid w:val="00903B3B"/>
    <w:rsid w:val="009049F5"/>
    <w:rsid w:val="009071FC"/>
    <w:rsid w:val="0091369A"/>
    <w:rsid w:val="0092679F"/>
    <w:rsid w:val="00926EEC"/>
    <w:rsid w:val="00927BF3"/>
    <w:rsid w:val="009308D4"/>
    <w:rsid w:val="00930AC2"/>
    <w:rsid w:val="00932504"/>
    <w:rsid w:val="00932AE3"/>
    <w:rsid w:val="00932B78"/>
    <w:rsid w:val="009361C4"/>
    <w:rsid w:val="00937D20"/>
    <w:rsid w:val="00944189"/>
    <w:rsid w:val="00945348"/>
    <w:rsid w:val="00951574"/>
    <w:rsid w:val="00953840"/>
    <w:rsid w:val="00964D7E"/>
    <w:rsid w:val="00966641"/>
    <w:rsid w:val="0097116C"/>
    <w:rsid w:val="00975373"/>
    <w:rsid w:val="00976D75"/>
    <w:rsid w:val="009774EF"/>
    <w:rsid w:val="00980F69"/>
    <w:rsid w:val="00983673"/>
    <w:rsid w:val="0098455A"/>
    <w:rsid w:val="00986368"/>
    <w:rsid w:val="009A05C0"/>
    <w:rsid w:val="009A54C0"/>
    <w:rsid w:val="009A5A6E"/>
    <w:rsid w:val="009B3B44"/>
    <w:rsid w:val="009B585E"/>
    <w:rsid w:val="009C60A0"/>
    <w:rsid w:val="009D12C4"/>
    <w:rsid w:val="009D6365"/>
    <w:rsid w:val="009D6A81"/>
    <w:rsid w:val="009D7258"/>
    <w:rsid w:val="009E032F"/>
    <w:rsid w:val="009E05D1"/>
    <w:rsid w:val="009E4F65"/>
    <w:rsid w:val="009E7690"/>
    <w:rsid w:val="009E7E84"/>
    <w:rsid w:val="009F13D3"/>
    <w:rsid w:val="009F15D1"/>
    <w:rsid w:val="009F2EC8"/>
    <w:rsid w:val="009F6FAF"/>
    <w:rsid w:val="00A2712C"/>
    <w:rsid w:val="00A307BF"/>
    <w:rsid w:val="00A338A1"/>
    <w:rsid w:val="00A344E5"/>
    <w:rsid w:val="00A456D5"/>
    <w:rsid w:val="00A50A87"/>
    <w:rsid w:val="00A51AE5"/>
    <w:rsid w:val="00A5665A"/>
    <w:rsid w:val="00A5712E"/>
    <w:rsid w:val="00A61B86"/>
    <w:rsid w:val="00A6695B"/>
    <w:rsid w:val="00A70560"/>
    <w:rsid w:val="00A70802"/>
    <w:rsid w:val="00A74A83"/>
    <w:rsid w:val="00A75ADB"/>
    <w:rsid w:val="00A82C6B"/>
    <w:rsid w:val="00A878A9"/>
    <w:rsid w:val="00A90FFF"/>
    <w:rsid w:val="00A9466F"/>
    <w:rsid w:val="00AA0036"/>
    <w:rsid w:val="00AA224B"/>
    <w:rsid w:val="00AA2744"/>
    <w:rsid w:val="00AA43DF"/>
    <w:rsid w:val="00AA734D"/>
    <w:rsid w:val="00AA78EA"/>
    <w:rsid w:val="00AB255C"/>
    <w:rsid w:val="00AB38D9"/>
    <w:rsid w:val="00AB6209"/>
    <w:rsid w:val="00AB6A15"/>
    <w:rsid w:val="00AC0CF0"/>
    <w:rsid w:val="00AC18C8"/>
    <w:rsid w:val="00AC3A80"/>
    <w:rsid w:val="00AC45CE"/>
    <w:rsid w:val="00AC661C"/>
    <w:rsid w:val="00AC7E63"/>
    <w:rsid w:val="00AD04A2"/>
    <w:rsid w:val="00AD20EC"/>
    <w:rsid w:val="00AD3BBB"/>
    <w:rsid w:val="00AD3C84"/>
    <w:rsid w:val="00AD511B"/>
    <w:rsid w:val="00AE382E"/>
    <w:rsid w:val="00AE4C5B"/>
    <w:rsid w:val="00AE7322"/>
    <w:rsid w:val="00AF0EF2"/>
    <w:rsid w:val="00B04B44"/>
    <w:rsid w:val="00B057AB"/>
    <w:rsid w:val="00B07738"/>
    <w:rsid w:val="00B158A1"/>
    <w:rsid w:val="00B17554"/>
    <w:rsid w:val="00B20C48"/>
    <w:rsid w:val="00B2309B"/>
    <w:rsid w:val="00B244F3"/>
    <w:rsid w:val="00B35BA8"/>
    <w:rsid w:val="00B3607A"/>
    <w:rsid w:val="00B3797F"/>
    <w:rsid w:val="00B4398D"/>
    <w:rsid w:val="00B43CCC"/>
    <w:rsid w:val="00B5142D"/>
    <w:rsid w:val="00B611DA"/>
    <w:rsid w:val="00B65E71"/>
    <w:rsid w:val="00B71853"/>
    <w:rsid w:val="00B75756"/>
    <w:rsid w:val="00B833AB"/>
    <w:rsid w:val="00B83B90"/>
    <w:rsid w:val="00B86FA0"/>
    <w:rsid w:val="00B93452"/>
    <w:rsid w:val="00B93EC8"/>
    <w:rsid w:val="00BA045D"/>
    <w:rsid w:val="00BA7D2A"/>
    <w:rsid w:val="00BB1AE3"/>
    <w:rsid w:val="00BB7F1E"/>
    <w:rsid w:val="00BD45D9"/>
    <w:rsid w:val="00BD7455"/>
    <w:rsid w:val="00BE4CF6"/>
    <w:rsid w:val="00BE5F90"/>
    <w:rsid w:val="00BF02C0"/>
    <w:rsid w:val="00BF41FB"/>
    <w:rsid w:val="00BF7D9B"/>
    <w:rsid w:val="00C03838"/>
    <w:rsid w:val="00C05B83"/>
    <w:rsid w:val="00C07572"/>
    <w:rsid w:val="00C122C1"/>
    <w:rsid w:val="00C157FB"/>
    <w:rsid w:val="00C158A1"/>
    <w:rsid w:val="00C1609C"/>
    <w:rsid w:val="00C21DC6"/>
    <w:rsid w:val="00C26287"/>
    <w:rsid w:val="00C26533"/>
    <w:rsid w:val="00C26DB4"/>
    <w:rsid w:val="00C32659"/>
    <w:rsid w:val="00C37231"/>
    <w:rsid w:val="00C37A18"/>
    <w:rsid w:val="00C403FD"/>
    <w:rsid w:val="00C42E10"/>
    <w:rsid w:val="00C436F0"/>
    <w:rsid w:val="00C44AE5"/>
    <w:rsid w:val="00C45B9D"/>
    <w:rsid w:val="00C45CCA"/>
    <w:rsid w:val="00C54F22"/>
    <w:rsid w:val="00C63F73"/>
    <w:rsid w:val="00C6593D"/>
    <w:rsid w:val="00C71292"/>
    <w:rsid w:val="00C80D3A"/>
    <w:rsid w:val="00C81EA0"/>
    <w:rsid w:val="00C83776"/>
    <w:rsid w:val="00C840A7"/>
    <w:rsid w:val="00C84452"/>
    <w:rsid w:val="00C84708"/>
    <w:rsid w:val="00C85C3D"/>
    <w:rsid w:val="00C87A11"/>
    <w:rsid w:val="00C91606"/>
    <w:rsid w:val="00C91E26"/>
    <w:rsid w:val="00C939B1"/>
    <w:rsid w:val="00C93B63"/>
    <w:rsid w:val="00C96C0F"/>
    <w:rsid w:val="00CA2146"/>
    <w:rsid w:val="00CA222F"/>
    <w:rsid w:val="00CB14C4"/>
    <w:rsid w:val="00CB17AE"/>
    <w:rsid w:val="00CB1B8A"/>
    <w:rsid w:val="00CC1AFD"/>
    <w:rsid w:val="00CC2C2F"/>
    <w:rsid w:val="00CC3B64"/>
    <w:rsid w:val="00CD549E"/>
    <w:rsid w:val="00CD6796"/>
    <w:rsid w:val="00CE0300"/>
    <w:rsid w:val="00CE4D4C"/>
    <w:rsid w:val="00CE56FA"/>
    <w:rsid w:val="00CE6768"/>
    <w:rsid w:val="00CF2D54"/>
    <w:rsid w:val="00D01451"/>
    <w:rsid w:val="00D05001"/>
    <w:rsid w:val="00D074DC"/>
    <w:rsid w:val="00D171CE"/>
    <w:rsid w:val="00D17F9B"/>
    <w:rsid w:val="00D21273"/>
    <w:rsid w:val="00D228FA"/>
    <w:rsid w:val="00D236A4"/>
    <w:rsid w:val="00D261A3"/>
    <w:rsid w:val="00D32995"/>
    <w:rsid w:val="00D343AA"/>
    <w:rsid w:val="00D45E97"/>
    <w:rsid w:val="00D60140"/>
    <w:rsid w:val="00D61DCA"/>
    <w:rsid w:val="00D63040"/>
    <w:rsid w:val="00D640A1"/>
    <w:rsid w:val="00D67EE4"/>
    <w:rsid w:val="00D72557"/>
    <w:rsid w:val="00D725C1"/>
    <w:rsid w:val="00D75495"/>
    <w:rsid w:val="00D80AB7"/>
    <w:rsid w:val="00D94FA0"/>
    <w:rsid w:val="00D956C6"/>
    <w:rsid w:val="00DA6387"/>
    <w:rsid w:val="00DA6F9E"/>
    <w:rsid w:val="00DB3072"/>
    <w:rsid w:val="00DB439B"/>
    <w:rsid w:val="00DC0AAA"/>
    <w:rsid w:val="00DC2AD3"/>
    <w:rsid w:val="00DC5A01"/>
    <w:rsid w:val="00DC630F"/>
    <w:rsid w:val="00DC7607"/>
    <w:rsid w:val="00DC7FF6"/>
    <w:rsid w:val="00DD0B7B"/>
    <w:rsid w:val="00DD6E38"/>
    <w:rsid w:val="00DE118F"/>
    <w:rsid w:val="00DE2F6D"/>
    <w:rsid w:val="00DE3083"/>
    <w:rsid w:val="00DE6A69"/>
    <w:rsid w:val="00DF106A"/>
    <w:rsid w:val="00DF21B5"/>
    <w:rsid w:val="00DF4240"/>
    <w:rsid w:val="00E07B09"/>
    <w:rsid w:val="00E1481F"/>
    <w:rsid w:val="00E16A19"/>
    <w:rsid w:val="00E17E24"/>
    <w:rsid w:val="00E2036C"/>
    <w:rsid w:val="00E23B79"/>
    <w:rsid w:val="00E32B25"/>
    <w:rsid w:val="00E332C9"/>
    <w:rsid w:val="00E347B8"/>
    <w:rsid w:val="00E368B4"/>
    <w:rsid w:val="00E375E3"/>
    <w:rsid w:val="00E40313"/>
    <w:rsid w:val="00E439A2"/>
    <w:rsid w:val="00E45CF2"/>
    <w:rsid w:val="00E47929"/>
    <w:rsid w:val="00E51534"/>
    <w:rsid w:val="00E53EBE"/>
    <w:rsid w:val="00E54939"/>
    <w:rsid w:val="00E63C7B"/>
    <w:rsid w:val="00E657C0"/>
    <w:rsid w:val="00E713CA"/>
    <w:rsid w:val="00E746AD"/>
    <w:rsid w:val="00E80193"/>
    <w:rsid w:val="00E80EDB"/>
    <w:rsid w:val="00E84D1D"/>
    <w:rsid w:val="00E856E4"/>
    <w:rsid w:val="00E86339"/>
    <w:rsid w:val="00E920A7"/>
    <w:rsid w:val="00E921B2"/>
    <w:rsid w:val="00E93E49"/>
    <w:rsid w:val="00E960EE"/>
    <w:rsid w:val="00E97CB9"/>
    <w:rsid w:val="00EA3586"/>
    <w:rsid w:val="00EA433C"/>
    <w:rsid w:val="00EA454E"/>
    <w:rsid w:val="00EA5074"/>
    <w:rsid w:val="00EA6AA4"/>
    <w:rsid w:val="00EB3312"/>
    <w:rsid w:val="00EB40F6"/>
    <w:rsid w:val="00EB6BA7"/>
    <w:rsid w:val="00EC4386"/>
    <w:rsid w:val="00EC4A6C"/>
    <w:rsid w:val="00ED6A23"/>
    <w:rsid w:val="00ED75B2"/>
    <w:rsid w:val="00ED7A79"/>
    <w:rsid w:val="00EE56B0"/>
    <w:rsid w:val="00EE5F66"/>
    <w:rsid w:val="00EE614C"/>
    <w:rsid w:val="00F023EE"/>
    <w:rsid w:val="00F102DE"/>
    <w:rsid w:val="00F10714"/>
    <w:rsid w:val="00F11839"/>
    <w:rsid w:val="00F12831"/>
    <w:rsid w:val="00F12E5E"/>
    <w:rsid w:val="00F1498C"/>
    <w:rsid w:val="00F14998"/>
    <w:rsid w:val="00F15586"/>
    <w:rsid w:val="00F337E7"/>
    <w:rsid w:val="00F33863"/>
    <w:rsid w:val="00F3683B"/>
    <w:rsid w:val="00F41BBD"/>
    <w:rsid w:val="00F55764"/>
    <w:rsid w:val="00F56417"/>
    <w:rsid w:val="00F566AF"/>
    <w:rsid w:val="00F60D1D"/>
    <w:rsid w:val="00F61E15"/>
    <w:rsid w:val="00F64646"/>
    <w:rsid w:val="00F67AE1"/>
    <w:rsid w:val="00F75743"/>
    <w:rsid w:val="00F77AD4"/>
    <w:rsid w:val="00F806A1"/>
    <w:rsid w:val="00F81186"/>
    <w:rsid w:val="00F92563"/>
    <w:rsid w:val="00F92D49"/>
    <w:rsid w:val="00F955EA"/>
    <w:rsid w:val="00F96EEB"/>
    <w:rsid w:val="00FA0803"/>
    <w:rsid w:val="00FA1E09"/>
    <w:rsid w:val="00FA45EC"/>
    <w:rsid w:val="00FB0173"/>
    <w:rsid w:val="00FB073F"/>
    <w:rsid w:val="00FB203C"/>
    <w:rsid w:val="00FC0889"/>
    <w:rsid w:val="00FC124E"/>
    <w:rsid w:val="00FC31B1"/>
    <w:rsid w:val="00FD1A64"/>
    <w:rsid w:val="00FE4B57"/>
    <w:rsid w:val="00FE4F5B"/>
    <w:rsid w:val="00FE7238"/>
    <w:rsid w:val="00FF0D70"/>
    <w:rsid w:val="00FF15B8"/>
    <w:rsid w:val="00FF3DEF"/>
    <w:rsid w:val="00FF7498"/>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C031B6B4-7992-46EB-9F75-3790DFF145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2"/>
        <w:szCs w:val="22"/>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023EE"/>
    <w:pPr>
      <w:overflowPunct w:val="0"/>
      <w:autoSpaceDE w:val="0"/>
      <w:autoSpaceDN w:val="0"/>
      <w:adjustRightInd w:val="0"/>
      <w:textAlignment w:val="baseline"/>
    </w:pPr>
    <w:rPr>
      <w:rFonts w:ascii="Courier" w:hAnsi="Courier"/>
      <w:sz w:val="24"/>
      <w:szCs w:val="20"/>
      <w:lang w:val="es-ES_tradnl" w:eastAsia="es-ES"/>
    </w:rPr>
  </w:style>
  <w:style w:type="paragraph" w:styleId="Ttulo1">
    <w:name w:val="heading 1"/>
    <w:basedOn w:val="Normal"/>
    <w:next w:val="Normal"/>
    <w:link w:val="Ttulo1Car"/>
    <w:uiPriority w:val="99"/>
    <w:qFormat/>
    <w:rsid w:val="001968A2"/>
    <w:pPr>
      <w:keepNext/>
      <w:numPr>
        <w:numId w:val="1"/>
      </w:numPr>
      <w:tabs>
        <w:tab w:val="clear" w:pos="4396"/>
        <w:tab w:val="num" w:pos="4112"/>
      </w:tabs>
      <w:spacing w:before="360" w:after="240"/>
      <w:ind w:left="4112"/>
      <w:jc w:val="both"/>
      <w:outlineLvl w:val="0"/>
    </w:pPr>
    <w:rPr>
      <w:rFonts w:ascii="Courier New" w:hAnsi="Courier New" w:cs="Arial"/>
      <w:b/>
      <w:bCs/>
      <w:kern w:val="32"/>
      <w:szCs w:val="32"/>
    </w:rPr>
  </w:style>
  <w:style w:type="paragraph" w:styleId="Ttulo2">
    <w:name w:val="heading 2"/>
    <w:basedOn w:val="Normal"/>
    <w:next w:val="Normal"/>
    <w:link w:val="Ttulo2Car"/>
    <w:uiPriority w:val="99"/>
    <w:qFormat/>
    <w:rsid w:val="001968A2"/>
    <w:pPr>
      <w:keepNext/>
      <w:numPr>
        <w:numId w:val="2"/>
      </w:numPr>
      <w:spacing w:before="360" w:after="240"/>
      <w:jc w:val="both"/>
      <w:outlineLvl w:val="1"/>
    </w:pPr>
    <w:rPr>
      <w:rFonts w:ascii="Courier New" w:hAnsi="Courier New" w:cs="Arial"/>
      <w:b/>
      <w:bCs/>
      <w:iCs/>
      <w:szCs w:val="28"/>
    </w:rPr>
  </w:style>
  <w:style w:type="paragraph" w:styleId="Ttulo3">
    <w:name w:val="heading 3"/>
    <w:basedOn w:val="Normal"/>
    <w:next w:val="Normal"/>
    <w:link w:val="Ttulo3Car"/>
    <w:uiPriority w:val="99"/>
    <w:qFormat/>
    <w:rsid w:val="00776360"/>
    <w:pPr>
      <w:keepNext/>
      <w:numPr>
        <w:numId w:val="3"/>
      </w:numPr>
      <w:spacing w:before="360" w:after="120"/>
      <w:jc w:val="both"/>
      <w:outlineLvl w:val="2"/>
    </w:pPr>
    <w:rPr>
      <w:rFonts w:ascii="Courier New" w:hAnsi="Courier New" w:cs="Arial"/>
      <w:b/>
      <w:bCs/>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DB439B"/>
    <w:rPr>
      <w:rFonts w:ascii="Courier New" w:hAnsi="Courier New" w:cs="Arial"/>
      <w:b/>
      <w:bCs/>
      <w:kern w:val="32"/>
      <w:sz w:val="24"/>
      <w:szCs w:val="32"/>
      <w:lang w:val="es-ES_tradnl" w:eastAsia="es-ES"/>
    </w:rPr>
  </w:style>
  <w:style w:type="character" w:customStyle="1" w:styleId="Ttulo2Car">
    <w:name w:val="Título 2 Car"/>
    <w:basedOn w:val="Fuentedeprrafopredeter"/>
    <w:link w:val="Ttulo2"/>
    <w:uiPriority w:val="99"/>
    <w:locked/>
    <w:rsid w:val="005A4EA8"/>
    <w:rPr>
      <w:rFonts w:ascii="Courier New" w:hAnsi="Courier New" w:cs="Arial"/>
      <w:b/>
      <w:bCs/>
      <w:iCs/>
      <w:sz w:val="24"/>
      <w:szCs w:val="28"/>
      <w:lang w:val="es-ES_tradnl" w:eastAsia="es-ES"/>
    </w:rPr>
  </w:style>
  <w:style w:type="character" w:customStyle="1" w:styleId="Ttulo3Car">
    <w:name w:val="Título 3 Car"/>
    <w:basedOn w:val="Fuentedeprrafopredeter"/>
    <w:link w:val="Ttulo3"/>
    <w:uiPriority w:val="99"/>
    <w:locked/>
    <w:rsid w:val="005A4EA8"/>
    <w:rPr>
      <w:rFonts w:ascii="Courier New" w:hAnsi="Courier New" w:cs="Arial"/>
      <w:b/>
      <w:bCs/>
      <w:sz w:val="24"/>
      <w:szCs w:val="26"/>
      <w:lang w:val="es-ES_tradnl" w:eastAsia="es-ES"/>
    </w:rPr>
  </w:style>
  <w:style w:type="paragraph" w:customStyle="1" w:styleId="Tcnico4">
    <w:name w:val="TÀ)Àcnico 4"/>
    <w:uiPriority w:val="99"/>
    <w:rsid w:val="00F023EE"/>
    <w:pPr>
      <w:tabs>
        <w:tab w:val="left" w:pos="-720"/>
      </w:tabs>
      <w:suppressAutoHyphens/>
      <w:overflowPunct w:val="0"/>
      <w:autoSpaceDE w:val="0"/>
      <w:autoSpaceDN w:val="0"/>
      <w:adjustRightInd w:val="0"/>
      <w:textAlignment w:val="baseline"/>
    </w:pPr>
    <w:rPr>
      <w:rFonts w:ascii="Courier" w:hAnsi="Courier"/>
      <w:b/>
      <w:sz w:val="24"/>
      <w:szCs w:val="20"/>
      <w:lang w:eastAsia="es-ES"/>
    </w:rPr>
  </w:style>
  <w:style w:type="paragraph" w:customStyle="1" w:styleId="toa">
    <w:name w:val="toa"/>
    <w:basedOn w:val="Normal"/>
    <w:uiPriority w:val="99"/>
    <w:rsid w:val="00F023EE"/>
    <w:pPr>
      <w:tabs>
        <w:tab w:val="left" w:pos="9000"/>
        <w:tab w:val="right" w:pos="9360"/>
      </w:tabs>
      <w:suppressAutoHyphens/>
    </w:pPr>
    <w:rPr>
      <w:lang w:val="en-US"/>
    </w:rPr>
  </w:style>
  <w:style w:type="paragraph" w:styleId="Piedepgina">
    <w:name w:val="footer"/>
    <w:basedOn w:val="Normal"/>
    <w:link w:val="PiedepginaCar"/>
    <w:uiPriority w:val="99"/>
    <w:rsid w:val="00F023EE"/>
    <w:pPr>
      <w:tabs>
        <w:tab w:val="center" w:pos="4252"/>
        <w:tab w:val="right" w:pos="8504"/>
      </w:tabs>
    </w:pPr>
  </w:style>
  <w:style w:type="character" w:customStyle="1" w:styleId="PiedepginaCar">
    <w:name w:val="Pie de página Car"/>
    <w:basedOn w:val="Fuentedeprrafopredeter"/>
    <w:link w:val="Piedepgina"/>
    <w:uiPriority w:val="99"/>
    <w:semiHidden/>
    <w:locked/>
    <w:rsid w:val="00DB439B"/>
    <w:rPr>
      <w:rFonts w:ascii="Courier" w:hAnsi="Courier" w:cs="Times New Roman"/>
      <w:sz w:val="20"/>
      <w:szCs w:val="20"/>
      <w:lang w:val="es-ES_tradnl" w:eastAsia="es-ES"/>
    </w:rPr>
  </w:style>
  <w:style w:type="paragraph" w:customStyle="1" w:styleId="Estilo">
    <w:name w:val="Estilo"/>
    <w:basedOn w:val="Normal"/>
    <w:next w:val="Sangradetextonormal"/>
    <w:uiPriority w:val="99"/>
    <w:rsid w:val="00F023EE"/>
    <w:pPr>
      <w:numPr>
        <w:numId w:val="4"/>
      </w:numPr>
      <w:tabs>
        <w:tab w:val="left" w:pos="3544"/>
      </w:tabs>
      <w:overflowPunct/>
      <w:autoSpaceDE/>
      <w:autoSpaceDN/>
      <w:adjustRightInd/>
      <w:spacing w:before="240" w:after="120"/>
      <w:jc w:val="both"/>
      <w:textAlignment w:val="auto"/>
    </w:pPr>
    <w:rPr>
      <w:spacing w:val="-3"/>
    </w:rPr>
  </w:style>
  <w:style w:type="paragraph" w:styleId="Sangra2detindependiente">
    <w:name w:val="Body Text Indent 2"/>
    <w:basedOn w:val="Normal"/>
    <w:link w:val="Sangra2detindependienteCar"/>
    <w:uiPriority w:val="99"/>
    <w:rsid w:val="00F023EE"/>
    <w:pPr>
      <w:overflowPunct/>
      <w:autoSpaceDE/>
      <w:autoSpaceDN/>
      <w:adjustRightInd/>
      <w:spacing w:before="240" w:after="120"/>
      <w:ind w:left="2835" w:firstLine="709"/>
      <w:jc w:val="both"/>
      <w:textAlignment w:val="auto"/>
    </w:pPr>
    <w:rPr>
      <w:spacing w:val="-3"/>
    </w:rPr>
  </w:style>
  <w:style w:type="character" w:customStyle="1" w:styleId="Sangra2detindependienteCar">
    <w:name w:val="Sangría 2 de t. independiente Car"/>
    <w:basedOn w:val="Fuentedeprrafopredeter"/>
    <w:link w:val="Sangra2detindependiente"/>
    <w:uiPriority w:val="99"/>
    <w:locked/>
    <w:rsid w:val="00F023EE"/>
    <w:rPr>
      <w:rFonts w:ascii="Courier" w:hAnsi="Courier" w:cs="Times New Roman"/>
      <w:spacing w:val="-3"/>
      <w:sz w:val="24"/>
      <w:lang w:val="es-ES_tradnl" w:eastAsia="es-ES" w:bidi="ar-SA"/>
    </w:rPr>
  </w:style>
  <w:style w:type="paragraph" w:styleId="Sangradetextonormal">
    <w:name w:val="Body Text Indent"/>
    <w:basedOn w:val="Normal"/>
    <w:link w:val="SangradetextonormalCar"/>
    <w:uiPriority w:val="99"/>
    <w:rsid w:val="00F023EE"/>
    <w:pPr>
      <w:spacing w:after="120"/>
      <w:ind w:left="283"/>
    </w:pPr>
  </w:style>
  <w:style w:type="character" w:customStyle="1" w:styleId="SangradetextonormalCar">
    <w:name w:val="Sangría de texto normal Car"/>
    <w:basedOn w:val="Fuentedeprrafopredeter"/>
    <w:link w:val="Sangradetextonormal"/>
    <w:uiPriority w:val="99"/>
    <w:locked/>
    <w:rsid w:val="005A4EA8"/>
    <w:rPr>
      <w:rFonts w:ascii="Courier" w:hAnsi="Courier" w:cs="Times New Roman"/>
      <w:sz w:val="24"/>
      <w:lang w:val="es-ES_tradnl" w:eastAsia="es-ES"/>
    </w:rPr>
  </w:style>
  <w:style w:type="character" w:styleId="Refdecomentario">
    <w:name w:val="annotation reference"/>
    <w:basedOn w:val="Fuentedeprrafopredeter"/>
    <w:uiPriority w:val="99"/>
    <w:semiHidden/>
    <w:rsid w:val="00F023EE"/>
    <w:rPr>
      <w:rFonts w:cs="Times New Roman"/>
      <w:sz w:val="16"/>
      <w:szCs w:val="16"/>
    </w:rPr>
  </w:style>
  <w:style w:type="paragraph" w:styleId="Textocomentario">
    <w:name w:val="annotation text"/>
    <w:basedOn w:val="Normal"/>
    <w:link w:val="TextocomentarioCar"/>
    <w:uiPriority w:val="99"/>
    <w:semiHidden/>
    <w:rsid w:val="00F023EE"/>
    <w:rPr>
      <w:sz w:val="20"/>
    </w:rPr>
  </w:style>
  <w:style w:type="character" w:customStyle="1" w:styleId="TextocomentarioCar">
    <w:name w:val="Texto comentario Car"/>
    <w:basedOn w:val="Fuentedeprrafopredeter"/>
    <w:link w:val="Textocomentario"/>
    <w:uiPriority w:val="99"/>
    <w:semiHidden/>
    <w:locked/>
    <w:rsid w:val="00DB439B"/>
    <w:rPr>
      <w:rFonts w:ascii="Courier" w:hAnsi="Courier" w:cs="Times New Roman"/>
      <w:sz w:val="20"/>
      <w:szCs w:val="20"/>
      <w:lang w:val="es-ES_tradnl" w:eastAsia="es-ES"/>
    </w:rPr>
  </w:style>
  <w:style w:type="paragraph" w:styleId="Asuntodelcomentario">
    <w:name w:val="annotation subject"/>
    <w:basedOn w:val="Textocomentario"/>
    <w:next w:val="Textocomentario"/>
    <w:link w:val="AsuntodelcomentarioCar"/>
    <w:uiPriority w:val="99"/>
    <w:semiHidden/>
    <w:rsid w:val="00F023EE"/>
    <w:rPr>
      <w:b/>
      <w:bCs/>
    </w:rPr>
  </w:style>
  <w:style w:type="character" w:customStyle="1" w:styleId="AsuntodelcomentarioCar">
    <w:name w:val="Asunto del comentario Car"/>
    <w:basedOn w:val="TextocomentarioCar"/>
    <w:link w:val="Asuntodelcomentario"/>
    <w:uiPriority w:val="99"/>
    <w:semiHidden/>
    <w:locked/>
    <w:rsid w:val="00DB439B"/>
    <w:rPr>
      <w:rFonts w:ascii="Courier" w:hAnsi="Courier" w:cs="Times New Roman"/>
      <w:b/>
      <w:bCs/>
      <w:sz w:val="20"/>
      <w:szCs w:val="20"/>
      <w:lang w:val="es-ES_tradnl" w:eastAsia="es-ES"/>
    </w:rPr>
  </w:style>
  <w:style w:type="paragraph" w:styleId="Textodeglobo">
    <w:name w:val="Balloon Text"/>
    <w:basedOn w:val="Normal"/>
    <w:link w:val="TextodegloboCar"/>
    <w:uiPriority w:val="99"/>
    <w:semiHidden/>
    <w:rsid w:val="00F023EE"/>
    <w:rPr>
      <w:rFonts w:ascii="Tahoma" w:hAnsi="Tahoma" w:cs="Tahoma"/>
      <w:sz w:val="16"/>
      <w:szCs w:val="16"/>
    </w:rPr>
  </w:style>
  <w:style w:type="character" w:customStyle="1" w:styleId="TextodegloboCar">
    <w:name w:val="Texto de globo Car"/>
    <w:basedOn w:val="Fuentedeprrafopredeter"/>
    <w:link w:val="Textodeglobo"/>
    <w:uiPriority w:val="99"/>
    <w:semiHidden/>
    <w:locked/>
    <w:rsid w:val="00DB439B"/>
    <w:rPr>
      <w:rFonts w:cs="Times New Roman"/>
      <w:sz w:val="2"/>
      <w:lang w:val="es-ES_tradnl" w:eastAsia="es-ES"/>
    </w:rPr>
  </w:style>
  <w:style w:type="paragraph" w:styleId="NormalWeb">
    <w:name w:val="Normal (Web)"/>
    <w:basedOn w:val="Normal"/>
    <w:uiPriority w:val="99"/>
    <w:rsid w:val="00F023EE"/>
    <w:pPr>
      <w:overflowPunct/>
      <w:autoSpaceDE/>
      <w:autoSpaceDN/>
      <w:adjustRightInd/>
      <w:spacing w:before="100" w:beforeAutospacing="1" w:after="100" w:afterAutospacing="1"/>
      <w:textAlignment w:val="auto"/>
    </w:pPr>
    <w:rPr>
      <w:rFonts w:ascii="Times New Roman" w:hAnsi="Times New Roman"/>
      <w:szCs w:val="24"/>
      <w:lang w:val="es-ES"/>
    </w:rPr>
  </w:style>
  <w:style w:type="paragraph" w:styleId="Encabezado">
    <w:name w:val="header"/>
    <w:basedOn w:val="Normal"/>
    <w:link w:val="EncabezadoCar"/>
    <w:uiPriority w:val="99"/>
    <w:rsid w:val="00F023EE"/>
    <w:pPr>
      <w:tabs>
        <w:tab w:val="center" w:pos="4252"/>
        <w:tab w:val="right" w:pos="8504"/>
      </w:tabs>
    </w:pPr>
  </w:style>
  <w:style w:type="character" w:customStyle="1" w:styleId="EncabezadoCar">
    <w:name w:val="Encabezado Car"/>
    <w:basedOn w:val="Fuentedeprrafopredeter"/>
    <w:link w:val="Encabezado"/>
    <w:uiPriority w:val="99"/>
    <w:semiHidden/>
    <w:locked/>
    <w:rsid w:val="00DB439B"/>
    <w:rPr>
      <w:rFonts w:ascii="Courier" w:hAnsi="Courier" w:cs="Times New Roman"/>
      <w:sz w:val="20"/>
      <w:szCs w:val="20"/>
      <w:lang w:val="es-ES_tradnl" w:eastAsia="es-ES"/>
    </w:rPr>
  </w:style>
  <w:style w:type="paragraph" w:customStyle="1" w:styleId="Prder1">
    <w:name w:val="PÀÀr. der. 1"/>
    <w:uiPriority w:val="99"/>
    <w:rsid w:val="00F023EE"/>
    <w:pPr>
      <w:tabs>
        <w:tab w:val="left" w:pos="-720"/>
        <w:tab w:val="left" w:pos="0"/>
        <w:tab w:val="decimal" w:pos="720"/>
      </w:tabs>
      <w:suppressAutoHyphens/>
      <w:ind w:left="720" w:hanging="208"/>
    </w:pPr>
    <w:rPr>
      <w:rFonts w:ascii="Courier" w:hAnsi="Courier"/>
      <w:sz w:val="24"/>
      <w:szCs w:val="20"/>
      <w:lang w:eastAsia="es-ES"/>
    </w:rPr>
  </w:style>
  <w:style w:type="paragraph" w:customStyle="1" w:styleId="Textoindependiente21">
    <w:name w:val="Texto independiente 21"/>
    <w:basedOn w:val="Normal"/>
    <w:uiPriority w:val="99"/>
    <w:rsid w:val="00F023EE"/>
    <w:pPr>
      <w:spacing w:before="240"/>
      <w:ind w:left="2835" w:firstLine="851"/>
      <w:jc w:val="both"/>
    </w:pPr>
    <w:rPr>
      <w:spacing w:val="-3"/>
    </w:rPr>
  </w:style>
  <w:style w:type="paragraph" w:styleId="Subttulo">
    <w:name w:val="Subtitle"/>
    <w:basedOn w:val="Normal"/>
    <w:link w:val="SubttuloCar"/>
    <w:uiPriority w:val="99"/>
    <w:qFormat/>
    <w:rsid w:val="00F023EE"/>
    <w:pPr>
      <w:overflowPunct/>
      <w:autoSpaceDE/>
      <w:autoSpaceDN/>
      <w:adjustRightInd/>
      <w:textAlignment w:val="auto"/>
    </w:pPr>
    <w:rPr>
      <w:rFonts w:ascii="Times New Roman" w:hAnsi="Times New Roman"/>
    </w:rPr>
  </w:style>
  <w:style w:type="character" w:customStyle="1" w:styleId="SubttuloCar">
    <w:name w:val="Subtítulo Car"/>
    <w:basedOn w:val="Fuentedeprrafopredeter"/>
    <w:link w:val="Subttulo"/>
    <w:uiPriority w:val="99"/>
    <w:locked/>
    <w:rsid w:val="00DB439B"/>
    <w:rPr>
      <w:rFonts w:ascii="Cambria" w:hAnsi="Cambria" w:cs="Times New Roman"/>
      <w:sz w:val="24"/>
      <w:szCs w:val="24"/>
      <w:lang w:val="es-ES_tradnl" w:eastAsia="es-ES"/>
    </w:rPr>
  </w:style>
  <w:style w:type="paragraph" w:styleId="Prrafodelista">
    <w:name w:val="List Paragraph"/>
    <w:basedOn w:val="Normal"/>
    <w:uiPriority w:val="34"/>
    <w:qFormat/>
    <w:rsid w:val="00F023EE"/>
    <w:pPr>
      <w:overflowPunct/>
      <w:autoSpaceDE/>
      <w:autoSpaceDN/>
      <w:adjustRightInd/>
      <w:ind w:left="720"/>
      <w:textAlignment w:val="auto"/>
    </w:pPr>
    <w:rPr>
      <w:rFonts w:ascii="Times New Roman" w:hAnsi="Times New Roman"/>
      <w:sz w:val="20"/>
      <w:lang w:val="en-US" w:eastAsia="tr-TR"/>
    </w:rPr>
  </w:style>
  <w:style w:type="paragraph" w:customStyle="1" w:styleId="Normal1">
    <w:name w:val="Normal1"/>
    <w:basedOn w:val="Normal"/>
    <w:uiPriority w:val="99"/>
    <w:rsid w:val="00F023EE"/>
    <w:pPr>
      <w:overflowPunct/>
      <w:autoSpaceDE/>
      <w:autoSpaceDN/>
      <w:adjustRightInd/>
      <w:spacing w:before="100" w:beforeAutospacing="1" w:after="100" w:afterAutospacing="1"/>
      <w:textAlignment w:val="auto"/>
    </w:pPr>
    <w:rPr>
      <w:rFonts w:ascii="Times New Roman" w:hAnsi="Times New Roman"/>
      <w:szCs w:val="24"/>
      <w:lang w:val="sv-SE" w:eastAsia="sv-SE"/>
    </w:rPr>
  </w:style>
  <w:style w:type="character" w:customStyle="1" w:styleId="BodyText2Char">
    <w:name w:val="Body Text 2 Char"/>
    <w:uiPriority w:val="99"/>
    <w:locked/>
    <w:rsid w:val="00F023EE"/>
    <w:rPr>
      <w:rFonts w:ascii="Courier" w:hAnsi="Courier"/>
      <w:sz w:val="24"/>
      <w:lang w:val="es-ES_tradnl" w:eastAsia="es-ES"/>
    </w:rPr>
  </w:style>
  <w:style w:type="paragraph" w:styleId="Textoindependiente2">
    <w:name w:val="Body Text 2"/>
    <w:basedOn w:val="Normal"/>
    <w:link w:val="Textoindependiente2Car"/>
    <w:uiPriority w:val="99"/>
    <w:rsid w:val="00F023EE"/>
    <w:pPr>
      <w:spacing w:after="120" w:line="480" w:lineRule="auto"/>
      <w:textAlignment w:val="auto"/>
    </w:pPr>
  </w:style>
  <w:style w:type="character" w:customStyle="1" w:styleId="Textoindependiente2Car">
    <w:name w:val="Texto independiente 2 Car"/>
    <w:basedOn w:val="Fuentedeprrafopredeter"/>
    <w:link w:val="Textoindependiente2"/>
    <w:uiPriority w:val="99"/>
    <w:semiHidden/>
    <w:locked/>
    <w:rsid w:val="00DB439B"/>
    <w:rPr>
      <w:rFonts w:ascii="Courier" w:hAnsi="Courier" w:cs="Times New Roman"/>
      <w:sz w:val="20"/>
      <w:szCs w:val="20"/>
      <w:lang w:val="es-ES_tradnl" w:eastAsia="es-ES"/>
    </w:rPr>
  </w:style>
  <w:style w:type="paragraph" w:styleId="Mapadeldocumento">
    <w:name w:val="Document Map"/>
    <w:basedOn w:val="Normal"/>
    <w:link w:val="MapadeldocumentoCar"/>
    <w:uiPriority w:val="99"/>
    <w:semiHidden/>
    <w:rsid w:val="00AE382E"/>
    <w:pPr>
      <w:shd w:val="clear" w:color="auto" w:fill="000080"/>
    </w:pPr>
    <w:rPr>
      <w:rFonts w:ascii="Tahoma" w:hAnsi="Tahoma" w:cs="Tahoma"/>
      <w:sz w:val="20"/>
    </w:rPr>
  </w:style>
  <w:style w:type="character" w:customStyle="1" w:styleId="MapadeldocumentoCar">
    <w:name w:val="Mapa del documento Car"/>
    <w:basedOn w:val="Fuentedeprrafopredeter"/>
    <w:link w:val="Mapadeldocumento"/>
    <w:uiPriority w:val="99"/>
    <w:semiHidden/>
    <w:locked/>
    <w:rsid w:val="00DB439B"/>
    <w:rPr>
      <w:rFonts w:cs="Times New Roman"/>
      <w:sz w:val="2"/>
      <w:lang w:val="es-ES_tradnl" w:eastAsia="es-ES"/>
    </w:rPr>
  </w:style>
  <w:style w:type="paragraph" w:styleId="Textoindependiente">
    <w:name w:val="Body Text"/>
    <w:basedOn w:val="Normal"/>
    <w:link w:val="TextoindependienteCar"/>
    <w:uiPriority w:val="99"/>
    <w:rsid w:val="000517E8"/>
    <w:pPr>
      <w:spacing w:after="120"/>
    </w:pPr>
  </w:style>
  <w:style w:type="character" w:customStyle="1" w:styleId="TextoindependienteCar">
    <w:name w:val="Texto independiente Car"/>
    <w:basedOn w:val="Fuentedeprrafopredeter"/>
    <w:link w:val="Textoindependiente"/>
    <w:uiPriority w:val="99"/>
    <w:locked/>
    <w:rsid w:val="000517E8"/>
    <w:rPr>
      <w:rFonts w:ascii="Courier" w:hAnsi="Courier" w:cs="Times New Roman"/>
      <w:sz w:val="24"/>
      <w:lang w:val="es-ES_tradnl" w:eastAsia="es-ES"/>
    </w:rPr>
  </w:style>
  <w:style w:type="character" w:customStyle="1" w:styleId="hps">
    <w:name w:val="hps"/>
    <w:basedOn w:val="Fuentedeprrafopredeter"/>
    <w:rsid w:val="00460DEE"/>
  </w:style>
  <w:style w:type="paragraph" w:styleId="Textonotapie">
    <w:name w:val="footnote text"/>
    <w:basedOn w:val="Normal"/>
    <w:link w:val="TextonotapieCar"/>
    <w:uiPriority w:val="99"/>
    <w:semiHidden/>
    <w:unhideWhenUsed/>
    <w:rsid w:val="003A791B"/>
    <w:pPr>
      <w:overflowPunct/>
      <w:autoSpaceDE/>
      <w:autoSpaceDN/>
      <w:adjustRightInd/>
      <w:textAlignment w:val="auto"/>
    </w:pPr>
    <w:rPr>
      <w:rFonts w:asciiTheme="minorHAnsi" w:eastAsiaTheme="minorHAnsi" w:hAnsiTheme="minorHAnsi" w:cstheme="minorBidi"/>
      <w:sz w:val="20"/>
      <w:lang w:val="es-ES" w:eastAsia="en-US"/>
    </w:rPr>
  </w:style>
  <w:style w:type="character" w:customStyle="1" w:styleId="TextonotapieCar">
    <w:name w:val="Texto nota pie Car"/>
    <w:basedOn w:val="Fuentedeprrafopredeter"/>
    <w:link w:val="Textonotapie"/>
    <w:uiPriority w:val="99"/>
    <w:semiHidden/>
    <w:rsid w:val="003A791B"/>
    <w:rPr>
      <w:rFonts w:asciiTheme="minorHAnsi" w:eastAsiaTheme="minorHAnsi" w:hAnsiTheme="minorHAnsi" w:cstheme="minorBidi"/>
      <w:sz w:val="20"/>
      <w:szCs w:val="20"/>
      <w:lang w:val="es-ES"/>
    </w:rPr>
  </w:style>
  <w:style w:type="character" w:styleId="Refdenotaalpie">
    <w:name w:val="footnote reference"/>
    <w:basedOn w:val="Fuentedeprrafopredeter"/>
    <w:uiPriority w:val="99"/>
    <w:semiHidden/>
    <w:unhideWhenUsed/>
    <w:rsid w:val="003A791B"/>
    <w:rPr>
      <w:vertAlign w:val="superscript"/>
    </w:rPr>
  </w:style>
  <w:style w:type="paragraph" w:styleId="Revisin">
    <w:name w:val="Revision"/>
    <w:hidden/>
    <w:uiPriority w:val="99"/>
    <w:semiHidden/>
    <w:rsid w:val="005B4122"/>
    <w:rPr>
      <w:rFonts w:ascii="Courier" w:hAnsi="Courier"/>
      <w:sz w:val="24"/>
      <w:szCs w:val="20"/>
      <w:lang w:val="es-ES_tradnl" w:eastAsia="es-ES"/>
    </w:rPr>
  </w:style>
  <w:style w:type="character" w:customStyle="1" w:styleId="Documento8">
    <w:name w:val="Documento 8"/>
    <w:basedOn w:val="Fuentedeprrafopredeter"/>
    <w:rsid w:val="00E920A7"/>
    <w:rPr>
      <w:rFonts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1664664">
      <w:bodyDiv w:val="1"/>
      <w:marLeft w:val="0"/>
      <w:marRight w:val="0"/>
      <w:marTop w:val="0"/>
      <w:marBottom w:val="0"/>
      <w:divBdr>
        <w:top w:val="none" w:sz="0" w:space="0" w:color="auto"/>
        <w:left w:val="none" w:sz="0" w:space="0" w:color="auto"/>
        <w:bottom w:val="none" w:sz="0" w:space="0" w:color="auto"/>
        <w:right w:val="none" w:sz="0" w:space="0" w:color="auto"/>
      </w:divBdr>
    </w:div>
    <w:div w:id="642999966">
      <w:marLeft w:val="0"/>
      <w:marRight w:val="0"/>
      <w:marTop w:val="0"/>
      <w:marBottom w:val="0"/>
      <w:divBdr>
        <w:top w:val="none" w:sz="0" w:space="0" w:color="auto"/>
        <w:left w:val="none" w:sz="0" w:space="0" w:color="auto"/>
        <w:bottom w:val="none" w:sz="0" w:space="0" w:color="auto"/>
        <w:right w:val="none" w:sz="0" w:space="0" w:color="auto"/>
      </w:divBdr>
    </w:div>
    <w:div w:id="642999967">
      <w:marLeft w:val="0"/>
      <w:marRight w:val="0"/>
      <w:marTop w:val="0"/>
      <w:marBottom w:val="0"/>
      <w:divBdr>
        <w:top w:val="none" w:sz="0" w:space="0" w:color="auto"/>
        <w:left w:val="none" w:sz="0" w:space="0" w:color="auto"/>
        <w:bottom w:val="none" w:sz="0" w:space="0" w:color="auto"/>
        <w:right w:val="none" w:sz="0" w:space="0" w:color="auto"/>
      </w:divBdr>
    </w:div>
    <w:div w:id="642999968">
      <w:marLeft w:val="0"/>
      <w:marRight w:val="0"/>
      <w:marTop w:val="0"/>
      <w:marBottom w:val="0"/>
      <w:divBdr>
        <w:top w:val="none" w:sz="0" w:space="0" w:color="auto"/>
        <w:left w:val="none" w:sz="0" w:space="0" w:color="auto"/>
        <w:bottom w:val="none" w:sz="0" w:space="0" w:color="auto"/>
        <w:right w:val="none" w:sz="0" w:space="0" w:color="auto"/>
      </w:divBdr>
    </w:div>
    <w:div w:id="646477162">
      <w:bodyDiv w:val="1"/>
      <w:marLeft w:val="0"/>
      <w:marRight w:val="0"/>
      <w:marTop w:val="0"/>
      <w:marBottom w:val="0"/>
      <w:divBdr>
        <w:top w:val="none" w:sz="0" w:space="0" w:color="auto"/>
        <w:left w:val="none" w:sz="0" w:space="0" w:color="auto"/>
        <w:bottom w:val="none" w:sz="0" w:space="0" w:color="auto"/>
        <w:right w:val="none" w:sz="0" w:space="0" w:color="auto"/>
      </w:divBdr>
    </w:div>
    <w:div w:id="693069349">
      <w:bodyDiv w:val="1"/>
      <w:marLeft w:val="0"/>
      <w:marRight w:val="0"/>
      <w:marTop w:val="0"/>
      <w:marBottom w:val="0"/>
      <w:divBdr>
        <w:top w:val="none" w:sz="0" w:space="0" w:color="auto"/>
        <w:left w:val="none" w:sz="0" w:space="0" w:color="auto"/>
        <w:bottom w:val="none" w:sz="0" w:space="0" w:color="auto"/>
        <w:right w:val="none" w:sz="0" w:space="0" w:color="auto"/>
      </w:divBdr>
    </w:div>
    <w:div w:id="922298449">
      <w:bodyDiv w:val="1"/>
      <w:marLeft w:val="0"/>
      <w:marRight w:val="0"/>
      <w:marTop w:val="0"/>
      <w:marBottom w:val="0"/>
      <w:divBdr>
        <w:top w:val="none" w:sz="0" w:space="0" w:color="auto"/>
        <w:left w:val="none" w:sz="0" w:space="0" w:color="auto"/>
        <w:bottom w:val="none" w:sz="0" w:space="0" w:color="auto"/>
        <w:right w:val="none" w:sz="0" w:space="0" w:color="auto"/>
      </w:divBdr>
    </w:div>
    <w:div w:id="1135370744">
      <w:bodyDiv w:val="1"/>
      <w:marLeft w:val="0"/>
      <w:marRight w:val="0"/>
      <w:marTop w:val="0"/>
      <w:marBottom w:val="0"/>
      <w:divBdr>
        <w:top w:val="none" w:sz="0" w:space="0" w:color="auto"/>
        <w:left w:val="none" w:sz="0" w:space="0" w:color="auto"/>
        <w:bottom w:val="none" w:sz="0" w:space="0" w:color="auto"/>
        <w:right w:val="none" w:sz="0" w:space="0" w:color="auto"/>
      </w:divBdr>
    </w:div>
    <w:div w:id="1384015424">
      <w:bodyDiv w:val="1"/>
      <w:marLeft w:val="0"/>
      <w:marRight w:val="0"/>
      <w:marTop w:val="0"/>
      <w:marBottom w:val="0"/>
      <w:divBdr>
        <w:top w:val="none" w:sz="0" w:space="0" w:color="auto"/>
        <w:left w:val="none" w:sz="0" w:space="0" w:color="auto"/>
        <w:bottom w:val="none" w:sz="0" w:space="0" w:color="auto"/>
        <w:right w:val="none" w:sz="0" w:space="0" w:color="auto"/>
      </w:divBdr>
    </w:div>
    <w:div w:id="1910310105">
      <w:bodyDiv w:val="1"/>
      <w:marLeft w:val="0"/>
      <w:marRight w:val="0"/>
      <w:marTop w:val="0"/>
      <w:marBottom w:val="0"/>
      <w:divBdr>
        <w:top w:val="none" w:sz="0" w:space="0" w:color="auto"/>
        <w:left w:val="none" w:sz="0" w:space="0" w:color="auto"/>
        <w:bottom w:val="none" w:sz="0" w:space="0" w:color="auto"/>
        <w:right w:val="none" w:sz="0" w:space="0" w:color="auto"/>
      </w:divBdr>
    </w:div>
    <w:div w:id="20297881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9.jpg"/><Relationship Id="rId39" Type="http://schemas.openxmlformats.org/officeDocument/2006/relationships/image" Target="media/image32.jpg"/><Relationship Id="rId21" Type="http://schemas.openxmlformats.org/officeDocument/2006/relationships/image" Target="media/image14.jpg"/><Relationship Id="rId34" Type="http://schemas.openxmlformats.org/officeDocument/2006/relationships/image" Target="media/image27.jpg"/><Relationship Id="rId42" Type="http://schemas.openxmlformats.org/officeDocument/2006/relationships/image" Target="media/image35.jpg"/><Relationship Id="rId47" Type="http://schemas.openxmlformats.org/officeDocument/2006/relationships/image" Target="media/image40.jpg"/><Relationship Id="rId50" Type="http://schemas.openxmlformats.org/officeDocument/2006/relationships/image" Target="media/image43.jpg"/><Relationship Id="rId55" Type="http://schemas.openxmlformats.org/officeDocument/2006/relationships/image" Target="media/image48.jp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g"/><Relationship Id="rId29" Type="http://schemas.openxmlformats.org/officeDocument/2006/relationships/image" Target="media/image22.jpg"/><Relationship Id="rId41" Type="http://schemas.openxmlformats.org/officeDocument/2006/relationships/image" Target="media/image34.jpg"/><Relationship Id="rId54" Type="http://schemas.openxmlformats.org/officeDocument/2006/relationships/image" Target="media/image47.jp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7.jpg"/><Relationship Id="rId32" Type="http://schemas.openxmlformats.org/officeDocument/2006/relationships/image" Target="media/image25.jpg"/><Relationship Id="rId37" Type="http://schemas.openxmlformats.org/officeDocument/2006/relationships/image" Target="media/image30.jpg"/><Relationship Id="rId40" Type="http://schemas.openxmlformats.org/officeDocument/2006/relationships/image" Target="media/image33.jpg"/><Relationship Id="rId45" Type="http://schemas.openxmlformats.org/officeDocument/2006/relationships/image" Target="media/image38.jpg"/><Relationship Id="rId53" Type="http://schemas.openxmlformats.org/officeDocument/2006/relationships/image" Target="media/image46.jpg"/><Relationship Id="rId58" Type="http://schemas.openxmlformats.org/officeDocument/2006/relationships/image" Target="media/image51.jpg"/><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image" Target="media/image29.jpg"/><Relationship Id="rId49" Type="http://schemas.openxmlformats.org/officeDocument/2006/relationships/image" Target="media/image42.jpg"/><Relationship Id="rId57" Type="http://schemas.openxmlformats.org/officeDocument/2006/relationships/image" Target="media/image50.jpg"/><Relationship Id="rId61" Type="http://schemas.openxmlformats.org/officeDocument/2006/relationships/header" Target="header1.xml"/><Relationship Id="rId10" Type="http://schemas.openxmlformats.org/officeDocument/2006/relationships/image" Target="media/image3.jpg"/><Relationship Id="rId19" Type="http://schemas.openxmlformats.org/officeDocument/2006/relationships/image" Target="media/image12.jpg"/><Relationship Id="rId31" Type="http://schemas.openxmlformats.org/officeDocument/2006/relationships/image" Target="media/image24.jpg"/><Relationship Id="rId44" Type="http://schemas.openxmlformats.org/officeDocument/2006/relationships/image" Target="media/image37.jpg"/><Relationship Id="rId52" Type="http://schemas.openxmlformats.org/officeDocument/2006/relationships/image" Target="media/image45.jpg"/><Relationship Id="rId60" Type="http://schemas.openxmlformats.org/officeDocument/2006/relationships/image" Target="media/image53.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jpg"/><Relationship Id="rId43" Type="http://schemas.openxmlformats.org/officeDocument/2006/relationships/image" Target="media/image36.jpg"/><Relationship Id="rId48" Type="http://schemas.openxmlformats.org/officeDocument/2006/relationships/image" Target="media/image41.jpg"/><Relationship Id="rId56" Type="http://schemas.openxmlformats.org/officeDocument/2006/relationships/image" Target="media/image49.jpg"/><Relationship Id="rId8" Type="http://schemas.openxmlformats.org/officeDocument/2006/relationships/image" Target="media/image1.jpg"/><Relationship Id="rId51" Type="http://schemas.openxmlformats.org/officeDocument/2006/relationships/image" Target="media/image44.jpg"/><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image" Target="media/image26.jpg"/><Relationship Id="rId38" Type="http://schemas.openxmlformats.org/officeDocument/2006/relationships/image" Target="media/image31.jpg"/><Relationship Id="rId46" Type="http://schemas.openxmlformats.org/officeDocument/2006/relationships/image" Target="media/image39.jpg"/><Relationship Id="rId59" Type="http://schemas.openxmlformats.org/officeDocument/2006/relationships/image" Target="media/image5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389B035-2921-423C-B7FA-28BAB5AFBA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TotalTime>
  <Pages>1</Pages>
  <Words>6779</Words>
  <Characters>37285</Characters>
  <Application>Microsoft Office Word</Application>
  <DocSecurity>0</DocSecurity>
  <Lines>310</Lines>
  <Paragraphs>87</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43977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cvio</dc:creator>
  <cp:lastModifiedBy>Leonardo Lueiza Ureta</cp:lastModifiedBy>
  <cp:revision>6</cp:revision>
  <cp:lastPrinted>2015-10-16T15:16:00Z</cp:lastPrinted>
  <dcterms:created xsi:type="dcterms:W3CDTF">2015-09-14T20:38:00Z</dcterms:created>
  <dcterms:modified xsi:type="dcterms:W3CDTF">2015-10-20T13:01:00Z</dcterms:modified>
</cp:coreProperties>
</file>