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90CD" w14:textId="77777777" w:rsidR="00D2173E" w:rsidRPr="00F60DB5" w:rsidRDefault="00D2173E" w:rsidP="00D2173E">
      <w:pPr>
        <w:jc w:val="center"/>
        <w:rPr>
          <w:rFonts w:ascii="Georgia" w:hAnsi="Georgia"/>
        </w:rPr>
      </w:pPr>
      <w:r w:rsidRPr="00F60DB5">
        <w:rPr>
          <w:rFonts w:ascii="Georgia" w:hAnsi="Georgia"/>
        </w:rPr>
        <w:object w:dxaOrig="2288" w:dyaOrig="1558" w14:anchorId="7F919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2pt" o:ole="" fillcolor="window">
            <v:imagedata r:id="rId8" o:title=""/>
          </v:shape>
          <o:OLEObject Type="Embed" ProgID="MSDraw" ShapeID="_x0000_i1025" DrawAspect="Content" ObjectID="_1578391246" r:id="rId9">
            <o:FieldCodes>\* MERGEFORMAT</o:FieldCodes>
          </o:OLEObject>
        </w:object>
      </w:r>
    </w:p>
    <w:p w14:paraId="1E9BBF3F" w14:textId="77777777" w:rsidR="00D2173E" w:rsidRPr="00F60DB5" w:rsidRDefault="00D2173E" w:rsidP="00D2173E">
      <w:pPr>
        <w:jc w:val="center"/>
        <w:rPr>
          <w:rFonts w:ascii="Georgia" w:hAnsi="Georgia"/>
          <w:i/>
          <w:sz w:val="18"/>
          <w:szCs w:val="18"/>
        </w:rPr>
      </w:pPr>
      <w:r w:rsidRPr="00F60DB5">
        <w:rPr>
          <w:rFonts w:ascii="Georgia" w:hAnsi="Georgia"/>
          <w:i/>
          <w:sz w:val="18"/>
          <w:szCs w:val="18"/>
        </w:rPr>
        <w:t>Cámara de Diputados</w:t>
      </w:r>
    </w:p>
    <w:p w14:paraId="7EC0E52D" w14:textId="77777777" w:rsidR="00B57E2B" w:rsidRPr="00F60DB5" w:rsidRDefault="00B57E2B" w:rsidP="00D45AE6">
      <w:pPr>
        <w:spacing w:after="120" w:line="276" w:lineRule="auto"/>
        <w:rPr>
          <w:rFonts w:ascii="Georgia" w:hAnsi="Georgia" w:cs="Gill Sans"/>
          <w:lang w:eastAsia="es-AR"/>
        </w:rPr>
      </w:pPr>
    </w:p>
    <w:p w14:paraId="06F4B1C6" w14:textId="611C0097" w:rsidR="001478AC" w:rsidRPr="00DC4ED0" w:rsidRDefault="00C73D71" w:rsidP="00DC4ED0">
      <w:pPr>
        <w:spacing w:after="120"/>
        <w:jc w:val="center"/>
        <w:rPr>
          <w:rFonts w:ascii="Georgia" w:hAnsi="Georgia" w:cs="Gill Sans"/>
          <w:b/>
          <w:lang w:eastAsia="es-AR"/>
        </w:rPr>
      </w:pPr>
      <w:r w:rsidRPr="00C73D71">
        <w:rPr>
          <w:rFonts w:ascii="Georgia" w:hAnsi="Georgia" w:cs="Gill Sans"/>
          <w:b/>
          <w:lang w:eastAsia="es-AR"/>
        </w:rPr>
        <w:t>Modifica el Código del Trabajo, para extender la duración del permiso postnatal masculino</w:t>
      </w:r>
    </w:p>
    <w:p w14:paraId="6BE85AB0" w14:textId="2A951D20" w:rsidR="004D0119" w:rsidRPr="00C73D71" w:rsidRDefault="00C73D71" w:rsidP="004D0119">
      <w:pPr>
        <w:spacing w:after="120" w:line="276" w:lineRule="auto"/>
        <w:jc w:val="center"/>
        <w:rPr>
          <w:rFonts w:ascii="Georgia" w:hAnsi="Georgia" w:cs="Gill Sans"/>
          <w:b/>
          <w:lang w:eastAsia="es-AR"/>
        </w:rPr>
      </w:pPr>
      <w:r w:rsidRPr="00C73D71">
        <w:rPr>
          <w:rFonts w:ascii="Georgia" w:hAnsi="Georgia" w:cs="Gill Sans"/>
          <w:b/>
          <w:lang w:eastAsia="es-AR"/>
        </w:rPr>
        <w:t>Boletín N°11596-13</w:t>
      </w:r>
    </w:p>
    <w:p w14:paraId="5379CECE" w14:textId="177C1C98" w:rsidR="00F827A2" w:rsidRPr="00F60DB5" w:rsidRDefault="006B1787" w:rsidP="008C422D">
      <w:pPr>
        <w:spacing w:after="120"/>
        <w:jc w:val="both"/>
        <w:rPr>
          <w:rFonts w:ascii="Georgia" w:hAnsi="Georgia" w:cs="Gill Sans"/>
          <w:b/>
          <w:lang w:eastAsia="es-AR"/>
        </w:rPr>
      </w:pPr>
      <w:r w:rsidRPr="00F60DB5">
        <w:rPr>
          <w:rFonts w:ascii="Georgia" w:hAnsi="Georgia" w:cs="Gill Sans"/>
          <w:b/>
          <w:lang w:eastAsia="es-AR"/>
        </w:rPr>
        <w:t>1. Fundamentos</w:t>
      </w:r>
    </w:p>
    <w:p w14:paraId="2C43A8D7" w14:textId="193AFDD4" w:rsidR="00F827A2" w:rsidRPr="00F60DB5" w:rsidRDefault="00F827A2" w:rsidP="008C422D">
      <w:pPr>
        <w:spacing w:after="120"/>
        <w:jc w:val="both"/>
        <w:rPr>
          <w:rFonts w:ascii="Georgia" w:hAnsi="Georgia" w:cs="Gill Sans"/>
          <w:lang w:eastAsia="es-AR"/>
        </w:rPr>
      </w:pPr>
      <w:r w:rsidRPr="00F60DB5">
        <w:rPr>
          <w:rFonts w:ascii="Georgia" w:hAnsi="Georgia" w:cs="Gill Sans"/>
          <w:lang w:eastAsia="es-AR"/>
        </w:rPr>
        <w:t>A pesar de los avances observados en los últimos</w:t>
      </w:r>
      <w:r w:rsidR="00DC4ED0">
        <w:rPr>
          <w:rFonts w:ascii="Georgia" w:hAnsi="Georgia" w:cs="Gill Sans"/>
          <w:lang w:eastAsia="es-AR"/>
        </w:rPr>
        <w:t xml:space="preserve"> años</w:t>
      </w:r>
      <w:r w:rsidRPr="00F60DB5">
        <w:rPr>
          <w:rFonts w:ascii="Georgia" w:hAnsi="Georgia" w:cs="Gill Sans"/>
          <w:lang w:eastAsia="es-AR"/>
        </w:rPr>
        <w:t xml:space="preserve"> en igualdad de género persiste en la sociedad actual una distribución de tareas segregadas entre hombres y mujeres. Los hombres dedican más tiempo al trabajo remunerado y perciben mejores salarios y las mujeres –según las encuestas de uso de tiempo- dedican en la región de dos a seis veces más tiempo al trabajo no remunerado</w:t>
      </w:r>
      <w:r w:rsidR="008350F0" w:rsidRPr="00F60DB5">
        <w:rPr>
          <w:rStyle w:val="Refdenotaalpie"/>
          <w:rFonts w:ascii="Georgia" w:hAnsi="Georgia" w:cs="Gill Sans"/>
          <w:lang w:eastAsia="es-AR"/>
        </w:rPr>
        <w:footnoteReference w:id="1"/>
      </w:r>
      <w:r w:rsidR="008350F0" w:rsidRPr="00F60DB5">
        <w:rPr>
          <w:rFonts w:ascii="Georgia" w:hAnsi="Georgia" w:cs="Gill Sans"/>
          <w:lang w:eastAsia="es-AR"/>
        </w:rPr>
        <w:t>. Mientras que los hombres dedican cerca de una décima parte de su tiempo al trabajo doméstico y de cuidados no remunerado las mujeres dedican entre un quinto y un tercio según el país</w:t>
      </w:r>
      <w:r w:rsidR="008350F0" w:rsidRPr="00F60DB5">
        <w:rPr>
          <w:rStyle w:val="Refdenotaalpie"/>
          <w:rFonts w:ascii="Georgia" w:hAnsi="Georgia" w:cs="Gill Sans"/>
          <w:lang w:eastAsia="es-AR"/>
        </w:rPr>
        <w:footnoteReference w:id="2"/>
      </w:r>
      <w:r w:rsidR="008350F0" w:rsidRPr="00F60DB5">
        <w:rPr>
          <w:rFonts w:ascii="Georgia" w:hAnsi="Georgia" w:cs="Gill Sans"/>
          <w:lang w:eastAsia="es-AR"/>
        </w:rPr>
        <w:t xml:space="preserve">. </w:t>
      </w:r>
      <w:r w:rsidRPr="00F60DB5">
        <w:rPr>
          <w:rFonts w:ascii="Georgia" w:hAnsi="Georgia" w:cs="Gill Sans"/>
          <w:lang w:eastAsia="es-AR"/>
        </w:rPr>
        <w:t>De este modo todavía se tienen expectativas distintas sobre mujeres y hombres respecto de las tareas de cuidado, crianza y domésticas, acerca de las tareas de paternidad y maternidad</w:t>
      </w:r>
      <w:r w:rsidR="00C33A9A" w:rsidRPr="00F60DB5">
        <w:rPr>
          <w:rFonts w:ascii="Georgia" w:hAnsi="Georgia" w:cs="Gill Sans"/>
          <w:lang w:eastAsia="es-AR"/>
        </w:rPr>
        <w:t>.</w:t>
      </w:r>
      <w:r w:rsidR="00456D83" w:rsidRPr="00F60DB5">
        <w:rPr>
          <w:rFonts w:ascii="Georgia" w:hAnsi="Georgia" w:cs="Gill Sans"/>
          <w:lang w:eastAsia="es-AR"/>
        </w:rPr>
        <w:t xml:space="preserve"> La </w:t>
      </w:r>
      <w:r w:rsidR="00456D83" w:rsidRPr="00F60DB5">
        <w:rPr>
          <w:rFonts w:ascii="Georgia" w:hAnsi="Georgia"/>
        </w:rPr>
        <w:t>sociedad “asigna espacios y jerarquías a mujeres y hombres. De ellas se espera que se vinculen principalmente a la esfera privada de la vida (es decir a lo doméstico y a tareas reproductivas). De los hombres se espera que se vinculen principalmente a la esfera pública de la vida (a lo productivo y político)”</w:t>
      </w:r>
      <w:r w:rsidR="00456D83" w:rsidRPr="00F60DB5">
        <w:rPr>
          <w:rFonts w:ascii="Georgia" w:hAnsi="Georgia"/>
          <w:vertAlign w:val="superscript"/>
        </w:rPr>
        <w:footnoteReference w:id="3"/>
      </w:r>
      <w:r w:rsidR="00456D83" w:rsidRPr="00F60DB5">
        <w:rPr>
          <w:rFonts w:ascii="Georgia" w:hAnsi="Georgia"/>
        </w:rPr>
        <w:t>, adjudicando a la madre la responsabilidad de ser sostén de la crianza de los niños y niñas en el seno de los hogares, “…cuántas contradicciones y agobios, cuánta soledad para una tarea que todavía se considera terreno privativo de las mujeres… Es decir, no se ha democratizado el rol cuidador ni la atención inicial a pesar de los muchos cambios generacionales”</w:t>
      </w:r>
      <w:r w:rsidR="00456D83" w:rsidRPr="00F60DB5">
        <w:rPr>
          <w:rStyle w:val="Refdenotaalpie"/>
          <w:rFonts w:ascii="Georgia" w:hAnsi="Georgia"/>
        </w:rPr>
        <w:footnoteReference w:id="4"/>
      </w:r>
      <w:r w:rsidR="00456D83" w:rsidRPr="00F60DB5">
        <w:rPr>
          <w:rFonts w:ascii="Georgia" w:hAnsi="Georgia"/>
        </w:rPr>
        <w:t>.</w:t>
      </w:r>
    </w:p>
    <w:p w14:paraId="2DCC1485" w14:textId="44B3E37C" w:rsidR="008C422D" w:rsidRPr="00F60DB5" w:rsidRDefault="00D00301" w:rsidP="008C422D">
      <w:pPr>
        <w:tabs>
          <w:tab w:val="center" w:pos="2269"/>
        </w:tabs>
        <w:jc w:val="both"/>
        <w:rPr>
          <w:rFonts w:ascii="Georgia" w:hAnsi="Georgia"/>
        </w:rPr>
      </w:pPr>
      <w:r w:rsidRPr="00F60DB5">
        <w:rPr>
          <w:rFonts w:ascii="Georgia" w:hAnsi="Georgia"/>
        </w:rPr>
        <w:tab/>
      </w:r>
      <w:r w:rsidR="008C422D" w:rsidRPr="00F60DB5">
        <w:rPr>
          <w:rFonts w:ascii="Georgia" w:hAnsi="Georgia"/>
        </w:rPr>
        <w:t xml:space="preserve">En este contexto, los padres </w:t>
      </w:r>
      <w:r w:rsidR="00456D83" w:rsidRPr="00F60DB5">
        <w:rPr>
          <w:rFonts w:ascii="Georgia" w:hAnsi="Georgia"/>
        </w:rPr>
        <w:t>suelen estar</w:t>
      </w:r>
      <w:r w:rsidR="008C422D" w:rsidRPr="00F60DB5">
        <w:rPr>
          <w:rFonts w:ascii="Georgia" w:hAnsi="Georgia"/>
        </w:rPr>
        <w:t xml:space="preserve"> alejados de las labores de crianza y </w:t>
      </w:r>
      <w:r w:rsidR="008C422D" w:rsidRPr="00F60DB5">
        <w:rPr>
          <w:rFonts w:ascii="Georgia" w:hAnsi="Georgia"/>
          <w:i/>
        </w:rPr>
        <w:t>acompañamiento</w:t>
      </w:r>
      <w:r w:rsidR="008C422D" w:rsidRPr="00F60DB5">
        <w:rPr>
          <w:rFonts w:ascii="Georgia" w:hAnsi="Georgia"/>
        </w:rPr>
        <w:t xml:space="preserve"> de los recién nacidos en su primera etapa, haciendo caso omiso a la evidencia de que el apego, sobre todo en esa etapa, es sumamente importante para el desarrollo posteri</w:t>
      </w:r>
      <w:r w:rsidRPr="00F60DB5">
        <w:rPr>
          <w:rFonts w:ascii="Georgia" w:hAnsi="Georgia"/>
        </w:rPr>
        <w:t xml:space="preserve">or de las personas. </w:t>
      </w:r>
      <w:r w:rsidR="00456D83" w:rsidRPr="00F60DB5">
        <w:rPr>
          <w:rFonts w:ascii="Georgia" w:hAnsi="Georgia"/>
        </w:rPr>
        <w:t>Esto se debe a razones culturales, a la necesidad de proveer económicamente y a la falta de políticas que favorezcan la conciliación trabajo famili</w:t>
      </w:r>
      <w:r w:rsidR="008350F0" w:rsidRPr="00F60DB5">
        <w:rPr>
          <w:rFonts w:ascii="Georgia" w:hAnsi="Georgia"/>
        </w:rPr>
        <w:t>a como adecuadas licencias post</w:t>
      </w:r>
      <w:r w:rsidR="00456D83" w:rsidRPr="00F60DB5">
        <w:rPr>
          <w:rFonts w:ascii="Georgia" w:hAnsi="Georgia"/>
        </w:rPr>
        <w:t xml:space="preserve">natales para el padre. </w:t>
      </w:r>
      <w:r w:rsidR="008C422D" w:rsidRPr="00F60DB5">
        <w:rPr>
          <w:rFonts w:ascii="Georgia" w:hAnsi="Georgia"/>
        </w:rPr>
        <w:t>Que exista la posibilidad del padre de compartir el cuidado de los hijos en la primera infancia es un avance social importante para la igualdad de género, así como es un gran beneficio para los niños y niñas. Permitiendo por un lado que los empleadores hagan menos distinción entre hombres y mujeres a la hora de contratar, ya que ambos podrían aus</w:t>
      </w:r>
      <w:r w:rsidR="007E3742" w:rsidRPr="00F60DB5">
        <w:rPr>
          <w:rFonts w:ascii="Georgia" w:hAnsi="Georgia"/>
        </w:rPr>
        <w:t>entarse por permisos posnatales</w:t>
      </w:r>
      <w:r w:rsidR="008C422D" w:rsidRPr="00F60DB5">
        <w:rPr>
          <w:rFonts w:ascii="Georgia" w:hAnsi="Georgia"/>
        </w:rPr>
        <w:t xml:space="preserve"> y</w:t>
      </w:r>
      <w:r w:rsidR="007E3742" w:rsidRPr="00F60DB5">
        <w:rPr>
          <w:rFonts w:ascii="Georgia" w:hAnsi="Georgia"/>
        </w:rPr>
        <w:t>, por otro lado, otorgando</w:t>
      </w:r>
      <w:r w:rsidR="008C422D" w:rsidRPr="00F60DB5">
        <w:rPr>
          <w:rFonts w:ascii="Georgia" w:hAnsi="Georgia"/>
        </w:rPr>
        <w:t xml:space="preserve"> a las </w:t>
      </w:r>
      <w:r w:rsidR="008C422D" w:rsidRPr="00F60DB5">
        <w:rPr>
          <w:rFonts w:ascii="Georgia" w:hAnsi="Georgia"/>
        </w:rPr>
        <w:lastRenderedPageBreak/>
        <w:t>nuevas generacio</w:t>
      </w:r>
      <w:r w:rsidR="007E3742" w:rsidRPr="00F60DB5">
        <w:rPr>
          <w:rFonts w:ascii="Georgia" w:hAnsi="Georgia"/>
        </w:rPr>
        <w:t xml:space="preserve">nes más protección y cuidado, porque conforme a esta regla que se propone, </w:t>
      </w:r>
      <w:r w:rsidR="008C422D" w:rsidRPr="00F60DB5">
        <w:rPr>
          <w:rFonts w:ascii="Georgia" w:hAnsi="Georgia"/>
        </w:rPr>
        <w:t xml:space="preserve">la ardua labor de estar al cuidado de un hijo o </w:t>
      </w:r>
      <w:r w:rsidR="00F60DB5" w:rsidRPr="00F60DB5">
        <w:rPr>
          <w:rFonts w:ascii="Georgia" w:hAnsi="Georgia"/>
        </w:rPr>
        <w:t>hija</w:t>
      </w:r>
      <w:r w:rsidR="008C422D" w:rsidRPr="00F60DB5">
        <w:rPr>
          <w:rFonts w:ascii="Georgia" w:hAnsi="Georgia"/>
        </w:rPr>
        <w:t xml:space="preserve"> no sería labor exclusiva de la mujer</w:t>
      </w:r>
      <w:r w:rsidR="00431FA6" w:rsidRPr="00F60DB5">
        <w:rPr>
          <w:rFonts w:ascii="Georgia" w:hAnsi="Georgia"/>
        </w:rPr>
        <w:t xml:space="preserve"> sino que una tarea compartida entre hombres y mujeres en el caso de las familias heterosexuales.</w:t>
      </w:r>
    </w:p>
    <w:p w14:paraId="295F51EE" w14:textId="77777777" w:rsidR="00D00301" w:rsidRPr="00F60DB5" w:rsidRDefault="00D00301" w:rsidP="008C422D">
      <w:pPr>
        <w:tabs>
          <w:tab w:val="center" w:pos="2269"/>
        </w:tabs>
        <w:jc w:val="both"/>
        <w:rPr>
          <w:rFonts w:ascii="Georgia" w:hAnsi="Georgia"/>
        </w:rPr>
      </w:pPr>
    </w:p>
    <w:p w14:paraId="632A9358" w14:textId="66C02AD5" w:rsidR="00E77CA4" w:rsidRPr="00F60DB5" w:rsidRDefault="008C422D" w:rsidP="008C422D">
      <w:pPr>
        <w:ind w:firstLine="708"/>
        <w:jc w:val="both"/>
        <w:rPr>
          <w:rFonts w:ascii="Georgia" w:hAnsi="Georgia"/>
        </w:rPr>
      </w:pPr>
      <w:r w:rsidRPr="00F60DB5">
        <w:rPr>
          <w:rFonts w:ascii="Georgia" w:hAnsi="Georgia"/>
        </w:rPr>
        <w:t>La OIT evidencia la búsqueda de las legislaciones actuales de un equilibrio familiar y laboral que favorezca la familia, esta es una realidad incipiente en Occidente, donde, si bien existen países muy avanzados, hay otros donde el permiso paterno es casi inexistente</w:t>
      </w:r>
      <w:r w:rsidR="00431FA6" w:rsidRPr="00F60DB5">
        <w:rPr>
          <w:rFonts w:ascii="Georgia" w:hAnsi="Georgia"/>
        </w:rPr>
        <w:t>. E</w:t>
      </w:r>
      <w:r w:rsidRPr="00F60DB5">
        <w:rPr>
          <w:rFonts w:ascii="Georgia" w:hAnsi="Georgia"/>
        </w:rPr>
        <w:t xml:space="preserve">n su revista </w:t>
      </w:r>
      <w:r w:rsidRPr="00F60DB5">
        <w:rPr>
          <w:rFonts w:ascii="Georgia" w:hAnsi="Georgia"/>
          <w:i/>
        </w:rPr>
        <w:t>Trabajo</w:t>
      </w:r>
      <w:r w:rsidRPr="00F60DB5">
        <w:rPr>
          <w:rFonts w:ascii="Georgia" w:hAnsi="Georgia"/>
        </w:rPr>
        <w:t xml:space="preserve"> esgrime que “se ha intensificado la necesidad de adoptar medidas innovadoras en el terreno de la política social, así como de emprender una transformación radical de los vínculos entre el estado del bienestar, el mercado de trabajo y las familias”</w:t>
      </w:r>
      <w:r w:rsidRPr="00F60DB5">
        <w:rPr>
          <w:rStyle w:val="Refdenotaalpie"/>
          <w:rFonts w:ascii="Georgia" w:hAnsi="Georgia"/>
        </w:rPr>
        <w:footnoteReference w:id="5"/>
      </w:r>
      <w:r w:rsidRPr="00F60DB5">
        <w:rPr>
          <w:rFonts w:ascii="Georgia" w:hAnsi="Georgia"/>
        </w:rPr>
        <w:t>. Esta es una necesidad, sobre todo para el recién nacido, de tener apego, cariño, atención y amor de parte de sus padres</w:t>
      </w:r>
      <w:r w:rsidR="00431FA6" w:rsidRPr="00F60DB5">
        <w:rPr>
          <w:rFonts w:ascii="Georgia" w:hAnsi="Georgia"/>
        </w:rPr>
        <w:t xml:space="preserve"> desde el primer momento</w:t>
      </w:r>
      <w:r w:rsidRPr="00F60DB5">
        <w:rPr>
          <w:rFonts w:ascii="Georgia" w:hAnsi="Georgia"/>
        </w:rPr>
        <w:t xml:space="preserve">. </w:t>
      </w:r>
    </w:p>
    <w:p w14:paraId="068746D3" w14:textId="77777777" w:rsidR="00C33A9A" w:rsidRPr="00F60DB5" w:rsidRDefault="00EA5A2C" w:rsidP="00EA5A2C">
      <w:pPr>
        <w:tabs>
          <w:tab w:val="center" w:pos="2269"/>
        </w:tabs>
        <w:jc w:val="both"/>
        <w:rPr>
          <w:rFonts w:ascii="Georgia" w:hAnsi="Georgia" w:cs="Gill Sans"/>
          <w:color w:val="000000" w:themeColor="text1"/>
          <w:lang w:eastAsia="es-AR"/>
        </w:rPr>
      </w:pPr>
      <w:r w:rsidRPr="00F60DB5">
        <w:rPr>
          <w:rFonts w:ascii="Georgia" w:hAnsi="Georgia" w:cs="Gill Sans"/>
          <w:color w:val="000000" w:themeColor="text1"/>
          <w:lang w:eastAsia="es-AR"/>
        </w:rPr>
        <w:tab/>
        <w:t xml:space="preserve">             </w:t>
      </w:r>
    </w:p>
    <w:p w14:paraId="3F42A385" w14:textId="33C9F730" w:rsidR="00AA54C5" w:rsidRPr="00F60DB5" w:rsidRDefault="00C33A9A" w:rsidP="00EA5A2C">
      <w:pPr>
        <w:tabs>
          <w:tab w:val="center" w:pos="2269"/>
        </w:tabs>
        <w:jc w:val="both"/>
        <w:rPr>
          <w:rFonts w:ascii="Georgia" w:hAnsi="Georgia"/>
        </w:rPr>
      </w:pPr>
      <w:r w:rsidRPr="00F60DB5">
        <w:rPr>
          <w:rFonts w:ascii="Georgia" w:hAnsi="Georgia" w:cs="Gill Sans"/>
          <w:color w:val="000000" w:themeColor="text1"/>
          <w:lang w:eastAsia="es-AR"/>
        </w:rPr>
        <w:tab/>
        <w:t xml:space="preserve">            </w:t>
      </w:r>
      <w:r w:rsidR="007E3742" w:rsidRPr="00F60DB5">
        <w:rPr>
          <w:rFonts w:ascii="Georgia" w:hAnsi="Georgia" w:cs="Gill Sans"/>
          <w:color w:val="000000" w:themeColor="text1"/>
          <w:lang w:eastAsia="es-AR"/>
        </w:rPr>
        <w:t>Es en esta</w:t>
      </w:r>
      <w:r w:rsidR="00EA5A2C" w:rsidRPr="00F60DB5">
        <w:rPr>
          <w:rFonts w:ascii="Georgia" w:hAnsi="Georgia" w:cs="Gill Sans"/>
          <w:color w:val="000000" w:themeColor="text1"/>
          <w:lang w:eastAsia="es-AR"/>
        </w:rPr>
        <w:t xml:space="preserve"> perspectiva, </w:t>
      </w:r>
      <w:r w:rsidR="00EA5A2C" w:rsidRPr="00F60DB5">
        <w:rPr>
          <w:rFonts w:ascii="Georgia" w:hAnsi="Georgia"/>
        </w:rPr>
        <w:t>la importancia del apego en los recién nacidos es tal, que tiene influencia en todo el desarrollo de su vida, incluso se expresa en su etapa adulta, por ello podemos decir que si se fortalece las condiciones de apego en la más temprana edad, estamos potenciando a individuos más</w:t>
      </w:r>
      <w:r w:rsidR="00431FA6" w:rsidRPr="00F60DB5">
        <w:rPr>
          <w:rFonts w:ascii="Georgia" w:hAnsi="Georgia"/>
        </w:rPr>
        <w:t xml:space="preserve"> </w:t>
      </w:r>
      <w:r w:rsidR="00EA5A2C" w:rsidRPr="00F60DB5">
        <w:rPr>
          <w:rFonts w:ascii="Georgia" w:hAnsi="Georgia"/>
        </w:rPr>
        <w:t xml:space="preserve">seguros, </w:t>
      </w:r>
      <w:r w:rsidR="00431FA6" w:rsidRPr="00F60DB5">
        <w:rPr>
          <w:rFonts w:ascii="Georgia" w:hAnsi="Georgia"/>
        </w:rPr>
        <w:t xml:space="preserve">más saludables, </w:t>
      </w:r>
      <w:r w:rsidR="00EA5A2C" w:rsidRPr="00F60DB5">
        <w:rPr>
          <w:rFonts w:ascii="Georgia" w:hAnsi="Georgia"/>
        </w:rPr>
        <w:t xml:space="preserve">más amables y menos violentos, </w:t>
      </w:r>
      <w:r w:rsidR="00EA5A2C" w:rsidRPr="00F60DB5">
        <w:rPr>
          <w:rFonts w:ascii="Georgia" w:hAnsi="Georgia"/>
          <w:sz w:val="21"/>
          <w:szCs w:val="21"/>
        </w:rPr>
        <w:t>“</w:t>
      </w:r>
      <w:r w:rsidR="00EA5A2C" w:rsidRPr="00F60DB5">
        <w:rPr>
          <w:rFonts w:ascii="Georgia" w:hAnsi="Georgia"/>
          <w:szCs w:val="21"/>
        </w:rPr>
        <w:t>En la vida de un niño es de gran importancia la generación de relaciones de apego en su etapa temprana, ya que éstas establecen las bases para su desarrollo integral influyendo hasta la edad adulta… Los padres deben comprender que es tan importante asegurar el desarrollo de sus hijos en base a muestras de cariño y afecto, como satisfacer sus necesidades de alimento para asegurar su desarrollo en óptimas condiciones”</w:t>
      </w:r>
      <w:r w:rsidR="00EA5A2C" w:rsidRPr="00F60DB5">
        <w:rPr>
          <w:rStyle w:val="Refdenotaalpie"/>
          <w:rFonts w:ascii="Georgia" w:hAnsi="Georgia"/>
          <w:szCs w:val="21"/>
        </w:rPr>
        <w:footnoteReference w:id="6"/>
      </w:r>
      <w:r w:rsidR="00EA5A2C" w:rsidRPr="00F60DB5">
        <w:rPr>
          <w:rFonts w:ascii="Georgia" w:hAnsi="Georgia"/>
          <w:szCs w:val="21"/>
        </w:rPr>
        <w:t>.</w:t>
      </w:r>
      <w:r w:rsidR="00EA5A2C" w:rsidRPr="00F60DB5">
        <w:rPr>
          <w:rFonts w:ascii="Georgia" w:hAnsi="Georgia"/>
          <w:sz w:val="32"/>
        </w:rPr>
        <w:t xml:space="preserve"> </w:t>
      </w:r>
      <w:r w:rsidR="00EA5A2C" w:rsidRPr="00F60DB5">
        <w:rPr>
          <w:rFonts w:ascii="Georgia" w:hAnsi="Georgia"/>
        </w:rPr>
        <w:t xml:space="preserve">Lo anterior, tiene precedentes en estudios científicos afirman que la falta de estimulación y de apego </w:t>
      </w:r>
      <w:r w:rsidR="00AA54C5" w:rsidRPr="00F60DB5">
        <w:rPr>
          <w:rFonts w:ascii="Georgia" w:hAnsi="Georgia"/>
        </w:rPr>
        <w:t>afecta negativamente el desarro</w:t>
      </w:r>
      <w:r w:rsidR="0027128C" w:rsidRPr="00F60DB5">
        <w:rPr>
          <w:rFonts w:ascii="Georgia" w:hAnsi="Georgia"/>
        </w:rPr>
        <w:t xml:space="preserve">llo y la salud de niños y niñas y por otra parte en consistente evidencia que muestra que un padre involucrado en el cuidado y la crianza de sus hijos y que más días de postnatal </w:t>
      </w:r>
      <w:r w:rsidR="00F827A2" w:rsidRPr="00F60DB5">
        <w:rPr>
          <w:rFonts w:ascii="Georgia" w:hAnsi="Georgia"/>
        </w:rPr>
        <w:t>para el padre impactan positivamente el</w:t>
      </w:r>
      <w:r w:rsidR="0027128C" w:rsidRPr="00F60DB5">
        <w:rPr>
          <w:rFonts w:ascii="Georgia" w:hAnsi="Georgia"/>
        </w:rPr>
        <w:t xml:space="preserve"> </w:t>
      </w:r>
      <w:r w:rsidR="00F827A2" w:rsidRPr="00F60DB5">
        <w:rPr>
          <w:rFonts w:ascii="Georgia" w:hAnsi="Georgia"/>
        </w:rPr>
        <w:t xml:space="preserve">desarrollo de ese hijo/a </w:t>
      </w:r>
      <w:r w:rsidR="0027128C" w:rsidRPr="00F60DB5">
        <w:rPr>
          <w:rFonts w:ascii="Georgia" w:hAnsi="Georgia"/>
        </w:rPr>
        <w:t>en varias dimensiones</w:t>
      </w:r>
      <w:r w:rsidR="00FE562D" w:rsidRPr="00F60DB5">
        <w:rPr>
          <w:rFonts w:ascii="Georgia" w:hAnsi="Georgia"/>
        </w:rPr>
        <w:t xml:space="preserve"> tales como autoestima, habilidades socioemocionales y rendimiento académico</w:t>
      </w:r>
      <w:r w:rsidR="0027128C" w:rsidRPr="00F60DB5">
        <w:rPr>
          <w:rFonts w:ascii="Georgia" w:hAnsi="Georgia"/>
        </w:rPr>
        <w:t>.</w:t>
      </w:r>
      <w:r w:rsidR="00393BEC" w:rsidRPr="00F60DB5">
        <w:rPr>
          <w:rStyle w:val="Refdenotaalpie"/>
          <w:rFonts w:ascii="Georgia" w:hAnsi="Georgia"/>
        </w:rPr>
        <w:footnoteReference w:id="7"/>
      </w:r>
      <w:r w:rsidR="00F827A2" w:rsidRPr="00F60DB5">
        <w:rPr>
          <w:rFonts w:ascii="Georgia" w:hAnsi="Georgia"/>
        </w:rPr>
        <w:t xml:space="preserve"> </w:t>
      </w:r>
      <w:r w:rsidR="00F827A2" w:rsidRPr="00F60DB5">
        <w:rPr>
          <w:rStyle w:val="Refdenotaalpie"/>
          <w:rFonts w:ascii="Georgia" w:hAnsi="Georgia"/>
        </w:rPr>
        <w:footnoteReference w:id="8"/>
      </w:r>
      <w:r w:rsidR="00F827A2" w:rsidRPr="00F60DB5">
        <w:rPr>
          <w:rFonts w:ascii="Georgia" w:hAnsi="Georgia"/>
        </w:rPr>
        <w:t xml:space="preserve"> </w:t>
      </w:r>
      <w:r w:rsidR="00F827A2" w:rsidRPr="00F60DB5">
        <w:rPr>
          <w:rStyle w:val="Refdenotaalpie"/>
          <w:rFonts w:ascii="Georgia" w:hAnsi="Georgia"/>
        </w:rPr>
        <w:footnoteReference w:id="9"/>
      </w:r>
    </w:p>
    <w:p w14:paraId="4D65DDF0" w14:textId="77777777" w:rsidR="00AA54C5" w:rsidRPr="00F60DB5" w:rsidRDefault="00AA54C5" w:rsidP="00EA5A2C">
      <w:pPr>
        <w:tabs>
          <w:tab w:val="center" w:pos="2269"/>
        </w:tabs>
        <w:jc w:val="both"/>
        <w:rPr>
          <w:rFonts w:ascii="Georgia" w:hAnsi="Georgia"/>
        </w:rPr>
      </w:pPr>
    </w:p>
    <w:p w14:paraId="27E57E1D" w14:textId="3CDC6868" w:rsidR="00EA5A2C" w:rsidRPr="00F60DB5" w:rsidRDefault="00EA5A2C" w:rsidP="00EA5A2C">
      <w:pPr>
        <w:tabs>
          <w:tab w:val="center" w:pos="2269"/>
        </w:tabs>
        <w:jc w:val="both"/>
        <w:rPr>
          <w:rFonts w:ascii="Georgia" w:hAnsi="Georgia"/>
        </w:rPr>
      </w:pPr>
      <w:r w:rsidRPr="00F60DB5">
        <w:rPr>
          <w:rFonts w:ascii="Georgia" w:hAnsi="Georgia" w:cs="Gill Sans"/>
          <w:color w:val="000000" w:themeColor="text1"/>
          <w:lang w:eastAsia="es-AR"/>
        </w:rPr>
        <w:tab/>
        <w:t xml:space="preserve">              Otro efecto relevante de esta regulación es </w:t>
      </w:r>
      <w:r w:rsidRPr="00F60DB5">
        <w:rPr>
          <w:rFonts w:ascii="Georgia" w:hAnsi="Georgia"/>
        </w:rPr>
        <w:t>que una normativa que permita tanto al padre como la madre ejercer los cui</w:t>
      </w:r>
      <w:r w:rsidR="007E3742" w:rsidRPr="00F60DB5">
        <w:rPr>
          <w:rFonts w:ascii="Georgia" w:hAnsi="Georgia"/>
        </w:rPr>
        <w:t xml:space="preserve">dados de los recién nacidos, </w:t>
      </w:r>
      <w:r w:rsidRPr="00F60DB5">
        <w:rPr>
          <w:rFonts w:ascii="Georgia" w:hAnsi="Georgia"/>
        </w:rPr>
        <w:t xml:space="preserve">está </w:t>
      </w:r>
      <w:r w:rsidR="007E3742" w:rsidRPr="00F60DB5">
        <w:rPr>
          <w:rFonts w:ascii="Georgia" w:hAnsi="Georgia"/>
        </w:rPr>
        <w:t>configurando una regla</w:t>
      </w:r>
      <w:r w:rsidRPr="00F60DB5">
        <w:rPr>
          <w:rFonts w:ascii="Georgia" w:hAnsi="Georgia"/>
        </w:rPr>
        <w:t xml:space="preserve"> </w:t>
      </w:r>
      <w:r w:rsidR="007E3742" w:rsidRPr="00F60DB5">
        <w:rPr>
          <w:rFonts w:ascii="Georgia" w:hAnsi="Georgia"/>
        </w:rPr>
        <w:t xml:space="preserve">clave </w:t>
      </w:r>
      <w:r w:rsidRPr="00F60DB5">
        <w:rPr>
          <w:rFonts w:ascii="Georgia" w:hAnsi="Georgia"/>
        </w:rPr>
        <w:t>contra la discriminación laboral</w:t>
      </w:r>
      <w:r w:rsidR="00AA54C5" w:rsidRPr="00F60DB5">
        <w:rPr>
          <w:rFonts w:ascii="Georgia" w:hAnsi="Georgia"/>
        </w:rPr>
        <w:t xml:space="preserve"> y a favor de la igualdad de género</w:t>
      </w:r>
      <w:r w:rsidRPr="00F60DB5">
        <w:rPr>
          <w:rFonts w:ascii="Georgia" w:hAnsi="Georgia"/>
        </w:rPr>
        <w:t xml:space="preserve">, </w:t>
      </w:r>
      <w:r w:rsidRPr="00F60DB5">
        <w:rPr>
          <w:rFonts w:ascii="Georgia" w:hAnsi="Georgia"/>
          <w:sz w:val="21"/>
          <w:szCs w:val="21"/>
        </w:rPr>
        <w:t xml:space="preserve">“Las normativas comparadas han tendido a equiparar los roles de los padres trabajadores. En el Reino Unido y en Alemania ya no existen tratos diversos en el mercado </w:t>
      </w:r>
      <w:r w:rsidRPr="00F60DB5">
        <w:rPr>
          <w:rFonts w:ascii="Georgia" w:hAnsi="Georgia"/>
          <w:sz w:val="21"/>
          <w:szCs w:val="21"/>
        </w:rPr>
        <w:lastRenderedPageBreak/>
        <w:t>laboral y puede ser el hombre y la mujer indistintamente quienes se preocupen de la crianza de los hijos. Esto demuestra que el progenitor no está para reemplazar a la madre sino para asumir el rol que le corresponde, pues sólo de esta manera se crea un vínculo de igualdad entre hombres y mujeres”</w:t>
      </w:r>
      <w:r w:rsidRPr="00F60DB5">
        <w:rPr>
          <w:rStyle w:val="Refdenotaalpie"/>
          <w:rFonts w:ascii="Georgia" w:hAnsi="Georgia"/>
          <w:sz w:val="21"/>
          <w:szCs w:val="21"/>
        </w:rPr>
        <w:footnoteReference w:id="10"/>
      </w:r>
      <w:r w:rsidRPr="00F60DB5">
        <w:rPr>
          <w:rFonts w:ascii="Georgia" w:hAnsi="Georgia"/>
          <w:sz w:val="21"/>
          <w:szCs w:val="21"/>
        </w:rPr>
        <w:t xml:space="preserve"> . </w:t>
      </w:r>
      <w:r w:rsidR="007E3742" w:rsidRPr="00F60DB5">
        <w:rPr>
          <w:rFonts w:ascii="Georgia" w:hAnsi="Georgia"/>
        </w:rPr>
        <w:t>Es precisamente sobre la base de estos antecedentes que se justifica una revisión legislativa en la materia.</w:t>
      </w:r>
    </w:p>
    <w:p w14:paraId="16D69336" w14:textId="77777777" w:rsidR="00D00301" w:rsidRPr="00F60DB5" w:rsidRDefault="00D00301" w:rsidP="00EF44F9">
      <w:pPr>
        <w:jc w:val="both"/>
        <w:rPr>
          <w:rFonts w:ascii="Georgia" w:hAnsi="Georgia" w:cs="Gill Sans"/>
          <w:color w:val="000000" w:themeColor="text1"/>
          <w:lang w:eastAsia="es-AR"/>
        </w:rPr>
      </w:pPr>
    </w:p>
    <w:p w14:paraId="2777C815" w14:textId="747AA3E5" w:rsidR="00992849" w:rsidRPr="00F60DB5" w:rsidRDefault="006B1787" w:rsidP="00D00301">
      <w:pPr>
        <w:jc w:val="both"/>
        <w:rPr>
          <w:rFonts w:ascii="Georgia" w:eastAsiaTheme="minorEastAsia" w:hAnsi="Georgia"/>
          <w:sz w:val="19"/>
          <w:szCs w:val="19"/>
          <w:lang w:val="es-ES" w:eastAsia="es-ES"/>
        </w:rPr>
      </w:pPr>
      <w:r w:rsidRPr="00F60DB5">
        <w:rPr>
          <w:rFonts w:ascii="Georgia" w:hAnsi="Georgia" w:cs="Gill Sans"/>
          <w:b/>
          <w:color w:val="000000" w:themeColor="text1"/>
          <w:lang w:eastAsia="es-AR"/>
        </w:rPr>
        <w:t>2. Historia legislativa y derecho comparado.</w:t>
      </w:r>
      <w:r w:rsidRPr="00F60DB5">
        <w:rPr>
          <w:rFonts w:ascii="Georgia" w:hAnsi="Georgia" w:cs="Gill Sans"/>
          <w:color w:val="000000" w:themeColor="text1"/>
          <w:lang w:eastAsia="es-AR"/>
        </w:rPr>
        <w:t xml:space="preserve"> En nuestro sistema </w:t>
      </w:r>
      <w:r w:rsidR="00CE1B35" w:rsidRPr="00F60DB5">
        <w:rPr>
          <w:rFonts w:ascii="Georgia" w:hAnsi="Georgia" w:cs="Gill Sans"/>
          <w:color w:val="000000" w:themeColor="text1"/>
          <w:lang w:eastAsia="es-AR"/>
        </w:rPr>
        <w:t>la</w:t>
      </w:r>
      <w:r w:rsidR="00D00301" w:rsidRPr="00F60DB5">
        <w:rPr>
          <w:rFonts w:ascii="Georgia" w:hAnsi="Georgia" w:cs="Gill Sans"/>
          <w:color w:val="000000" w:themeColor="text1"/>
          <w:lang w:eastAsia="es-AR"/>
        </w:rPr>
        <w:t xml:space="preserve"> reforma introducida por la ley Núm. 20.545, </w:t>
      </w:r>
      <w:r w:rsidR="00EC543A" w:rsidRPr="00F60DB5">
        <w:rPr>
          <w:rFonts w:ascii="Georgia" w:hAnsi="Georgia" w:cs="Gill Sans"/>
          <w:color w:val="000000" w:themeColor="text1"/>
          <w:lang w:eastAsia="es-AR"/>
        </w:rPr>
        <w:t>dispuso en el art. 195 del Código del Trabajo la siguiente regla:</w:t>
      </w:r>
    </w:p>
    <w:p w14:paraId="394397E2" w14:textId="77777777" w:rsidR="00992849" w:rsidRPr="00F60DB5" w:rsidRDefault="00992849" w:rsidP="00992849">
      <w:pPr>
        <w:pStyle w:val="Sinespaciado"/>
        <w:jc w:val="both"/>
        <w:rPr>
          <w:rFonts w:ascii="Georgia" w:hAnsi="Georgia"/>
          <w:sz w:val="19"/>
          <w:szCs w:val="19"/>
          <w:lang w:val="es-ES"/>
        </w:rPr>
      </w:pPr>
    </w:p>
    <w:p w14:paraId="51BE7319" w14:textId="2D173A33" w:rsidR="00EC543A" w:rsidRPr="00F60DB5" w:rsidRDefault="00EC543A" w:rsidP="00EC543A">
      <w:pPr>
        <w:tabs>
          <w:tab w:val="center" w:pos="2269"/>
        </w:tabs>
        <w:ind w:left="708"/>
        <w:jc w:val="both"/>
        <w:rPr>
          <w:rFonts w:ascii="Georgia" w:hAnsi="Georgia" w:cstheme="minorHAnsi"/>
          <w:sz w:val="20"/>
          <w:szCs w:val="20"/>
        </w:rPr>
      </w:pPr>
      <w:r w:rsidRPr="00F60DB5">
        <w:rPr>
          <w:rFonts w:ascii="Georgia" w:hAnsi="Georgia" w:cstheme="minorHAnsi"/>
          <w:sz w:val="20"/>
          <w:szCs w:val="20"/>
        </w:rPr>
        <w:t>“El padre tendrá derecho a un permiso pagado de cinco días en caso de nacimiento de un hijo, el que podrá utilizar a su elección desde el momento del parto, y en este caso será de forma continua, excluyendo el descanso semanal, o distribuirlo dentro del primer mes desde la fecha del nacimiento. Este permiso también se otorgará al padre que se encuentre en proceso de adopción, y se contará a partir de la notificación de la resolución que otorgue el cuidado personal o acoja la adopción del menor, en conformidad a los artículos 19 y 24 de la ley Nº19.620. Este derecho es irrenunciable.”.</w:t>
      </w:r>
    </w:p>
    <w:p w14:paraId="72EBA3FA" w14:textId="77777777" w:rsidR="001A289E" w:rsidRPr="00F60DB5" w:rsidRDefault="001A289E" w:rsidP="00EC543A">
      <w:pPr>
        <w:tabs>
          <w:tab w:val="center" w:pos="2269"/>
        </w:tabs>
        <w:jc w:val="both"/>
        <w:rPr>
          <w:rFonts w:ascii="Georgia" w:hAnsi="Georgia" w:cstheme="minorHAnsi"/>
        </w:rPr>
      </w:pPr>
    </w:p>
    <w:p w14:paraId="12526CA9" w14:textId="6EC8FC51" w:rsidR="00EC543A" w:rsidRPr="00F60DB5" w:rsidRDefault="00EC543A" w:rsidP="00EC543A">
      <w:pPr>
        <w:tabs>
          <w:tab w:val="center" w:pos="2269"/>
        </w:tabs>
        <w:jc w:val="both"/>
        <w:rPr>
          <w:rFonts w:ascii="Georgia" w:hAnsi="Georgia" w:cstheme="minorHAnsi"/>
        </w:rPr>
      </w:pPr>
      <w:r w:rsidRPr="00F60DB5">
        <w:rPr>
          <w:rFonts w:ascii="Georgia" w:hAnsi="Georgia" w:cstheme="minorHAnsi"/>
        </w:rPr>
        <w:t>Aunque el Código del Trabajo contempla 5 días háb</w:t>
      </w:r>
      <w:r w:rsidR="007E3742" w:rsidRPr="00F60DB5">
        <w:rPr>
          <w:rFonts w:ascii="Georgia" w:hAnsi="Georgia" w:cstheme="minorHAnsi"/>
        </w:rPr>
        <w:t xml:space="preserve">iles como permiso para el padre, este hipotéticamente podría ampliar este permiso en caso que </w:t>
      </w:r>
      <w:r w:rsidRPr="00F60DB5">
        <w:rPr>
          <w:rFonts w:ascii="Georgia" w:hAnsi="Georgia" w:cstheme="minorHAnsi"/>
        </w:rPr>
        <w:t>la madre está haciendo uso de su permiso posnatal parental</w:t>
      </w:r>
      <w:r w:rsidR="007E3742" w:rsidRPr="00F60DB5">
        <w:rPr>
          <w:rFonts w:ascii="Georgia" w:hAnsi="Georgia" w:cstheme="minorHAnsi"/>
        </w:rPr>
        <w:t xml:space="preserve">, quién podría </w:t>
      </w:r>
      <w:r w:rsidRPr="00F60DB5">
        <w:rPr>
          <w:rFonts w:ascii="Georgia" w:hAnsi="Georgia" w:cstheme="minorHAnsi"/>
        </w:rPr>
        <w:t>traspasar un máximo de seis sema</w:t>
      </w:r>
      <w:r w:rsidR="007E3742" w:rsidRPr="00F60DB5">
        <w:rPr>
          <w:rFonts w:ascii="Georgia" w:hAnsi="Georgia" w:cstheme="minorHAnsi"/>
        </w:rPr>
        <w:t xml:space="preserve">nas al padre a jornada completa, empero, </w:t>
      </w:r>
      <w:r w:rsidRPr="00F60DB5">
        <w:rPr>
          <w:rFonts w:ascii="Georgia" w:hAnsi="Georgia" w:cstheme="minorHAnsi"/>
        </w:rPr>
        <w:t>si la madre decide tomarse 18 semanas a media jornada, puede traspasar un máximo de 12 semanas en media jornada. En ambos casos las semanas utilizadas por el padre deberán ubicarse en el periodo final del permiso, y le dan derecho a un subsidio en base a sus remuneraciones con tope de 73,2 UF</w:t>
      </w:r>
      <w:r w:rsidR="005B4B43" w:rsidRPr="00F60DB5">
        <w:rPr>
          <w:rFonts w:ascii="Georgia" w:hAnsi="Georgia" w:cstheme="minorHAnsi"/>
        </w:rPr>
        <w:t>”</w:t>
      </w:r>
      <w:r w:rsidRPr="00F60DB5">
        <w:rPr>
          <w:rStyle w:val="Refdenotaalpie"/>
          <w:rFonts w:ascii="Georgia" w:hAnsi="Georgia" w:cstheme="minorHAnsi"/>
        </w:rPr>
        <w:footnoteReference w:id="11"/>
      </w:r>
      <w:r w:rsidRPr="00F60DB5">
        <w:rPr>
          <w:rFonts w:ascii="Georgia" w:hAnsi="Georgia" w:cstheme="minorHAnsi"/>
        </w:rPr>
        <w:t xml:space="preserve">, </w:t>
      </w:r>
      <w:r w:rsidR="00275F17" w:rsidRPr="00F60DB5">
        <w:rPr>
          <w:rFonts w:ascii="Georgia" w:hAnsi="Georgia" w:cstheme="minorHAnsi"/>
        </w:rPr>
        <w:t xml:space="preserve">tal como se desprende de la regla prevista </w:t>
      </w:r>
      <w:r w:rsidRPr="00F60DB5">
        <w:rPr>
          <w:rFonts w:ascii="Georgia" w:hAnsi="Georgia" w:cstheme="minorHAnsi"/>
        </w:rPr>
        <w:t xml:space="preserve"> </w:t>
      </w:r>
      <w:r w:rsidR="00275F17" w:rsidRPr="00F60DB5">
        <w:rPr>
          <w:rFonts w:ascii="Georgia" w:hAnsi="Georgia" w:cstheme="minorHAnsi"/>
        </w:rPr>
        <w:t>en el a</w:t>
      </w:r>
      <w:r w:rsidRPr="00F60DB5">
        <w:rPr>
          <w:rFonts w:ascii="Georgia" w:hAnsi="Georgia" w:cstheme="minorHAnsi"/>
        </w:rPr>
        <w:t>rt. 197 bis del Código del Trabajo:</w:t>
      </w:r>
    </w:p>
    <w:p w14:paraId="01A35B21" w14:textId="77777777" w:rsidR="001A289E" w:rsidRPr="00F60DB5" w:rsidRDefault="001A289E" w:rsidP="00EC543A">
      <w:pPr>
        <w:tabs>
          <w:tab w:val="center" w:pos="2269"/>
        </w:tabs>
        <w:jc w:val="both"/>
        <w:rPr>
          <w:rFonts w:ascii="Georgia" w:hAnsi="Georgia" w:cstheme="minorHAnsi"/>
        </w:rPr>
      </w:pPr>
    </w:p>
    <w:p w14:paraId="7F1F5C6B" w14:textId="5593A766" w:rsidR="00EC543A" w:rsidRPr="00F60DB5" w:rsidRDefault="00EC543A" w:rsidP="00EC543A">
      <w:pPr>
        <w:tabs>
          <w:tab w:val="center" w:pos="2269"/>
        </w:tabs>
        <w:ind w:left="708"/>
        <w:jc w:val="both"/>
        <w:rPr>
          <w:rFonts w:ascii="Georgia" w:hAnsi="Georgia" w:cstheme="minorHAnsi"/>
          <w:sz w:val="20"/>
          <w:szCs w:val="20"/>
        </w:rPr>
      </w:pPr>
      <w:r w:rsidRPr="00F60DB5">
        <w:rPr>
          <w:rFonts w:ascii="Georgia" w:hAnsi="Georgia" w:cstheme="minorHAnsi"/>
        </w:rPr>
        <w:tab/>
      </w:r>
      <w:r w:rsidR="001A289E" w:rsidRPr="00F60DB5">
        <w:rPr>
          <w:rFonts w:ascii="Georgia" w:hAnsi="Georgia" w:cstheme="minorHAnsi"/>
        </w:rPr>
        <w:t>“</w:t>
      </w:r>
      <w:r w:rsidRPr="00F60DB5">
        <w:rPr>
          <w:rFonts w:ascii="Georgia" w:hAnsi="Georgia" w:cstheme="minorHAnsi"/>
          <w:sz w:val="20"/>
          <w:szCs w:val="20"/>
        </w:rPr>
        <w:t>Si ambos padres son trabajadores, cualquiera de ellos, a elección de la madre, podrá gozar del permiso postnatal parental, a partir de la séptima semana del mismo, por el número de semanas que ésta indique. Las semanas utilizadas por el padre deberán ubicarse en el período final del permiso y darán derecho al subsidio establecido en este artículo, calculado en base a sus remuneraciones. Le será aplicable al trabajador lo dispuesto en el inciso quinto</w:t>
      </w:r>
      <w:r w:rsidR="001A289E" w:rsidRPr="00F60DB5">
        <w:rPr>
          <w:rFonts w:ascii="Georgia" w:hAnsi="Georgia" w:cstheme="minorHAnsi"/>
          <w:sz w:val="20"/>
          <w:szCs w:val="20"/>
        </w:rPr>
        <w:t>.”</w:t>
      </w:r>
      <w:r w:rsidRPr="00F60DB5">
        <w:rPr>
          <w:rFonts w:ascii="Georgia" w:hAnsi="Georgia" w:cstheme="minorHAnsi"/>
          <w:sz w:val="20"/>
          <w:szCs w:val="20"/>
        </w:rPr>
        <w:t>.</w:t>
      </w:r>
    </w:p>
    <w:p w14:paraId="7DC9D59B" w14:textId="77777777" w:rsidR="005B4B43" w:rsidRPr="00F60DB5" w:rsidRDefault="005B4B43" w:rsidP="00EC543A">
      <w:pPr>
        <w:tabs>
          <w:tab w:val="center" w:pos="2269"/>
        </w:tabs>
        <w:ind w:left="708"/>
        <w:jc w:val="both"/>
        <w:rPr>
          <w:rFonts w:ascii="Georgia" w:hAnsi="Georgia" w:cstheme="minorHAnsi"/>
          <w:sz w:val="20"/>
          <w:szCs w:val="20"/>
        </w:rPr>
      </w:pPr>
    </w:p>
    <w:p w14:paraId="787C6A5F" w14:textId="6E9E3D76" w:rsidR="00AA54C5" w:rsidRPr="00F60DB5" w:rsidRDefault="00AA54C5" w:rsidP="00EC543A">
      <w:pPr>
        <w:tabs>
          <w:tab w:val="center" w:pos="2269"/>
        </w:tabs>
        <w:jc w:val="both"/>
        <w:rPr>
          <w:rFonts w:ascii="Georgia" w:hAnsi="Georgia" w:cstheme="minorHAnsi"/>
        </w:rPr>
      </w:pPr>
      <w:r w:rsidRPr="00F60DB5">
        <w:rPr>
          <w:rFonts w:ascii="Georgia" w:hAnsi="Georgia" w:cstheme="minorHAnsi"/>
        </w:rPr>
        <w:t>No obstante, al tratarse de un permiso que la mad</w:t>
      </w:r>
      <w:r w:rsidR="00FE562D" w:rsidRPr="00F60DB5">
        <w:rPr>
          <w:rFonts w:ascii="Georgia" w:hAnsi="Georgia" w:cstheme="minorHAnsi"/>
        </w:rPr>
        <w:t>re tiene que traspasar al padre -</w:t>
      </w:r>
      <w:r w:rsidRPr="00F60DB5">
        <w:rPr>
          <w:rFonts w:ascii="Georgia" w:hAnsi="Georgia" w:cstheme="minorHAnsi"/>
        </w:rPr>
        <w:t>es decir para que el padre goce del beneficio la madre debe renunciar a parte de su licencia de 5 meses y medio que suele coincidir con el período de lactancia materna</w:t>
      </w:r>
      <w:r w:rsidR="00FE562D" w:rsidRPr="00F60DB5">
        <w:rPr>
          <w:rFonts w:ascii="Georgia" w:hAnsi="Georgia" w:cstheme="minorHAnsi"/>
        </w:rPr>
        <w:t>-</w:t>
      </w:r>
      <w:r w:rsidRPr="00F60DB5">
        <w:rPr>
          <w:rFonts w:ascii="Georgia" w:hAnsi="Georgia" w:cstheme="minorHAnsi"/>
        </w:rPr>
        <w:t xml:space="preserve"> esto ha tenido como consecuencia</w:t>
      </w:r>
      <w:r w:rsidR="00FE562D" w:rsidRPr="00F60DB5">
        <w:rPr>
          <w:rFonts w:ascii="Georgia" w:hAnsi="Georgia" w:cstheme="minorHAnsi"/>
        </w:rPr>
        <w:t xml:space="preserve"> </w:t>
      </w:r>
      <w:r w:rsidRPr="00F60DB5">
        <w:rPr>
          <w:rFonts w:ascii="Georgia" w:hAnsi="Georgia" w:cstheme="minorHAnsi"/>
        </w:rPr>
        <w:t>que tan solo en 0,2% de los casos la madre le transfiera ese período al padre. En la evidencia comparada el uso del postnatal masculino es</w:t>
      </w:r>
      <w:r w:rsidR="00FE562D" w:rsidRPr="00F60DB5">
        <w:rPr>
          <w:rFonts w:ascii="Georgia" w:hAnsi="Georgia" w:cstheme="minorHAnsi"/>
        </w:rPr>
        <w:t xml:space="preserve"> alto cuando su formato es in</w:t>
      </w:r>
      <w:r w:rsidRPr="00F60DB5">
        <w:rPr>
          <w:rFonts w:ascii="Georgia" w:hAnsi="Georgia" w:cstheme="minorHAnsi"/>
        </w:rPr>
        <w:t xml:space="preserve">transferible, es decir </w:t>
      </w:r>
      <w:r w:rsidR="00FE562D" w:rsidRPr="00F60DB5">
        <w:rPr>
          <w:rFonts w:ascii="Georgia" w:hAnsi="Georgia" w:cstheme="minorHAnsi"/>
        </w:rPr>
        <w:t xml:space="preserve">se trata de </w:t>
      </w:r>
      <w:r w:rsidRPr="00F60DB5">
        <w:rPr>
          <w:rFonts w:ascii="Georgia" w:hAnsi="Georgia" w:cstheme="minorHAnsi"/>
        </w:rPr>
        <w:t xml:space="preserve">un período </w:t>
      </w:r>
      <w:r w:rsidRPr="00F60DB5">
        <w:rPr>
          <w:rFonts w:ascii="Georgia" w:hAnsi="Georgia" w:cstheme="minorHAnsi"/>
        </w:rPr>
        <w:t>exclusivo para el padre.</w:t>
      </w:r>
      <w:r w:rsidR="00FE562D" w:rsidRPr="00F60DB5">
        <w:rPr>
          <w:rStyle w:val="Refdenotaalpie"/>
          <w:rFonts w:ascii="Georgia" w:hAnsi="Georgia" w:cstheme="minorHAnsi"/>
        </w:rPr>
        <w:footnoteReference w:id="12"/>
      </w:r>
      <w:r w:rsidR="00FE562D" w:rsidRPr="00F60DB5">
        <w:rPr>
          <w:rFonts w:ascii="Georgia" w:hAnsi="Georgia" w:cstheme="minorHAnsi"/>
        </w:rPr>
        <w:t xml:space="preserve"> </w:t>
      </w:r>
      <w:r w:rsidR="00FE562D" w:rsidRPr="00F60DB5">
        <w:rPr>
          <w:rStyle w:val="Refdenotaalpie"/>
          <w:rFonts w:ascii="Georgia" w:hAnsi="Georgia" w:cstheme="minorHAnsi"/>
        </w:rPr>
        <w:footnoteReference w:id="13"/>
      </w:r>
      <w:r w:rsidR="005B4B43" w:rsidRPr="00F60DB5">
        <w:rPr>
          <w:rFonts w:ascii="Georgia" w:hAnsi="Georgia" w:cstheme="minorHAnsi"/>
        </w:rPr>
        <w:tab/>
        <w:t xml:space="preserve">          </w:t>
      </w:r>
    </w:p>
    <w:p w14:paraId="71296A95" w14:textId="23A21C90" w:rsidR="00EC543A" w:rsidRPr="00F60DB5" w:rsidRDefault="00EC543A" w:rsidP="00EC543A">
      <w:pPr>
        <w:tabs>
          <w:tab w:val="center" w:pos="2269"/>
        </w:tabs>
        <w:jc w:val="both"/>
        <w:rPr>
          <w:rFonts w:ascii="Georgia" w:hAnsi="Georgia" w:cstheme="minorHAnsi"/>
        </w:rPr>
      </w:pPr>
      <w:r w:rsidRPr="00F60DB5">
        <w:rPr>
          <w:rFonts w:ascii="Georgia" w:hAnsi="Georgia" w:cstheme="minorHAnsi"/>
        </w:rPr>
        <w:lastRenderedPageBreak/>
        <w:t>E</w:t>
      </w:r>
      <w:r w:rsidR="00275F17" w:rsidRPr="00F60DB5">
        <w:rPr>
          <w:rFonts w:ascii="Georgia" w:hAnsi="Georgia" w:cstheme="minorHAnsi"/>
        </w:rPr>
        <w:t>n e</w:t>
      </w:r>
      <w:r w:rsidRPr="00F60DB5">
        <w:rPr>
          <w:rFonts w:ascii="Georgia" w:hAnsi="Georgia" w:cstheme="minorHAnsi"/>
        </w:rPr>
        <w:t xml:space="preserve">l sector público el Estatuto Administrativo, trata los permisos por maternidad y paternidad, junto a otro tipo de permisos, ajustándose al Código del trabajo. Por ejemplo, en el inciso segundo del art. 111 del Estatuto Administrativo </w:t>
      </w:r>
      <w:r w:rsidR="005B4B43" w:rsidRPr="00F60DB5">
        <w:rPr>
          <w:rFonts w:ascii="Georgia" w:hAnsi="Georgia" w:cstheme="minorHAnsi"/>
        </w:rPr>
        <w:t>prescribe</w:t>
      </w:r>
      <w:r w:rsidRPr="00F60DB5">
        <w:rPr>
          <w:rFonts w:ascii="Georgia" w:hAnsi="Georgia" w:cstheme="minorHAnsi"/>
        </w:rPr>
        <w:t xml:space="preserve">: </w:t>
      </w:r>
    </w:p>
    <w:p w14:paraId="1D2E767D" w14:textId="77777777" w:rsidR="00F60DB5" w:rsidRPr="00F60DB5" w:rsidRDefault="00F60DB5" w:rsidP="00EC543A">
      <w:pPr>
        <w:tabs>
          <w:tab w:val="center" w:pos="2269"/>
        </w:tabs>
        <w:jc w:val="both"/>
        <w:rPr>
          <w:rFonts w:ascii="Georgia" w:hAnsi="Georgia" w:cstheme="minorHAnsi"/>
        </w:rPr>
      </w:pPr>
    </w:p>
    <w:p w14:paraId="5CEABDC1" w14:textId="4730682A" w:rsidR="00EC543A" w:rsidRPr="00F60DB5" w:rsidRDefault="00EC543A" w:rsidP="00EC543A">
      <w:pPr>
        <w:tabs>
          <w:tab w:val="center" w:pos="2269"/>
        </w:tabs>
        <w:ind w:left="708"/>
        <w:jc w:val="both"/>
        <w:rPr>
          <w:rFonts w:ascii="Georgia" w:hAnsi="Georgia" w:cstheme="minorHAnsi"/>
          <w:sz w:val="20"/>
          <w:szCs w:val="20"/>
        </w:rPr>
      </w:pPr>
      <w:r w:rsidRPr="00F60DB5">
        <w:rPr>
          <w:rFonts w:ascii="Georgia" w:hAnsi="Georgia" w:cstheme="minorHAnsi"/>
          <w:i/>
        </w:rPr>
        <w:tab/>
      </w:r>
      <w:r w:rsidR="005B4B43" w:rsidRPr="00F60DB5">
        <w:rPr>
          <w:rFonts w:ascii="Georgia" w:hAnsi="Georgia" w:cstheme="minorHAnsi"/>
        </w:rPr>
        <w:t>“</w:t>
      </w:r>
      <w:r w:rsidRPr="00F60DB5">
        <w:rPr>
          <w:rFonts w:ascii="Georgia" w:hAnsi="Georgia" w:cstheme="minorHAnsi"/>
          <w:sz w:val="20"/>
          <w:szCs w:val="20"/>
        </w:rPr>
        <w:t>Durante el período de permiso postnatal parental regulado en el artículo 197 bis del Código del Trabajo, los funcionarios que hagan uso de él también continuarán gozando del total de sus remuneraciones</w:t>
      </w:r>
      <w:r w:rsidR="005B4B43" w:rsidRPr="00F60DB5">
        <w:rPr>
          <w:rFonts w:ascii="Georgia" w:hAnsi="Georgia" w:cstheme="minorHAnsi"/>
          <w:sz w:val="20"/>
          <w:szCs w:val="20"/>
        </w:rPr>
        <w:t>.”</w:t>
      </w:r>
      <w:r w:rsidRPr="00F60DB5">
        <w:rPr>
          <w:rFonts w:ascii="Georgia" w:hAnsi="Georgia" w:cstheme="minorHAnsi"/>
          <w:sz w:val="20"/>
          <w:szCs w:val="20"/>
        </w:rPr>
        <w:t>.</w:t>
      </w:r>
    </w:p>
    <w:p w14:paraId="11B4DA74" w14:textId="77777777" w:rsidR="00992849" w:rsidRPr="00F60DB5" w:rsidRDefault="00992849" w:rsidP="00EF44F9">
      <w:pPr>
        <w:jc w:val="both"/>
        <w:rPr>
          <w:rFonts w:ascii="Georgia" w:hAnsi="Georgia" w:cs="Gill Sans"/>
          <w:color w:val="000000" w:themeColor="text1"/>
          <w:lang w:eastAsia="es-AR"/>
        </w:rPr>
      </w:pPr>
    </w:p>
    <w:p w14:paraId="3B443AFB" w14:textId="1A845967" w:rsidR="00EA5A2C" w:rsidRPr="00F60DB5" w:rsidRDefault="006D5CC6" w:rsidP="00EA5A2C">
      <w:pPr>
        <w:jc w:val="both"/>
        <w:rPr>
          <w:rFonts w:ascii="Georgia" w:hAnsi="Georgia"/>
        </w:rPr>
      </w:pPr>
      <w:r w:rsidRPr="00F60DB5">
        <w:rPr>
          <w:rFonts w:ascii="Georgia" w:hAnsi="Georgia" w:cs="Gill Sans"/>
          <w:color w:val="000000" w:themeColor="text1"/>
          <w:lang w:eastAsia="es-AR"/>
        </w:rPr>
        <w:tab/>
        <w:t>En el derecho comparado</w:t>
      </w:r>
      <w:r w:rsidR="00EA5A2C" w:rsidRPr="00F60DB5">
        <w:rPr>
          <w:rFonts w:ascii="Georgia" w:hAnsi="Georgia" w:cs="Gill Sans"/>
          <w:color w:val="000000" w:themeColor="text1"/>
          <w:lang w:eastAsia="es-AR"/>
        </w:rPr>
        <w:t xml:space="preserve">, </w:t>
      </w:r>
      <w:r w:rsidR="00915BB2" w:rsidRPr="00F60DB5">
        <w:rPr>
          <w:rFonts w:ascii="Georgia" w:hAnsi="Georgia"/>
        </w:rPr>
        <w:t>e</w:t>
      </w:r>
      <w:r w:rsidR="00EA5A2C" w:rsidRPr="00F60DB5">
        <w:rPr>
          <w:rFonts w:ascii="Georgia" w:hAnsi="Georgia"/>
        </w:rPr>
        <w:t xml:space="preserve">l otorgamiento de permiso postnatal para los padres es una política enfocada en el recién nacido y la familia. La realidad de los permisos postnatal para el padre es muy diversa en distintos países; por ejemplo, en una </w:t>
      </w:r>
      <w:r w:rsidR="00FE562D" w:rsidRPr="00F60DB5">
        <w:rPr>
          <w:rFonts w:ascii="Georgia" w:hAnsi="Georgia"/>
        </w:rPr>
        <w:t>revisión</w:t>
      </w:r>
      <w:r w:rsidR="00EA5A2C" w:rsidRPr="00F60DB5">
        <w:rPr>
          <w:rFonts w:ascii="Georgia" w:hAnsi="Georgia"/>
        </w:rPr>
        <w:t xml:space="preserve"> </w:t>
      </w:r>
      <w:r w:rsidR="00915BB2" w:rsidRPr="00F60DB5">
        <w:rPr>
          <w:rFonts w:ascii="Georgia" w:hAnsi="Georgia"/>
        </w:rPr>
        <w:t>efectuada por la</w:t>
      </w:r>
      <w:r w:rsidR="00EA5A2C" w:rsidRPr="00F60DB5">
        <w:rPr>
          <w:rFonts w:ascii="Georgia" w:hAnsi="Georgia"/>
        </w:rPr>
        <w:t xml:space="preserve"> OCDE en 2014, tenemos por resultado notables diferencias en las semanas de postnatal para el padre, observando el siguiente número de semanas en distintos países:</w:t>
      </w:r>
    </w:p>
    <w:p w14:paraId="57FBAF74" w14:textId="77777777" w:rsidR="00EA5A2C" w:rsidRPr="00F60DB5" w:rsidRDefault="00EA5A2C" w:rsidP="00EA5A2C">
      <w:pPr>
        <w:pStyle w:val="Sinespaciado"/>
        <w:jc w:val="both"/>
        <w:rPr>
          <w:rFonts w:ascii="Georgia" w:hAnsi="Georgia"/>
        </w:rPr>
      </w:pPr>
    </w:p>
    <w:p w14:paraId="4397838E" w14:textId="4075C036" w:rsidR="00EA5A2C" w:rsidRPr="00F60DB5" w:rsidRDefault="00EA5A2C" w:rsidP="00EA5A2C">
      <w:pPr>
        <w:pStyle w:val="Sinespaciado"/>
        <w:jc w:val="both"/>
        <w:rPr>
          <w:rFonts w:ascii="Georgia" w:hAnsi="Georgia"/>
          <w:b/>
        </w:rPr>
      </w:pPr>
      <w:r w:rsidRPr="00F60DB5">
        <w:rPr>
          <w:rFonts w:ascii="Georgia" w:hAnsi="Georgia"/>
          <w:b/>
        </w:rPr>
        <w:t>Tabla de semanas de postnatal “Permiso específico para el padre con pago de remuneraciones”, en el grupo de países OCDE:</w:t>
      </w:r>
    </w:p>
    <w:p w14:paraId="5122D5ED" w14:textId="77777777" w:rsidR="00EA5A2C" w:rsidRPr="00F60DB5" w:rsidRDefault="00EA5A2C" w:rsidP="00EA5A2C">
      <w:pPr>
        <w:rPr>
          <w:rFonts w:ascii="Georgia" w:hAnsi="Georgia"/>
          <w:b/>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922"/>
        <w:gridCol w:w="1759"/>
      </w:tblGrid>
      <w:tr w:rsidR="00EA5A2C" w:rsidRPr="00F60DB5" w14:paraId="525EB9EA" w14:textId="77777777" w:rsidTr="008372D4">
        <w:trPr>
          <w:trHeight w:val="555"/>
        </w:trPr>
        <w:tc>
          <w:tcPr>
            <w:tcW w:w="1922" w:type="dxa"/>
          </w:tcPr>
          <w:p w14:paraId="269EA64B" w14:textId="77777777" w:rsidR="00EA5A2C" w:rsidRPr="00F60DB5" w:rsidRDefault="00EA5A2C" w:rsidP="008372D4">
            <w:pPr>
              <w:rPr>
                <w:rFonts w:ascii="Georgia" w:hAnsi="Georgia"/>
                <w:sz w:val="20"/>
              </w:rPr>
            </w:pPr>
            <w:r w:rsidRPr="00F60DB5">
              <w:rPr>
                <w:rFonts w:ascii="Georgia" w:hAnsi="Georgia"/>
                <w:sz w:val="20"/>
              </w:rPr>
              <w:t>PAÍSES</w:t>
            </w:r>
          </w:p>
        </w:tc>
        <w:tc>
          <w:tcPr>
            <w:tcW w:w="1759" w:type="dxa"/>
          </w:tcPr>
          <w:p w14:paraId="2F5E5E91" w14:textId="0630140B" w:rsidR="00EA5A2C" w:rsidRPr="00F60DB5" w:rsidRDefault="00EA5A2C" w:rsidP="008372D4">
            <w:pPr>
              <w:rPr>
                <w:rFonts w:ascii="Georgia" w:hAnsi="Georgia"/>
                <w:sz w:val="20"/>
              </w:rPr>
            </w:pPr>
            <w:r w:rsidRPr="00F60DB5">
              <w:rPr>
                <w:rFonts w:ascii="Georgia" w:hAnsi="Georgia"/>
                <w:sz w:val="20"/>
              </w:rPr>
              <w:t>SEMANAS POSNATAL</w:t>
            </w:r>
            <w:r w:rsidR="00AA54C5" w:rsidRPr="00F60DB5">
              <w:rPr>
                <w:rFonts w:ascii="Georgia" w:hAnsi="Georgia"/>
                <w:sz w:val="20"/>
              </w:rPr>
              <w:t xml:space="preserve"> MASCULINO</w:t>
            </w:r>
          </w:p>
        </w:tc>
      </w:tr>
      <w:tr w:rsidR="00EA5A2C" w:rsidRPr="00F60DB5" w14:paraId="44277E8E" w14:textId="77777777" w:rsidTr="008372D4">
        <w:tc>
          <w:tcPr>
            <w:tcW w:w="1922" w:type="dxa"/>
          </w:tcPr>
          <w:p w14:paraId="170F2CAA"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 xml:space="preserve"> Corea</w:t>
            </w:r>
          </w:p>
        </w:tc>
        <w:tc>
          <w:tcPr>
            <w:tcW w:w="1759" w:type="dxa"/>
          </w:tcPr>
          <w:p w14:paraId="3C31236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52.6</w:t>
            </w:r>
          </w:p>
        </w:tc>
      </w:tr>
      <w:tr w:rsidR="00EA5A2C" w:rsidRPr="00F60DB5" w14:paraId="6C8C7DE6" w14:textId="77777777" w:rsidTr="008372D4">
        <w:tc>
          <w:tcPr>
            <w:tcW w:w="1922" w:type="dxa"/>
          </w:tcPr>
          <w:p w14:paraId="3A2EF583"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Japón</w:t>
            </w:r>
          </w:p>
        </w:tc>
        <w:tc>
          <w:tcPr>
            <w:tcW w:w="1759" w:type="dxa"/>
          </w:tcPr>
          <w:p w14:paraId="368D79F5"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52</w:t>
            </w:r>
          </w:p>
        </w:tc>
      </w:tr>
      <w:tr w:rsidR="00EA5A2C" w:rsidRPr="00F60DB5" w14:paraId="50EB6353" w14:textId="77777777" w:rsidTr="008372D4">
        <w:tc>
          <w:tcPr>
            <w:tcW w:w="1922" w:type="dxa"/>
          </w:tcPr>
          <w:p w14:paraId="64C6CED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 xml:space="preserve">Francia </w:t>
            </w:r>
          </w:p>
        </w:tc>
        <w:tc>
          <w:tcPr>
            <w:tcW w:w="1759" w:type="dxa"/>
          </w:tcPr>
          <w:p w14:paraId="39FA430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28</w:t>
            </w:r>
          </w:p>
        </w:tc>
      </w:tr>
      <w:tr w:rsidR="00EA5A2C" w:rsidRPr="00F60DB5" w14:paraId="24EC09F8" w14:textId="77777777" w:rsidTr="008372D4">
        <w:tc>
          <w:tcPr>
            <w:tcW w:w="1922" w:type="dxa"/>
          </w:tcPr>
          <w:p w14:paraId="714E4EE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Luxemburgo</w:t>
            </w:r>
          </w:p>
        </w:tc>
        <w:tc>
          <w:tcPr>
            <w:tcW w:w="1759" w:type="dxa"/>
          </w:tcPr>
          <w:p w14:paraId="6436C9E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26.4</w:t>
            </w:r>
          </w:p>
        </w:tc>
      </w:tr>
      <w:tr w:rsidR="00EA5A2C" w:rsidRPr="00F60DB5" w14:paraId="7F7944BF" w14:textId="77777777" w:rsidTr="008372D4">
        <w:tc>
          <w:tcPr>
            <w:tcW w:w="1922" w:type="dxa"/>
          </w:tcPr>
          <w:p w14:paraId="0E473647"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Holanda</w:t>
            </w:r>
          </w:p>
        </w:tc>
        <w:tc>
          <w:tcPr>
            <w:tcW w:w="1759" w:type="dxa"/>
          </w:tcPr>
          <w:p w14:paraId="5CFA0AB2"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26.4</w:t>
            </w:r>
          </w:p>
        </w:tc>
      </w:tr>
      <w:tr w:rsidR="00EA5A2C" w:rsidRPr="00F60DB5" w14:paraId="44E7CA6F" w14:textId="77777777" w:rsidTr="008372D4">
        <w:tc>
          <w:tcPr>
            <w:tcW w:w="1922" w:type="dxa"/>
          </w:tcPr>
          <w:p w14:paraId="6A4F5DC7"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Portugal</w:t>
            </w:r>
          </w:p>
        </w:tc>
        <w:tc>
          <w:tcPr>
            <w:tcW w:w="1759" w:type="dxa"/>
          </w:tcPr>
          <w:p w14:paraId="01CD8805"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21.3</w:t>
            </w:r>
          </w:p>
        </w:tc>
      </w:tr>
      <w:tr w:rsidR="00EA5A2C" w:rsidRPr="00F60DB5" w14:paraId="323816BE" w14:textId="77777777" w:rsidTr="008372D4">
        <w:tc>
          <w:tcPr>
            <w:tcW w:w="1922" w:type="dxa"/>
          </w:tcPr>
          <w:p w14:paraId="0B4DDB0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Bélgica</w:t>
            </w:r>
          </w:p>
        </w:tc>
        <w:tc>
          <w:tcPr>
            <w:tcW w:w="1759" w:type="dxa"/>
          </w:tcPr>
          <w:p w14:paraId="44D81F5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19.3</w:t>
            </w:r>
          </w:p>
        </w:tc>
      </w:tr>
      <w:tr w:rsidR="00EA5A2C" w:rsidRPr="00F60DB5" w14:paraId="4040C619" w14:textId="77777777" w:rsidTr="008372D4">
        <w:tc>
          <w:tcPr>
            <w:tcW w:w="1922" w:type="dxa"/>
          </w:tcPr>
          <w:p w14:paraId="2CCD3657"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Noruega</w:t>
            </w:r>
          </w:p>
        </w:tc>
        <w:tc>
          <w:tcPr>
            <w:tcW w:w="1759" w:type="dxa"/>
          </w:tcPr>
          <w:p w14:paraId="57AA6DB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14</w:t>
            </w:r>
          </w:p>
        </w:tc>
      </w:tr>
      <w:tr w:rsidR="00EA5A2C" w:rsidRPr="00F60DB5" w14:paraId="149F98BA" w14:textId="77777777" w:rsidTr="008372D4">
        <w:tc>
          <w:tcPr>
            <w:tcW w:w="1922" w:type="dxa"/>
          </w:tcPr>
          <w:p w14:paraId="0FFC902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Islandia</w:t>
            </w:r>
          </w:p>
        </w:tc>
        <w:tc>
          <w:tcPr>
            <w:tcW w:w="1759" w:type="dxa"/>
          </w:tcPr>
          <w:p w14:paraId="67326D7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13</w:t>
            </w:r>
          </w:p>
        </w:tc>
      </w:tr>
      <w:tr w:rsidR="00EA5A2C" w:rsidRPr="00F60DB5" w14:paraId="06C452FC" w14:textId="77777777" w:rsidTr="008372D4">
        <w:tc>
          <w:tcPr>
            <w:tcW w:w="1922" w:type="dxa"/>
          </w:tcPr>
          <w:p w14:paraId="49B2C72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Suecia</w:t>
            </w:r>
          </w:p>
        </w:tc>
        <w:tc>
          <w:tcPr>
            <w:tcW w:w="1759" w:type="dxa"/>
          </w:tcPr>
          <w:p w14:paraId="6A8EE3C1"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10</w:t>
            </w:r>
          </w:p>
        </w:tc>
      </w:tr>
      <w:tr w:rsidR="00EA5A2C" w:rsidRPr="00F60DB5" w14:paraId="3E6127FB" w14:textId="77777777" w:rsidTr="008372D4">
        <w:tc>
          <w:tcPr>
            <w:tcW w:w="1922" w:type="dxa"/>
          </w:tcPr>
          <w:p w14:paraId="34B0484B" w14:textId="77777777" w:rsidR="00EA5A2C" w:rsidRPr="00F60DB5" w:rsidRDefault="00EA5A2C" w:rsidP="008372D4">
            <w:pPr>
              <w:rPr>
                <w:rFonts w:ascii="Georgia" w:hAnsi="Georgia" w:cstheme="minorHAnsi"/>
                <w:b/>
                <w:sz w:val="20"/>
                <w:szCs w:val="20"/>
              </w:rPr>
            </w:pPr>
            <w:r w:rsidRPr="00F60DB5">
              <w:rPr>
                <w:rFonts w:ascii="Georgia" w:hAnsi="Georgia" w:cstheme="minorHAnsi"/>
                <w:b/>
                <w:sz w:val="20"/>
                <w:szCs w:val="20"/>
              </w:rPr>
              <w:t>PROMEDIO OCDE</w:t>
            </w:r>
          </w:p>
        </w:tc>
        <w:tc>
          <w:tcPr>
            <w:tcW w:w="1759" w:type="dxa"/>
          </w:tcPr>
          <w:p w14:paraId="69D2284E"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9</w:t>
            </w:r>
          </w:p>
        </w:tc>
      </w:tr>
      <w:tr w:rsidR="00EA5A2C" w:rsidRPr="00F60DB5" w14:paraId="3B1BE97C" w14:textId="77777777" w:rsidTr="008372D4">
        <w:tc>
          <w:tcPr>
            <w:tcW w:w="1922" w:type="dxa"/>
          </w:tcPr>
          <w:p w14:paraId="30479463"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Finlandia</w:t>
            </w:r>
          </w:p>
        </w:tc>
        <w:tc>
          <w:tcPr>
            <w:tcW w:w="1759" w:type="dxa"/>
          </w:tcPr>
          <w:p w14:paraId="4514696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9</w:t>
            </w:r>
          </w:p>
        </w:tc>
      </w:tr>
      <w:tr w:rsidR="00EA5A2C" w:rsidRPr="00F60DB5" w14:paraId="5809CB96" w14:textId="77777777" w:rsidTr="008372D4">
        <w:tc>
          <w:tcPr>
            <w:tcW w:w="1922" w:type="dxa"/>
          </w:tcPr>
          <w:p w14:paraId="38D910D1"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Alemania</w:t>
            </w:r>
          </w:p>
        </w:tc>
        <w:tc>
          <w:tcPr>
            <w:tcW w:w="1759" w:type="dxa"/>
          </w:tcPr>
          <w:p w14:paraId="7A66E270"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8.7</w:t>
            </w:r>
          </w:p>
        </w:tc>
      </w:tr>
      <w:tr w:rsidR="00EA5A2C" w:rsidRPr="00F60DB5" w14:paraId="77D75AFD" w14:textId="77777777" w:rsidTr="008372D4">
        <w:tc>
          <w:tcPr>
            <w:tcW w:w="1922" w:type="dxa"/>
          </w:tcPr>
          <w:p w14:paraId="0AD41EB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Austria</w:t>
            </w:r>
          </w:p>
        </w:tc>
        <w:tc>
          <w:tcPr>
            <w:tcW w:w="1759" w:type="dxa"/>
          </w:tcPr>
          <w:p w14:paraId="06AB61E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8.7</w:t>
            </w:r>
          </w:p>
        </w:tc>
      </w:tr>
      <w:tr w:rsidR="00EA5A2C" w:rsidRPr="00F60DB5" w14:paraId="57620079" w14:textId="77777777" w:rsidTr="008372D4">
        <w:tc>
          <w:tcPr>
            <w:tcW w:w="1922" w:type="dxa"/>
          </w:tcPr>
          <w:p w14:paraId="1BCAA315"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Croacia</w:t>
            </w:r>
          </w:p>
        </w:tc>
        <w:tc>
          <w:tcPr>
            <w:tcW w:w="1759" w:type="dxa"/>
          </w:tcPr>
          <w:p w14:paraId="47DF2A2E"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8.7</w:t>
            </w:r>
          </w:p>
        </w:tc>
      </w:tr>
      <w:tr w:rsidR="00EA5A2C" w:rsidRPr="00F60DB5" w14:paraId="28701627" w14:textId="77777777" w:rsidTr="008372D4">
        <w:tc>
          <w:tcPr>
            <w:tcW w:w="1922" w:type="dxa"/>
          </w:tcPr>
          <w:p w14:paraId="65B9130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Lituania</w:t>
            </w:r>
          </w:p>
        </w:tc>
        <w:tc>
          <w:tcPr>
            <w:tcW w:w="1759" w:type="dxa"/>
          </w:tcPr>
          <w:p w14:paraId="081BAAB2"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4</w:t>
            </w:r>
          </w:p>
        </w:tc>
      </w:tr>
      <w:tr w:rsidR="00EA5A2C" w:rsidRPr="00F60DB5" w14:paraId="7F03E5EF" w14:textId="77777777" w:rsidTr="008372D4">
        <w:tc>
          <w:tcPr>
            <w:tcW w:w="1922" w:type="dxa"/>
          </w:tcPr>
          <w:p w14:paraId="6F0EA571"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España</w:t>
            </w:r>
          </w:p>
        </w:tc>
        <w:tc>
          <w:tcPr>
            <w:tcW w:w="1759" w:type="dxa"/>
          </w:tcPr>
          <w:p w14:paraId="1FEDC0A3"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2.1</w:t>
            </w:r>
          </w:p>
        </w:tc>
      </w:tr>
      <w:tr w:rsidR="00EA5A2C" w:rsidRPr="00F60DB5" w14:paraId="3D8BD540" w14:textId="77777777" w:rsidTr="008372D4">
        <w:tc>
          <w:tcPr>
            <w:tcW w:w="1922" w:type="dxa"/>
          </w:tcPr>
          <w:p w14:paraId="5398EEE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Bulgaria</w:t>
            </w:r>
          </w:p>
        </w:tc>
        <w:tc>
          <w:tcPr>
            <w:tcW w:w="1759" w:type="dxa"/>
          </w:tcPr>
          <w:p w14:paraId="2D129932"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2.1</w:t>
            </w:r>
          </w:p>
        </w:tc>
      </w:tr>
      <w:tr w:rsidR="00EA5A2C" w:rsidRPr="00F60DB5" w14:paraId="29655458" w14:textId="77777777" w:rsidTr="008372D4">
        <w:tc>
          <w:tcPr>
            <w:tcW w:w="1922" w:type="dxa"/>
          </w:tcPr>
          <w:p w14:paraId="3880DA08"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Eslovenia</w:t>
            </w:r>
          </w:p>
        </w:tc>
        <w:tc>
          <w:tcPr>
            <w:tcW w:w="1759" w:type="dxa"/>
          </w:tcPr>
          <w:p w14:paraId="42394052"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2.1</w:t>
            </w:r>
          </w:p>
        </w:tc>
      </w:tr>
      <w:tr w:rsidR="00EA5A2C" w:rsidRPr="00F60DB5" w14:paraId="63E10C61" w14:textId="77777777" w:rsidTr="008372D4">
        <w:tc>
          <w:tcPr>
            <w:tcW w:w="1922" w:type="dxa"/>
          </w:tcPr>
          <w:p w14:paraId="2F61838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Estonia</w:t>
            </w:r>
          </w:p>
        </w:tc>
        <w:tc>
          <w:tcPr>
            <w:tcW w:w="1759" w:type="dxa"/>
          </w:tcPr>
          <w:p w14:paraId="4B004197"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w:t>
            </w:r>
          </w:p>
        </w:tc>
      </w:tr>
      <w:tr w:rsidR="00EA5A2C" w:rsidRPr="00F60DB5" w14:paraId="11C87376" w14:textId="77777777" w:rsidTr="008372D4">
        <w:tc>
          <w:tcPr>
            <w:tcW w:w="1922" w:type="dxa"/>
          </w:tcPr>
          <w:p w14:paraId="4BA4CCD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Polonia</w:t>
            </w:r>
          </w:p>
        </w:tc>
        <w:tc>
          <w:tcPr>
            <w:tcW w:w="1759" w:type="dxa"/>
          </w:tcPr>
          <w:p w14:paraId="0C541C25"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w:t>
            </w:r>
          </w:p>
        </w:tc>
      </w:tr>
    </w:tbl>
    <w:tbl>
      <w:tblPr>
        <w:tblStyle w:val="Tablaconcuadrcula"/>
        <w:tblpPr w:leftFromText="141" w:rightFromText="141" w:vertAnchor="text" w:horzAnchor="page" w:tblpX="5671" w:tblpY="-21"/>
        <w:tblOverlap w:val="never"/>
        <w:tblW w:w="0" w:type="auto"/>
        <w:tblCellMar>
          <w:left w:w="70" w:type="dxa"/>
          <w:right w:w="70" w:type="dxa"/>
        </w:tblCellMar>
        <w:tblLook w:val="0000" w:firstRow="0" w:lastRow="0" w:firstColumn="0" w:lastColumn="0" w:noHBand="0" w:noVBand="0"/>
      </w:tblPr>
      <w:tblGrid>
        <w:gridCol w:w="1922"/>
        <w:gridCol w:w="1617"/>
      </w:tblGrid>
      <w:tr w:rsidR="00EA5A2C" w:rsidRPr="00F60DB5" w14:paraId="5E4BA14E" w14:textId="77777777" w:rsidTr="008372D4">
        <w:trPr>
          <w:trHeight w:val="557"/>
        </w:trPr>
        <w:tc>
          <w:tcPr>
            <w:tcW w:w="1922" w:type="dxa"/>
          </w:tcPr>
          <w:p w14:paraId="52023C4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 xml:space="preserve">PAÍSES </w:t>
            </w:r>
          </w:p>
        </w:tc>
        <w:tc>
          <w:tcPr>
            <w:tcW w:w="1617" w:type="dxa"/>
          </w:tcPr>
          <w:p w14:paraId="3AD025EC" w14:textId="7D7D9E71"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SEMANAS POSNATAL</w:t>
            </w:r>
            <w:r w:rsidR="00AA54C5" w:rsidRPr="00F60DB5">
              <w:rPr>
                <w:rFonts w:ascii="Georgia" w:hAnsi="Georgia" w:cstheme="minorHAnsi"/>
                <w:sz w:val="20"/>
                <w:szCs w:val="20"/>
              </w:rPr>
              <w:t xml:space="preserve"> MASCULINO</w:t>
            </w:r>
          </w:p>
        </w:tc>
      </w:tr>
      <w:tr w:rsidR="00EA5A2C" w:rsidRPr="00F60DB5" w14:paraId="5E98FACD" w14:textId="77777777" w:rsidTr="008372D4">
        <w:tblPrEx>
          <w:tblCellMar>
            <w:left w:w="108" w:type="dxa"/>
            <w:right w:w="108" w:type="dxa"/>
          </w:tblCellMar>
          <w:tblLook w:val="04A0" w:firstRow="1" w:lastRow="0" w:firstColumn="1" w:lastColumn="0" w:noHBand="0" w:noVBand="1"/>
        </w:tblPrEx>
        <w:tc>
          <w:tcPr>
            <w:tcW w:w="1922" w:type="dxa"/>
          </w:tcPr>
          <w:p w14:paraId="16780D9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Dinamarca</w:t>
            </w:r>
          </w:p>
        </w:tc>
        <w:tc>
          <w:tcPr>
            <w:tcW w:w="1617" w:type="dxa"/>
          </w:tcPr>
          <w:p w14:paraId="16AF4FE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w:t>
            </w:r>
          </w:p>
        </w:tc>
      </w:tr>
      <w:tr w:rsidR="00EA5A2C" w:rsidRPr="00F60DB5" w14:paraId="6FB01F9E" w14:textId="77777777" w:rsidTr="008372D4">
        <w:tblPrEx>
          <w:tblCellMar>
            <w:left w:w="108" w:type="dxa"/>
            <w:right w:w="108" w:type="dxa"/>
          </w:tblCellMar>
          <w:tblLook w:val="04A0" w:firstRow="1" w:lastRow="0" w:firstColumn="1" w:lastColumn="0" w:noHBand="0" w:noVBand="1"/>
        </w:tblPrEx>
        <w:tc>
          <w:tcPr>
            <w:tcW w:w="1922" w:type="dxa"/>
          </w:tcPr>
          <w:p w14:paraId="2DDA78E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Australia</w:t>
            </w:r>
          </w:p>
        </w:tc>
        <w:tc>
          <w:tcPr>
            <w:tcW w:w="1617" w:type="dxa"/>
          </w:tcPr>
          <w:p w14:paraId="315D9F2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w:t>
            </w:r>
          </w:p>
        </w:tc>
      </w:tr>
      <w:tr w:rsidR="00EA5A2C" w:rsidRPr="00F60DB5" w14:paraId="76725235" w14:textId="77777777" w:rsidTr="008372D4">
        <w:tblPrEx>
          <w:tblCellMar>
            <w:left w:w="108" w:type="dxa"/>
            <w:right w:w="108" w:type="dxa"/>
          </w:tblCellMar>
          <w:tblLook w:val="04A0" w:firstRow="1" w:lastRow="0" w:firstColumn="1" w:lastColumn="0" w:noHBand="0" w:noVBand="1"/>
        </w:tblPrEx>
        <w:tc>
          <w:tcPr>
            <w:tcW w:w="1922" w:type="dxa"/>
          </w:tcPr>
          <w:p w14:paraId="52B9D8E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 xml:space="preserve">Reino Unido </w:t>
            </w:r>
          </w:p>
        </w:tc>
        <w:tc>
          <w:tcPr>
            <w:tcW w:w="1617" w:type="dxa"/>
          </w:tcPr>
          <w:p w14:paraId="3EC3BE8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2</w:t>
            </w:r>
          </w:p>
        </w:tc>
      </w:tr>
      <w:tr w:rsidR="00EA5A2C" w:rsidRPr="00F60DB5" w14:paraId="4B45EC61" w14:textId="77777777" w:rsidTr="008372D4">
        <w:tblPrEx>
          <w:tblCellMar>
            <w:left w:w="108" w:type="dxa"/>
            <w:right w:w="108" w:type="dxa"/>
          </w:tblCellMar>
          <w:tblLook w:val="04A0" w:firstRow="1" w:lastRow="0" w:firstColumn="1" w:lastColumn="0" w:noHBand="0" w:noVBand="1"/>
        </w:tblPrEx>
        <w:tc>
          <w:tcPr>
            <w:tcW w:w="1922" w:type="dxa"/>
          </w:tcPr>
          <w:p w14:paraId="1AC8A86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Letonia</w:t>
            </w:r>
          </w:p>
        </w:tc>
        <w:tc>
          <w:tcPr>
            <w:tcW w:w="1617" w:type="dxa"/>
          </w:tcPr>
          <w:p w14:paraId="1EF22A1A"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1.4</w:t>
            </w:r>
          </w:p>
        </w:tc>
      </w:tr>
      <w:tr w:rsidR="00EA5A2C" w:rsidRPr="00F60DB5" w14:paraId="628BE174" w14:textId="77777777" w:rsidTr="008372D4">
        <w:tblPrEx>
          <w:tblCellMar>
            <w:left w:w="108" w:type="dxa"/>
            <w:right w:w="108" w:type="dxa"/>
          </w:tblCellMar>
          <w:tblLook w:val="04A0" w:firstRow="1" w:lastRow="0" w:firstColumn="1" w:lastColumn="0" w:noHBand="0" w:noVBand="1"/>
        </w:tblPrEx>
        <w:tc>
          <w:tcPr>
            <w:tcW w:w="1922" w:type="dxa"/>
          </w:tcPr>
          <w:p w14:paraId="548A234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Chile</w:t>
            </w:r>
          </w:p>
        </w:tc>
        <w:tc>
          <w:tcPr>
            <w:tcW w:w="1617" w:type="dxa"/>
          </w:tcPr>
          <w:p w14:paraId="52780CB2"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w:t>
            </w:r>
          </w:p>
        </w:tc>
      </w:tr>
      <w:tr w:rsidR="00EA5A2C" w:rsidRPr="00F60DB5" w14:paraId="1A040D49" w14:textId="77777777" w:rsidTr="008372D4">
        <w:tblPrEx>
          <w:tblCellMar>
            <w:left w:w="108" w:type="dxa"/>
            <w:right w:w="108" w:type="dxa"/>
          </w:tblCellMar>
          <w:tblLook w:val="04A0" w:firstRow="1" w:lastRow="0" w:firstColumn="1" w:lastColumn="0" w:noHBand="0" w:noVBand="1"/>
        </w:tblPrEx>
        <w:tc>
          <w:tcPr>
            <w:tcW w:w="1922" w:type="dxa"/>
          </w:tcPr>
          <w:p w14:paraId="2B55025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Hungría</w:t>
            </w:r>
          </w:p>
        </w:tc>
        <w:tc>
          <w:tcPr>
            <w:tcW w:w="1617" w:type="dxa"/>
          </w:tcPr>
          <w:p w14:paraId="7747D6B0"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w:t>
            </w:r>
          </w:p>
        </w:tc>
      </w:tr>
      <w:tr w:rsidR="00EA5A2C" w:rsidRPr="00F60DB5" w14:paraId="0DF44877" w14:textId="77777777" w:rsidTr="008372D4">
        <w:tblPrEx>
          <w:tblCellMar>
            <w:left w:w="108" w:type="dxa"/>
            <w:right w:w="108" w:type="dxa"/>
          </w:tblCellMar>
          <w:tblLook w:val="04A0" w:firstRow="1" w:lastRow="0" w:firstColumn="1" w:lastColumn="0" w:noHBand="0" w:noVBand="1"/>
        </w:tblPrEx>
        <w:tc>
          <w:tcPr>
            <w:tcW w:w="1922" w:type="dxa"/>
          </w:tcPr>
          <w:p w14:paraId="287E5A00"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México</w:t>
            </w:r>
          </w:p>
        </w:tc>
        <w:tc>
          <w:tcPr>
            <w:tcW w:w="1617" w:type="dxa"/>
          </w:tcPr>
          <w:p w14:paraId="124F797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w:t>
            </w:r>
          </w:p>
        </w:tc>
      </w:tr>
      <w:tr w:rsidR="00EA5A2C" w:rsidRPr="00F60DB5" w14:paraId="4AFADCE5" w14:textId="77777777" w:rsidTr="008372D4">
        <w:tblPrEx>
          <w:tblCellMar>
            <w:left w:w="108" w:type="dxa"/>
            <w:right w:w="108" w:type="dxa"/>
          </w:tblCellMar>
          <w:tblLook w:val="04A0" w:firstRow="1" w:lastRow="0" w:firstColumn="1" w:lastColumn="0" w:noHBand="0" w:noVBand="1"/>
        </w:tblPrEx>
        <w:tc>
          <w:tcPr>
            <w:tcW w:w="1922" w:type="dxa"/>
          </w:tcPr>
          <w:p w14:paraId="6F8CBC78"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Rumania</w:t>
            </w:r>
          </w:p>
        </w:tc>
        <w:tc>
          <w:tcPr>
            <w:tcW w:w="1617" w:type="dxa"/>
          </w:tcPr>
          <w:p w14:paraId="05272D20"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1</w:t>
            </w:r>
          </w:p>
        </w:tc>
      </w:tr>
      <w:tr w:rsidR="00EA5A2C" w:rsidRPr="00F60DB5" w14:paraId="6E69D115" w14:textId="77777777" w:rsidTr="008372D4">
        <w:tblPrEx>
          <w:tblCellMar>
            <w:left w:w="108" w:type="dxa"/>
            <w:right w:w="108" w:type="dxa"/>
          </w:tblCellMar>
          <w:tblLook w:val="04A0" w:firstRow="1" w:lastRow="0" w:firstColumn="1" w:lastColumn="0" w:noHBand="0" w:noVBand="1"/>
        </w:tblPrEx>
        <w:tc>
          <w:tcPr>
            <w:tcW w:w="1922" w:type="dxa"/>
          </w:tcPr>
          <w:p w14:paraId="14F926D8"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 xml:space="preserve">Grecia </w:t>
            </w:r>
          </w:p>
        </w:tc>
        <w:tc>
          <w:tcPr>
            <w:tcW w:w="1617" w:type="dxa"/>
          </w:tcPr>
          <w:p w14:paraId="3553E44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0.4</w:t>
            </w:r>
          </w:p>
        </w:tc>
      </w:tr>
      <w:tr w:rsidR="00EA5A2C" w:rsidRPr="00F60DB5" w14:paraId="109C2C9E" w14:textId="77777777" w:rsidTr="008372D4">
        <w:tblPrEx>
          <w:tblCellMar>
            <w:left w:w="108" w:type="dxa"/>
            <w:right w:w="108" w:type="dxa"/>
          </w:tblCellMar>
          <w:tblLook w:val="04A0" w:firstRow="1" w:lastRow="0" w:firstColumn="1" w:lastColumn="0" w:noHBand="0" w:noVBand="1"/>
        </w:tblPrEx>
        <w:tc>
          <w:tcPr>
            <w:tcW w:w="1922" w:type="dxa"/>
          </w:tcPr>
          <w:p w14:paraId="6C87098A"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Malta</w:t>
            </w:r>
          </w:p>
        </w:tc>
        <w:tc>
          <w:tcPr>
            <w:tcW w:w="1617" w:type="dxa"/>
          </w:tcPr>
          <w:p w14:paraId="1385D72A"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0.4</w:t>
            </w:r>
          </w:p>
        </w:tc>
      </w:tr>
      <w:tr w:rsidR="00EA5A2C" w:rsidRPr="00F60DB5" w14:paraId="62678F5E" w14:textId="77777777" w:rsidTr="008372D4">
        <w:tblPrEx>
          <w:tblCellMar>
            <w:left w:w="108" w:type="dxa"/>
            <w:right w:w="108" w:type="dxa"/>
          </w:tblCellMar>
          <w:tblLook w:val="04A0" w:firstRow="1" w:lastRow="0" w:firstColumn="1" w:lastColumn="0" w:noHBand="0" w:noVBand="1"/>
        </w:tblPrEx>
        <w:tc>
          <w:tcPr>
            <w:tcW w:w="1922" w:type="dxa"/>
          </w:tcPr>
          <w:p w14:paraId="52687261"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Italia</w:t>
            </w:r>
          </w:p>
        </w:tc>
        <w:tc>
          <w:tcPr>
            <w:tcW w:w="1617" w:type="dxa"/>
          </w:tcPr>
          <w:p w14:paraId="0BF8C9E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0.2</w:t>
            </w:r>
          </w:p>
        </w:tc>
      </w:tr>
      <w:tr w:rsidR="00EA5A2C" w:rsidRPr="00F60DB5" w14:paraId="77137286" w14:textId="77777777" w:rsidTr="008372D4">
        <w:tblPrEx>
          <w:tblCellMar>
            <w:left w:w="108" w:type="dxa"/>
            <w:right w:w="108" w:type="dxa"/>
          </w:tblCellMar>
          <w:tblLook w:val="04A0" w:firstRow="1" w:lastRow="0" w:firstColumn="1" w:lastColumn="0" w:noHBand="0" w:noVBand="1"/>
        </w:tblPrEx>
        <w:tc>
          <w:tcPr>
            <w:tcW w:w="1922" w:type="dxa"/>
          </w:tcPr>
          <w:p w14:paraId="39F3F62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Canadá</w:t>
            </w:r>
          </w:p>
        </w:tc>
        <w:tc>
          <w:tcPr>
            <w:tcW w:w="1617" w:type="dxa"/>
          </w:tcPr>
          <w:p w14:paraId="5F37B47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0A0FCD48" w14:textId="77777777" w:rsidTr="008372D4">
        <w:tblPrEx>
          <w:tblCellMar>
            <w:left w:w="108" w:type="dxa"/>
            <w:right w:w="108" w:type="dxa"/>
          </w:tblCellMar>
          <w:tblLook w:val="04A0" w:firstRow="1" w:lastRow="0" w:firstColumn="1" w:lastColumn="0" w:noHBand="0" w:noVBand="1"/>
        </w:tblPrEx>
        <w:tc>
          <w:tcPr>
            <w:tcW w:w="1922" w:type="dxa"/>
          </w:tcPr>
          <w:p w14:paraId="401D8673"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Chipre</w:t>
            </w:r>
          </w:p>
        </w:tc>
        <w:tc>
          <w:tcPr>
            <w:tcW w:w="1617" w:type="dxa"/>
          </w:tcPr>
          <w:p w14:paraId="47BBC8B6"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11CCC9C9" w14:textId="77777777" w:rsidTr="008372D4">
        <w:tblPrEx>
          <w:tblCellMar>
            <w:left w:w="108" w:type="dxa"/>
            <w:right w:w="108" w:type="dxa"/>
          </w:tblCellMar>
          <w:tblLook w:val="04A0" w:firstRow="1" w:lastRow="0" w:firstColumn="1" w:lastColumn="0" w:noHBand="0" w:noVBand="1"/>
        </w:tblPrEx>
        <w:tc>
          <w:tcPr>
            <w:tcW w:w="1922" w:type="dxa"/>
          </w:tcPr>
          <w:p w14:paraId="1B42EA7F"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República Checa</w:t>
            </w:r>
          </w:p>
        </w:tc>
        <w:tc>
          <w:tcPr>
            <w:tcW w:w="1617" w:type="dxa"/>
          </w:tcPr>
          <w:p w14:paraId="712ACB7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2925542E" w14:textId="77777777" w:rsidTr="008372D4">
        <w:tblPrEx>
          <w:tblCellMar>
            <w:left w:w="108" w:type="dxa"/>
            <w:right w:w="108" w:type="dxa"/>
          </w:tblCellMar>
          <w:tblLook w:val="04A0" w:firstRow="1" w:lastRow="0" w:firstColumn="1" w:lastColumn="0" w:noHBand="0" w:noVBand="1"/>
        </w:tblPrEx>
        <w:tc>
          <w:tcPr>
            <w:tcW w:w="1922" w:type="dxa"/>
          </w:tcPr>
          <w:p w14:paraId="7865DBFD"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Irlanda</w:t>
            </w:r>
          </w:p>
        </w:tc>
        <w:tc>
          <w:tcPr>
            <w:tcW w:w="1617" w:type="dxa"/>
          </w:tcPr>
          <w:p w14:paraId="76B56D0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420E7243" w14:textId="77777777" w:rsidTr="008372D4">
        <w:tblPrEx>
          <w:tblCellMar>
            <w:left w:w="108" w:type="dxa"/>
            <w:right w:w="108" w:type="dxa"/>
          </w:tblCellMar>
          <w:tblLook w:val="04A0" w:firstRow="1" w:lastRow="0" w:firstColumn="1" w:lastColumn="0" w:noHBand="0" w:noVBand="1"/>
        </w:tblPrEx>
        <w:tc>
          <w:tcPr>
            <w:tcW w:w="1922" w:type="dxa"/>
          </w:tcPr>
          <w:p w14:paraId="181B3511"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Israel</w:t>
            </w:r>
          </w:p>
        </w:tc>
        <w:tc>
          <w:tcPr>
            <w:tcW w:w="1617" w:type="dxa"/>
          </w:tcPr>
          <w:p w14:paraId="66CF842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54671261" w14:textId="77777777" w:rsidTr="008372D4">
        <w:tblPrEx>
          <w:tblCellMar>
            <w:left w:w="108" w:type="dxa"/>
            <w:right w:w="108" w:type="dxa"/>
          </w:tblCellMar>
          <w:tblLook w:val="04A0" w:firstRow="1" w:lastRow="0" w:firstColumn="1" w:lastColumn="0" w:noHBand="0" w:noVBand="1"/>
        </w:tblPrEx>
        <w:tc>
          <w:tcPr>
            <w:tcW w:w="1922" w:type="dxa"/>
          </w:tcPr>
          <w:p w14:paraId="3F424BDB"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Nueva Zelanda</w:t>
            </w:r>
          </w:p>
        </w:tc>
        <w:tc>
          <w:tcPr>
            <w:tcW w:w="1617" w:type="dxa"/>
          </w:tcPr>
          <w:p w14:paraId="6D64F06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0896D747" w14:textId="77777777" w:rsidTr="008372D4">
        <w:tblPrEx>
          <w:tblCellMar>
            <w:left w:w="108" w:type="dxa"/>
            <w:right w:w="108" w:type="dxa"/>
          </w:tblCellMar>
          <w:tblLook w:val="04A0" w:firstRow="1" w:lastRow="0" w:firstColumn="1" w:lastColumn="0" w:noHBand="0" w:noVBand="1"/>
        </w:tblPrEx>
        <w:tc>
          <w:tcPr>
            <w:tcW w:w="1922" w:type="dxa"/>
          </w:tcPr>
          <w:p w14:paraId="1138FC5E"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Eslovaquia</w:t>
            </w:r>
          </w:p>
        </w:tc>
        <w:tc>
          <w:tcPr>
            <w:tcW w:w="1617" w:type="dxa"/>
          </w:tcPr>
          <w:p w14:paraId="52364F8E"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063F7170" w14:textId="77777777" w:rsidTr="008372D4">
        <w:tblPrEx>
          <w:tblCellMar>
            <w:left w:w="108" w:type="dxa"/>
            <w:right w:w="108" w:type="dxa"/>
          </w:tblCellMar>
          <w:tblLook w:val="04A0" w:firstRow="1" w:lastRow="0" w:firstColumn="1" w:lastColumn="0" w:noHBand="0" w:noVBand="1"/>
        </w:tblPrEx>
        <w:tc>
          <w:tcPr>
            <w:tcW w:w="1922" w:type="dxa"/>
          </w:tcPr>
          <w:p w14:paraId="1DCD665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Suiza</w:t>
            </w:r>
          </w:p>
        </w:tc>
        <w:tc>
          <w:tcPr>
            <w:tcW w:w="1617" w:type="dxa"/>
          </w:tcPr>
          <w:p w14:paraId="6BDC874C"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6968B08A" w14:textId="77777777" w:rsidTr="008372D4">
        <w:tblPrEx>
          <w:tblCellMar>
            <w:left w:w="108" w:type="dxa"/>
            <w:right w:w="108" w:type="dxa"/>
          </w:tblCellMar>
          <w:tblLook w:val="04A0" w:firstRow="1" w:lastRow="0" w:firstColumn="1" w:lastColumn="0" w:noHBand="0" w:noVBand="1"/>
        </w:tblPrEx>
        <w:tc>
          <w:tcPr>
            <w:tcW w:w="1922" w:type="dxa"/>
          </w:tcPr>
          <w:p w14:paraId="4AEF8EDC" w14:textId="77777777" w:rsidR="00EA5A2C" w:rsidRPr="00F60DB5" w:rsidRDefault="00EA5A2C" w:rsidP="008372D4">
            <w:pPr>
              <w:rPr>
                <w:rFonts w:ascii="Georgia" w:hAnsi="Georgia" w:cstheme="minorHAnsi"/>
                <w:sz w:val="20"/>
                <w:szCs w:val="20"/>
              </w:rPr>
            </w:pPr>
            <w:proofErr w:type="spellStart"/>
            <w:r w:rsidRPr="00F60DB5">
              <w:rPr>
                <w:rFonts w:ascii="Georgia" w:hAnsi="Georgia" w:cstheme="minorHAnsi"/>
                <w:sz w:val="20"/>
                <w:szCs w:val="20"/>
              </w:rPr>
              <w:t>Turkey</w:t>
            </w:r>
            <w:proofErr w:type="spellEnd"/>
          </w:p>
        </w:tc>
        <w:tc>
          <w:tcPr>
            <w:tcW w:w="1617" w:type="dxa"/>
          </w:tcPr>
          <w:p w14:paraId="63485819"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r w:rsidR="00EA5A2C" w:rsidRPr="00F60DB5" w14:paraId="08C0A5DB" w14:textId="77777777" w:rsidTr="008372D4">
        <w:tblPrEx>
          <w:tblCellMar>
            <w:left w:w="108" w:type="dxa"/>
            <w:right w:w="108" w:type="dxa"/>
          </w:tblCellMar>
          <w:tblLook w:val="04A0" w:firstRow="1" w:lastRow="0" w:firstColumn="1" w:lastColumn="0" w:noHBand="0" w:noVBand="1"/>
        </w:tblPrEx>
        <w:tc>
          <w:tcPr>
            <w:tcW w:w="1922" w:type="dxa"/>
          </w:tcPr>
          <w:p w14:paraId="704988D4"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EEUU</w:t>
            </w:r>
          </w:p>
        </w:tc>
        <w:tc>
          <w:tcPr>
            <w:tcW w:w="1617" w:type="dxa"/>
          </w:tcPr>
          <w:p w14:paraId="50132008" w14:textId="77777777" w:rsidR="00EA5A2C" w:rsidRPr="00F60DB5" w:rsidRDefault="00EA5A2C" w:rsidP="008372D4">
            <w:pPr>
              <w:rPr>
                <w:rFonts w:ascii="Georgia" w:hAnsi="Georgia" w:cstheme="minorHAnsi"/>
                <w:sz w:val="20"/>
                <w:szCs w:val="20"/>
              </w:rPr>
            </w:pPr>
            <w:r w:rsidRPr="00F60DB5">
              <w:rPr>
                <w:rFonts w:ascii="Georgia" w:hAnsi="Georgia" w:cstheme="minorHAnsi"/>
                <w:sz w:val="20"/>
                <w:szCs w:val="20"/>
              </w:rPr>
              <w:t>0</w:t>
            </w:r>
          </w:p>
        </w:tc>
      </w:tr>
    </w:tbl>
    <w:p w14:paraId="61A778F4" w14:textId="77777777" w:rsidR="00EA5A2C" w:rsidRPr="00F60DB5" w:rsidRDefault="00EA5A2C" w:rsidP="00EA5A2C">
      <w:pPr>
        <w:tabs>
          <w:tab w:val="center" w:pos="2269"/>
        </w:tabs>
        <w:rPr>
          <w:rFonts w:ascii="Georgia" w:hAnsi="Georgia"/>
        </w:rPr>
      </w:pPr>
    </w:p>
    <w:p w14:paraId="4F8A7669" w14:textId="77777777" w:rsidR="00924604" w:rsidRPr="00F60DB5" w:rsidRDefault="00EA5A2C" w:rsidP="00EA5A2C">
      <w:pPr>
        <w:tabs>
          <w:tab w:val="center" w:pos="2269"/>
        </w:tabs>
        <w:rPr>
          <w:rFonts w:ascii="Georgia" w:hAnsi="Georgia"/>
          <w:sz w:val="20"/>
        </w:rPr>
      </w:pPr>
      <w:r w:rsidRPr="00F60DB5">
        <w:rPr>
          <w:rFonts w:ascii="Georgia" w:hAnsi="Georgia"/>
        </w:rPr>
        <w:br w:type="textWrapping" w:clear="all"/>
      </w:r>
    </w:p>
    <w:p w14:paraId="70D823E5" w14:textId="0DED708A" w:rsidR="00EA5A2C" w:rsidRPr="00F60DB5" w:rsidRDefault="00EA5A2C" w:rsidP="00EA5A2C">
      <w:pPr>
        <w:tabs>
          <w:tab w:val="center" w:pos="2269"/>
        </w:tabs>
        <w:rPr>
          <w:rFonts w:ascii="Georgia" w:hAnsi="Georgia"/>
        </w:rPr>
      </w:pPr>
      <w:r w:rsidRPr="00F60DB5">
        <w:rPr>
          <w:rFonts w:ascii="Georgia" w:hAnsi="Georgia"/>
          <w:sz w:val="20"/>
        </w:rPr>
        <w:t xml:space="preserve">Fuente: Elaborado en base a datos expuestos por Word </w:t>
      </w:r>
      <w:proofErr w:type="spellStart"/>
      <w:r w:rsidRPr="00F60DB5">
        <w:rPr>
          <w:rFonts w:ascii="Georgia" w:hAnsi="Georgia"/>
          <w:sz w:val="20"/>
        </w:rPr>
        <w:t>Economic</w:t>
      </w:r>
      <w:proofErr w:type="spellEnd"/>
      <w:r w:rsidRPr="00F60DB5">
        <w:rPr>
          <w:rFonts w:ascii="Georgia" w:hAnsi="Georgia"/>
          <w:sz w:val="20"/>
        </w:rPr>
        <w:t xml:space="preserve"> </w:t>
      </w:r>
      <w:proofErr w:type="spellStart"/>
      <w:r w:rsidRPr="00F60DB5">
        <w:rPr>
          <w:rFonts w:ascii="Georgia" w:hAnsi="Georgia"/>
          <w:sz w:val="20"/>
        </w:rPr>
        <w:t>Forum</w:t>
      </w:r>
      <w:proofErr w:type="spellEnd"/>
      <w:r w:rsidRPr="00F60DB5">
        <w:rPr>
          <w:rStyle w:val="Refdenotaalpie"/>
          <w:rFonts w:ascii="Georgia" w:hAnsi="Georgia"/>
          <w:sz w:val="20"/>
        </w:rPr>
        <w:footnoteReference w:id="14"/>
      </w:r>
      <w:r w:rsidRPr="00F60DB5">
        <w:rPr>
          <w:rFonts w:ascii="Georgia" w:hAnsi="Georgia"/>
          <w:sz w:val="20"/>
        </w:rPr>
        <w:t>.</w:t>
      </w:r>
    </w:p>
    <w:p w14:paraId="5AAA1A6F" w14:textId="77777777" w:rsidR="00EA5A2C" w:rsidRPr="00F60DB5" w:rsidRDefault="00EA5A2C" w:rsidP="00EA5A2C">
      <w:pPr>
        <w:tabs>
          <w:tab w:val="center" w:pos="2269"/>
        </w:tabs>
        <w:jc w:val="both"/>
        <w:rPr>
          <w:rFonts w:ascii="Georgia" w:hAnsi="Georgia"/>
        </w:rPr>
      </w:pPr>
    </w:p>
    <w:p w14:paraId="2EE600AD" w14:textId="64655245" w:rsidR="00EA5A2C" w:rsidRPr="00F60DB5" w:rsidRDefault="00EA5A2C" w:rsidP="00EA5A2C">
      <w:pPr>
        <w:tabs>
          <w:tab w:val="center" w:pos="2269"/>
        </w:tabs>
        <w:jc w:val="both"/>
        <w:rPr>
          <w:rFonts w:ascii="Georgia" w:hAnsi="Georgia" w:cstheme="minorHAnsi"/>
        </w:rPr>
      </w:pPr>
      <w:r w:rsidRPr="00F60DB5">
        <w:rPr>
          <w:rFonts w:ascii="Georgia" w:hAnsi="Georgia"/>
        </w:rPr>
        <w:tab/>
        <w:t xml:space="preserve">             Chile está al final de la tabla y encontramos en esta realidad una necesidad de amparar el derecho de los recién nacidos de estar junto a sus padres en Chile bajo una norma que proteja el derecho de los niños a estar con sus padres en la </w:t>
      </w:r>
      <w:r w:rsidRPr="00F60DB5">
        <w:rPr>
          <w:rFonts w:ascii="Georgia" w:hAnsi="Georgia"/>
        </w:rPr>
        <w:lastRenderedPageBreak/>
        <w:t xml:space="preserve">primerísima etapa de su infancia y el derecho de la madre a compartir la labor de cuidados y preocupación. </w:t>
      </w:r>
      <w:r w:rsidR="00F60DB5" w:rsidRPr="00F60DB5">
        <w:rPr>
          <w:rFonts w:ascii="Georgia" w:hAnsi="Georgia"/>
        </w:rPr>
        <w:t>l</w:t>
      </w:r>
      <w:r w:rsidRPr="00F60DB5">
        <w:rPr>
          <w:rFonts w:ascii="Georgia" w:hAnsi="Georgia" w:cstheme="minorHAnsi"/>
        </w:rPr>
        <w:t xml:space="preserve">a OCDE pone a Chile como uno de los países donde menos semanas existen de permiso postnatal </w:t>
      </w:r>
      <w:r w:rsidR="0027128C" w:rsidRPr="00F60DB5">
        <w:rPr>
          <w:rFonts w:ascii="Georgia" w:hAnsi="Georgia" w:cstheme="minorHAnsi"/>
        </w:rPr>
        <w:t xml:space="preserve">exclusivo </w:t>
      </w:r>
      <w:r w:rsidRPr="00F60DB5">
        <w:rPr>
          <w:rFonts w:ascii="Georgia" w:hAnsi="Georgia" w:cstheme="minorHAnsi"/>
        </w:rPr>
        <w:t>para el padre</w:t>
      </w:r>
      <w:r w:rsidR="00F60DB5" w:rsidRPr="00F60DB5">
        <w:rPr>
          <w:rFonts w:ascii="Georgia" w:hAnsi="Georgia" w:cstheme="minorHAnsi"/>
        </w:rPr>
        <w:t xml:space="preserve">. </w:t>
      </w:r>
    </w:p>
    <w:p w14:paraId="10971EF3" w14:textId="2265ED10" w:rsidR="006B1787" w:rsidRPr="00F60DB5" w:rsidRDefault="006B1787" w:rsidP="00EF44F9">
      <w:pPr>
        <w:jc w:val="both"/>
        <w:rPr>
          <w:rFonts w:ascii="Georgia" w:hAnsi="Georgia" w:cs="Gill Sans"/>
          <w:color w:val="000000" w:themeColor="text1"/>
          <w:lang w:eastAsia="es-AR"/>
        </w:rPr>
      </w:pPr>
    </w:p>
    <w:p w14:paraId="3EC2E44E" w14:textId="77777777" w:rsidR="006B1787" w:rsidRPr="00F60DB5" w:rsidRDefault="006B1787" w:rsidP="009E0D74">
      <w:pPr>
        <w:jc w:val="both"/>
        <w:rPr>
          <w:rFonts w:ascii="Georgia" w:hAnsi="Georgia" w:cs="Gill Sans"/>
          <w:lang w:eastAsia="es-AR"/>
        </w:rPr>
      </w:pPr>
    </w:p>
    <w:p w14:paraId="65586FE6" w14:textId="1E120612" w:rsidR="0027128C" w:rsidRPr="00F60DB5" w:rsidRDefault="006B1787" w:rsidP="003C26F5">
      <w:pPr>
        <w:jc w:val="both"/>
        <w:rPr>
          <w:rFonts w:ascii="Georgia" w:hAnsi="Georgia" w:cstheme="minorHAnsi"/>
        </w:rPr>
      </w:pPr>
      <w:r w:rsidRPr="00F60DB5">
        <w:rPr>
          <w:rFonts w:ascii="Georgia" w:hAnsi="Georgia" w:cs="Gill Sans"/>
          <w:b/>
          <w:lang w:eastAsia="es-AR"/>
        </w:rPr>
        <w:t>3. Ideas matrices.</w:t>
      </w:r>
      <w:r w:rsidRPr="00F60DB5">
        <w:rPr>
          <w:rFonts w:ascii="Georgia" w:hAnsi="Georgia" w:cs="Gill Sans"/>
          <w:lang w:eastAsia="es-AR"/>
        </w:rPr>
        <w:t xml:space="preserve"> En este sentido el presente proyecto</w:t>
      </w:r>
      <w:r w:rsidR="003A2B43" w:rsidRPr="00F60DB5">
        <w:rPr>
          <w:rFonts w:ascii="Georgia" w:hAnsi="Georgia" w:cs="Gill Sans"/>
          <w:lang w:eastAsia="es-AR"/>
        </w:rPr>
        <w:t>,</w:t>
      </w:r>
      <w:r w:rsidR="00EF37E6" w:rsidRPr="00F60DB5">
        <w:rPr>
          <w:rFonts w:ascii="Georgia" w:hAnsi="Georgia" w:cs="Gill Sans"/>
          <w:lang w:eastAsia="es-AR"/>
        </w:rPr>
        <w:t xml:space="preserve"> tiene por finalidad </w:t>
      </w:r>
      <w:r w:rsidR="003C26F5" w:rsidRPr="00F60DB5">
        <w:rPr>
          <w:rFonts w:ascii="Georgia" w:hAnsi="Georgia" w:cs="Gill Sans"/>
          <w:lang w:eastAsia="es-AR"/>
        </w:rPr>
        <w:t xml:space="preserve">aumentar el plazo del permiso parental </w:t>
      </w:r>
      <w:r w:rsidR="0027128C" w:rsidRPr="00F60DB5">
        <w:rPr>
          <w:rFonts w:ascii="Georgia" w:hAnsi="Georgia" w:cs="Gill Sans"/>
          <w:lang w:eastAsia="es-AR"/>
        </w:rPr>
        <w:t xml:space="preserve">exclusivo </w:t>
      </w:r>
      <w:r w:rsidR="003C26F5" w:rsidRPr="00F60DB5">
        <w:rPr>
          <w:rFonts w:ascii="Georgia" w:hAnsi="Georgia" w:cs="Gill Sans"/>
          <w:lang w:eastAsia="es-AR"/>
        </w:rPr>
        <w:t xml:space="preserve">respecto del padre establecido en cinco días </w:t>
      </w:r>
      <w:r w:rsidR="00500CC5" w:rsidRPr="00F60DB5">
        <w:rPr>
          <w:rFonts w:ascii="Georgia" w:hAnsi="Georgia" w:cs="Gill Sans"/>
          <w:lang w:eastAsia="es-AR"/>
        </w:rPr>
        <w:t xml:space="preserve">hábiles </w:t>
      </w:r>
      <w:r w:rsidR="003C26F5" w:rsidRPr="00F60DB5">
        <w:rPr>
          <w:rFonts w:ascii="Georgia" w:hAnsi="Georgia" w:cs="Gill Sans"/>
          <w:lang w:eastAsia="es-AR"/>
        </w:rPr>
        <w:t>aumentando su duración</w:t>
      </w:r>
      <w:r w:rsidR="00500CC5" w:rsidRPr="00F60DB5">
        <w:rPr>
          <w:rFonts w:ascii="Georgia" w:hAnsi="Georgia" w:cs="Gill Sans"/>
          <w:lang w:eastAsia="es-AR"/>
        </w:rPr>
        <w:t xml:space="preserve"> a quince días</w:t>
      </w:r>
      <w:r w:rsidR="003C26F5" w:rsidRPr="00F60DB5">
        <w:rPr>
          <w:rFonts w:ascii="Georgia" w:hAnsi="Georgia" w:cs="Gill Sans"/>
          <w:lang w:eastAsia="es-AR"/>
        </w:rPr>
        <w:t xml:space="preserve"> </w:t>
      </w:r>
      <w:r w:rsidR="0027128C" w:rsidRPr="00F60DB5">
        <w:rPr>
          <w:rFonts w:ascii="Georgia" w:hAnsi="Georgia" w:cs="Gill Sans"/>
          <w:lang w:eastAsia="es-AR"/>
        </w:rPr>
        <w:t xml:space="preserve">hábiles </w:t>
      </w:r>
      <w:r w:rsidR="003C26F5" w:rsidRPr="00F60DB5">
        <w:rPr>
          <w:rFonts w:ascii="Georgia" w:hAnsi="Georgia" w:cs="Gill Sans"/>
          <w:lang w:eastAsia="es-AR"/>
        </w:rPr>
        <w:t xml:space="preserve">a fin de </w:t>
      </w:r>
      <w:r w:rsidR="003C26F5" w:rsidRPr="00F60DB5">
        <w:rPr>
          <w:rFonts w:ascii="Georgia" w:hAnsi="Georgia" w:cstheme="minorHAnsi"/>
        </w:rPr>
        <w:t xml:space="preserve">contribuir  a establecer condiciones de igualdad en el trato laboral de hombres y mujeres, así como también promover un cambio cultural, donde </w:t>
      </w:r>
      <w:r w:rsidR="00F6039A" w:rsidRPr="00F60DB5">
        <w:rPr>
          <w:rFonts w:ascii="Georgia" w:hAnsi="Georgia" w:cstheme="minorHAnsi"/>
        </w:rPr>
        <w:t xml:space="preserve">exista una equivalencia en las responsabilidades en el </w:t>
      </w:r>
      <w:r w:rsidR="003C26F5" w:rsidRPr="00F60DB5">
        <w:rPr>
          <w:rFonts w:ascii="Georgia" w:hAnsi="Georgia" w:cstheme="minorHAnsi"/>
        </w:rPr>
        <w:t xml:space="preserve"> cuidado de los niños, la crianza y las labores domésticas no </w:t>
      </w:r>
      <w:r w:rsidR="00F6039A" w:rsidRPr="00F60DB5">
        <w:rPr>
          <w:rFonts w:ascii="Georgia" w:hAnsi="Georgia" w:cstheme="minorHAnsi"/>
        </w:rPr>
        <w:t>en una temprana etapa, considerando las necesidades de apego –científicamente acreditadas-</w:t>
      </w:r>
      <w:r w:rsidR="003C26F5" w:rsidRPr="00F60DB5">
        <w:rPr>
          <w:rFonts w:ascii="Georgia" w:hAnsi="Georgia" w:cstheme="minorHAnsi"/>
        </w:rPr>
        <w:t xml:space="preserve">.  </w:t>
      </w:r>
      <w:r w:rsidR="00500CC5" w:rsidRPr="00F60DB5">
        <w:rPr>
          <w:rFonts w:ascii="Georgia" w:hAnsi="Georgia" w:cstheme="minorHAnsi"/>
        </w:rPr>
        <w:t>En este sentido, la nueva regla en nada altera los alcances del previstos en el código respecto del permiso post natal introducido por la ley 20.545, empero hace necesaria la ampliación del permiso ex post nacimiento a objeto de contribuir en los cuidados iniciales del recién nacido, especialmente en el afianzamiento de los vínculos de apego</w:t>
      </w:r>
      <w:r w:rsidR="0027128C" w:rsidRPr="00F60DB5">
        <w:rPr>
          <w:rFonts w:ascii="Georgia" w:hAnsi="Georgia" w:cstheme="minorHAnsi"/>
        </w:rPr>
        <w:t xml:space="preserve"> y distribución corresponsable de tareas</w:t>
      </w:r>
      <w:r w:rsidR="00500CC5" w:rsidRPr="00F60DB5">
        <w:rPr>
          <w:rFonts w:ascii="Georgia" w:hAnsi="Georgia" w:cstheme="minorHAnsi"/>
        </w:rPr>
        <w:t>.</w:t>
      </w:r>
      <w:r w:rsidR="00A27F29" w:rsidRPr="00F60DB5">
        <w:rPr>
          <w:rFonts w:ascii="Georgia" w:hAnsi="Georgia" w:cstheme="minorHAnsi"/>
        </w:rPr>
        <w:t xml:space="preserve"> </w:t>
      </w:r>
      <w:r w:rsidR="0027128C" w:rsidRPr="00F60DB5">
        <w:rPr>
          <w:rFonts w:ascii="Georgia" w:hAnsi="Georgia" w:cstheme="minorHAnsi"/>
        </w:rPr>
        <w:t>Se establece como excepción a este beneficio aquellos padres condenados por violencia intrafamiliar con una sentencia firme.</w:t>
      </w:r>
    </w:p>
    <w:p w14:paraId="3363326F" w14:textId="77777777" w:rsidR="0027128C" w:rsidRPr="00F60DB5" w:rsidRDefault="0027128C" w:rsidP="003C26F5">
      <w:pPr>
        <w:jc w:val="both"/>
        <w:rPr>
          <w:rFonts w:ascii="Georgia" w:hAnsi="Georgia" w:cstheme="minorHAnsi"/>
        </w:rPr>
      </w:pPr>
    </w:p>
    <w:p w14:paraId="416139A8" w14:textId="77777777" w:rsidR="00596AFB" w:rsidRPr="00F60DB5" w:rsidRDefault="00596AFB" w:rsidP="00596AFB">
      <w:pPr>
        <w:ind w:firstLine="708"/>
        <w:jc w:val="both"/>
        <w:rPr>
          <w:rFonts w:ascii="Georgia" w:hAnsi="Georgia"/>
        </w:rPr>
      </w:pPr>
      <w:r w:rsidRPr="00F60DB5">
        <w:rPr>
          <w:rFonts w:ascii="Georgia" w:hAnsi="Georgia"/>
        </w:rPr>
        <w:t>Es sobre la base de estos antecedentes y fundamentos que venimos en proponer el siguiente:</w:t>
      </w:r>
    </w:p>
    <w:p w14:paraId="49EDB534" w14:textId="77777777" w:rsidR="00596AFB" w:rsidRPr="00F60DB5" w:rsidRDefault="00596AFB" w:rsidP="00596AFB">
      <w:pPr>
        <w:jc w:val="both"/>
        <w:rPr>
          <w:rFonts w:ascii="Georgia" w:hAnsi="Georgia"/>
        </w:rPr>
      </w:pPr>
    </w:p>
    <w:p w14:paraId="3F4D5732" w14:textId="77777777" w:rsidR="00596AFB" w:rsidRPr="00F60DB5" w:rsidRDefault="00596AFB" w:rsidP="00596AFB">
      <w:pPr>
        <w:jc w:val="both"/>
        <w:rPr>
          <w:rFonts w:ascii="Georgia" w:hAnsi="Georgia"/>
          <w:b/>
        </w:rPr>
      </w:pPr>
    </w:p>
    <w:p w14:paraId="1516E1B3" w14:textId="77777777" w:rsidR="00596AFB" w:rsidRPr="00F60DB5" w:rsidRDefault="00596AFB" w:rsidP="00596AFB">
      <w:pPr>
        <w:jc w:val="center"/>
        <w:rPr>
          <w:rFonts w:ascii="Georgia" w:hAnsi="Georgia"/>
          <w:b/>
          <w:i/>
        </w:rPr>
      </w:pPr>
      <w:r w:rsidRPr="00F60DB5">
        <w:rPr>
          <w:rFonts w:ascii="Georgia" w:hAnsi="Georgia"/>
          <w:b/>
          <w:i/>
        </w:rPr>
        <w:t>Proyecto de ley</w:t>
      </w:r>
    </w:p>
    <w:p w14:paraId="29DD3CE9" w14:textId="77777777" w:rsidR="00596AFB" w:rsidRPr="00F60DB5" w:rsidRDefault="00596AFB" w:rsidP="00596AFB">
      <w:pPr>
        <w:rPr>
          <w:rFonts w:ascii="Georgia" w:hAnsi="Georgia"/>
          <w:b/>
        </w:rPr>
      </w:pPr>
    </w:p>
    <w:p w14:paraId="277688EB" w14:textId="77777777" w:rsidR="00596AFB" w:rsidRPr="00F60DB5" w:rsidRDefault="00596AFB" w:rsidP="00596AFB">
      <w:pPr>
        <w:rPr>
          <w:rFonts w:ascii="Georgia" w:hAnsi="Georgia" w:cs="Courier New"/>
        </w:rPr>
      </w:pPr>
    </w:p>
    <w:p w14:paraId="5D91F8A3" w14:textId="77777777" w:rsidR="00500CC5" w:rsidRPr="00F60DB5" w:rsidRDefault="00596AFB" w:rsidP="00500CC5">
      <w:pPr>
        <w:jc w:val="both"/>
        <w:rPr>
          <w:rFonts w:ascii="Georgia" w:hAnsi="Georgia" w:cs="Courier New"/>
          <w:color w:val="000000" w:themeColor="text1"/>
          <w:szCs w:val="28"/>
        </w:rPr>
      </w:pPr>
      <w:r w:rsidRPr="00F60DB5">
        <w:rPr>
          <w:rFonts w:ascii="Georgia" w:hAnsi="Georgia" w:cs="Courier New"/>
          <w:b/>
          <w:color w:val="000000" w:themeColor="text1"/>
          <w:szCs w:val="28"/>
        </w:rPr>
        <w:t>Art. Único.-</w:t>
      </w:r>
      <w:r w:rsidRPr="00F60DB5">
        <w:rPr>
          <w:rFonts w:ascii="Georgia" w:hAnsi="Georgia" w:cs="Courier New"/>
          <w:color w:val="000000" w:themeColor="text1"/>
          <w:szCs w:val="28"/>
        </w:rPr>
        <w:t xml:space="preserve"> </w:t>
      </w:r>
      <w:r w:rsidR="005B4B43" w:rsidRPr="00F60DB5">
        <w:rPr>
          <w:rFonts w:ascii="Georgia" w:hAnsi="Georgia" w:cs="Courier New"/>
          <w:color w:val="000000" w:themeColor="text1"/>
          <w:szCs w:val="28"/>
        </w:rPr>
        <w:t>Modifíquese el</w:t>
      </w:r>
      <w:r w:rsidR="00500CC5" w:rsidRPr="00F60DB5">
        <w:rPr>
          <w:rFonts w:ascii="Georgia" w:hAnsi="Georgia" w:cs="Courier New"/>
          <w:color w:val="000000" w:themeColor="text1"/>
          <w:szCs w:val="28"/>
        </w:rPr>
        <w:t xml:space="preserve"> Código del Trabajo en el siguiente sentido:</w:t>
      </w:r>
    </w:p>
    <w:p w14:paraId="43F70C56" w14:textId="77777777" w:rsidR="00500CC5" w:rsidRPr="00F60DB5" w:rsidRDefault="00500CC5" w:rsidP="00500CC5">
      <w:pPr>
        <w:jc w:val="both"/>
        <w:rPr>
          <w:rFonts w:ascii="Georgia" w:hAnsi="Georgia" w:cs="Courier New"/>
          <w:color w:val="000000" w:themeColor="text1"/>
          <w:sz w:val="22"/>
          <w:szCs w:val="22"/>
        </w:rPr>
      </w:pPr>
    </w:p>
    <w:p w14:paraId="4869A029" w14:textId="29F70022" w:rsidR="005B4B43" w:rsidRPr="00F60DB5" w:rsidRDefault="00F60DB5" w:rsidP="00500CC5">
      <w:pPr>
        <w:jc w:val="both"/>
        <w:rPr>
          <w:rFonts w:ascii="Georgia" w:eastAsia="Times New Roman" w:hAnsi="Georgia" w:cs="Courier New"/>
          <w:color w:val="000000" w:themeColor="text1"/>
          <w:sz w:val="22"/>
          <w:szCs w:val="22"/>
        </w:rPr>
      </w:pPr>
      <w:r w:rsidRPr="00F60DB5">
        <w:rPr>
          <w:rFonts w:ascii="Georgia" w:hAnsi="Georgia" w:cs="Courier New"/>
          <w:color w:val="000000" w:themeColor="text1"/>
          <w:sz w:val="22"/>
          <w:szCs w:val="22"/>
        </w:rPr>
        <w:t>E</w:t>
      </w:r>
      <w:r w:rsidR="00500CC5" w:rsidRPr="00F60DB5">
        <w:rPr>
          <w:rFonts w:ascii="Georgia" w:hAnsi="Georgia" w:cs="Courier New"/>
          <w:color w:val="000000" w:themeColor="text1"/>
          <w:sz w:val="22"/>
          <w:szCs w:val="22"/>
        </w:rPr>
        <w:t xml:space="preserve">n el </w:t>
      </w:r>
      <w:r w:rsidR="00A27F29" w:rsidRPr="00F60DB5">
        <w:rPr>
          <w:rFonts w:ascii="Georgia" w:hAnsi="Georgia" w:cs="Courier New"/>
          <w:color w:val="000000" w:themeColor="text1"/>
          <w:sz w:val="22"/>
          <w:szCs w:val="22"/>
        </w:rPr>
        <w:t xml:space="preserve">inciso segundo </w:t>
      </w:r>
      <w:r w:rsidR="00500CC5" w:rsidRPr="00F60DB5">
        <w:rPr>
          <w:rFonts w:ascii="Georgia" w:hAnsi="Georgia" w:cs="Courier New"/>
          <w:color w:val="000000" w:themeColor="text1"/>
          <w:sz w:val="22"/>
          <w:szCs w:val="22"/>
        </w:rPr>
        <w:t xml:space="preserve">artículo 195 del </w:t>
      </w:r>
      <w:r w:rsidR="00596AFB" w:rsidRPr="00F60DB5">
        <w:rPr>
          <w:rFonts w:ascii="Georgia" w:hAnsi="Georgia" w:cs="Courier New"/>
          <w:color w:val="000000" w:themeColor="text1"/>
          <w:sz w:val="22"/>
          <w:szCs w:val="22"/>
        </w:rPr>
        <w:t xml:space="preserve">Código </w:t>
      </w:r>
      <w:r w:rsidR="005B4B43" w:rsidRPr="00F60DB5">
        <w:rPr>
          <w:rFonts w:ascii="Georgia" w:hAnsi="Georgia" w:cs="Courier New"/>
          <w:color w:val="000000" w:themeColor="text1"/>
          <w:sz w:val="22"/>
          <w:szCs w:val="22"/>
        </w:rPr>
        <w:t xml:space="preserve">del Trabajo </w:t>
      </w:r>
      <w:r w:rsidR="00500CC5" w:rsidRPr="00F60DB5">
        <w:rPr>
          <w:rFonts w:ascii="Georgia" w:hAnsi="Georgia" w:cs="Courier New"/>
          <w:sz w:val="22"/>
          <w:szCs w:val="22"/>
        </w:rPr>
        <w:t>para sustituir</w:t>
      </w:r>
      <w:r w:rsidR="00924604" w:rsidRPr="00F60DB5">
        <w:rPr>
          <w:rFonts w:ascii="Georgia" w:hAnsi="Georgia" w:cs="Courier New"/>
          <w:sz w:val="22"/>
          <w:szCs w:val="22"/>
        </w:rPr>
        <w:t xml:space="preserve"> </w:t>
      </w:r>
      <w:r w:rsidR="005B4B43" w:rsidRPr="00F60DB5">
        <w:rPr>
          <w:rFonts w:ascii="Georgia" w:hAnsi="Georgia" w:cs="Courier New"/>
          <w:sz w:val="22"/>
          <w:szCs w:val="22"/>
        </w:rPr>
        <w:t xml:space="preserve">la expresión </w:t>
      </w:r>
      <w:r w:rsidR="00500CC5" w:rsidRPr="00F60DB5">
        <w:rPr>
          <w:rFonts w:ascii="Georgia" w:hAnsi="Georgia" w:cs="Courier New"/>
          <w:sz w:val="22"/>
          <w:szCs w:val="22"/>
        </w:rPr>
        <w:t>“</w:t>
      </w:r>
      <w:r w:rsidR="005B4B43" w:rsidRPr="00F60DB5">
        <w:rPr>
          <w:rFonts w:ascii="Georgia" w:hAnsi="Georgia" w:cs="Courier New"/>
          <w:sz w:val="22"/>
          <w:szCs w:val="22"/>
        </w:rPr>
        <w:t>cinco</w:t>
      </w:r>
      <w:r w:rsidR="00500CC5" w:rsidRPr="00F60DB5">
        <w:rPr>
          <w:rFonts w:ascii="Georgia" w:hAnsi="Georgia" w:cs="Courier New"/>
          <w:sz w:val="22"/>
          <w:szCs w:val="22"/>
        </w:rPr>
        <w:t>”</w:t>
      </w:r>
      <w:r w:rsidR="005B4B43" w:rsidRPr="00F60DB5">
        <w:rPr>
          <w:rFonts w:ascii="Georgia" w:hAnsi="Georgia" w:cs="Courier New"/>
          <w:sz w:val="22"/>
          <w:szCs w:val="22"/>
        </w:rPr>
        <w:t xml:space="preserve"> por </w:t>
      </w:r>
      <w:r w:rsidR="00500CC5" w:rsidRPr="00F60DB5">
        <w:rPr>
          <w:rFonts w:ascii="Georgia" w:hAnsi="Georgia" w:cs="Courier New"/>
          <w:sz w:val="22"/>
          <w:szCs w:val="22"/>
        </w:rPr>
        <w:t>“</w:t>
      </w:r>
      <w:r w:rsidR="005B4B43" w:rsidRPr="00F60DB5">
        <w:rPr>
          <w:rFonts w:ascii="Georgia" w:hAnsi="Georgia" w:cs="Courier New"/>
          <w:sz w:val="22"/>
          <w:szCs w:val="22"/>
        </w:rPr>
        <w:t>quince</w:t>
      </w:r>
      <w:r w:rsidR="00500CC5" w:rsidRPr="00F60DB5">
        <w:rPr>
          <w:rFonts w:ascii="Georgia" w:hAnsi="Georgia" w:cs="Courier New"/>
          <w:sz w:val="22"/>
          <w:szCs w:val="22"/>
        </w:rPr>
        <w:t>”.</w:t>
      </w:r>
    </w:p>
    <w:p w14:paraId="1A2C53EB" w14:textId="77777777" w:rsidR="003C26F5" w:rsidRPr="00F60DB5" w:rsidRDefault="003C26F5" w:rsidP="005B4B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60" w:line="276" w:lineRule="auto"/>
        <w:jc w:val="both"/>
        <w:rPr>
          <w:rFonts w:ascii="Georgia" w:hAnsi="Georgia" w:cs="Courier New"/>
          <w:sz w:val="22"/>
          <w:szCs w:val="22"/>
        </w:rPr>
      </w:pPr>
    </w:p>
    <w:p w14:paraId="16673BC0" w14:textId="77777777" w:rsidR="00596AFB" w:rsidRPr="00F60DB5" w:rsidRDefault="00596AFB" w:rsidP="00A2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60" w:line="276" w:lineRule="auto"/>
        <w:ind w:left="567"/>
        <w:jc w:val="both"/>
        <w:rPr>
          <w:rFonts w:ascii="Georgia" w:eastAsia="Times New Roman" w:hAnsi="Georgia" w:cs="Courier New"/>
          <w:color w:val="666666"/>
          <w:sz w:val="21"/>
          <w:szCs w:val="21"/>
          <w:shd w:val="clear" w:color="auto" w:fill="FFFFFF"/>
          <w:lang w:eastAsia="es-ES_tradnl"/>
        </w:rPr>
      </w:pPr>
    </w:p>
    <w:p w14:paraId="434AFAAC" w14:textId="77777777" w:rsidR="00851B08" w:rsidRPr="00F60DB5" w:rsidRDefault="00851B08" w:rsidP="00A27F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60" w:line="276" w:lineRule="auto"/>
        <w:ind w:left="567"/>
        <w:jc w:val="both"/>
        <w:rPr>
          <w:rFonts w:ascii="Georgia" w:hAnsi="Georgia" w:cs="Courier New"/>
        </w:rPr>
      </w:pPr>
    </w:p>
    <w:p w14:paraId="6BC0B774" w14:textId="77777777" w:rsidR="00596AFB" w:rsidRPr="00F60DB5" w:rsidRDefault="00596AFB" w:rsidP="00915BB2">
      <w:pPr>
        <w:widowControl w:val="0"/>
        <w:autoSpaceDE w:val="0"/>
        <w:autoSpaceDN w:val="0"/>
        <w:adjustRightInd w:val="0"/>
        <w:spacing w:after="240"/>
        <w:jc w:val="center"/>
        <w:rPr>
          <w:rFonts w:ascii="Georgia" w:hAnsi="Georgia" w:cs="Times"/>
          <w:sz w:val="22"/>
          <w:szCs w:val="22"/>
        </w:rPr>
      </w:pPr>
    </w:p>
    <w:p w14:paraId="5B4ABC00" w14:textId="77777777" w:rsidR="00596AFB" w:rsidRPr="00F60DB5" w:rsidRDefault="00596AFB" w:rsidP="00915BB2">
      <w:pPr>
        <w:jc w:val="center"/>
        <w:rPr>
          <w:rFonts w:ascii="Georgia" w:hAnsi="Georgia" w:cs="Arial"/>
          <w:bCs/>
          <w:sz w:val="22"/>
          <w:szCs w:val="22"/>
        </w:rPr>
      </w:pPr>
      <w:r w:rsidRPr="00F60DB5">
        <w:rPr>
          <w:rFonts w:ascii="Georgia" w:hAnsi="Georgia" w:cs="Arial"/>
          <w:bCs/>
          <w:sz w:val="22"/>
          <w:szCs w:val="22"/>
        </w:rPr>
        <w:t>DANIEL MELO</w:t>
      </w:r>
    </w:p>
    <w:p w14:paraId="5D1B2457" w14:textId="77777777" w:rsidR="00596AFB" w:rsidRPr="00F60DB5" w:rsidRDefault="00596AFB" w:rsidP="00915BB2">
      <w:pPr>
        <w:jc w:val="center"/>
        <w:rPr>
          <w:rFonts w:ascii="Georgia" w:hAnsi="Georgia" w:cs="Arial"/>
          <w:bCs/>
          <w:sz w:val="22"/>
          <w:szCs w:val="22"/>
        </w:rPr>
      </w:pPr>
      <w:r w:rsidRPr="00F60DB5">
        <w:rPr>
          <w:rFonts w:ascii="Georgia" w:hAnsi="Georgia" w:cs="Arial"/>
          <w:bCs/>
          <w:sz w:val="22"/>
          <w:szCs w:val="22"/>
        </w:rPr>
        <w:t>DIPUTADO DE LA REPÚBLICA</w:t>
      </w:r>
    </w:p>
    <w:p w14:paraId="46032507" w14:textId="77777777" w:rsidR="00D47E87" w:rsidRPr="00F60DB5" w:rsidRDefault="00D47E87" w:rsidP="00596AFB">
      <w:pPr>
        <w:rPr>
          <w:rFonts w:ascii="Georgia" w:hAnsi="Georgia"/>
          <w:sz w:val="22"/>
          <w:szCs w:val="22"/>
        </w:rPr>
      </w:pPr>
    </w:p>
    <w:sectPr w:rsidR="00D47E87" w:rsidRPr="00F60DB5" w:rsidSect="002230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42E9" w14:textId="77777777" w:rsidR="00D93091" w:rsidRDefault="00D93091" w:rsidP="007F3507">
      <w:r>
        <w:separator/>
      </w:r>
    </w:p>
  </w:endnote>
  <w:endnote w:type="continuationSeparator" w:id="0">
    <w:p w14:paraId="233AD9A3" w14:textId="77777777" w:rsidR="00D93091" w:rsidRDefault="00D93091" w:rsidP="007F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964F" w14:textId="77777777" w:rsidR="00D93091" w:rsidRDefault="00D93091" w:rsidP="007F3507">
      <w:r>
        <w:separator/>
      </w:r>
    </w:p>
  </w:footnote>
  <w:footnote w:type="continuationSeparator" w:id="0">
    <w:p w14:paraId="43D14247" w14:textId="77777777" w:rsidR="00D93091" w:rsidRDefault="00D93091" w:rsidP="007F3507">
      <w:r>
        <w:continuationSeparator/>
      </w:r>
    </w:p>
  </w:footnote>
  <w:footnote w:id="1">
    <w:p w14:paraId="34F21BEB" w14:textId="77777777" w:rsidR="008350F0" w:rsidRPr="00F60DB5" w:rsidRDefault="008350F0" w:rsidP="00F60DB5">
      <w:pPr>
        <w:pStyle w:val="Textonotapie"/>
        <w:jc w:val="both"/>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Aguayo, F., </w:t>
      </w:r>
      <w:proofErr w:type="spellStart"/>
      <w:r w:rsidRPr="00F60DB5">
        <w:rPr>
          <w:rFonts w:ascii="Georgia" w:hAnsi="Georgia"/>
          <w:sz w:val="18"/>
          <w:szCs w:val="18"/>
        </w:rPr>
        <w:t>Levtov</w:t>
      </w:r>
      <w:proofErr w:type="spellEnd"/>
      <w:r w:rsidRPr="00F60DB5">
        <w:rPr>
          <w:rFonts w:ascii="Georgia" w:hAnsi="Georgia"/>
          <w:sz w:val="18"/>
          <w:szCs w:val="18"/>
        </w:rPr>
        <w:t xml:space="preserve">, R., Barker, G., Brown, V. y </w:t>
      </w:r>
      <w:proofErr w:type="spellStart"/>
      <w:r w:rsidRPr="00F60DB5">
        <w:rPr>
          <w:rFonts w:ascii="Georgia" w:hAnsi="Georgia"/>
          <w:sz w:val="18"/>
          <w:szCs w:val="18"/>
        </w:rPr>
        <w:t>Barindelli</w:t>
      </w:r>
      <w:proofErr w:type="spellEnd"/>
      <w:r w:rsidRPr="00F60DB5">
        <w:rPr>
          <w:rFonts w:ascii="Georgia" w:hAnsi="Georgia"/>
          <w:sz w:val="18"/>
          <w:szCs w:val="18"/>
        </w:rPr>
        <w:t>, F. (2017) 2017) Estado de la paternidad: América Latina y el Caribe 2017. Nueva York: IPPF/RHO, Washington, D.C.:</w:t>
      </w:r>
    </w:p>
    <w:p w14:paraId="4725C7DC" w14:textId="77777777" w:rsidR="008350F0" w:rsidRPr="00F60DB5" w:rsidRDefault="008350F0" w:rsidP="00F60DB5">
      <w:pPr>
        <w:pStyle w:val="Textonotapie"/>
        <w:jc w:val="both"/>
        <w:rPr>
          <w:rFonts w:ascii="Georgia" w:hAnsi="Georgia"/>
          <w:sz w:val="18"/>
          <w:szCs w:val="18"/>
          <w:lang w:val="es-ES"/>
        </w:rPr>
      </w:pPr>
      <w:proofErr w:type="spellStart"/>
      <w:r w:rsidRPr="00F60DB5">
        <w:rPr>
          <w:rFonts w:ascii="Georgia" w:hAnsi="Georgia"/>
          <w:sz w:val="18"/>
          <w:szCs w:val="18"/>
        </w:rPr>
        <w:t>Promundo</w:t>
      </w:r>
      <w:proofErr w:type="spellEnd"/>
      <w:r w:rsidRPr="00F60DB5">
        <w:rPr>
          <w:rFonts w:ascii="Georgia" w:hAnsi="Georgia"/>
          <w:sz w:val="18"/>
          <w:szCs w:val="18"/>
        </w:rPr>
        <w:t>-US.</w:t>
      </w:r>
    </w:p>
  </w:footnote>
  <w:footnote w:id="2">
    <w:p w14:paraId="1FBA8D84" w14:textId="6513720E" w:rsidR="008350F0" w:rsidRPr="00F60DB5" w:rsidRDefault="008350F0" w:rsidP="00F60DB5">
      <w:pPr>
        <w:pStyle w:val="Textonotapie"/>
        <w:jc w:val="both"/>
        <w:rPr>
          <w:rFonts w:ascii="Georgia" w:hAnsi="Georgia"/>
          <w:sz w:val="18"/>
          <w:szCs w:val="18"/>
          <w:lang w:val="es-ES"/>
        </w:rPr>
      </w:pPr>
      <w:r w:rsidRPr="00F60DB5">
        <w:rPr>
          <w:rStyle w:val="Refdenotaalpie"/>
          <w:rFonts w:ascii="Georgia" w:hAnsi="Georgia"/>
          <w:sz w:val="18"/>
          <w:szCs w:val="18"/>
        </w:rPr>
        <w:footnoteRef/>
      </w:r>
      <w:r w:rsidRPr="00F60DB5">
        <w:rPr>
          <w:rFonts w:ascii="Georgia" w:hAnsi="Georgia"/>
          <w:sz w:val="18"/>
          <w:szCs w:val="18"/>
        </w:rPr>
        <w:t xml:space="preserve"> CEPAL (2017) Panorama Social de América Latina, 2016. Santiago de Chile: Comisión Económica para América Latina y el Caribe (CEPAL).</w:t>
      </w:r>
    </w:p>
  </w:footnote>
  <w:footnote w:id="3">
    <w:p w14:paraId="3E88D539" w14:textId="77777777" w:rsidR="00456D83" w:rsidRPr="00F60DB5" w:rsidRDefault="00456D83" w:rsidP="00F60DB5">
      <w:pPr>
        <w:pStyle w:val="Textonotapie"/>
        <w:jc w:val="both"/>
        <w:rPr>
          <w:rFonts w:ascii="Georgia" w:hAnsi="Georgia"/>
          <w:sz w:val="18"/>
          <w:szCs w:val="18"/>
          <w:lang w:val="es-ES"/>
        </w:rPr>
      </w:pPr>
      <w:r w:rsidRPr="00F60DB5">
        <w:rPr>
          <w:rStyle w:val="Refdenotaalpie"/>
          <w:rFonts w:ascii="Georgia" w:hAnsi="Georgia"/>
          <w:sz w:val="18"/>
          <w:szCs w:val="18"/>
        </w:rPr>
        <w:footnoteRef/>
      </w:r>
      <w:r w:rsidRPr="00F60DB5">
        <w:rPr>
          <w:rFonts w:ascii="Georgia" w:hAnsi="Georgia"/>
          <w:sz w:val="18"/>
          <w:szCs w:val="18"/>
        </w:rPr>
        <w:t xml:space="preserve"> Departamento de Estudios Laborales del Instituto Nacional de Estadísticas. Mujeres en Chile y Mercado del Trabajo, 2015: p. 26.  </w:t>
      </w:r>
    </w:p>
  </w:footnote>
  <w:footnote w:id="4">
    <w:p w14:paraId="2268CCF7" w14:textId="77777777" w:rsidR="00456D83" w:rsidRPr="00F60DB5" w:rsidRDefault="00456D83" w:rsidP="00F60DB5">
      <w:pPr>
        <w:pStyle w:val="Textonotapie"/>
        <w:jc w:val="both"/>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HENDEL, Liliana. Violencias de Géneros. Buenos Aires, Argentina, editorial PAIDOS, 2017: p. 206.</w:t>
      </w:r>
    </w:p>
  </w:footnote>
  <w:footnote w:id="5">
    <w:p w14:paraId="238F1E64" w14:textId="383BF786" w:rsidR="008C422D" w:rsidRPr="00F60DB5" w:rsidRDefault="008C422D" w:rsidP="00D00301">
      <w:pPr>
        <w:pStyle w:val="Textonotapie"/>
        <w:jc w:val="both"/>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OIT. Papá moderno: La política progresista de Noruega sobre permiso de paternidad. </w:t>
      </w:r>
      <w:r w:rsidRPr="00F60DB5">
        <w:rPr>
          <w:rFonts w:ascii="Georgia" w:hAnsi="Georgia"/>
          <w:i/>
          <w:sz w:val="18"/>
          <w:szCs w:val="18"/>
          <w:u w:val="single"/>
        </w:rPr>
        <w:t>Trabajo, Revista de la OIT</w:t>
      </w:r>
      <w:r w:rsidRPr="00F60DB5">
        <w:rPr>
          <w:rFonts w:ascii="Georgia" w:hAnsi="Georgia"/>
          <w:sz w:val="18"/>
          <w:szCs w:val="18"/>
        </w:rPr>
        <w:t xml:space="preserve">. </w:t>
      </w:r>
      <w:r w:rsidR="00D00301" w:rsidRPr="00F60DB5">
        <w:rPr>
          <w:rFonts w:ascii="Georgia" w:hAnsi="Georgia"/>
          <w:sz w:val="18"/>
          <w:szCs w:val="18"/>
        </w:rPr>
        <w:t>(54) 12-15, agosto 2005:</w:t>
      </w:r>
      <w:r w:rsidRPr="00F60DB5">
        <w:rPr>
          <w:rFonts w:ascii="Georgia" w:hAnsi="Georgia"/>
          <w:sz w:val="18"/>
          <w:szCs w:val="18"/>
        </w:rPr>
        <w:t xml:space="preserve"> </w:t>
      </w:r>
      <w:r w:rsidR="00D00301" w:rsidRPr="00F60DB5">
        <w:rPr>
          <w:rFonts w:ascii="Georgia" w:hAnsi="Georgia"/>
          <w:sz w:val="18"/>
          <w:szCs w:val="18"/>
        </w:rPr>
        <w:t>p. 12.</w:t>
      </w:r>
    </w:p>
  </w:footnote>
  <w:footnote w:id="6">
    <w:p w14:paraId="3DD7B07F" w14:textId="77777777" w:rsidR="00EA5A2C" w:rsidRPr="00F60DB5" w:rsidRDefault="00EA5A2C" w:rsidP="00EA5A2C">
      <w:pPr>
        <w:pStyle w:val="Textonotapie"/>
        <w:jc w:val="both"/>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PAVEZ, Carolina Andrea; </w:t>
      </w:r>
      <w:proofErr w:type="spellStart"/>
      <w:r w:rsidRPr="00F60DB5">
        <w:rPr>
          <w:rFonts w:ascii="Georgia" w:hAnsi="Georgia"/>
          <w:sz w:val="18"/>
          <w:szCs w:val="18"/>
        </w:rPr>
        <w:t>Riedel</w:t>
      </w:r>
      <w:proofErr w:type="spellEnd"/>
      <w:r w:rsidRPr="00F60DB5">
        <w:rPr>
          <w:rFonts w:ascii="Georgia" w:hAnsi="Georgia"/>
          <w:sz w:val="18"/>
          <w:szCs w:val="18"/>
        </w:rPr>
        <w:t>, Elvis. Cercanía del padre durante la hospitalización del recién nacido y lactante: Visión paterna y hospitalaria. Tesis para optar al grado de Licenciado en Enfermería. Valdivia, Chile. Universidad Austral, Facultad de Medicina. 2010. 3 p.</w:t>
      </w:r>
    </w:p>
  </w:footnote>
  <w:footnote w:id="7">
    <w:p w14:paraId="49978210" w14:textId="77777777" w:rsidR="00FE562D" w:rsidRPr="00F60DB5" w:rsidRDefault="00393BEC" w:rsidP="00FE562D">
      <w:pPr>
        <w:pStyle w:val="Textonotapie"/>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w:t>
      </w:r>
      <w:r w:rsidR="00FE562D" w:rsidRPr="00F60DB5">
        <w:rPr>
          <w:rFonts w:ascii="Georgia" w:hAnsi="Georgia"/>
          <w:sz w:val="18"/>
          <w:szCs w:val="18"/>
        </w:rPr>
        <w:t xml:space="preserve">Aguayo, F., </w:t>
      </w:r>
      <w:proofErr w:type="spellStart"/>
      <w:r w:rsidR="00FE562D" w:rsidRPr="00F60DB5">
        <w:rPr>
          <w:rFonts w:ascii="Georgia" w:hAnsi="Georgia"/>
          <w:sz w:val="18"/>
          <w:szCs w:val="18"/>
        </w:rPr>
        <w:t>Levtov</w:t>
      </w:r>
      <w:proofErr w:type="spellEnd"/>
      <w:r w:rsidR="00FE562D" w:rsidRPr="00F60DB5">
        <w:rPr>
          <w:rFonts w:ascii="Georgia" w:hAnsi="Georgia"/>
          <w:sz w:val="18"/>
          <w:szCs w:val="18"/>
        </w:rPr>
        <w:t xml:space="preserve">, R., Barker, G., Brown, V. y </w:t>
      </w:r>
      <w:proofErr w:type="spellStart"/>
      <w:r w:rsidR="00FE562D" w:rsidRPr="00F60DB5">
        <w:rPr>
          <w:rFonts w:ascii="Georgia" w:hAnsi="Georgia"/>
          <w:sz w:val="18"/>
          <w:szCs w:val="18"/>
        </w:rPr>
        <w:t>Barindelli</w:t>
      </w:r>
      <w:proofErr w:type="spellEnd"/>
      <w:r w:rsidR="00FE562D" w:rsidRPr="00F60DB5">
        <w:rPr>
          <w:rFonts w:ascii="Georgia" w:hAnsi="Georgia"/>
          <w:sz w:val="18"/>
          <w:szCs w:val="18"/>
        </w:rPr>
        <w:t>, F. (2017) 2017) Estado de la patern</w:t>
      </w:r>
      <w:bookmarkStart w:id="0" w:name="_GoBack"/>
      <w:bookmarkEnd w:id="0"/>
      <w:r w:rsidR="00FE562D" w:rsidRPr="00F60DB5">
        <w:rPr>
          <w:rFonts w:ascii="Georgia" w:hAnsi="Georgia"/>
          <w:sz w:val="18"/>
          <w:szCs w:val="18"/>
        </w:rPr>
        <w:t>idad: América Latina y el Caribe 2017. Nueva York: IPPF/RHO, Washington, D.C.:</w:t>
      </w:r>
    </w:p>
    <w:p w14:paraId="5C17371C" w14:textId="54658C15" w:rsidR="00393BEC" w:rsidRPr="00F60DB5" w:rsidRDefault="00FE562D" w:rsidP="00FE562D">
      <w:pPr>
        <w:pStyle w:val="Textonotapie"/>
        <w:rPr>
          <w:rFonts w:ascii="Georgia" w:hAnsi="Georgia"/>
          <w:sz w:val="18"/>
          <w:szCs w:val="18"/>
          <w:lang w:val="es-ES"/>
        </w:rPr>
      </w:pPr>
      <w:proofErr w:type="spellStart"/>
      <w:r w:rsidRPr="00F60DB5">
        <w:rPr>
          <w:rFonts w:ascii="Georgia" w:hAnsi="Georgia"/>
          <w:sz w:val="18"/>
          <w:szCs w:val="18"/>
        </w:rPr>
        <w:t>Promundo</w:t>
      </w:r>
      <w:proofErr w:type="spellEnd"/>
      <w:r w:rsidRPr="00F60DB5">
        <w:rPr>
          <w:rFonts w:ascii="Georgia" w:hAnsi="Georgia"/>
          <w:sz w:val="18"/>
          <w:szCs w:val="18"/>
        </w:rPr>
        <w:t>-US.</w:t>
      </w:r>
    </w:p>
  </w:footnote>
  <w:footnote w:id="8">
    <w:p w14:paraId="2CD0DC20" w14:textId="55D8A819" w:rsidR="00F827A2" w:rsidRPr="00F60DB5" w:rsidRDefault="00F827A2">
      <w:pPr>
        <w:pStyle w:val="Textonotapie"/>
        <w:rPr>
          <w:rFonts w:ascii="Georgia" w:hAnsi="Georgia"/>
          <w:sz w:val="18"/>
          <w:szCs w:val="18"/>
          <w:lang w:val="es-ES"/>
        </w:rPr>
      </w:pPr>
      <w:r w:rsidRPr="00F60DB5">
        <w:rPr>
          <w:rStyle w:val="Refdenotaalpie"/>
          <w:rFonts w:ascii="Georgia" w:hAnsi="Georgia"/>
          <w:sz w:val="18"/>
          <w:szCs w:val="18"/>
        </w:rPr>
        <w:footnoteRef/>
      </w:r>
      <w:r w:rsidRPr="00F60DB5">
        <w:rPr>
          <w:rFonts w:ascii="Georgia" w:hAnsi="Georgia"/>
          <w:sz w:val="18"/>
          <w:szCs w:val="18"/>
        </w:rPr>
        <w:t xml:space="preserve"> Huerta, M.C., Adema, W., Baxter, </w:t>
      </w:r>
      <w:proofErr w:type="spellStart"/>
      <w:r w:rsidRPr="00F60DB5">
        <w:rPr>
          <w:rFonts w:ascii="Georgia" w:hAnsi="Georgia"/>
          <w:sz w:val="18"/>
          <w:szCs w:val="18"/>
        </w:rPr>
        <w:t>J.Han</w:t>
      </w:r>
      <w:proofErr w:type="spellEnd"/>
      <w:r w:rsidRPr="00F60DB5">
        <w:rPr>
          <w:rFonts w:ascii="Georgia" w:hAnsi="Georgia"/>
          <w:sz w:val="18"/>
          <w:szCs w:val="18"/>
        </w:rPr>
        <w:t xml:space="preserve">, W.J., </w:t>
      </w:r>
      <w:proofErr w:type="spellStart"/>
      <w:r w:rsidRPr="00F60DB5">
        <w:rPr>
          <w:rFonts w:ascii="Georgia" w:hAnsi="Georgia"/>
          <w:sz w:val="18"/>
          <w:szCs w:val="18"/>
        </w:rPr>
        <w:t>Lausten</w:t>
      </w:r>
      <w:proofErr w:type="spellEnd"/>
      <w:r w:rsidRPr="00F60DB5">
        <w:rPr>
          <w:rFonts w:ascii="Georgia" w:hAnsi="Georgia"/>
          <w:sz w:val="18"/>
          <w:szCs w:val="18"/>
        </w:rPr>
        <w:t xml:space="preserve">, M., Lee, </w:t>
      </w:r>
      <w:proofErr w:type="spellStart"/>
      <w:r w:rsidRPr="00F60DB5">
        <w:rPr>
          <w:rFonts w:ascii="Georgia" w:hAnsi="Georgia"/>
          <w:sz w:val="18"/>
          <w:szCs w:val="18"/>
        </w:rPr>
        <w:t>R.y</w:t>
      </w:r>
      <w:proofErr w:type="spellEnd"/>
      <w:r w:rsidRPr="00F60DB5">
        <w:rPr>
          <w:rFonts w:ascii="Georgia" w:hAnsi="Georgia"/>
          <w:sz w:val="18"/>
          <w:szCs w:val="18"/>
        </w:rPr>
        <w:t xml:space="preserve"> </w:t>
      </w:r>
      <w:proofErr w:type="spellStart"/>
      <w:r w:rsidRPr="00F60DB5">
        <w:rPr>
          <w:rFonts w:ascii="Georgia" w:hAnsi="Georgia"/>
          <w:sz w:val="18"/>
          <w:szCs w:val="18"/>
        </w:rPr>
        <w:t>Waldfogel</w:t>
      </w:r>
      <w:proofErr w:type="spellEnd"/>
      <w:r w:rsidRPr="00F60DB5">
        <w:rPr>
          <w:rFonts w:ascii="Georgia" w:hAnsi="Georgia"/>
          <w:sz w:val="18"/>
          <w:szCs w:val="18"/>
        </w:rPr>
        <w:t>, J. (2013), “</w:t>
      </w:r>
      <w:proofErr w:type="spellStart"/>
      <w:r w:rsidRPr="00F60DB5">
        <w:rPr>
          <w:rFonts w:ascii="Georgia" w:hAnsi="Georgia"/>
          <w:sz w:val="18"/>
          <w:szCs w:val="18"/>
        </w:rPr>
        <w:t>Fathers</w:t>
      </w:r>
      <w:proofErr w:type="spellEnd"/>
      <w:r w:rsidRPr="00F60DB5">
        <w:rPr>
          <w:rFonts w:ascii="Georgia" w:hAnsi="Georgia"/>
          <w:sz w:val="18"/>
          <w:szCs w:val="18"/>
        </w:rPr>
        <w:t xml:space="preserve">’ </w:t>
      </w:r>
      <w:proofErr w:type="spellStart"/>
      <w:r w:rsidRPr="00F60DB5">
        <w:rPr>
          <w:rFonts w:ascii="Georgia" w:hAnsi="Georgia"/>
          <w:sz w:val="18"/>
          <w:szCs w:val="18"/>
        </w:rPr>
        <w:t>Leave</w:t>
      </w:r>
      <w:proofErr w:type="spellEnd"/>
      <w:r w:rsidRPr="00F60DB5">
        <w:rPr>
          <w:rFonts w:ascii="Georgia" w:hAnsi="Georgia"/>
          <w:sz w:val="18"/>
          <w:szCs w:val="18"/>
        </w:rPr>
        <w:t xml:space="preserve">, </w:t>
      </w:r>
      <w:proofErr w:type="spellStart"/>
      <w:r w:rsidRPr="00F60DB5">
        <w:rPr>
          <w:rFonts w:ascii="Georgia" w:hAnsi="Georgia"/>
          <w:sz w:val="18"/>
          <w:szCs w:val="18"/>
        </w:rPr>
        <w:t>Fathers</w:t>
      </w:r>
      <w:proofErr w:type="spellEnd"/>
      <w:r w:rsidRPr="00F60DB5">
        <w:rPr>
          <w:rFonts w:ascii="Georgia" w:hAnsi="Georgia"/>
          <w:sz w:val="18"/>
          <w:szCs w:val="18"/>
        </w:rPr>
        <w:t>’ </w:t>
      </w:r>
      <w:proofErr w:type="spellStart"/>
      <w:r w:rsidRPr="00F60DB5">
        <w:rPr>
          <w:rFonts w:ascii="Georgia" w:hAnsi="Georgia"/>
          <w:sz w:val="18"/>
          <w:szCs w:val="18"/>
        </w:rPr>
        <w:t>Involvement</w:t>
      </w:r>
      <w:proofErr w:type="spellEnd"/>
      <w:r w:rsidRPr="00F60DB5">
        <w:rPr>
          <w:rFonts w:ascii="Georgia" w:hAnsi="Georgia"/>
          <w:sz w:val="18"/>
          <w:szCs w:val="18"/>
        </w:rPr>
        <w:t xml:space="preserve"> and </w:t>
      </w:r>
      <w:proofErr w:type="spellStart"/>
      <w:r w:rsidRPr="00F60DB5">
        <w:rPr>
          <w:rFonts w:ascii="Georgia" w:hAnsi="Georgia"/>
          <w:sz w:val="18"/>
          <w:szCs w:val="18"/>
        </w:rPr>
        <w:t>Child</w:t>
      </w:r>
      <w:proofErr w:type="spellEnd"/>
      <w:r w:rsidRPr="00F60DB5">
        <w:rPr>
          <w:rFonts w:ascii="Georgia" w:hAnsi="Georgia"/>
          <w:sz w:val="18"/>
          <w:szCs w:val="18"/>
        </w:rPr>
        <w:t xml:space="preserve"> </w:t>
      </w:r>
      <w:proofErr w:type="spellStart"/>
      <w:r w:rsidRPr="00F60DB5">
        <w:rPr>
          <w:rFonts w:ascii="Georgia" w:hAnsi="Georgia"/>
          <w:sz w:val="18"/>
          <w:szCs w:val="18"/>
        </w:rPr>
        <w:t>evelopment</w:t>
      </w:r>
      <w:proofErr w:type="spellEnd"/>
      <w:r w:rsidRPr="00F60DB5">
        <w:rPr>
          <w:rFonts w:ascii="Georgia" w:hAnsi="Georgia"/>
          <w:sz w:val="18"/>
          <w:szCs w:val="18"/>
        </w:rPr>
        <w:t xml:space="preserve">: Are </w:t>
      </w:r>
      <w:proofErr w:type="spellStart"/>
      <w:r w:rsidRPr="00F60DB5">
        <w:rPr>
          <w:rFonts w:ascii="Georgia" w:hAnsi="Georgia"/>
          <w:sz w:val="18"/>
          <w:szCs w:val="18"/>
        </w:rPr>
        <w:t>They</w:t>
      </w:r>
      <w:proofErr w:type="spellEnd"/>
      <w:r w:rsidRPr="00F60DB5">
        <w:rPr>
          <w:rFonts w:ascii="Georgia" w:hAnsi="Georgia"/>
          <w:sz w:val="18"/>
          <w:szCs w:val="18"/>
        </w:rPr>
        <w:t xml:space="preserve"> </w:t>
      </w:r>
      <w:proofErr w:type="spellStart"/>
      <w:r w:rsidRPr="00F60DB5">
        <w:rPr>
          <w:rFonts w:ascii="Georgia" w:hAnsi="Georgia"/>
          <w:sz w:val="18"/>
          <w:szCs w:val="18"/>
        </w:rPr>
        <w:t>Related</w:t>
      </w:r>
      <w:proofErr w:type="spellEnd"/>
      <w:r w:rsidRPr="00F60DB5">
        <w:rPr>
          <w:rFonts w:ascii="Georgia" w:hAnsi="Georgia"/>
          <w:sz w:val="18"/>
          <w:szCs w:val="18"/>
        </w:rPr>
        <w:t>? </w:t>
      </w:r>
      <w:proofErr w:type="spellStart"/>
      <w:r w:rsidRPr="00F60DB5">
        <w:rPr>
          <w:rFonts w:ascii="Georgia" w:hAnsi="Georgia"/>
          <w:sz w:val="18"/>
          <w:szCs w:val="18"/>
        </w:rPr>
        <w:t>Evidence</w:t>
      </w:r>
      <w:proofErr w:type="spellEnd"/>
      <w:r w:rsidRPr="00F60DB5">
        <w:rPr>
          <w:rFonts w:ascii="Georgia" w:hAnsi="Georgia"/>
          <w:sz w:val="18"/>
          <w:szCs w:val="18"/>
        </w:rPr>
        <w:t xml:space="preserve"> </w:t>
      </w:r>
      <w:proofErr w:type="spellStart"/>
      <w:r w:rsidRPr="00F60DB5">
        <w:rPr>
          <w:rFonts w:ascii="Georgia" w:hAnsi="Georgia"/>
          <w:sz w:val="18"/>
          <w:szCs w:val="18"/>
        </w:rPr>
        <w:t>from</w:t>
      </w:r>
      <w:proofErr w:type="spellEnd"/>
      <w:r w:rsidRPr="00F60DB5">
        <w:rPr>
          <w:rFonts w:ascii="Georgia" w:hAnsi="Georgia"/>
          <w:sz w:val="18"/>
          <w:szCs w:val="18"/>
        </w:rPr>
        <w:t xml:space="preserve"> </w:t>
      </w:r>
      <w:proofErr w:type="spellStart"/>
      <w:r w:rsidRPr="00F60DB5">
        <w:rPr>
          <w:rFonts w:ascii="Georgia" w:hAnsi="Georgia"/>
          <w:sz w:val="18"/>
          <w:szCs w:val="18"/>
        </w:rPr>
        <w:t>Four</w:t>
      </w:r>
      <w:proofErr w:type="spellEnd"/>
      <w:r w:rsidRPr="00F60DB5">
        <w:rPr>
          <w:rFonts w:ascii="Georgia" w:hAnsi="Georgia"/>
          <w:sz w:val="18"/>
          <w:szCs w:val="18"/>
        </w:rPr>
        <w:t xml:space="preserve"> OECD </w:t>
      </w:r>
      <w:proofErr w:type="spellStart"/>
      <w:r w:rsidRPr="00F60DB5">
        <w:rPr>
          <w:rFonts w:ascii="Georgia" w:hAnsi="Georgia"/>
          <w:sz w:val="18"/>
          <w:szCs w:val="18"/>
        </w:rPr>
        <w:t>Countries</w:t>
      </w:r>
      <w:proofErr w:type="spellEnd"/>
      <w:r w:rsidRPr="00F60DB5">
        <w:rPr>
          <w:rFonts w:ascii="Georgia" w:hAnsi="Georgia"/>
          <w:sz w:val="18"/>
          <w:szCs w:val="18"/>
        </w:rPr>
        <w:t>”, OECD Social, </w:t>
      </w:r>
      <w:proofErr w:type="spellStart"/>
      <w:r w:rsidRPr="00F60DB5">
        <w:rPr>
          <w:rFonts w:ascii="Georgia" w:hAnsi="Georgia"/>
          <w:sz w:val="18"/>
          <w:szCs w:val="18"/>
        </w:rPr>
        <w:t>Employment</w:t>
      </w:r>
      <w:proofErr w:type="spellEnd"/>
      <w:r w:rsidRPr="00F60DB5">
        <w:rPr>
          <w:rFonts w:ascii="Georgia" w:hAnsi="Georgia"/>
          <w:sz w:val="18"/>
          <w:szCs w:val="18"/>
        </w:rPr>
        <w:t xml:space="preserve"> and </w:t>
      </w:r>
      <w:proofErr w:type="spellStart"/>
      <w:r w:rsidRPr="00F60DB5">
        <w:rPr>
          <w:rFonts w:ascii="Georgia" w:hAnsi="Georgia"/>
          <w:sz w:val="18"/>
          <w:szCs w:val="18"/>
        </w:rPr>
        <w:t>Migration</w:t>
      </w:r>
      <w:proofErr w:type="spellEnd"/>
      <w:r w:rsidRPr="00F60DB5">
        <w:rPr>
          <w:rFonts w:ascii="Georgia" w:hAnsi="Georgia"/>
          <w:sz w:val="18"/>
          <w:szCs w:val="18"/>
        </w:rPr>
        <w:t xml:space="preserve"> </w:t>
      </w:r>
      <w:proofErr w:type="spellStart"/>
      <w:r w:rsidRPr="00F60DB5">
        <w:rPr>
          <w:rFonts w:ascii="Georgia" w:hAnsi="Georgia"/>
          <w:sz w:val="18"/>
          <w:szCs w:val="18"/>
        </w:rPr>
        <w:t>Working</w:t>
      </w:r>
      <w:proofErr w:type="spellEnd"/>
      <w:r w:rsidRPr="00F60DB5">
        <w:rPr>
          <w:rFonts w:ascii="Georgia" w:hAnsi="Georgia"/>
          <w:sz w:val="18"/>
          <w:szCs w:val="18"/>
        </w:rPr>
        <w:t xml:space="preserve"> </w:t>
      </w:r>
      <w:proofErr w:type="spellStart"/>
      <w:r w:rsidRPr="00F60DB5">
        <w:rPr>
          <w:rFonts w:ascii="Georgia" w:hAnsi="Georgia"/>
          <w:sz w:val="18"/>
          <w:szCs w:val="18"/>
        </w:rPr>
        <w:t>Papers</w:t>
      </w:r>
      <w:proofErr w:type="spellEnd"/>
      <w:r w:rsidRPr="00F60DB5">
        <w:rPr>
          <w:rFonts w:ascii="Georgia" w:hAnsi="Georgia"/>
          <w:sz w:val="18"/>
          <w:szCs w:val="18"/>
        </w:rPr>
        <w:t>, No. 140, OECD Publishing.</w:t>
      </w:r>
    </w:p>
  </w:footnote>
  <w:footnote w:id="9">
    <w:p w14:paraId="1E56674A" w14:textId="3E1729C5" w:rsidR="00F827A2" w:rsidRPr="00F60DB5" w:rsidRDefault="00F827A2">
      <w:pPr>
        <w:pStyle w:val="Textonotapie"/>
        <w:rPr>
          <w:lang w:val="es-ES"/>
        </w:rPr>
      </w:pPr>
      <w:r w:rsidRPr="00F60DB5">
        <w:rPr>
          <w:rStyle w:val="Refdenotaalpie"/>
          <w:rFonts w:ascii="Georgia" w:hAnsi="Georgia"/>
          <w:sz w:val="18"/>
          <w:szCs w:val="18"/>
        </w:rPr>
        <w:footnoteRef/>
      </w:r>
      <w:r w:rsidRPr="00F60DB5">
        <w:rPr>
          <w:rFonts w:ascii="Georgia" w:hAnsi="Georgia"/>
          <w:sz w:val="18"/>
          <w:szCs w:val="18"/>
        </w:rPr>
        <w:t xml:space="preserve"> </w:t>
      </w:r>
      <w:proofErr w:type="spellStart"/>
      <w:r w:rsidRPr="00F60DB5">
        <w:rPr>
          <w:rFonts w:ascii="Georgia" w:hAnsi="Georgia" w:cs="Microsoft Sans Serif"/>
          <w:sz w:val="18"/>
          <w:szCs w:val="18"/>
          <w:lang w:val="en-US"/>
        </w:rPr>
        <w:t>Sarkadi</w:t>
      </w:r>
      <w:proofErr w:type="spellEnd"/>
      <w:r w:rsidRPr="00F60DB5">
        <w:rPr>
          <w:rFonts w:ascii="Georgia" w:hAnsi="Georgia" w:cs="Microsoft Sans Serif"/>
          <w:sz w:val="18"/>
          <w:szCs w:val="18"/>
          <w:lang w:val="en-US"/>
        </w:rPr>
        <w:t xml:space="preserve">, A., </w:t>
      </w:r>
      <w:proofErr w:type="spellStart"/>
      <w:r w:rsidRPr="00F60DB5">
        <w:rPr>
          <w:rFonts w:ascii="Georgia" w:hAnsi="Georgia" w:cs="Microsoft Sans Serif"/>
          <w:sz w:val="18"/>
          <w:szCs w:val="18"/>
          <w:lang w:val="en-US"/>
        </w:rPr>
        <w:t>Kristiansson</w:t>
      </w:r>
      <w:proofErr w:type="spellEnd"/>
      <w:r w:rsidRPr="00F60DB5">
        <w:rPr>
          <w:rFonts w:ascii="Georgia" w:hAnsi="Georgia" w:cs="Microsoft Sans Serif"/>
          <w:sz w:val="18"/>
          <w:szCs w:val="18"/>
          <w:lang w:val="en-US"/>
        </w:rPr>
        <w:t xml:space="preserve">, R., </w:t>
      </w:r>
      <w:proofErr w:type="spellStart"/>
      <w:r w:rsidRPr="00F60DB5">
        <w:rPr>
          <w:rFonts w:ascii="Georgia" w:hAnsi="Georgia" w:cs="Microsoft Sans Serif"/>
          <w:sz w:val="18"/>
          <w:szCs w:val="18"/>
          <w:lang w:val="en-US"/>
        </w:rPr>
        <w:t>Oberklaid</w:t>
      </w:r>
      <w:proofErr w:type="spellEnd"/>
      <w:r w:rsidRPr="00F60DB5">
        <w:rPr>
          <w:rFonts w:ascii="Georgia" w:hAnsi="Georgia" w:cs="Microsoft Sans Serif"/>
          <w:sz w:val="18"/>
          <w:szCs w:val="18"/>
          <w:lang w:val="en-US"/>
        </w:rPr>
        <w:t xml:space="preserve">, F. y </w:t>
      </w:r>
      <w:proofErr w:type="spellStart"/>
      <w:r w:rsidRPr="00F60DB5">
        <w:rPr>
          <w:rFonts w:ascii="Georgia" w:hAnsi="Georgia" w:cs="Microsoft Sans Serif"/>
          <w:sz w:val="18"/>
          <w:szCs w:val="18"/>
          <w:lang w:val="en-US"/>
        </w:rPr>
        <w:t>Bremberg</w:t>
      </w:r>
      <w:proofErr w:type="spellEnd"/>
      <w:r w:rsidRPr="00F60DB5">
        <w:rPr>
          <w:rFonts w:ascii="Georgia" w:hAnsi="Georgia" w:cs="Microsoft Sans Serif"/>
          <w:sz w:val="18"/>
          <w:szCs w:val="18"/>
          <w:lang w:val="en-US"/>
        </w:rPr>
        <w:t xml:space="preserve">, S. (2008) Fathers’ involvement and children’s developmental outcomes: a systematic review of longitudinal studies. </w:t>
      </w:r>
      <w:proofErr w:type="spellStart"/>
      <w:r w:rsidRPr="00F60DB5">
        <w:rPr>
          <w:rFonts w:ascii="Georgia" w:hAnsi="Georgia" w:cs="Microsoft Sans Serif"/>
          <w:sz w:val="18"/>
          <w:szCs w:val="18"/>
          <w:lang w:val="en-US"/>
        </w:rPr>
        <w:t>Acta</w:t>
      </w:r>
      <w:proofErr w:type="spellEnd"/>
      <w:r w:rsidRPr="00F60DB5">
        <w:rPr>
          <w:rFonts w:ascii="Georgia" w:hAnsi="Georgia" w:cs="Microsoft Sans Serif"/>
          <w:sz w:val="18"/>
          <w:szCs w:val="18"/>
          <w:lang w:val="en-US"/>
        </w:rPr>
        <w:t xml:space="preserve"> </w:t>
      </w:r>
      <w:proofErr w:type="spellStart"/>
      <w:r w:rsidRPr="00F60DB5">
        <w:rPr>
          <w:rFonts w:ascii="Georgia" w:hAnsi="Georgia" w:cs="Microsoft Sans Serif"/>
          <w:sz w:val="18"/>
          <w:szCs w:val="18"/>
          <w:lang w:val="en-US"/>
        </w:rPr>
        <w:t>Pædiatrica</w:t>
      </w:r>
      <w:proofErr w:type="spellEnd"/>
      <w:r w:rsidRPr="00F60DB5">
        <w:rPr>
          <w:rFonts w:ascii="Georgia" w:hAnsi="Georgia" w:cs="Microsoft Sans Serif"/>
          <w:sz w:val="18"/>
          <w:szCs w:val="18"/>
          <w:lang w:val="en-US"/>
        </w:rPr>
        <w:t xml:space="preserve"> 97, pp. 153–158</w:t>
      </w:r>
    </w:p>
  </w:footnote>
  <w:footnote w:id="10">
    <w:p w14:paraId="2A23E006" w14:textId="7FAE58FD" w:rsidR="00EA5A2C" w:rsidRPr="00F60DB5" w:rsidRDefault="00EA5A2C" w:rsidP="00EA5A2C">
      <w:pPr>
        <w:pStyle w:val="Textonotapie"/>
        <w:jc w:val="both"/>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CARRASCO, Gonzalo. </w:t>
      </w:r>
      <w:r w:rsidRPr="00F60DB5">
        <w:rPr>
          <w:rFonts w:ascii="Georgia" w:hAnsi="Georgia"/>
          <w:i/>
          <w:sz w:val="18"/>
          <w:szCs w:val="18"/>
        </w:rPr>
        <w:t>El Permiso Post natal en Chile y en derecho comparado</w:t>
      </w:r>
      <w:r w:rsidRPr="00F60DB5">
        <w:rPr>
          <w:rFonts w:ascii="Georgia" w:hAnsi="Georgia"/>
          <w:sz w:val="18"/>
          <w:szCs w:val="18"/>
        </w:rPr>
        <w:t>. Memoria para optar al grado de Licenciado en Ciencias Jurídicas y Sociales. Santiago, Chile, Universidad de Chile,  Escuela de Derecho, 2007: p. 4</w:t>
      </w:r>
    </w:p>
  </w:footnote>
  <w:footnote w:id="11">
    <w:p w14:paraId="5E8ECBB2" w14:textId="77777777" w:rsidR="00EC543A" w:rsidRPr="00F60DB5" w:rsidRDefault="00EC543A" w:rsidP="00EC543A">
      <w:pPr>
        <w:pStyle w:val="Textonotapie"/>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Biblioteca del Congreso Nacional. Permiso laboral por nacimiento, matrimonio o muerte. [en línea] disponible en: http://www.bcn.cl/leyfacil/recurso/permiso-laboral-por-nacimiento</w:t>
      </w:r>
    </w:p>
  </w:footnote>
  <w:footnote w:id="12">
    <w:p w14:paraId="7495AF71" w14:textId="77777777" w:rsidR="00FE562D" w:rsidRPr="00F60DB5" w:rsidRDefault="00FE562D" w:rsidP="00FE562D">
      <w:pPr>
        <w:pStyle w:val="Textonotapie"/>
        <w:rPr>
          <w:rFonts w:ascii="Georgia" w:hAnsi="Georgia"/>
          <w:sz w:val="18"/>
          <w:szCs w:val="18"/>
        </w:rPr>
      </w:pPr>
      <w:r w:rsidRPr="00F60DB5">
        <w:rPr>
          <w:rStyle w:val="Refdenotaalpie"/>
          <w:rFonts w:ascii="Georgia" w:hAnsi="Georgia"/>
          <w:sz w:val="18"/>
          <w:szCs w:val="18"/>
        </w:rPr>
        <w:footnoteRef/>
      </w:r>
      <w:r w:rsidRPr="00F60DB5">
        <w:rPr>
          <w:rFonts w:ascii="Georgia" w:hAnsi="Georgia"/>
          <w:sz w:val="18"/>
          <w:szCs w:val="18"/>
        </w:rPr>
        <w:t xml:space="preserve"> Aguayo, F., </w:t>
      </w:r>
      <w:proofErr w:type="spellStart"/>
      <w:r w:rsidRPr="00F60DB5">
        <w:rPr>
          <w:rFonts w:ascii="Georgia" w:hAnsi="Georgia"/>
          <w:sz w:val="18"/>
          <w:szCs w:val="18"/>
        </w:rPr>
        <w:t>Levtov</w:t>
      </w:r>
      <w:proofErr w:type="spellEnd"/>
      <w:r w:rsidRPr="00F60DB5">
        <w:rPr>
          <w:rFonts w:ascii="Georgia" w:hAnsi="Georgia"/>
          <w:sz w:val="18"/>
          <w:szCs w:val="18"/>
        </w:rPr>
        <w:t xml:space="preserve">, R., Barker, G., Brown, V. y </w:t>
      </w:r>
      <w:proofErr w:type="spellStart"/>
      <w:r w:rsidRPr="00F60DB5">
        <w:rPr>
          <w:rFonts w:ascii="Georgia" w:hAnsi="Georgia"/>
          <w:sz w:val="18"/>
          <w:szCs w:val="18"/>
        </w:rPr>
        <w:t>Barindelli</w:t>
      </w:r>
      <w:proofErr w:type="spellEnd"/>
      <w:r w:rsidRPr="00F60DB5">
        <w:rPr>
          <w:rFonts w:ascii="Georgia" w:hAnsi="Georgia"/>
          <w:sz w:val="18"/>
          <w:szCs w:val="18"/>
        </w:rPr>
        <w:t>, F. (2017) 2017) Estado de la paternidad: América Latina y el Caribe 2017. Nueva York: IPPF/RHO, Washington, D.C.:</w:t>
      </w:r>
    </w:p>
    <w:p w14:paraId="38698A73" w14:textId="2D7875E4" w:rsidR="00FE562D" w:rsidRPr="00F60DB5" w:rsidRDefault="00FE562D" w:rsidP="00FE562D">
      <w:pPr>
        <w:pStyle w:val="Textonotapie"/>
        <w:rPr>
          <w:rFonts w:ascii="Georgia" w:hAnsi="Georgia"/>
          <w:sz w:val="18"/>
          <w:szCs w:val="18"/>
          <w:lang w:val="es-ES"/>
        </w:rPr>
      </w:pPr>
      <w:proofErr w:type="spellStart"/>
      <w:r w:rsidRPr="00F60DB5">
        <w:rPr>
          <w:rFonts w:ascii="Georgia" w:hAnsi="Georgia"/>
          <w:sz w:val="18"/>
          <w:szCs w:val="18"/>
        </w:rPr>
        <w:t>Promundo</w:t>
      </w:r>
      <w:proofErr w:type="spellEnd"/>
      <w:r w:rsidRPr="00F60DB5">
        <w:rPr>
          <w:rFonts w:ascii="Georgia" w:hAnsi="Georgia"/>
          <w:sz w:val="18"/>
          <w:szCs w:val="18"/>
        </w:rPr>
        <w:t>-US.</w:t>
      </w:r>
    </w:p>
  </w:footnote>
  <w:footnote w:id="13">
    <w:p w14:paraId="4A749CE4" w14:textId="7A1C730B" w:rsidR="00FE562D" w:rsidRPr="00F60DB5" w:rsidRDefault="00FE562D">
      <w:pPr>
        <w:pStyle w:val="Textonotapie"/>
        <w:rPr>
          <w:rFonts w:ascii="Georgia" w:hAnsi="Georgia"/>
          <w:sz w:val="18"/>
          <w:szCs w:val="18"/>
          <w:lang w:val="es-ES"/>
        </w:rPr>
      </w:pPr>
      <w:r w:rsidRPr="00F60DB5">
        <w:rPr>
          <w:rStyle w:val="Refdenotaalpie"/>
          <w:rFonts w:ascii="Georgia" w:hAnsi="Georgia"/>
          <w:sz w:val="18"/>
          <w:szCs w:val="18"/>
        </w:rPr>
        <w:footnoteRef/>
      </w:r>
      <w:r w:rsidRPr="00F60DB5">
        <w:rPr>
          <w:rFonts w:ascii="Georgia" w:hAnsi="Georgia"/>
          <w:sz w:val="18"/>
          <w:szCs w:val="18"/>
        </w:rPr>
        <w:t xml:space="preserve"> </w:t>
      </w:r>
      <w:proofErr w:type="spellStart"/>
      <w:r w:rsidRPr="00F60DB5">
        <w:rPr>
          <w:rFonts w:ascii="Georgia" w:hAnsi="Georgia" w:cs="Microsoft Sans Serif"/>
          <w:sz w:val="18"/>
          <w:szCs w:val="18"/>
        </w:rPr>
        <w:t>Lupica</w:t>
      </w:r>
      <w:proofErr w:type="spellEnd"/>
      <w:r w:rsidRPr="00F60DB5">
        <w:rPr>
          <w:rFonts w:ascii="Georgia" w:hAnsi="Georgia" w:cs="Microsoft Sans Serif"/>
          <w:sz w:val="18"/>
          <w:szCs w:val="18"/>
        </w:rPr>
        <w:t>, C. (2015) Corresponsabilidad de los cuidados y autonomía económica de las mujeres: Lecciones aprendidas del Permiso Postnatal Parental en Chile. En CEPAL, Serie Asuntos de Género. Naciones Unidas, Santiago, Chile.</w:t>
      </w:r>
    </w:p>
  </w:footnote>
  <w:footnote w:id="14">
    <w:p w14:paraId="48B4C9AF" w14:textId="77777777" w:rsidR="00EA5A2C" w:rsidRPr="00F60DB5" w:rsidRDefault="00EA5A2C" w:rsidP="00924604">
      <w:pPr>
        <w:pStyle w:val="Textonotapie"/>
        <w:jc w:val="both"/>
        <w:rPr>
          <w:rFonts w:ascii="Georgia" w:hAnsi="Georgia"/>
          <w:sz w:val="18"/>
          <w:szCs w:val="20"/>
        </w:rPr>
      </w:pPr>
      <w:r w:rsidRPr="00F60DB5">
        <w:rPr>
          <w:rStyle w:val="Refdenotaalpie"/>
          <w:rFonts w:ascii="Georgia" w:hAnsi="Georgia"/>
          <w:sz w:val="18"/>
          <w:szCs w:val="20"/>
        </w:rPr>
        <w:footnoteRef/>
      </w:r>
      <w:r w:rsidRPr="00F60DB5">
        <w:rPr>
          <w:rFonts w:ascii="Georgia" w:hAnsi="Georgia"/>
          <w:sz w:val="18"/>
          <w:szCs w:val="20"/>
        </w:rPr>
        <w:t xml:space="preserve"> Datos Citados de OCDE 2014, disponibles en línea en: https://www.weforum.org/agenda/2015/08/paternity-leave-gender-equality/#disqus_thread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04FDD"/>
    <w:multiLevelType w:val="hybridMultilevel"/>
    <w:tmpl w:val="95846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2AD31AA"/>
    <w:multiLevelType w:val="hybridMultilevel"/>
    <w:tmpl w:val="0A0A84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5C60FE"/>
    <w:multiLevelType w:val="hybridMultilevel"/>
    <w:tmpl w:val="02A031B0"/>
    <w:lvl w:ilvl="0" w:tplc="243C96C8">
      <w:start w:val="1"/>
      <w:numFmt w:val="decimal"/>
      <w:lvlText w:val="%1)"/>
      <w:lvlJc w:val="left"/>
      <w:pPr>
        <w:ind w:left="720" w:hanging="360"/>
      </w:pPr>
      <w:rPr>
        <w:rFonts w:ascii="Courier New" w:hAnsi="Courier New" w:cs="Courier New"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9825411"/>
    <w:multiLevelType w:val="hybridMultilevel"/>
    <w:tmpl w:val="28327B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87"/>
    <w:rsid w:val="000436DD"/>
    <w:rsid w:val="00062A09"/>
    <w:rsid w:val="000F137D"/>
    <w:rsid w:val="00137276"/>
    <w:rsid w:val="001478AC"/>
    <w:rsid w:val="001A1D6A"/>
    <w:rsid w:val="001A289E"/>
    <w:rsid w:val="001B46DF"/>
    <w:rsid w:val="001C31D6"/>
    <w:rsid w:val="002230B4"/>
    <w:rsid w:val="00255646"/>
    <w:rsid w:val="0027128C"/>
    <w:rsid w:val="00275F17"/>
    <w:rsid w:val="00285A78"/>
    <w:rsid w:val="00364C3D"/>
    <w:rsid w:val="003721ED"/>
    <w:rsid w:val="00393BEC"/>
    <w:rsid w:val="003A2B43"/>
    <w:rsid w:val="003C0ABE"/>
    <w:rsid w:val="003C26F5"/>
    <w:rsid w:val="003D5644"/>
    <w:rsid w:val="00431FA6"/>
    <w:rsid w:val="0044008A"/>
    <w:rsid w:val="00456D83"/>
    <w:rsid w:val="0047180E"/>
    <w:rsid w:val="004D0119"/>
    <w:rsid w:val="00500CC5"/>
    <w:rsid w:val="00592365"/>
    <w:rsid w:val="00596AFB"/>
    <w:rsid w:val="005B4B43"/>
    <w:rsid w:val="00612F0F"/>
    <w:rsid w:val="00686C77"/>
    <w:rsid w:val="006B1787"/>
    <w:rsid w:val="006D5CC6"/>
    <w:rsid w:val="00735AFA"/>
    <w:rsid w:val="00791425"/>
    <w:rsid w:val="007A3DA7"/>
    <w:rsid w:val="007E3742"/>
    <w:rsid w:val="007E634F"/>
    <w:rsid w:val="007F3507"/>
    <w:rsid w:val="00811490"/>
    <w:rsid w:val="008309CA"/>
    <w:rsid w:val="008350F0"/>
    <w:rsid w:val="00851B08"/>
    <w:rsid w:val="008C422D"/>
    <w:rsid w:val="009024D3"/>
    <w:rsid w:val="00915BB2"/>
    <w:rsid w:val="00924604"/>
    <w:rsid w:val="009321A7"/>
    <w:rsid w:val="00954DAC"/>
    <w:rsid w:val="00957D23"/>
    <w:rsid w:val="00985767"/>
    <w:rsid w:val="00992849"/>
    <w:rsid w:val="009E0D74"/>
    <w:rsid w:val="00A071F6"/>
    <w:rsid w:val="00A27F29"/>
    <w:rsid w:val="00A60140"/>
    <w:rsid w:val="00AA2144"/>
    <w:rsid w:val="00AA54C5"/>
    <w:rsid w:val="00AC3599"/>
    <w:rsid w:val="00AF5BCC"/>
    <w:rsid w:val="00B06D7B"/>
    <w:rsid w:val="00B57E2B"/>
    <w:rsid w:val="00B91370"/>
    <w:rsid w:val="00BA5A69"/>
    <w:rsid w:val="00BA6F3A"/>
    <w:rsid w:val="00C33044"/>
    <w:rsid w:val="00C33A9A"/>
    <w:rsid w:val="00C73C00"/>
    <w:rsid w:val="00C73D71"/>
    <w:rsid w:val="00C9025B"/>
    <w:rsid w:val="00CC3B4F"/>
    <w:rsid w:val="00CE1B35"/>
    <w:rsid w:val="00CE442A"/>
    <w:rsid w:val="00D00301"/>
    <w:rsid w:val="00D2173E"/>
    <w:rsid w:val="00D3768B"/>
    <w:rsid w:val="00D45AE6"/>
    <w:rsid w:val="00D47E87"/>
    <w:rsid w:val="00D57E49"/>
    <w:rsid w:val="00D7556E"/>
    <w:rsid w:val="00D93091"/>
    <w:rsid w:val="00DB769E"/>
    <w:rsid w:val="00DC4ED0"/>
    <w:rsid w:val="00E77CA4"/>
    <w:rsid w:val="00E82064"/>
    <w:rsid w:val="00EA5A2C"/>
    <w:rsid w:val="00EB5657"/>
    <w:rsid w:val="00EC1F77"/>
    <w:rsid w:val="00EC543A"/>
    <w:rsid w:val="00EF37E6"/>
    <w:rsid w:val="00EF44F9"/>
    <w:rsid w:val="00F1108F"/>
    <w:rsid w:val="00F315B6"/>
    <w:rsid w:val="00F43FFF"/>
    <w:rsid w:val="00F46A89"/>
    <w:rsid w:val="00F6039A"/>
    <w:rsid w:val="00F60DB5"/>
    <w:rsid w:val="00F757D6"/>
    <w:rsid w:val="00F827A2"/>
    <w:rsid w:val="00F97B6F"/>
    <w:rsid w:val="00FE5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3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87"/>
    <w:rPr>
      <w:rFonts w:ascii="Times New Roman" w:eastAsia="ヒラギノ角ゴ Pro W3"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0D74"/>
    <w:rPr>
      <w:rFonts w:ascii="Times New Roman" w:eastAsia="ヒラギノ角ゴ Pro W3" w:hAnsi="Times New Roman" w:cs="Times New Roman"/>
      <w:color w:val="000000"/>
    </w:rPr>
  </w:style>
  <w:style w:type="paragraph" w:styleId="Prrafodelista">
    <w:name w:val="List Paragraph"/>
    <w:basedOn w:val="Normal"/>
    <w:uiPriority w:val="34"/>
    <w:qFormat/>
    <w:rsid w:val="001478AC"/>
    <w:pPr>
      <w:ind w:left="720"/>
      <w:contextualSpacing/>
    </w:pPr>
  </w:style>
  <w:style w:type="paragraph" w:styleId="Textonotapie">
    <w:name w:val="footnote text"/>
    <w:basedOn w:val="Normal"/>
    <w:link w:val="TextonotapieCar"/>
    <w:uiPriority w:val="99"/>
    <w:unhideWhenUsed/>
    <w:rsid w:val="007F3507"/>
  </w:style>
  <w:style w:type="character" w:customStyle="1" w:styleId="TextonotapieCar">
    <w:name w:val="Texto nota pie Car"/>
    <w:basedOn w:val="Fuentedeprrafopredeter"/>
    <w:link w:val="Textonotapie"/>
    <w:uiPriority w:val="99"/>
    <w:rsid w:val="007F3507"/>
    <w:rPr>
      <w:rFonts w:ascii="Times New Roman" w:eastAsia="ヒラギノ角ゴ Pro W3" w:hAnsi="Times New Roman" w:cs="Times New Roman"/>
      <w:color w:val="000000"/>
    </w:rPr>
  </w:style>
  <w:style w:type="character" w:styleId="Refdenotaalpie">
    <w:name w:val="footnote reference"/>
    <w:basedOn w:val="Fuentedeprrafopredeter"/>
    <w:uiPriority w:val="99"/>
    <w:unhideWhenUsed/>
    <w:rsid w:val="007F3507"/>
    <w:rPr>
      <w:vertAlign w:val="superscript"/>
    </w:rPr>
  </w:style>
  <w:style w:type="character" w:styleId="Textoennegrita">
    <w:name w:val="Strong"/>
    <w:basedOn w:val="Fuentedeprrafopredeter"/>
    <w:qFormat/>
    <w:rsid w:val="00791425"/>
    <w:rPr>
      <w:b/>
    </w:rPr>
  </w:style>
  <w:style w:type="table" w:styleId="Tablaconcuadrcula">
    <w:name w:val="Table Grid"/>
    <w:basedOn w:val="Tablanormal"/>
    <w:uiPriority w:val="39"/>
    <w:rsid w:val="00EA5A2C"/>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A2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lang w:eastAsia="es-ES_tradnl"/>
    </w:rPr>
  </w:style>
  <w:style w:type="character" w:customStyle="1" w:styleId="HTMLconformatoprevioCar">
    <w:name w:val="HTML con formato previo Car"/>
    <w:basedOn w:val="Fuentedeprrafopredeter"/>
    <w:link w:val="HTMLconformatoprevio"/>
    <w:uiPriority w:val="99"/>
    <w:rsid w:val="00A27F29"/>
    <w:rPr>
      <w:rFonts w:ascii="Courier New" w:hAnsi="Courier New" w:cs="Courier New"/>
      <w:sz w:val="20"/>
      <w:szCs w:val="20"/>
      <w:lang w:eastAsia="es-ES_tradnl"/>
    </w:rPr>
  </w:style>
  <w:style w:type="paragraph" w:styleId="Textodeglobo">
    <w:name w:val="Balloon Text"/>
    <w:basedOn w:val="Normal"/>
    <w:link w:val="TextodegloboCar"/>
    <w:uiPriority w:val="99"/>
    <w:semiHidden/>
    <w:unhideWhenUsed/>
    <w:rsid w:val="00431FA6"/>
    <w:rPr>
      <w:sz w:val="18"/>
      <w:szCs w:val="18"/>
    </w:rPr>
  </w:style>
  <w:style w:type="character" w:customStyle="1" w:styleId="TextodegloboCar">
    <w:name w:val="Texto de globo Car"/>
    <w:basedOn w:val="Fuentedeprrafopredeter"/>
    <w:link w:val="Textodeglobo"/>
    <w:uiPriority w:val="99"/>
    <w:semiHidden/>
    <w:rsid w:val="00431FA6"/>
    <w:rPr>
      <w:rFonts w:ascii="Times New Roman" w:eastAsia="ヒラギノ角ゴ Pro W3" w:hAnsi="Times New Roman" w:cs="Times New Roman"/>
      <w:color w:val="000000"/>
      <w:sz w:val="18"/>
      <w:szCs w:val="18"/>
    </w:rPr>
  </w:style>
  <w:style w:type="character" w:styleId="Refdecomentario">
    <w:name w:val="annotation reference"/>
    <w:basedOn w:val="Fuentedeprrafopredeter"/>
    <w:uiPriority w:val="99"/>
    <w:semiHidden/>
    <w:unhideWhenUsed/>
    <w:rsid w:val="00431FA6"/>
    <w:rPr>
      <w:sz w:val="18"/>
      <w:szCs w:val="18"/>
    </w:rPr>
  </w:style>
  <w:style w:type="paragraph" w:styleId="Textocomentario">
    <w:name w:val="annotation text"/>
    <w:basedOn w:val="Normal"/>
    <w:link w:val="TextocomentarioCar"/>
    <w:uiPriority w:val="99"/>
    <w:semiHidden/>
    <w:unhideWhenUsed/>
    <w:rsid w:val="00431FA6"/>
  </w:style>
  <w:style w:type="character" w:customStyle="1" w:styleId="TextocomentarioCar">
    <w:name w:val="Texto comentario Car"/>
    <w:basedOn w:val="Fuentedeprrafopredeter"/>
    <w:link w:val="Textocomentario"/>
    <w:uiPriority w:val="99"/>
    <w:semiHidden/>
    <w:rsid w:val="00431FA6"/>
    <w:rPr>
      <w:rFonts w:ascii="Times New Roman" w:eastAsia="ヒラギノ角ゴ Pro W3" w:hAnsi="Times New Roman" w:cs="Times New Roman"/>
      <w:color w:val="000000"/>
    </w:rPr>
  </w:style>
  <w:style w:type="paragraph" w:styleId="Asuntodelcomentario">
    <w:name w:val="annotation subject"/>
    <w:basedOn w:val="Textocomentario"/>
    <w:next w:val="Textocomentario"/>
    <w:link w:val="AsuntodelcomentarioCar"/>
    <w:uiPriority w:val="99"/>
    <w:semiHidden/>
    <w:unhideWhenUsed/>
    <w:rsid w:val="00431FA6"/>
    <w:rPr>
      <w:b/>
      <w:bCs/>
      <w:sz w:val="20"/>
      <w:szCs w:val="20"/>
    </w:rPr>
  </w:style>
  <w:style w:type="character" w:customStyle="1" w:styleId="AsuntodelcomentarioCar">
    <w:name w:val="Asunto del comentario Car"/>
    <w:basedOn w:val="TextocomentarioCar"/>
    <w:link w:val="Asuntodelcomentario"/>
    <w:uiPriority w:val="99"/>
    <w:semiHidden/>
    <w:rsid w:val="00431FA6"/>
    <w:rPr>
      <w:rFonts w:ascii="Times New Roman" w:eastAsia="ヒラギノ角ゴ Pro W3" w:hAnsi="Times New Roman" w:cs="Times New Roman"/>
      <w:b/>
      <w:bCs/>
      <w:color w:val="000000"/>
      <w:sz w:val="20"/>
      <w:szCs w:val="20"/>
    </w:rPr>
  </w:style>
  <w:style w:type="paragraph" w:styleId="Textonotaalfinal">
    <w:name w:val="endnote text"/>
    <w:basedOn w:val="Normal"/>
    <w:link w:val="TextonotaalfinalCar"/>
    <w:uiPriority w:val="99"/>
    <w:unhideWhenUsed/>
    <w:rsid w:val="00FE562D"/>
  </w:style>
  <w:style w:type="character" w:customStyle="1" w:styleId="TextonotaalfinalCar">
    <w:name w:val="Texto nota al final Car"/>
    <w:basedOn w:val="Fuentedeprrafopredeter"/>
    <w:link w:val="Textonotaalfinal"/>
    <w:uiPriority w:val="99"/>
    <w:rsid w:val="00FE562D"/>
    <w:rPr>
      <w:rFonts w:ascii="Times New Roman" w:eastAsia="ヒラギノ角ゴ Pro W3" w:hAnsi="Times New Roman" w:cs="Times New Roman"/>
      <w:color w:val="000000"/>
    </w:rPr>
  </w:style>
  <w:style w:type="character" w:styleId="Refdenotaalfinal">
    <w:name w:val="endnote reference"/>
    <w:basedOn w:val="Fuentedeprrafopredeter"/>
    <w:uiPriority w:val="99"/>
    <w:unhideWhenUsed/>
    <w:rsid w:val="00FE5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61792">
      <w:bodyDiv w:val="1"/>
      <w:marLeft w:val="0"/>
      <w:marRight w:val="0"/>
      <w:marTop w:val="0"/>
      <w:marBottom w:val="0"/>
      <w:divBdr>
        <w:top w:val="none" w:sz="0" w:space="0" w:color="auto"/>
        <w:left w:val="none" w:sz="0" w:space="0" w:color="auto"/>
        <w:bottom w:val="none" w:sz="0" w:space="0" w:color="auto"/>
        <w:right w:val="none" w:sz="0" w:space="0" w:color="auto"/>
      </w:divBdr>
    </w:div>
    <w:div w:id="152070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6286E-F6AD-44EC-9DD6-D94BA5D3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dc:creator>
  <cp:keywords/>
  <dc:description/>
  <cp:lastModifiedBy>Leonardo Lueiza Ureta</cp:lastModifiedBy>
  <cp:revision>10</cp:revision>
  <dcterms:created xsi:type="dcterms:W3CDTF">2017-12-28T13:16:00Z</dcterms:created>
  <dcterms:modified xsi:type="dcterms:W3CDTF">2018-01-25T17:14:00Z</dcterms:modified>
</cp:coreProperties>
</file>