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7933"/>
        <w:gridCol w:w="8080"/>
      </w:tblGrid>
      <w:tr w:rsidR="00DB72A6" w:rsidRPr="00AF176D" w:rsidTr="00E237C7">
        <w:tc>
          <w:tcPr>
            <w:tcW w:w="7933" w:type="dxa"/>
          </w:tcPr>
          <w:p w:rsidR="00DB72A6" w:rsidRPr="00AF176D" w:rsidRDefault="00C77A97" w:rsidP="00C567F0">
            <w:pPr>
              <w:spacing w:before="60" w:after="60"/>
              <w:jc w:val="center"/>
              <w:rPr>
                <w:b/>
              </w:rPr>
            </w:pPr>
            <w:r w:rsidRPr="00AF176D">
              <w:rPr>
                <w:b/>
              </w:rPr>
              <w:t>LEGISLACIÓN VIGENTE</w:t>
            </w:r>
          </w:p>
        </w:tc>
        <w:tc>
          <w:tcPr>
            <w:tcW w:w="8080" w:type="dxa"/>
          </w:tcPr>
          <w:p w:rsidR="000A1EF2" w:rsidRPr="00AF176D" w:rsidRDefault="00C77A97" w:rsidP="00C567F0">
            <w:pPr>
              <w:spacing w:before="60" w:after="60"/>
              <w:jc w:val="center"/>
              <w:rPr>
                <w:b/>
              </w:rPr>
            </w:pPr>
            <w:r>
              <w:rPr>
                <w:b/>
              </w:rPr>
              <w:t>PROYECTO DE LEY</w:t>
            </w:r>
          </w:p>
        </w:tc>
      </w:tr>
      <w:tr w:rsidR="000D179A" w:rsidRPr="00AF176D" w:rsidTr="00E237C7">
        <w:tc>
          <w:tcPr>
            <w:tcW w:w="7933" w:type="dxa"/>
          </w:tcPr>
          <w:p w:rsidR="00B53C53" w:rsidRPr="003779B9" w:rsidRDefault="003779B9" w:rsidP="00C77A97">
            <w:pPr>
              <w:jc w:val="both"/>
              <w:rPr>
                <w:b/>
                <w:lang w:val="es-ES"/>
              </w:rPr>
            </w:pPr>
            <w:r>
              <w:rPr>
                <w:b/>
                <w:lang w:val="es-ES"/>
              </w:rPr>
              <w:t xml:space="preserve">DECRETO CON FUERZA DE LEY N° 2, DE 2009, QUE </w:t>
            </w:r>
            <w:r w:rsidRPr="003779B9">
              <w:rPr>
                <w:b/>
                <w:lang w:val="es-ES"/>
              </w:rPr>
              <w:t>FIJA TEXTO REFUNDIDO, COORDINADO Y SISTEMATIZADO DE LA LEY Nº20.370 CON LAS NORMAS NO DEROGADAS DEL DECRETO CON FUERZA DE LEY Nº 1, DE 2005</w:t>
            </w:r>
          </w:p>
          <w:p w:rsidR="003779B9" w:rsidRDefault="003779B9" w:rsidP="00C77A97">
            <w:pPr>
              <w:jc w:val="both"/>
              <w:rPr>
                <w:lang w:val="es-ES"/>
              </w:rPr>
            </w:pPr>
          </w:p>
          <w:p w:rsidR="00C77A97" w:rsidRDefault="009540C6" w:rsidP="00C77A97">
            <w:pPr>
              <w:jc w:val="both"/>
              <w:rPr>
                <w:lang w:val="es-ES"/>
              </w:rPr>
            </w:pPr>
            <w:r>
              <w:rPr>
                <w:lang w:val="es-ES"/>
              </w:rPr>
              <w:t xml:space="preserve">   </w:t>
            </w:r>
            <w:r w:rsidR="00C77A97" w:rsidRPr="009F4F76">
              <w:rPr>
                <w:b/>
                <w:lang w:val="es-ES"/>
              </w:rPr>
              <w:t>Art. 3º.</w:t>
            </w:r>
            <w:r w:rsidR="00C77A97" w:rsidRPr="00C77A97">
              <w:rPr>
                <w:lang w:val="es-ES"/>
              </w:rPr>
              <w:t xml:space="preserve"> El sistema educativo chileno se construye sobre la base de los derechos garantizados en la Constitución, así como en los tratados internacionales ratificados por Chile y que se encuentren vigentes y, en especial, del derecho a la educación y la libertad de enseñanza. Se inspira, además, en los siguientes principios:</w:t>
            </w:r>
          </w:p>
          <w:p w:rsidR="006A11CB" w:rsidRDefault="006A11CB" w:rsidP="00C77A97">
            <w:pPr>
              <w:jc w:val="both"/>
              <w:rPr>
                <w:lang w:val="es-ES"/>
              </w:rPr>
            </w:pPr>
          </w:p>
          <w:p w:rsidR="00C77A97" w:rsidRPr="00C77A97" w:rsidRDefault="00C77A97" w:rsidP="00C77A97">
            <w:pPr>
              <w:jc w:val="both"/>
              <w:rPr>
                <w:lang w:val="es-ES"/>
              </w:rPr>
            </w:pPr>
            <w:r w:rsidRPr="009F4F76">
              <w:rPr>
                <w:b/>
                <w:lang w:val="es-ES"/>
              </w:rPr>
              <w:t xml:space="preserve">   k) Integración e inclusión</w:t>
            </w:r>
            <w:r w:rsidRPr="00C77A97">
              <w:rPr>
                <w:lang w:val="es-ES"/>
              </w:rPr>
              <w:t>. El sistema propenderá a eliminar todas las formas de discriminación arbitraria que impidan el aprendizaje y la participación de los y las estudiantes.</w:t>
            </w:r>
          </w:p>
          <w:p w:rsidR="00C77A97" w:rsidRPr="00C77A97" w:rsidRDefault="00C77A97" w:rsidP="00C77A97">
            <w:pPr>
              <w:jc w:val="both"/>
              <w:rPr>
                <w:lang w:val="es-ES"/>
              </w:rPr>
            </w:pPr>
            <w:r w:rsidRPr="00C77A97">
              <w:rPr>
                <w:lang w:val="es-ES"/>
              </w:rPr>
              <w:t xml:space="preserve">   Asimismo, el sistema propiciará que los establecimientos educativos sean un lugar de encuentro entre los y las estudiantes de distintas condiciones socioeconómicas, culturales, étnicas, de género, de nacionalidad o de religión.</w:t>
            </w:r>
          </w:p>
          <w:p w:rsidR="001B5EC6" w:rsidRPr="00C77A97" w:rsidRDefault="001B5EC6" w:rsidP="001B5EC6">
            <w:pPr>
              <w:jc w:val="both"/>
              <w:rPr>
                <w:lang w:val="es-ES"/>
              </w:rPr>
            </w:pPr>
            <w:r>
              <w:rPr>
                <w:lang w:val="es-ES"/>
              </w:rPr>
              <w:t>______________________________________________________________________</w:t>
            </w:r>
          </w:p>
          <w:p w:rsidR="003779B9" w:rsidRDefault="003779B9" w:rsidP="001B5EC6">
            <w:pPr>
              <w:jc w:val="both"/>
              <w:rPr>
                <w:lang w:val="es-ES"/>
              </w:rPr>
            </w:pPr>
          </w:p>
          <w:p w:rsidR="00D10B30" w:rsidRPr="008F65F6" w:rsidRDefault="00D10B30" w:rsidP="001B5EC6">
            <w:pPr>
              <w:jc w:val="both"/>
              <w:rPr>
                <w:lang w:val="es-ES"/>
              </w:rPr>
            </w:pPr>
          </w:p>
        </w:tc>
        <w:tc>
          <w:tcPr>
            <w:tcW w:w="8080" w:type="dxa"/>
          </w:tcPr>
          <w:p w:rsidR="00B53C53" w:rsidRDefault="00C77A97" w:rsidP="00C77A97">
            <w:pPr>
              <w:jc w:val="both"/>
            </w:pPr>
            <w:r>
              <w:t xml:space="preserve">   Artículo 1.- </w:t>
            </w:r>
            <w:r w:rsidR="00B53C53" w:rsidRPr="00D10B30">
              <w:t xml:space="preserve">Agrégase el siguiente párrafo </w:t>
            </w:r>
            <w:r w:rsidR="00D10B30" w:rsidRPr="00D10B30">
              <w:t>tercero</w:t>
            </w:r>
            <w:r w:rsidR="00B53C53" w:rsidRPr="00D10B30">
              <w:t xml:space="preserve"> </w:t>
            </w:r>
            <w:r w:rsidR="00D10B30">
              <w:t>en</w:t>
            </w:r>
            <w:r w:rsidR="00B53C53" w:rsidRPr="00D10B30">
              <w:t xml:space="preserve"> la letra </w:t>
            </w:r>
            <w:r w:rsidR="00D10B30" w:rsidRPr="00D10B30">
              <w:t>k</w:t>
            </w:r>
            <w:r w:rsidR="00B53C53" w:rsidRPr="00D10B30">
              <w:t>) del artículo 3 la ley N° 20.370, que establece la Ley General de Educación:</w:t>
            </w:r>
          </w:p>
          <w:p w:rsidR="009540C6" w:rsidRDefault="009540C6" w:rsidP="00C77A97">
            <w:pPr>
              <w:jc w:val="both"/>
            </w:pPr>
          </w:p>
          <w:p w:rsidR="001B5EC6" w:rsidRDefault="001B5EC6" w:rsidP="00C77A97">
            <w:pPr>
              <w:jc w:val="both"/>
            </w:pPr>
          </w:p>
          <w:p w:rsidR="001B5EC6" w:rsidRDefault="001B5EC6" w:rsidP="00C77A97">
            <w:pPr>
              <w:jc w:val="both"/>
            </w:pPr>
          </w:p>
          <w:p w:rsidR="003779B9" w:rsidRDefault="003779B9" w:rsidP="00C77A97">
            <w:pPr>
              <w:jc w:val="both"/>
            </w:pPr>
          </w:p>
          <w:p w:rsidR="003779B9" w:rsidRDefault="003779B9" w:rsidP="00C77A97">
            <w:pPr>
              <w:jc w:val="both"/>
            </w:pPr>
          </w:p>
          <w:p w:rsidR="003779B9" w:rsidRDefault="003779B9" w:rsidP="00C77A97">
            <w:pPr>
              <w:jc w:val="both"/>
            </w:pPr>
          </w:p>
          <w:p w:rsidR="003779B9" w:rsidRDefault="003779B9" w:rsidP="00C77A97">
            <w:pPr>
              <w:jc w:val="both"/>
            </w:pPr>
          </w:p>
          <w:p w:rsidR="006A11CB" w:rsidRDefault="006A11CB" w:rsidP="00C77A97">
            <w:pPr>
              <w:jc w:val="both"/>
            </w:pPr>
          </w:p>
          <w:p w:rsidR="00D10B30" w:rsidRDefault="00D10B30" w:rsidP="00C77A97">
            <w:pPr>
              <w:jc w:val="both"/>
            </w:pPr>
          </w:p>
          <w:p w:rsidR="00D10B30" w:rsidRDefault="00D10B30" w:rsidP="00C77A97">
            <w:pPr>
              <w:jc w:val="both"/>
            </w:pPr>
          </w:p>
          <w:p w:rsidR="009540C6" w:rsidRDefault="009540C6" w:rsidP="00C77A97">
            <w:pPr>
              <w:jc w:val="both"/>
            </w:pPr>
          </w:p>
          <w:p w:rsidR="009540C6" w:rsidRDefault="009540C6" w:rsidP="00C77A97">
            <w:pPr>
              <w:jc w:val="both"/>
            </w:pPr>
          </w:p>
          <w:p w:rsidR="003C6B8F" w:rsidRPr="000813E8" w:rsidRDefault="00C77A97" w:rsidP="00C77A97">
            <w:pPr>
              <w:jc w:val="both"/>
            </w:pPr>
            <w:r>
              <w:t xml:space="preserve">   “Del mismo modo, propiciará la integración de quienes tengan necesidades educativas especiales y no se podrá condicionar la incorporación, la asistencia, la permanencia de los y las estudiantes a que éstos consuman algún tipo de medicamento.”.</w:t>
            </w:r>
          </w:p>
        </w:tc>
      </w:tr>
      <w:tr w:rsidR="000D179A" w:rsidRPr="00AF176D" w:rsidTr="00E237C7">
        <w:tc>
          <w:tcPr>
            <w:tcW w:w="7933" w:type="dxa"/>
          </w:tcPr>
          <w:p w:rsidR="003779B9" w:rsidRPr="003779B9" w:rsidRDefault="003779B9" w:rsidP="009540C6">
            <w:pPr>
              <w:jc w:val="both"/>
              <w:rPr>
                <w:b/>
              </w:rPr>
            </w:pPr>
            <w:r w:rsidRPr="003779B9">
              <w:rPr>
                <w:b/>
                <w:lang w:val="es-ES"/>
              </w:rPr>
              <w:t>DECRETO CON FUERZA DE LEY N° 2, DE 1998, DEL MINISTERIO DE EDUCACIÓN,</w:t>
            </w:r>
            <w:r>
              <w:rPr>
                <w:b/>
                <w:lang w:val="es-ES"/>
              </w:rPr>
              <w:t xml:space="preserve"> QUE </w:t>
            </w:r>
            <w:r w:rsidRPr="003779B9">
              <w:rPr>
                <w:b/>
              </w:rPr>
              <w:t>FIJA TEXTO REFUNDIDO, COORDINADO Y SISTEMATIZADO DEL DECRETO CON FUERZA DE LEY Nº 2, DE 1996, SOBRE SUBVENCION DEL ESTADO A ESTABLECIMIENTOS EDUCACIONALES</w:t>
            </w:r>
          </w:p>
          <w:p w:rsidR="003779B9" w:rsidRDefault="003779B9" w:rsidP="009540C6">
            <w:pPr>
              <w:jc w:val="both"/>
            </w:pPr>
          </w:p>
          <w:p w:rsidR="009540C6" w:rsidRDefault="00222E3B" w:rsidP="009540C6">
            <w:pPr>
              <w:jc w:val="both"/>
            </w:pPr>
            <w:r w:rsidRPr="009F4F76">
              <w:rPr>
                <w:b/>
              </w:rPr>
              <w:t xml:space="preserve">   </w:t>
            </w:r>
            <w:r w:rsidR="009540C6" w:rsidRPr="009F4F76">
              <w:rPr>
                <w:b/>
              </w:rPr>
              <w:t>Artículo 6º.</w:t>
            </w:r>
            <w:r w:rsidR="009540C6">
              <w:t xml:space="preserve"> Para que los establecimientos de enseñanza puedan impetrar el beneficio de la subvención, deberán cumplir con los siguientes requisitos:</w:t>
            </w:r>
          </w:p>
          <w:p w:rsidR="009540C6" w:rsidRDefault="009540C6" w:rsidP="009540C6">
            <w:pPr>
              <w:jc w:val="both"/>
            </w:pPr>
          </w:p>
          <w:p w:rsidR="009540C6" w:rsidRDefault="009540C6" w:rsidP="009540C6">
            <w:pPr>
              <w:jc w:val="both"/>
            </w:pPr>
            <w:r>
              <w:t xml:space="preserve">    </w:t>
            </w:r>
            <w:r w:rsidRPr="009F4F76">
              <w:rPr>
                <w:b/>
              </w:rPr>
              <w:t>d)</w:t>
            </w:r>
            <w:r>
              <w:t xml:space="preserve"> Que cuenten con un reglamento interno que rija las relaciones entre el establecimiento, los alumnos y los padres y apoderados. En dicho reglamento se deberán señalar: las normas de convivencia en el establecimiento, que deberán incluir expresamente la prohibición de toda forma de discriminación arbitraria; las sanciones y reconocimientos que origina su infracción o destacado cumplimiento; los procedimientos por los cuales se determinarán las conductas que las ameritan; y, las instancias de revisión correspondientes.</w:t>
            </w:r>
          </w:p>
          <w:p w:rsidR="009540C6" w:rsidRDefault="009540C6" w:rsidP="009540C6">
            <w:pPr>
              <w:jc w:val="both"/>
            </w:pPr>
            <w:r>
              <w:t xml:space="preserve">   Los reglamentos internos deberán ser informados y notificados a los padres y apoderados para lo cual se entregará una copia del mismo al momento de la matrícula o de su renovación cuando éste haya sufrido modificaciones, dejándose constancia escrita de ello, mediante la firma del padre o apoderado correspondiente.</w:t>
            </w:r>
          </w:p>
          <w:p w:rsidR="009540C6" w:rsidRDefault="009540C6" w:rsidP="009540C6">
            <w:pPr>
              <w:jc w:val="both"/>
            </w:pPr>
            <w:r>
              <w:t xml:space="preserve">   Sólo podrán aplicarse las sanciones o medidas disciplinarias contenidas en el reglamento interno, las que, en todo caso, estarán sujetas a los principios de proporcionalidad y de no discriminación arbitraria, y a lo dispuesto en el artículo 11 del decreto con fuerza de ley Nº2, de 2009, del Ministerio de Educación.</w:t>
            </w:r>
          </w:p>
          <w:p w:rsidR="009540C6" w:rsidRDefault="009540C6" w:rsidP="009540C6">
            <w:pPr>
              <w:jc w:val="both"/>
            </w:pPr>
            <w:r>
              <w:t xml:space="preserve">   No podrá decretarse la medida de expulsión o la de cancelación de matrícula de un o una estudiante por motivos académicos, de carácter político, ideológicos o de cualquier otra índole, sin perjuicio de lo dispuesto en los párrafos siguientes.</w:t>
            </w:r>
          </w:p>
          <w:p w:rsidR="009540C6" w:rsidRDefault="009540C6" w:rsidP="009540C6">
            <w:pPr>
              <w:jc w:val="both"/>
            </w:pPr>
            <w:r>
              <w:t xml:space="preserve">   Las medidas de expulsión y cancelación de matrícula sólo podrán aplicarse cuando sus causales estén claramente descritas en el reglamento interno del establecimiento y, además, afecten gravemente la convivencia escolar.</w:t>
            </w:r>
          </w:p>
          <w:p w:rsidR="009540C6" w:rsidRDefault="009540C6" w:rsidP="009540C6">
            <w:pPr>
              <w:jc w:val="both"/>
            </w:pPr>
            <w:r>
              <w:t xml:space="preserve">   Las disposiciones de los reglamentos internos que contravengan normas legales, se tendrán por no escritas y no podrán servir de fundamento para la aplicación de medidas por parte del establecimiento a conductas de los miembros de la comunidad educativa.</w:t>
            </w:r>
          </w:p>
          <w:p w:rsidR="009540C6" w:rsidRDefault="009540C6" w:rsidP="009540C6">
            <w:pPr>
              <w:jc w:val="both"/>
            </w:pPr>
            <w:r>
              <w:t xml:space="preserve">   Previo al inicio del procedimiento de expulsión o de cancelación de matrícula, el director del establecimiento deberá haber representado a los padres, madres o apoderados, la inconveniencia de las conductas, advirtiendo la posible aplicación de sanciones e implementado a favor de el o la estudiante las medidas de apoyo pedagógico o psicosocial que estén expresamente establecidas en el reglamento interno del establecimiento educacional, las que en todo caso deberán ser pertinentes a la entidad y gravedad de la infracción cometida, resguardando siempre el interés superior del niño o pupilo. No se podrá expulsar o cancelar la matrícula de un estudiante en un período del año escolar que haga imposible que pueda ser matriculado en otro establecimiento educacional.</w:t>
            </w:r>
          </w:p>
          <w:p w:rsidR="009540C6" w:rsidRDefault="009540C6" w:rsidP="009540C6">
            <w:pPr>
              <w:jc w:val="both"/>
            </w:pPr>
            <w:r>
              <w:t xml:space="preserve">    Lo dispuesto en el párrafo precedente no será aplicable cuando se trate de una conducta que atente directamente contra la integridad física o psicológica de alguno de los miembros de la comunidad escolar, de conformidad al Párrafo 3º del Título I del decreto con fuerza de ley Nº2, de 2009, del Misterio de Educación. En ese caso se procederá con arreglo a los párrafos siguientes.</w:t>
            </w:r>
          </w:p>
          <w:p w:rsidR="009540C6" w:rsidRDefault="009540C6" w:rsidP="009540C6">
            <w:pPr>
              <w:jc w:val="both"/>
            </w:pPr>
            <w:r>
              <w:t xml:space="preserve">    Las medidas de expulsión o cancelación de matrícula sólo podrán adoptarse mediante un procedimiento previo, racional y justo que deberá estar contemplado en el reglamento interno del establecimiento, garantizando el derecho del estudiante afectado y,o del padre, madre o apoderado a realizar sus descargos y a solicitar la reconsideración de la medida.</w:t>
            </w:r>
          </w:p>
          <w:p w:rsidR="009540C6" w:rsidRDefault="009540C6" w:rsidP="009540C6">
            <w:pPr>
              <w:jc w:val="both"/>
            </w:pPr>
            <w:r>
              <w:t xml:space="preserve">   La decisión de expulsar o cancelar la matrícula a un estudiante sólo podrá ser adoptada por el director del establecimiento. Esta decisión, junto a sus fundamentos, deberá ser notificada por escrito al estudiante afectado y a su padre, madre o apoderado, según el caso, quienes podrán pedir la reconsideración de la medida dentro de quince días de su notificación, ante la misma autoridad, quien resolverá previa consulta al Consejo de Profesores. El Consejo deberá pronunciarse por escrito, debiendo tener a la vista el o los informes técnicos psicosociales pertinentes y que se encuentren disponibles.</w:t>
            </w:r>
          </w:p>
          <w:p w:rsidR="009540C6" w:rsidRDefault="009540C6" w:rsidP="009540C6">
            <w:pPr>
              <w:jc w:val="both"/>
            </w:pPr>
            <w:r>
              <w:t xml:space="preserve">   Los sostenedores y,o directores no podrán cancelar la matrícula, expulsar o suspender a sus estudiantes por causales que se deriven de su situación socioeconómica o del rendimiento académico, o vinculadas a la presencia de necesidades educativas especiales de carácter permanente y transitorio definidas en el inciso segundo del artículo 9º, que se presenten durante sus estudios. A su vez, no podrán, ni directa ni indirectamente, ejercer cualquier forma de presión dirigida a los estudiantes que presenten </w:t>
            </w:r>
            <w:r w:rsidRPr="00304647">
              <w:t>dificultades</w:t>
            </w:r>
            <w:r>
              <w:t xml:space="preserve"> de aprendizaje, o a sus padres, madres o apoderados, tendientes a que opten por otro establecimiento en razón de dichas </w:t>
            </w:r>
            <w:r w:rsidRPr="00304647">
              <w:rPr>
                <w:b/>
              </w:rPr>
              <w:t>dificultade</w:t>
            </w:r>
            <w:r w:rsidR="00304647" w:rsidRPr="00304647">
              <w:rPr>
                <w:b/>
              </w:rPr>
              <w:t>s</w:t>
            </w:r>
            <w:r w:rsidR="00304647">
              <w:t xml:space="preserve"> ___</w:t>
            </w:r>
            <w:r w:rsidR="008E73C4">
              <w:t>______</w:t>
            </w:r>
            <w:r w:rsidR="00304647">
              <w:t>___________</w:t>
            </w:r>
            <w:r>
              <w:t>. En caso que el o la estudiante repita de curso, deberá estarse a lo señalado en el inciso sexto del artículo 11 del decreto con fuerza de ley Nº2, de 2009, del Ministerio de Educación.</w:t>
            </w:r>
          </w:p>
          <w:p w:rsidR="009540C6" w:rsidRPr="00AD0F8F" w:rsidRDefault="009540C6" w:rsidP="009540C6">
            <w:pPr>
              <w:jc w:val="both"/>
            </w:pPr>
            <w:r>
              <w:t xml:space="preserve">   </w:t>
            </w:r>
            <w:r w:rsidRPr="00AD0F8F">
              <w:t>El director, una vez que haya aplicado la medida de expulsión o cancelación de matrícula, deberá informar de aquella a la Dirección Regional respectiva de la Superintendencia de Educación, dentro del plazo de cinco días hábiles, a fin de que ésta revise, en la forma, el cumplimiento del procedimiento descrito en los párrafos anteriores. Corresponderá al Ministerio de Educación velar por la reubicación del estudiante afectado por la medida y adoptar las medidas de apoyo necesarias.</w:t>
            </w:r>
          </w:p>
          <w:p w:rsidR="00041607" w:rsidRPr="00C16237" w:rsidRDefault="009540C6" w:rsidP="00AD0F8F">
            <w:pPr>
              <w:jc w:val="both"/>
            </w:pPr>
            <w:r>
              <w:t xml:space="preserve">    La infracción de cualquiera de las disposiciones de este literal, será sancionada como infracción grave.</w:t>
            </w:r>
          </w:p>
        </w:tc>
        <w:tc>
          <w:tcPr>
            <w:tcW w:w="8080" w:type="dxa"/>
          </w:tcPr>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AD0F8F" w:rsidRDefault="00AD0F8F" w:rsidP="00580D2B">
            <w:pPr>
              <w:jc w:val="both"/>
              <w:rPr>
                <w:lang w:val="es-ES"/>
              </w:rPr>
            </w:pPr>
          </w:p>
          <w:p w:rsidR="008E73C4" w:rsidRDefault="008E73C4" w:rsidP="00580D2B">
            <w:pPr>
              <w:jc w:val="both"/>
              <w:rPr>
                <w:lang w:val="es-ES"/>
              </w:rPr>
            </w:pPr>
          </w:p>
          <w:p w:rsidR="00D10B30" w:rsidRDefault="00D10B30" w:rsidP="00580D2B">
            <w:pPr>
              <w:jc w:val="both"/>
              <w:rPr>
                <w:lang w:val="es-ES"/>
              </w:rPr>
            </w:pPr>
          </w:p>
          <w:p w:rsidR="00AD0F8F" w:rsidRDefault="00AD0F8F" w:rsidP="00580D2B">
            <w:pPr>
              <w:jc w:val="both"/>
              <w:rPr>
                <w:lang w:val="es-ES"/>
              </w:rPr>
            </w:pPr>
          </w:p>
          <w:p w:rsidR="008E73C4" w:rsidRDefault="008E73C4" w:rsidP="00580D2B">
            <w:pPr>
              <w:jc w:val="both"/>
              <w:rPr>
                <w:lang w:val="es-ES"/>
              </w:rPr>
            </w:pPr>
          </w:p>
          <w:p w:rsidR="008E73C4" w:rsidRDefault="008E73C4" w:rsidP="00580D2B">
            <w:pPr>
              <w:jc w:val="both"/>
              <w:rPr>
                <w:lang w:val="es-ES"/>
              </w:rPr>
            </w:pPr>
          </w:p>
          <w:p w:rsidR="008F65F6" w:rsidRPr="00C16237" w:rsidRDefault="00C77A97" w:rsidP="00304647">
            <w:pPr>
              <w:jc w:val="both"/>
              <w:rPr>
                <w:lang w:val="es-ES"/>
              </w:rPr>
            </w:pPr>
            <w:r>
              <w:rPr>
                <w:lang w:val="es-ES"/>
              </w:rPr>
              <w:t xml:space="preserve">   </w:t>
            </w:r>
            <w:r w:rsidRPr="00C77A97">
              <w:rPr>
                <w:lang w:val="es-ES"/>
              </w:rPr>
              <w:t xml:space="preserve">Artículo 2.- Incorpórase en el párrafo undécimo de la letra d) del artículo 6 del decreto con fuerza de ley N° 2, de 1998, del Ministerio de Educación, después de la palabra “dificultades”, </w:t>
            </w:r>
            <w:r w:rsidR="00304647" w:rsidRPr="00D10B30">
              <w:rPr>
                <w:lang w:val="es-ES"/>
              </w:rPr>
              <w:t>la segunda vez que aparece,</w:t>
            </w:r>
            <w:r w:rsidR="00304647">
              <w:rPr>
                <w:lang w:val="es-ES"/>
              </w:rPr>
              <w:t xml:space="preserve"> </w:t>
            </w:r>
            <w:r w:rsidRPr="00C77A97">
              <w:rPr>
                <w:lang w:val="es-ES"/>
              </w:rPr>
              <w:t>la siguiente oración: “</w:t>
            </w:r>
            <w:r w:rsidR="00304647">
              <w:rPr>
                <w:lang w:val="es-ES"/>
              </w:rPr>
              <w:t>;</w:t>
            </w:r>
            <w:r w:rsidRPr="00C77A97">
              <w:rPr>
                <w:lang w:val="es-ES"/>
              </w:rPr>
              <w:t xml:space="preserve"> del mismo modo, en ningún caso se podrá condicionar la incorporación, la asistencia ni la permanencia de los estudiantes a que éstos consuman algún tipo de medicamento; la escuela deberá otorgar todos los apoyos necesarios para asegurar la plena inclusión de los estudiantes.”.</w:t>
            </w:r>
          </w:p>
        </w:tc>
      </w:tr>
    </w:tbl>
    <w:p w:rsidR="00AF176D" w:rsidRDefault="00AF176D" w:rsidP="00AD544A">
      <w:pPr>
        <w:spacing w:after="0" w:line="240" w:lineRule="auto"/>
      </w:pPr>
    </w:p>
    <w:sectPr w:rsidR="00AF176D" w:rsidSect="00423015">
      <w:headerReference w:type="default" r:id="rId8"/>
      <w:headerReference w:type="first" r:id="rId9"/>
      <w:footerReference w:type="first" r:id="rId10"/>
      <w:footnotePr>
        <w:pos w:val="beneathText"/>
      </w:footnotePr>
      <w:endnotePr>
        <w:numFmt w:val="decimal"/>
      </w:endnotePr>
      <w:pgSz w:w="20163" w:h="12242" w:orient="landscape" w:code="5"/>
      <w:pgMar w:top="1985" w:right="1134" w:bottom="2268" w:left="2835"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9EF" w:rsidRDefault="00C569EF" w:rsidP="00CA7856">
      <w:pPr>
        <w:spacing w:after="0" w:line="240" w:lineRule="auto"/>
      </w:pPr>
      <w:r>
        <w:separator/>
      </w:r>
    </w:p>
  </w:endnote>
  <w:endnote w:type="continuationSeparator" w:id="0">
    <w:p w:rsidR="00C569EF" w:rsidRDefault="00C569EF" w:rsidP="00CA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245" w:rsidRPr="004B47C2" w:rsidRDefault="008A2245" w:rsidP="004B47C2">
    <w:pPr>
      <w:pStyle w:val="Piedepgina"/>
      <w:jc w:val="center"/>
      <w:rPr>
        <w:b/>
        <w:sz w:val="28"/>
        <w:szCs w:val="28"/>
      </w:rPr>
    </w:pPr>
    <w:r w:rsidRPr="004B47C2">
      <w:rPr>
        <w:b/>
        <w:sz w:val="28"/>
        <w:szCs w:val="28"/>
      </w:rPr>
      <w:t>COMISIÓN DE EDUCACIÓN</w:t>
    </w:r>
  </w:p>
  <w:p w:rsidR="008A2245" w:rsidRDefault="008A22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9EF" w:rsidRDefault="00C569EF" w:rsidP="00CA7856">
      <w:pPr>
        <w:spacing w:after="0" w:line="240" w:lineRule="auto"/>
      </w:pPr>
      <w:r>
        <w:separator/>
      </w:r>
    </w:p>
  </w:footnote>
  <w:footnote w:type="continuationSeparator" w:id="0">
    <w:p w:rsidR="00C569EF" w:rsidRDefault="00C569EF" w:rsidP="00CA7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380680"/>
      <w:docPartObj>
        <w:docPartGallery w:val="Page Numbers (Top of Page)"/>
        <w:docPartUnique/>
      </w:docPartObj>
    </w:sdtPr>
    <w:sdtEndPr/>
    <w:sdtContent>
      <w:p w:rsidR="008A2245" w:rsidRDefault="008A2245">
        <w:pPr>
          <w:pStyle w:val="Encabezado"/>
          <w:jc w:val="right"/>
        </w:pPr>
        <w:r>
          <w:fldChar w:fldCharType="begin"/>
        </w:r>
        <w:r>
          <w:instrText>PAGE   \* MERGEFORMAT</w:instrText>
        </w:r>
        <w:r>
          <w:fldChar w:fldCharType="separate"/>
        </w:r>
        <w:r w:rsidR="00623A83" w:rsidRPr="00623A83">
          <w:rPr>
            <w:noProof/>
            <w:lang w:val="es-ES"/>
          </w:rPr>
          <w:t>4</w:t>
        </w:r>
        <w:r>
          <w:fldChar w:fldCharType="end"/>
        </w:r>
      </w:p>
    </w:sdtContent>
  </w:sdt>
  <w:p w:rsidR="008A2245" w:rsidRPr="006917AD" w:rsidRDefault="008A2245" w:rsidP="006917AD">
    <w:pPr>
      <w:pStyle w:val="Encabezado"/>
      <w:jc w:val="cent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245" w:rsidRDefault="008A2245" w:rsidP="009D3150">
    <w:pPr>
      <w:pStyle w:val="Encabezado"/>
      <w:spacing w:after="240"/>
      <w:jc w:val="center"/>
      <w:rPr>
        <w:b/>
        <w:bCs/>
        <w:sz w:val="28"/>
        <w:szCs w:val="28"/>
      </w:rPr>
    </w:pPr>
    <w:r w:rsidRPr="00866571">
      <w:rPr>
        <w:b/>
        <w:bCs/>
        <w:sz w:val="28"/>
        <w:szCs w:val="28"/>
      </w:rPr>
      <w:t>Proyecto</w:t>
    </w:r>
    <w:r w:rsidR="00924C9C" w:rsidRPr="00924C9C">
      <w:rPr>
        <w:b/>
        <w:bCs/>
        <w:sz w:val="28"/>
        <w:szCs w:val="28"/>
      </w:rPr>
      <w:t xml:space="preserve"> de ley</w:t>
    </w:r>
    <w:r w:rsidR="00B647EA">
      <w:rPr>
        <w:b/>
        <w:bCs/>
        <w:sz w:val="28"/>
        <w:szCs w:val="28"/>
      </w:rPr>
      <w:t xml:space="preserve"> que </w:t>
    </w:r>
    <w:r w:rsidR="009D3150">
      <w:rPr>
        <w:b/>
        <w:bCs/>
        <w:sz w:val="28"/>
        <w:szCs w:val="28"/>
      </w:rPr>
      <w:t>m</w:t>
    </w:r>
    <w:r w:rsidR="009D3150" w:rsidRPr="009D3150">
      <w:rPr>
        <w:b/>
        <w:bCs/>
        <w:sz w:val="28"/>
        <w:szCs w:val="28"/>
      </w:rPr>
      <w:t xml:space="preserve">odifica la ley General de Educación y la ley sobre Subvención del Estado a establecimientos educacionales, en el sentido de prohibir que se condicione la permanencia de estudiantes al consumo de medicamentos para tratar trastornos de conducta </w:t>
    </w:r>
    <w:r w:rsidR="00EF35BC">
      <w:rPr>
        <w:b/>
        <w:bCs/>
        <w:sz w:val="28"/>
        <w:szCs w:val="28"/>
      </w:rPr>
      <w:t>(boletín N°</w:t>
    </w:r>
    <w:r w:rsidR="00661520">
      <w:rPr>
        <w:b/>
        <w:bCs/>
        <w:sz w:val="28"/>
        <w:szCs w:val="28"/>
      </w:rPr>
      <w:t xml:space="preserve"> 11.</w:t>
    </w:r>
    <w:r w:rsidR="009D3150">
      <w:rPr>
        <w:b/>
        <w:bCs/>
        <w:sz w:val="28"/>
        <w:szCs w:val="28"/>
      </w:rPr>
      <w:t>662</w:t>
    </w:r>
    <w:r w:rsidR="00661520">
      <w:rPr>
        <w:b/>
        <w:bCs/>
        <w:sz w:val="28"/>
        <w:szCs w:val="28"/>
      </w:rPr>
      <w:t>-04</w:t>
    </w:r>
    <w:r w:rsidR="00EF35BC">
      <w:rPr>
        <w:b/>
        <w:bCs/>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74ABE"/>
    <w:multiLevelType w:val="hybridMultilevel"/>
    <w:tmpl w:val="DD6C158A"/>
    <w:lvl w:ilvl="0" w:tplc="6E04E934">
      <w:start w:val="1"/>
      <w:numFmt w:val="decimal"/>
      <w:lvlText w:val="%1)"/>
      <w:lvlJc w:val="left"/>
      <w:pPr>
        <w:ind w:left="1778"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F7A39CD"/>
    <w:multiLevelType w:val="hybridMultilevel"/>
    <w:tmpl w:val="F0F4880A"/>
    <w:lvl w:ilvl="0" w:tplc="EA846B62">
      <w:start w:val="1"/>
      <w:numFmt w:val="decimal"/>
      <w:lvlText w:val="%1)"/>
      <w:lvlJc w:val="left"/>
      <w:pPr>
        <w:ind w:left="536" w:hanging="360"/>
      </w:pPr>
      <w:rPr>
        <w:rFonts w:hint="default"/>
      </w:rPr>
    </w:lvl>
    <w:lvl w:ilvl="1" w:tplc="340A0019" w:tentative="1">
      <w:start w:val="1"/>
      <w:numFmt w:val="lowerLetter"/>
      <w:lvlText w:val="%2."/>
      <w:lvlJc w:val="left"/>
      <w:pPr>
        <w:ind w:left="1256" w:hanging="360"/>
      </w:pPr>
    </w:lvl>
    <w:lvl w:ilvl="2" w:tplc="340A001B" w:tentative="1">
      <w:start w:val="1"/>
      <w:numFmt w:val="lowerRoman"/>
      <w:lvlText w:val="%3."/>
      <w:lvlJc w:val="right"/>
      <w:pPr>
        <w:ind w:left="1976" w:hanging="180"/>
      </w:pPr>
    </w:lvl>
    <w:lvl w:ilvl="3" w:tplc="340A000F" w:tentative="1">
      <w:start w:val="1"/>
      <w:numFmt w:val="decimal"/>
      <w:lvlText w:val="%4."/>
      <w:lvlJc w:val="left"/>
      <w:pPr>
        <w:ind w:left="2696" w:hanging="360"/>
      </w:pPr>
    </w:lvl>
    <w:lvl w:ilvl="4" w:tplc="340A0019" w:tentative="1">
      <w:start w:val="1"/>
      <w:numFmt w:val="lowerLetter"/>
      <w:lvlText w:val="%5."/>
      <w:lvlJc w:val="left"/>
      <w:pPr>
        <w:ind w:left="3416" w:hanging="360"/>
      </w:pPr>
    </w:lvl>
    <w:lvl w:ilvl="5" w:tplc="340A001B" w:tentative="1">
      <w:start w:val="1"/>
      <w:numFmt w:val="lowerRoman"/>
      <w:lvlText w:val="%6."/>
      <w:lvlJc w:val="right"/>
      <w:pPr>
        <w:ind w:left="4136" w:hanging="180"/>
      </w:pPr>
    </w:lvl>
    <w:lvl w:ilvl="6" w:tplc="340A000F" w:tentative="1">
      <w:start w:val="1"/>
      <w:numFmt w:val="decimal"/>
      <w:lvlText w:val="%7."/>
      <w:lvlJc w:val="left"/>
      <w:pPr>
        <w:ind w:left="4856" w:hanging="360"/>
      </w:pPr>
    </w:lvl>
    <w:lvl w:ilvl="7" w:tplc="340A0019" w:tentative="1">
      <w:start w:val="1"/>
      <w:numFmt w:val="lowerLetter"/>
      <w:lvlText w:val="%8."/>
      <w:lvlJc w:val="left"/>
      <w:pPr>
        <w:ind w:left="5576" w:hanging="360"/>
      </w:pPr>
    </w:lvl>
    <w:lvl w:ilvl="8" w:tplc="340A001B" w:tentative="1">
      <w:start w:val="1"/>
      <w:numFmt w:val="lowerRoman"/>
      <w:lvlText w:val="%9."/>
      <w:lvlJc w:val="right"/>
      <w:pPr>
        <w:ind w:left="6296" w:hanging="180"/>
      </w:pPr>
    </w:lvl>
  </w:abstractNum>
  <w:abstractNum w:abstractNumId="2" w15:restartNumberingAfterBreak="0">
    <w:nsid w:val="71B50DB7"/>
    <w:multiLevelType w:val="hybridMultilevel"/>
    <w:tmpl w:val="8528EB18"/>
    <w:lvl w:ilvl="0" w:tplc="4F12C372">
      <w:start w:val="1"/>
      <w:numFmt w:val="lowerLetter"/>
      <w:lvlText w:val="%1)"/>
      <w:lvlJc w:val="left"/>
      <w:pPr>
        <w:ind w:left="1425" w:hanging="432"/>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3" w15:restartNumberingAfterBreak="0">
    <w:nsid w:val="74984A5D"/>
    <w:multiLevelType w:val="hybridMultilevel"/>
    <w:tmpl w:val="49F6E4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A6"/>
    <w:rsid w:val="00000E18"/>
    <w:rsid w:val="00001ECF"/>
    <w:rsid w:val="00034345"/>
    <w:rsid w:val="00034705"/>
    <w:rsid w:val="00040E80"/>
    <w:rsid w:val="00041607"/>
    <w:rsid w:val="00046E6F"/>
    <w:rsid w:val="00052019"/>
    <w:rsid w:val="000568BE"/>
    <w:rsid w:val="00070012"/>
    <w:rsid w:val="00074A14"/>
    <w:rsid w:val="000769C0"/>
    <w:rsid w:val="00077401"/>
    <w:rsid w:val="0008104E"/>
    <w:rsid w:val="000813E8"/>
    <w:rsid w:val="00081D89"/>
    <w:rsid w:val="00081FF8"/>
    <w:rsid w:val="000838D4"/>
    <w:rsid w:val="00083BF3"/>
    <w:rsid w:val="00087605"/>
    <w:rsid w:val="00087F2E"/>
    <w:rsid w:val="000939FA"/>
    <w:rsid w:val="00096A9C"/>
    <w:rsid w:val="000A02E7"/>
    <w:rsid w:val="000A1EF2"/>
    <w:rsid w:val="000A26FB"/>
    <w:rsid w:val="000A4FD3"/>
    <w:rsid w:val="000A5FFD"/>
    <w:rsid w:val="000A709E"/>
    <w:rsid w:val="000B0185"/>
    <w:rsid w:val="000B49C1"/>
    <w:rsid w:val="000B790A"/>
    <w:rsid w:val="000C0872"/>
    <w:rsid w:val="000C0CEA"/>
    <w:rsid w:val="000C4E55"/>
    <w:rsid w:val="000C51D5"/>
    <w:rsid w:val="000D021F"/>
    <w:rsid w:val="000D179A"/>
    <w:rsid w:val="000D2E3B"/>
    <w:rsid w:val="000E74E2"/>
    <w:rsid w:val="000F28DC"/>
    <w:rsid w:val="000F3995"/>
    <w:rsid w:val="000F3CAA"/>
    <w:rsid w:val="000F4F81"/>
    <w:rsid w:val="00104817"/>
    <w:rsid w:val="00107E0B"/>
    <w:rsid w:val="0011343B"/>
    <w:rsid w:val="0011523D"/>
    <w:rsid w:val="00116020"/>
    <w:rsid w:val="00122787"/>
    <w:rsid w:val="0012644F"/>
    <w:rsid w:val="00127EF0"/>
    <w:rsid w:val="00133134"/>
    <w:rsid w:val="00140B61"/>
    <w:rsid w:val="00141E93"/>
    <w:rsid w:val="00146A40"/>
    <w:rsid w:val="00151038"/>
    <w:rsid w:val="00151FA9"/>
    <w:rsid w:val="00160AD3"/>
    <w:rsid w:val="00182229"/>
    <w:rsid w:val="00182AAA"/>
    <w:rsid w:val="001842BC"/>
    <w:rsid w:val="00186089"/>
    <w:rsid w:val="00195ED9"/>
    <w:rsid w:val="00197396"/>
    <w:rsid w:val="001A2AEB"/>
    <w:rsid w:val="001A68FF"/>
    <w:rsid w:val="001A7224"/>
    <w:rsid w:val="001B18A1"/>
    <w:rsid w:val="001B252C"/>
    <w:rsid w:val="001B2D57"/>
    <w:rsid w:val="001B5EC6"/>
    <w:rsid w:val="001B6730"/>
    <w:rsid w:val="001C514E"/>
    <w:rsid w:val="001D0D79"/>
    <w:rsid w:val="001D0F7A"/>
    <w:rsid w:val="001E622B"/>
    <w:rsid w:val="001F22FF"/>
    <w:rsid w:val="001F2581"/>
    <w:rsid w:val="001F32B6"/>
    <w:rsid w:val="001F54B8"/>
    <w:rsid w:val="002017EA"/>
    <w:rsid w:val="002045A3"/>
    <w:rsid w:val="00212A42"/>
    <w:rsid w:val="002130EC"/>
    <w:rsid w:val="002132BB"/>
    <w:rsid w:val="00213EA1"/>
    <w:rsid w:val="0021638A"/>
    <w:rsid w:val="00221064"/>
    <w:rsid w:val="002226F7"/>
    <w:rsid w:val="00222E3B"/>
    <w:rsid w:val="002326E9"/>
    <w:rsid w:val="002336CB"/>
    <w:rsid w:val="00237B69"/>
    <w:rsid w:val="002450B9"/>
    <w:rsid w:val="00245704"/>
    <w:rsid w:val="00245AA3"/>
    <w:rsid w:val="0025046E"/>
    <w:rsid w:val="00251526"/>
    <w:rsid w:val="00251788"/>
    <w:rsid w:val="0025578B"/>
    <w:rsid w:val="00256E90"/>
    <w:rsid w:val="0025782A"/>
    <w:rsid w:val="00262C97"/>
    <w:rsid w:val="00263179"/>
    <w:rsid w:val="0026575A"/>
    <w:rsid w:val="00266571"/>
    <w:rsid w:val="00272FCD"/>
    <w:rsid w:val="002730A0"/>
    <w:rsid w:val="00274B8E"/>
    <w:rsid w:val="00280646"/>
    <w:rsid w:val="00284AE4"/>
    <w:rsid w:val="0029024E"/>
    <w:rsid w:val="002927D0"/>
    <w:rsid w:val="00293452"/>
    <w:rsid w:val="002937C3"/>
    <w:rsid w:val="00297D0A"/>
    <w:rsid w:val="002A0802"/>
    <w:rsid w:val="002A2AC4"/>
    <w:rsid w:val="002A5370"/>
    <w:rsid w:val="002B1A85"/>
    <w:rsid w:val="002B479D"/>
    <w:rsid w:val="002B4BA8"/>
    <w:rsid w:val="002B6AEA"/>
    <w:rsid w:val="002D60C2"/>
    <w:rsid w:val="002D6F0F"/>
    <w:rsid w:val="002E08F6"/>
    <w:rsid w:val="002E114D"/>
    <w:rsid w:val="002E1511"/>
    <w:rsid w:val="002E4C4C"/>
    <w:rsid w:val="002E7B35"/>
    <w:rsid w:val="002F047A"/>
    <w:rsid w:val="002F3CBF"/>
    <w:rsid w:val="002F3D6F"/>
    <w:rsid w:val="002F52BB"/>
    <w:rsid w:val="002F6691"/>
    <w:rsid w:val="002F72D0"/>
    <w:rsid w:val="003002D7"/>
    <w:rsid w:val="003023E2"/>
    <w:rsid w:val="00302889"/>
    <w:rsid w:val="0030417B"/>
    <w:rsid w:val="00304647"/>
    <w:rsid w:val="003123EC"/>
    <w:rsid w:val="0031298A"/>
    <w:rsid w:val="00315EAD"/>
    <w:rsid w:val="003161AE"/>
    <w:rsid w:val="00325A3A"/>
    <w:rsid w:val="00336144"/>
    <w:rsid w:val="003361EC"/>
    <w:rsid w:val="00343165"/>
    <w:rsid w:val="003448CC"/>
    <w:rsid w:val="00344B2B"/>
    <w:rsid w:val="00345FF4"/>
    <w:rsid w:val="00351927"/>
    <w:rsid w:val="003546D1"/>
    <w:rsid w:val="00355FAE"/>
    <w:rsid w:val="003573DE"/>
    <w:rsid w:val="00360387"/>
    <w:rsid w:val="003609DE"/>
    <w:rsid w:val="0036364B"/>
    <w:rsid w:val="003637D7"/>
    <w:rsid w:val="00370000"/>
    <w:rsid w:val="00372E09"/>
    <w:rsid w:val="003739CB"/>
    <w:rsid w:val="003770D3"/>
    <w:rsid w:val="003779B9"/>
    <w:rsid w:val="00382BFB"/>
    <w:rsid w:val="00387E1E"/>
    <w:rsid w:val="00390C61"/>
    <w:rsid w:val="00390D38"/>
    <w:rsid w:val="003915AF"/>
    <w:rsid w:val="00393C08"/>
    <w:rsid w:val="003950CD"/>
    <w:rsid w:val="003956B7"/>
    <w:rsid w:val="00395CC3"/>
    <w:rsid w:val="00397144"/>
    <w:rsid w:val="003B71C5"/>
    <w:rsid w:val="003C0927"/>
    <w:rsid w:val="003C095B"/>
    <w:rsid w:val="003C6B8F"/>
    <w:rsid w:val="003D61D6"/>
    <w:rsid w:val="003E0CE0"/>
    <w:rsid w:val="003E38F3"/>
    <w:rsid w:val="003E5536"/>
    <w:rsid w:val="003E5CCF"/>
    <w:rsid w:val="003F14F9"/>
    <w:rsid w:val="003F1D2D"/>
    <w:rsid w:val="003F401F"/>
    <w:rsid w:val="004006D5"/>
    <w:rsid w:val="004116A3"/>
    <w:rsid w:val="00414A71"/>
    <w:rsid w:val="004203A3"/>
    <w:rsid w:val="00423015"/>
    <w:rsid w:val="00425BFF"/>
    <w:rsid w:val="00431780"/>
    <w:rsid w:val="0043205A"/>
    <w:rsid w:val="00432F37"/>
    <w:rsid w:val="0043594A"/>
    <w:rsid w:val="00436FD7"/>
    <w:rsid w:val="0044039C"/>
    <w:rsid w:val="00441F22"/>
    <w:rsid w:val="00443A16"/>
    <w:rsid w:val="004448E3"/>
    <w:rsid w:val="0045060A"/>
    <w:rsid w:val="004547B3"/>
    <w:rsid w:val="0045628B"/>
    <w:rsid w:val="004656B3"/>
    <w:rsid w:val="004750C7"/>
    <w:rsid w:val="004848BB"/>
    <w:rsid w:val="00493050"/>
    <w:rsid w:val="00493DF9"/>
    <w:rsid w:val="004A0259"/>
    <w:rsid w:val="004A19BB"/>
    <w:rsid w:val="004A1B65"/>
    <w:rsid w:val="004A469B"/>
    <w:rsid w:val="004A640E"/>
    <w:rsid w:val="004A7123"/>
    <w:rsid w:val="004B47C2"/>
    <w:rsid w:val="004B47C6"/>
    <w:rsid w:val="004C0F40"/>
    <w:rsid w:val="004C1038"/>
    <w:rsid w:val="004C1891"/>
    <w:rsid w:val="004C3D6A"/>
    <w:rsid w:val="004C6520"/>
    <w:rsid w:val="004D00AB"/>
    <w:rsid w:val="004D5037"/>
    <w:rsid w:val="004D5CD6"/>
    <w:rsid w:val="004D6F95"/>
    <w:rsid w:val="004E119F"/>
    <w:rsid w:val="004E1FC1"/>
    <w:rsid w:val="004E2343"/>
    <w:rsid w:val="004E63A4"/>
    <w:rsid w:val="004E741F"/>
    <w:rsid w:val="004F25B6"/>
    <w:rsid w:val="004F3350"/>
    <w:rsid w:val="004F3372"/>
    <w:rsid w:val="004F6276"/>
    <w:rsid w:val="004F6317"/>
    <w:rsid w:val="004F674E"/>
    <w:rsid w:val="004F7DA7"/>
    <w:rsid w:val="005003FF"/>
    <w:rsid w:val="00502F1C"/>
    <w:rsid w:val="00503AEF"/>
    <w:rsid w:val="00503BFB"/>
    <w:rsid w:val="00503F97"/>
    <w:rsid w:val="00506181"/>
    <w:rsid w:val="005069F9"/>
    <w:rsid w:val="005113C0"/>
    <w:rsid w:val="00511D92"/>
    <w:rsid w:val="00512953"/>
    <w:rsid w:val="00517BCB"/>
    <w:rsid w:val="005227FE"/>
    <w:rsid w:val="0052375F"/>
    <w:rsid w:val="00524176"/>
    <w:rsid w:val="00525482"/>
    <w:rsid w:val="00530CA8"/>
    <w:rsid w:val="005315C2"/>
    <w:rsid w:val="0053305A"/>
    <w:rsid w:val="00534057"/>
    <w:rsid w:val="0053783F"/>
    <w:rsid w:val="00537CEE"/>
    <w:rsid w:val="00545DB3"/>
    <w:rsid w:val="005472FB"/>
    <w:rsid w:val="00550EF7"/>
    <w:rsid w:val="00551CFA"/>
    <w:rsid w:val="005526B5"/>
    <w:rsid w:val="0055625B"/>
    <w:rsid w:val="00557494"/>
    <w:rsid w:val="00562D80"/>
    <w:rsid w:val="005672D3"/>
    <w:rsid w:val="00571EFF"/>
    <w:rsid w:val="00574596"/>
    <w:rsid w:val="005753CA"/>
    <w:rsid w:val="0057739F"/>
    <w:rsid w:val="00580D2B"/>
    <w:rsid w:val="00583C3D"/>
    <w:rsid w:val="005858EB"/>
    <w:rsid w:val="005906FB"/>
    <w:rsid w:val="005919F4"/>
    <w:rsid w:val="0059314E"/>
    <w:rsid w:val="00594E6F"/>
    <w:rsid w:val="00595617"/>
    <w:rsid w:val="0059791D"/>
    <w:rsid w:val="005B0795"/>
    <w:rsid w:val="005B2BDE"/>
    <w:rsid w:val="005B3232"/>
    <w:rsid w:val="005B35ED"/>
    <w:rsid w:val="005B46F4"/>
    <w:rsid w:val="005B716B"/>
    <w:rsid w:val="005C0C36"/>
    <w:rsid w:val="005C2897"/>
    <w:rsid w:val="005C474E"/>
    <w:rsid w:val="005D0F76"/>
    <w:rsid w:val="005D40ED"/>
    <w:rsid w:val="005D4DD0"/>
    <w:rsid w:val="005D6C7E"/>
    <w:rsid w:val="005E1998"/>
    <w:rsid w:val="005E22DE"/>
    <w:rsid w:val="005E6179"/>
    <w:rsid w:val="005F65B5"/>
    <w:rsid w:val="00601032"/>
    <w:rsid w:val="0060570C"/>
    <w:rsid w:val="00607299"/>
    <w:rsid w:val="00607A0E"/>
    <w:rsid w:val="00610659"/>
    <w:rsid w:val="00611929"/>
    <w:rsid w:val="00612742"/>
    <w:rsid w:val="00612885"/>
    <w:rsid w:val="00612EE1"/>
    <w:rsid w:val="006135E7"/>
    <w:rsid w:val="00623A83"/>
    <w:rsid w:val="006252BD"/>
    <w:rsid w:val="0062752C"/>
    <w:rsid w:val="006327E5"/>
    <w:rsid w:val="00637B74"/>
    <w:rsid w:val="00643876"/>
    <w:rsid w:val="006478D5"/>
    <w:rsid w:val="00661520"/>
    <w:rsid w:val="00661674"/>
    <w:rsid w:val="00662C5E"/>
    <w:rsid w:val="00664654"/>
    <w:rsid w:val="0066481A"/>
    <w:rsid w:val="0066635E"/>
    <w:rsid w:val="006701E7"/>
    <w:rsid w:val="0068106C"/>
    <w:rsid w:val="006832F5"/>
    <w:rsid w:val="00691507"/>
    <w:rsid w:val="006917AD"/>
    <w:rsid w:val="00692478"/>
    <w:rsid w:val="0069353E"/>
    <w:rsid w:val="00695149"/>
    <w:rsid w:val="006A11CB"/>
    <w:rsid w:val="006A4954"/>
    <w:rsid w:val="006A4E8C"/>
    <w:rsid w:val="006A65D1"/>
    <w:rsid w:val="006A65D4"/>
    <w:rsid w:val="006B27D2"/>
    <w:rsid w:val="006B4A6E"/>
    <w:rsid w:val="006C1D37"/>
    <w:rsid w:val="006C1D84"/>
    <w:rsid w:val="006C709D"/>
    <w:rsid w:val="006D21C3"/>
    <w:rsid w:val="006D2799"/>
    <w:rsid w:val="006D4332"/>
    <w:rsid w:val="006D658A"/>
    <w:rsid w:val="006E2FEA"/>
    <w:rsid w:val="006E6C18"/>
    <w:rsid w:val="006F191F"/>
    <w:rsid w:val="006F2428"/>
    <w:rsid w:val="006F5931"/>
    <w:rsid w:val="00700A98"/>
    <w:rsid w:val="00703439"/>
    <w:rsid w:val="0070640C"/>
    <w:rsid w:val="00706BBE"/>
    <w:rsid w:val="00706D10"/>
    <w:rsid w:val="0071679E"/>
    <w:rsid w:val="00720031"/>
    <w:rsid w:val="00722741"/>
    <w:rsid w:val="007253E7"/>
    <w:rsid w:val="00731AF6"/>
    <w:rsid w:val="007321A9"/>
    <w:rsid w:val="00733FF4"/>
    <w:rsid w:val="007350E1"/>
    <w:rsid w:val="0073702E"/>
    <w:rsid w:val="00744850"/>
    <w:rsid w:val="00746128"/>
    <w:rsid w:val="00753B26"/>
    <w:rsid w:val="00755B74"/>
    <w:rsid w:val="0075681B"/>
    <w:rsid w:val="00760864"/>
    <w:rsid w:val="00760D2E"/>
    <w:rsid w:val="007612F9"/>
    <w:rsid w:val="00766B6E"/>
    <w:rsid w:val="00766E75"/>
    <w:rsid w:val="00767221"/>
    <w:rsid w:val="007703DE"/>
    <w:rsid w:val="00770A4C"/>
    <w:rsid w:val="00774DBD"/>
    <w:rsid w:val="00786241"/>
    <w:rsid w:val="00786D71"/>
    <w:rsid w:val="00787D2E"/>
    <w:rsid w:val="007949C5"/>
    <w:rsid w:val="007A2A41"/>
    <w:rsid w:val="007A2B64"/>
    <w:rsid w:val="007A3003"/>
    <w:rsid w:val="007B1755"/>
    <w:rsid w:val="007B4993"/>
    <w:rsid w:val="007B6768"/>
    <w:rsid w:val="007C2B3F"/>
    <w:rsid w:val="007C2E24"/>
    <w:rsid w:val="007C48CC"/>
    <w:rsid w:val="007C5D8B"/>
    <w:rsid w:val="007E16D2"/>
    <w:rsid w:val="007E1BF2"/>
    <w:rsid w:val="007E2347"/>
    <w:rsid w:val="007E236C"/>
    <w:rsid w:val="007E413F"/>
    <w:rsid w:val="007E51DA"/>
    <w:rsid w:val="007E5FC2"/>
    <w:rsid w:val="007E6D61"/>
    <w:rsid w:val="007F3406"/>
    <w:rsid w:val="007F37F1"/>
    <w:rsid w:val="007F39C1"/>
    <w:rsid w:val="007F54FC"/>
    <w:rsid w:val="007F5755"/>
    <w:rsid w:val="00810C99"/>
    <w:rsid w:val="008146ED"/>
    <w:rsid w:val="0081570B"/>
    <w:rsid w:val="008158AF"/>
    <w:rsid w:val="0081711A"/>
    <w:rsid w:val="008223B9"/>
    <w:rsid w:val="00825EDE"/>
    <w:rsid w:val="00827F4E"/>
    <w:rsid w:val="00831C97"/>
    <w:rsid w:val="00831F65"/>
    <w:rsid w:val="008323CD"/>
    <w:rsid w:val="00832757"/>
    <w:rsid w:val="00834760"/>
    <w:rsid w:val="00834FD9"/>
    <w:rsid w:val="00835563"/>
    <w:rsid w:val="0083773D"/>
    <w:rsid w:val="008406F2"/>
    <w:rsid w:val="00841685"/>
    <w:rsid w:val="0084232E"/>
    <w:rsid w:val="00844B85"/>
    <w:rsid w:val="00853C34"/>
    <w:rsid w:val="008541D2"/>
    <w:rsid w:val="00855579"/>
    <w:rsid w:val="00855E2B"/>
    <w:rsid w:val="00862D92"/>
    <w:rsid w:val="0086386D"/>
    <w:rsid w:val="00866571"/>
    <w:rsid w:val="00874536"/>
    <w:rsid w:val="00875468"/>
    <w:rsid w:val="00875D74"/>
    <w:rsid w:val="0087716B"/>
    <w:rsid w:val="00882761"/>
    <w:rsid w:val="00883930"/>
    <w:rsid w:val="00887EC2"/>
    <w:rsid w:val="00896A76"/>
    <w:rsid w:val="008A1A13"/>
    <w:rsid w:val="008A2245"/>
    <w:rsid w:val="008A3186"/>
    <w:rsid w:val="008A3193"/>
    <w:rsid w:val="008A3898"/>
    <w:rsid w:val="008A4151"/>
    <w:rsid w:val="008A6319"/>
    <w:rsid w:val="008B0F8A"/>
    <w:rsid w:val="008B27E3"/>
    <w:rsid w:val="008B2AC7"/>
    <w:rsid w:val="008B7A5E"/>
    <w:rsid w:val="008C2EE5"/>
    <w:rsid w:val="008C3299"/>
    <w:rsid w:val="008C4479"/>
    <w:rsid w:val="008C6A28"/>
    <w:rsid w:val="008D6225"/>
    <w:rsid w:val="008D7C23"/>
    <w:rsid w:val="008E1F2C"/>
    <w:rsid w:val="008E5B1F"/>
    <w:rsid w:val="008E7102"/>
    <w:rsid w:val="008E73C4"/>
    <w:rsid w:val="008F3CAD"/>
    <w:rsid w:val="008F6510"/>
    <w:rsid w:val="008F65F6"/>
    <w:rsid w:val="00901D0C"/>
    <w:rsid w:val="0092035B"/>
    <w:rsid w:val="00922731"/>
    <w:rsid w:val="00922E18"/>
    <w:rsid w:val="00923180"/>
    <w:rsid w:val="00924C9C"/>
    <w:rsid w:val="00925EE4"/>
    <w:rsid w:val="00927060"/>
    <w:rsid w:val="0092719E"/>
    <w:rsid w:val="00927DC1"/>
    <w:rsid w:val="00934061"/>
    <w:rsid w:val="00935139"/>
    <w:rsid w:val="00936447"/>
    <w:rsid w:val="009421F1"/>
    <w:rsid w:val="00942445"/>
    <w:rsid w:val="00945997"/>
    <w:rsid w:val="009462CC"/>
    <w:rsid w:val="00951DCD"/>
    <w:rsid w:val="009540C6"/>
    <w:rsid w:val="00956A4F"/>
    <w:rsid w:val="00962DBF"/>
    <w:rsid w:val="009720C9"/>
    <w:rsid w:val="00975ECE"/>
    <w:rsid w:val="0098212F"/>
    <w:rsid w:val="009908AD"/>
    <w:rsid w:val="009957FE"/>
    <w:rsid w:val="00996DF3"/>
    <w:rsid w:val="009A4BF4"/>
    <w:rsid w:val="009A53E8"/>
    <w:rsid w:val="009A6DC4"/>
    <w:rsid w:val="009B2C96"/>
    <w:rsid w:val="009C465A"/>
    <w:rsid w:val="009C46F2"/>
    <w:rsid w:val="009D3150"/>
    <w:rsid w:val="009D33A6"/>
    <w:rsid w:val="009D6496"/>
    <w:rsid w:val="009E48FC"/>
    <w:rsid w:val="009E634F"/>
    <w:rsid w:val="009F0858"/>
    <w:rsid w:val="009F1BD0"/>
    <w:rsid w:val="009F3598"/>
    <w:rsid w:val="009F4F76"/>
    <w:rsid w:val="009F55C5"/>
    <w:rsid w:val="00A056AD"/>
    <w:rsid w:val="00A06209"/>
    <w:rsid w:val="00A10768"/>
    <w:rsid w:val="00A11470"/>
    <w:rsid w:val="00A117DC"/>
    <w:rsid w:val="00A117FA"/>
    <w:rsid w:val="00A140C4"/>
    <w:rsid w:val="00A15BCA"/>
    <w:rsid w:val="00A166BC"/>
    <w:rsid w:val="00A20653"/>
    <w:rsid w:val="00A25ABB"/>
    <w:rsid w:val="00A301A5"/>
    <w:rsid w:val="00A31B61"/>
    <w:rsid w:val="00A3380A"/>
    <w:rsid w:val="00A406CA"/>
    <w:rsid w:val="00A415BA"/>
    <w:rsid w:val="00A42430"/>
    <w:rsid w:val="00A44087"/>
    <w:rsid w:val="00A4566E"/>
    <w:rsid w:val="00A54D44"/>
    <w:rsid w:val="00A5677F"/>
    <w:rsid w:val="00A60286"/>
    <w:rsid w:val="00A61B49"/>
    <w:rsid w:val="00A62AA9"/>
    <w:rsid w:val="00A63B5C"/>
    <w:rsid w:val="00A701C6"/>
    <w:rsid w:val="00A72006"/>
    <w:rsid w:val="00A72938"/>
    <w:rsid w:val="00A75A6E"/>
    <w:rsid w:val="00A776DD"/>
    <w:rsid w:val="00A81E3A"/>
    <w:rsid w:val="00A827C6"/>
    <w:rsid w:val="00A8333C"/>
    <w:rsid w:val="00A8441E"/>
    <w:rsid w:val="00A87EC2"/>
    <w:rsid w:val="00A9616C"/>
    <w:rsid w:val="00A971DC"/>
    <w:rsid w:val="00AB1F61"/>
    <w:rsid w:val="00AB3231"/>
    <w:rsid w:val="00AB4A78"/>
    <w:rsid w:val="00AB7D49"/>
    <w:rsid w:val="00AC41B4"/>
    <w:rsid w:val="00AD0F8F"/>
    <w:rsid w:val="00AD0F9D"/>
    <w:rsid w:val="00AD50C2"/>
    <w:rsid w:val="00AD544A"/>
    <w:rsid w:val="00AD70A7"/>
    <w:rsid w:val="00AE43F9"/>
    <w:rsid w:val="00AE6416"/>
    <w:rsid w:val="00AF176D"/>
    <w:rsid w:val="00AF66D9"/>
    <w:rsid w:val="00AF7659"/>
    <w:rsid w:val="00AF78CB"/>
    <w:rsid w:val="00B00E1B"/>
    <w:rsid w:val="00B14C2F"/>
    <w:rsid w:val="00B2691F"/>
    <w:rsid w:val="00B31122"/>
    <w:rsid w:val="00B333CF"/>
    <w:rsid w:val="00B342DE"/>
    <w:rsid w:val="00B36801"/>
    <w:rsid w:val="00B4228D"/>
    <w:rsid w:val="00B430F8"/>
    <w:rsid w:val="00B50135"/>
    <w:rsid w:val="00B508B4"/>
    <w:rsid w:val="00B53C53"/>
    <w:rsid w:val="00B55312"/>
    <w:rsid w:val="00B575E7"/>
    <w:rsid w:val="00B647EA"/>
    <w:rsid w:val="00B67738"/>
    <w:rsid w:val="00B74FE0"/>
    <w:rsid w:val="00B75E0E"/>
    <w:rsid w:val="00B8540F"/>
    <w:rsid w:val="00B87FE2"/>
    <w:rsid w:val="00B95458"/>
    <w:rsid w:val="00BA0136"/>
    <w:rsid w:val="00BA0309"/>
    <w:rsid w:val="00BA6256"/>
    <w:rsid w:val="00BA6B90"/>
    <w:rsid w:val="00BA7FCB"/>
    <w:rsid w:val="00BB0287"/>
    <w:rsid w:val="00BC0592"/>
    <w:rsid w:val="00BC062F"/>
    <w:rsid w:val="00BC2750"/>
    <w:rsid w:val="00BC391D"/>
    <w:rsid w:val="00BC55AB"/>
    <w:rsid w:val="00BD1405"/>
    <w:rsid w:val="00BD6E38"/>
    <w:rsid w:val="00BD74AE"/>
    <w:rsid w:val="00BE117D"/>
    <w:rsid w:val="00BE7133"/>
    <w:rsid w:val="00BF282B"/>
    <w:rsid w:val="00BF6996"/>
    <w:rsid w:val="00BF7114"/>
    <w:rsid w:val="00C03A8A"/>
    <w:rsid w:val="00C03F5E"/>
    <w:rsid w:val="00C045B1"/>
    <w:rsid w:val="00C07AAD"/>
    <w:rsid w:val="00C11F45"/>
    <w:rsid w:val="00C12299"/>
    <w:rsid w:val="00C14923"/>
    <w:rsid w:val="00C14BA9"/>
    <w:rsid w:val="00C16237"/>
    <w:rsid w:val="00C21487"/>
    <w:rsid w:val="00C2566A"/>
    <w:rsid w:val="00C30556"/>
    <w:rsid w:val="00C30FD1"/>
    <w:rsid w:val="00C32261"/>
    <w:rsid w:val="00C35BFF"/>
    <w:rsid w:val="00C41A5D"/>
    <w:rsid w:val="00C458EB"/>
    <w:rsid w:val="00C5278F"/>
    <w:rsid w:val="00C567F0"/>
    <w:rsid w:val="00C569EF"/>
    <w:rsid w:val="00C616AF"/>
    <w:rsid w:val="00C62536"/>
    <w:rsid w:val="00C672A2"/>
    <w:rsid w:val="00C6749F"/>
    <w:rsid w:val="00C67841"/>
    <w:rsid w:val="00C7561B"/>
    <w:rsid w:val="00C77A97"/>
    <w:rsid w:val="00C819E4"/>
    <w:rsid w:val="00C84AE5"/>
    <w:rsid w:val="00C856EC"/>
    <w:rsid w:val="00C86C5E"/>
    <w:rsid w:val="00C872FE"/>
    <w:rsid w:val="00C91293"/>
    <w:rsid w:val="00C9166E"/>
    <w:rsid w:val="00C94407"/>
    <w:rsid w:val="00C9679D"/>
    <w:rsid w:val="00C97CFD"/>
    <w:rsid w:val="00CA042A"/>
    <w:rsid w:val="00CA0CED"/>
    <w:rsid w:val="00CA1365"/>
    <w:rsid w:val="00CA4232"/>
    <w:rsid w:val="00CA6E51"/>
    <w:rsid w:val="00CA7856"/>
    <w:rsid w:val="00CB310F"/>
    <w:rsid w:val="00CB5AE5"/>
    <w:rsid w:val="00CC16EC"/>
    <w:rsid w:val="00CC1A11"/>
    <w:rsid w:val="00CC1FA7"/>
    <w:rsid w:val="00CC4444"/>
    <w:rsid w:val="00CC5DC1"/>
    <w:rsid w:val="00CC6360"/>
    <w:rsid w:val="00CC67A2"/>
    <w:rsid w:val="00CC6D92"/>
    <w:rsid w:val="00CC75C2"/>
    <w:rsid w:val="00CD0A77"/>
    <w:rsid w:val="00CD2B55"/>
    <w:rsid w:val="00CD64A3"/>
    <w:rsid w:val="00CE2E27"/>
    <w:rsid w:val="00CE4358"/>
    <w:rsid w:val="00D04B7D"/>
    <w:rsid w:val="00D04BC0"/>
    <w:rsid w:val="00D05DB1"/>
    <w:rsid w:val="00D078AF"/>
    <w:rsid w:val="00D10B30"/>
    <w:rsid w:val="00D127A9"/>
    <w:rsid w:val="00D1280C"/>
    <w:rsid w:val="00D12B61"/>
    <w:rsid w:val="00D17F98"/>
    <w:rsid w:val="00D22CE0"/>
    <w:rsid w:val="00D26A57"/>
    <w:rsid w:val="00D302CE"/>
    <w:rsid w:val="00D303C7"/>
    <w:rsid w:val="00D30D91"/>
    <w:rsid w:val="00D31DB4"/>
    <w:rsid w:val="00D4110C"/>
    <w:rsid w:val="00D417AE"/>
    <w:rsid w:val="00D56049"/>
    <w:rsid w:val="00D572C0"/>
    <w:rsid w:val="00D60AC7"/>
    <w:rsid w:val="00D61CFA"/>
    <w:rsid w:val="00D62E96"/>
    <w:rsid w:val="00D828F6"/>
    <w:rsid w:val="00D839B3"/>
    <w:rsid w:val="00D875CE"/>
    <w:rsid w:val="00D92DE2"/>
    <w:rsid w:val="00D94973"/>
    <w:rsid w:val="00DA05A2"/>
    <w:rsid w:val="00DA1A39"/>
    <w:rsid w:val="00DA30E3"/>
    <w:rsid w:val="00DA42ED"/>
    <w:rsid w:val="00DA676D"/>
    <w:rsid w:val="00DB250E"/>
    <w:rsid w:val="00DB309A"/>
    <w:rsid w:val="00DB4F70"/>
    <w:rsid w:val="00DB72A6"/>
    <w:rsid w:val="00DC0BCF"/>
    <w:rsid w:val="00DC3B24"/>
    <w:rsid w:val="00DC3B36"/>
    <w:rsid w:val="00DC4C89"/>
    <w:rsid w:val="00DD2361"/>
    <w:rsid w:val="00DD475D"/>
    <w:rsid w:val="00DF144F"/>
    <w:rsid w:val="00E02FF5"/>
    <w:rsid w:val="00E06555"/>
    <w:rsid w:val="00E11C4C"/>
    <w:rsid w:val="00E139C1"/>
    <w:rsid w:val="00E16888"/>
    <w:rsid w:val="00E2013B"/>
    <w:rsid w:val="00E22ABE"/>
    <w:rsid w:val="00E237C7"/>
    <w:rsid w:val="00E32676"/>
    <w:rsid w:val="00E35311"/>
    <w:rsid w:val="00E36401"/>
    <w:rsid w:val="00E40F76"/>
    <w:rsid w:val="00E4260D"/>
    <w:rsid w:val="00E433F0"/>
    <w:rsid w:val="00E450C9"/>
    <w:rsid w:val="00E54FE0"/>
    <w:rsid w:val="00E60CD6"/>
    <w:rsid w:val="00E629AD"/>
    <w:rsid w:val="00E74925"/>
    <w:rsid w:val="00E76022"/>
    <w:rsid w:val="00E7771B"/>
    <w:rsid w:val="00E814D7"/>
    <w:rsid w:val="00EA46A6"/>
    <w:rsid w:val="00EA555D"/>
    <w:rsid w:val="00EA69EB"/>
    <w:rsid w:val="00EB1063"/>
    <w:rsid w:val="00EB3288"/>
    <w:rsid w:val="00EB3D54"/>
    <w:rsid w:val="00EC38F0"/>
    <w:rsid w:val="00EC73CA"/>
    <w:rsid w:val="00ED197F"/>
    <w:rsid w:val="00ED6103"/>
    <w:rsid w:val="00ED6410"/>
    <w:rsid w:val="00ED6517"/>
    <w:rsid w:val="00ED6D41"/>
    <w:rsid w:val="00EE0101"/>
    <w:rsid w:val="00EE31C6"/>
    <w:rsid w:val="00EE4335"/>
    <w:rsid w:val="00EE6CA7"/>
    <w:rsid w:val="00EE79D2"/>
    <w:rsid w:val="00EF13C0"/>
    <w:rsid w:val="00EF2EBE"/>
    <w:rsid w:val="00EF35BC"/>
    <w:rsid w:val="00EF5F31"/>
    <w:rsid w:val="00EF6A49"/>
    <w:rsid w:val="00F018BA"/>
    <w:rsid w:val="00F050A8"/>
    <w:rsid w:val="00F14A83"/>
    <w:rsid w:val="00F14EE2"/>
    <w:rsid w:val="00F16C65"/>
    <w:rsid w:val="00F247C6"/>
    <w:rsid w:val="00F25FE1"/>
    <w:rsid w:val="00F26151"/>
    <w:rsid w:val="00F32D78"/>
    <w:rsid w:val="00F33DCD"/>
    <w:rsid w:val="00F348D4"/>
    <w:rsid w:val="00F41B2F"/>
    <w:rsid w:val="00F4447F"/>
    <w:rsid w:val="00F45CFA"/>
    <w:rsid w:val="00F523B2"/>
    <w:rsid w:val="00F5317A"/>
    <w:rsid w:val="00F54ACE"/>
    <w:rsid w:val="00F63FEE"/>
    <w:rsid w:val="00F7563A"/>
    <w:rsid w:val="00F75EA1"/>
    <w:rsid w:val="00F76F86"/>
    <w:rsid w:val="00F802C8"/>
    <w:rsid w:val="00F812C7"/>
    <w:rsid w:val="00F83AEA"/>
    <w:rsid w:val="00F9157F"/>
    <w:rsid w:val="00F9185D"/>
    <w:rsid w:val="00F91B03"/>
    <w:rsid w:val="00F91B9D"/>
    <w:rsid w:val="00F91CC1"/>
    <w:rsid w:val="00F91EB9"/>
    <w:rsid w:val="00F92538"/>
    <w:rsid w:val="00F955EF"/>
    <w:rsid w:val="00F95BC3"/>
    <w:rsid w:val="00FA26D7"/>
    <w:rsid w:val="00FA4975"/>
    <w:rsid w:val="00FC4676"/>
    <w:rsid w:val="00FD6AB6"/>
    <w:rsid w:val="00FE2985"/>
    <w:rsid w:val="00FE4835"/>
    <w:rsid w:val="00FE69F7"/>
    <w:rsid w:val="00FF0561"/>
    <w:rsid w:val="00FF09D0"/>
    <w:rsid w:val="00FF156F"/>
    <w:rsid w:val="00FF1975"/>
    <w:rsid w:val="00FF2EA8"/>
    <w:rsid w:val="00FF78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02550B-D9DF-4A6E-9DF5-15767400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3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72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A78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856"/>
  </w:style>
  <w:style w:type="paragraph" w:styleId="Piedepgina">
    <w:name w:val="footer"/>
    <w:basedOn w:val="Normal"/>
    <w:link w:val="PiedepginaCar"/>
    <w:uiPriority w:val="99"/>
    <w:unhideWhenUsed/>
    <w:rsid w:val="00CA78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56"/>
  </w:style>
  <w:style w:type="paragraph" w:styleId="Prrafodelista">
    <w:name w:val="List Paragraph"/>
    <w:basedOn w:val="Normal"/>
    <w:uiPriority w:val="34"/>
    <w:qFormat/>
    <w:rsid w:val="004B47C2"/>
    <w:pPr>
      <w:ind w:left="720"/>
      <w:contextualSpacing/>
    </w:pPr>
  </w:style>
  <w:style w:type="paragraph" w:styleId="Textodeglobo">
    <w:name w:val="Balloon Text"/>
    <w:basedOn w:val="Normal"/>
    <w:link w:val="TextodegloboCar"/>
    <w:uiPriority w:val="99"/>
    <w:semiHidden/>
    <w:unhideWhenUsed/>
    <w:rsid w:val="00372E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2E09"/>
    <w:rPr>
      <w:rFonts w:ascii="Segoe UI" w:hAnsi="Segoe UI" w:cs="Segoe UI"/>
      <w:sz w:val="18"/>
      <w:szCs w:val="18"/>
    </w:rPr>
  </w:style>
  <w:style w:type="paragraph" w:styleId="Textonotapie">
    <w:name w:val="footnote text"/>
    <w:basedOn w:val="Normal"/>
    <w:link w:val="TextonotapieCar"/>
    <w:uiPriority w:val="99"/>
    <w:unhideWhenUsed/>
    <w:rsid w:val="00212A42"/>
    <w:pPr>
      <w:spacing w:after="0" w:line="240" w:lineRule="auto"/>
    </w:pPr>
    <w:rPr>
      <w:sz w:val="20"/>
      <w:szCs w:val="20"/>
    </w:rPr>
  </w:style>
  <w:style w:type="character" w:customStyle="1" w:styleId="TextonotapieCar">
    <w:name w:val="Texto nota pie Car"/>
    <w:basedOn w:val="Fuentedeprrafopredeter"/>
    <w:link w:val="Textonotapie"/>
    <w:uiPriority w:val="99"/>
    <w:rsid w:val="00212A42"/>
    <w:rPr>
      <w:sz w:val="20"/>
      <w:szCs w:val="20"/>
    </w:rPr>
  </w:style>
  <w:style w:type="character" w:styleId="Refdenotaalpie">
    <w:name w:val="footnote reference"/>
    <w:basedOn w:val="Fuentedeprrafopredeter"/>
    <w:uiPriority w:val="99"/>
    <w:semiHidden/>
    <w:unhideWhenUsed/>
    <w:rsid w:val="00212A42"/>
    <w:rPr>
      <w:vertAlign w:val="superscript"/>
    </w:rPr>
  </w:style>
  <w:style w:type="paragraph" w:styleId="HTMLconformatoprevio">
    <w:name w:val="HTML Preformatted"/>
    <w:basedOn w:val="Normal"/>
    <w:link w:val="HTMLconformatoprevioCar"/>
    <w:uiPriority w:val="99"/>
    <w:unhideWhenUsed/>
    <w:rsid w:val="00081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es-CL"/>
    </w:rPr>
  </w:style>
  <w:style w:type="character" w:customStyle="1" w:styleId="HTMLconformatoprevioCar">
    <w:name w:val="HTML con formato previo Car"/>
    <w:basedOn w:val="Fuentedeprrafopredeter"/>
    <w:link w:val="HTMLconformatoprevio"/>
    <w:uiPriority w:val="99"/>
    <w:rsid w:val="000813E8"/>
    <w:rPr>
      <w:rFonts w:ascii="Courier New" w:eastAsia="Times New Roman" w:hAnsi="Courier New" w:cs="Times New Roman"/>
      <w:sz w:val="20"/>
      <w:szCs w:val="20"/>
      <w:lang w:val="x-none" w:eastAsia="es-CL"/>
    </w:rPr>
  </w:style>
  <w:style w:type="character" w:styleId="Refdecomentario">
    <w:name w:val="annotation reference"/>
    <w:basedOn w:val="Fuentedeprrafopredeter"/>
    <w:uiPriority w:val="99"/>
    <w:semiHidden/>
    <w:unhideWhenUsed/>
    <w:rsid w:val="001A7224"/>
    <w:rPr>
      <w:sz w:val="16"/>
      <w:szCs w:val="16"/>
    </w:rPr>
  </w:style>
  <w:style w:type="paragraph" w:styleId="Textocomentario">
    <w:name w:val="annotation text"/>
    <w:basedOn w:val="Normal"/>
    <w:link w:val="TextocomentarioCar"/>
    <w:uiPriority w:val="99"/>
    <w:semiHidden/>
    <w:unhideWhenUsed/>
    <w:rsid w:val="001A72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A7224"/>
    <w:rPr>
      <w:sz w:val="20"/>
      <w:szCs w:val="20"/>
    </w:rPr>
  </w:style>
  <w:style w:type="paragraph" w:styleId="Asuntodelcomentario">
    <w:name w:val="annotation subject"/>
    <w:basedOn w:val="Textocomentario"/>
    <w:next w:val="Textocomentario"/>
    <w:link w:val="AsuntodelcomentarioCar"/>
    <w:uiPriority w:val="99"/>
    <w:semiHidden/>
    <w:unhideWhenUsed/>
    <w:rsid w:val="001A7224"/>
    <w:rPr>
      <w:b/>
      <w:bCs/>
    </w:rPr>
  </w:style>
  <w:style w:type="character" w:customStyle="1" w:styleId="AsuntodelcomentarioCar">
    <w:name w:val="Asunto del comentario Car"/>
    <w:basedOn w:val="TextocomentarioCar"/>
    <w:link w:val="Asuntodelcomentario"/>
    <w:uiPriority w:val="99"/>
    <w:semiHidden/>
    <w:rsid w:val="001A7224"/>
    <w:rPr>
      <w:b/>
      <w:bCs/>
      <w:sz w:val="20"/>
      <w:szCs w:val="20"/>
    </w:rPr>
  </w:style>
  <w:style w:type="paragraph" w:styleId="Textonotaalfinal">
    <w:name w:val="endnote text"/>
    <w:basedOn w:val="Normal"/>
    <w:link w:val="TextonotaalfinalCar"/>
    <w:uiPriority w:val="99"/>
    <w:semiHidden/>
    <w:unhideWhenUsed/>
    <w:rsid w:val="002902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9024E"/>
    <w:rPr>
      <w:sz w:val="20"/>
      <w:szCs w:val="20"/>
    </w:rPr>
  </w:style>
  <w:style w:type="character" w:styleId="Refdenotaalfinal">
    <w:name w:val="endnote reference"/>
    <w:basedOn w:val="Fuentedeprrafopredeter"/>
    <w:uiPriority w:val="99"/>
    <w:semiHidden/>
    <w:unhideWhenUsed/>
    <w:rsid w:val="00290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3790">
      <w:bodyDiv w:val="1"/>
      <w:marLeft w:val="0"/>
      <w:marRight w:val="0"/>
      <w:marTop w:val="0"/>
      <w:marBottom w:val="0"/>
      <w:divBdr>
        <w:top w:val="none" w:sz="0" w:space="0" w:color="auto"/>
        <w:left w:val="none" w:sz="0" w:space="0" w:color="auto"/>
        <w:bottom w:val="none" w:sz="0" w:space="0" w:color="auto"/>
        <w:right w:val="none" w:sz="0" w:space="0" w:color="auto"/>
      </w:divBdr>
      <w:divsChild>
        <w:div w:id="1906142886">
          <w:marLeft w:val="0"/>
          <w:marRight w:val="0"/>
          <w:marTop w:val="0"/>
          <w:marBottom w:val="0"/>
          <w:divBdr>
            <w:top w:val="none" w:sz="0" w:space="0" w:color="auto"/>
            <w:left w:val="none" w:sz="0" w:space="0" w:color="auto"/>
            <w:bottom w:val="none" w:sz="0" w:space="0" w:color="auto"/>
            <w:right w:val="none" w:sz="0" w:space="0" w:color="auto"/>
          </w:divBdr>
        </w:div>
        <w:div w:id="620918948">
          <w:marLeft w:val="0"/>
          <w:marRight w:val="0"/>
          <w:marTop w:val="0"/>
          <w:marBottom w:val="0"/>
          <w:divBdr>
            <w:top w:val="none" w:sz="0" w:space="0" w:color="auto"/>
            <w:left w:val="none" w:sz="0" w:space="0" w:color="auto"/>
            <w:bottom w:val="none" w:sz="0" w:space="0" w:color="auto"/>
            <w:right w:val="none" w:sz="0" w:space="0" w:color="auto"/>
          </w:divBdr>
          <w:divsChild>
            <w:div w:id="190711108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212184054">
          <w:marLeft w:val="0"/>
          <w:marRight w:val="0"/>
          <w:marTop w:val="0"/>
          <w:marBottom w:val="0"/>
          <w:divBdr>
            <w:top w:val="none" w:sz="0" w:space="0" w:color="auto"/>
            <w:left w:val="none" w:sz="0" w:space="0" w:color="auto"/>
            <w:bottom w:val="none" w:sz="0" w:space="0" w:color="auto"/>
            <w:right w:val="none" w:sz="0" w:space="0" w:color="auto"/>
          </w:divBdr>
        </w:div>
      </w:divsChild>
    </w:div>
    <w:div w:id="159588605">
      <w:bodyDiv w:val="1"/>
      <w:marLeft w:val="0"/>
      <w:marRight w:val="0"/>
      <w:marTop w:val="0"/>
      <w:marBottom w:val="0"/>
      <w:divBdr>
        <w:top w:val="none" w:sz="0" w:space="0" w:color="auto"/>
        <w:left w:val="none" w:sz="0" w:space="0" w:color="auto"/>
        <w:bottom w:val="none" w:sz="0" w:space="0" w:color="auto"/>
        <w:right w:val="none" w:sz="0" w:space="0" w:color="auto"/>
      </w:divBdr>
    </w:div>
    <w:div w:id="240413368">
      <w:bodyDiv w:val="1"/>
      <w:marLeft w:val="0"/>
      <w:marRight w:val="0"/>
      <w:marTop w:val="0"/>
      <w:marBottom w:val="0"/>
      <w:divBdr>
        <w:top w:val="none" w:sz="0" w:space="0" w:color="auto"/>
        <w:left w:val="none" w:sz="0" w:space="0" w:color="auto"/>
        <w:bottom w:val="none" w:sz="0" w:space="0" w:color="auto"/>
        <w:right w:val="none" w:sz="0" w:space="0" w:color="auto"/>
      </w:divBdr>
    </w:div>
    <w:div w:id="255941324">
      <w:bodyDiv w:val="1"/>
      <w:marLeft w:val="0"/>
      <w:marRight w:val="0"/>
      <w:marTop w:val="0"/>
      <w:marBottom w:val="0"/>
      <w:divBdr>
        <w:top w:val="none" w:sz="0" w:space="0" w:color="auto"/>
        <w:left w:val="none" w:sz="0" w:space="0" w:color="auto"/>
        <w:bottom w:val="none" w:sz="0" w:space="0" w:color="auto"/>
        <w:right w:val="none" w:sz="0" w:space="0" w:color="auto"/>
      </w:divBdr>
    </w:div>
    <w:div w:id="325013807">
      <w:bodyDiv w:val="1"/>
      <w:marLeft w:val="0"/>
      <w:marRight w:val="0"/>
      <w:marTop w:val="0"/>
      <w:marBottom w:val="0"/>
      <w:divBdr>
        <w:top w:val="none" w:sz="0" w:space="0" w:color="auto"/>
        <w:left w:val="none" w:sz="0" w:space="0" w:color="auto"/>
        <w:bottom w:val="none" w:sz="0" w:space="0" w:color="auto"/>
        <w:right w:val="none" w:sz="0" w:space="0" w:color="auto"/>
      </w:divBdr>
    </w:div>
    <w:div w:id="325523774">
      <w:bodyDiv w:val="1"/>
      <w:marLeft w:val="0"/>
      <w:marRight w:val="0"/>
      <w:marTop w:val="0"/>
      <w:marBottom w:val="0"/>
      <w:divBdr>
        <w:top w:val="none" w:sz="0" w:space="0" w:color="auto"/>
        <w:left w:val="none" w:sz="0" w:space="0" w:color="auto"/>
        <w:bottom w:val="none" w:sz="0" w:space="0" w:color="auto"/>
        <w:right w:val="none" w:sz="0" w:space="0" w:color="auto"/>
      </w:divBdr>
      <w:divsChild>
        <w:div w:id="2024435226">
          <w:marLeft w:val="0"/>
          <w:marRight w:val="0"/>
          <w:marTop w:val="0"/>
          <w:marBottom w:val="0"/>
          <w:divBdr>
            <w:top w:val="none" w:sz="0" w:space="0" w:color="auto"/>
            <w:left w:val="none" w:sz="0" w:space="0" w:color="auto"/>
            <w:bottom w:val="none" w:sz="0" w:space="0" w:color="auto"/>
            <w:right w:val="none" w:sz="0" w:space="0" w:color="auto"/>
          </w:divBdr>
        </w:div>
        <w:div w:id="2138991230">
          <w:marLeft w:val="0"/>
          <w:marRight w:val="0"/>
          <w:marTop w:val="0"/>
          <w:marBottom w:val="0"/>
          <w:divBdr>
            <w:top w:val="none" w:sz="0" w:space="0" w:color="auto"/>
            <w:left w:val="none" w:sz="0" w:space="0" w:color="auto"/>
            <w:bottom w:val="none" w:sz="0" w:space="0" w:color="auto"/>
            <w:right w:val="none" w:sz="0" w:space="0" w:color="auto"/>
          </w:divBdr>
        </w:div>
      </w:divsChild>
    </w:div>
    <w:div w:id="876039558">
      <w:bodyDiv w:val="1"/>
      <w:marLeft w:val="0"/>
      <w:marRight w:val="0"/>
      <w:marTop w:val="0"/>
      <w:marBottom w:val="0"/>
      <w:divBdr>
        <w:top w:val="none" w:sz="0" w:space="0" w:color="auto"/>
        <w:left w:val="none" w:sz="0" w:space="0" w:color="auto"/>
        <w:bottom w:val="none" w:sz="0" w:space="0" w:color="auto"/>
        <w:right w:val="none" w:sz="0" w:space="0" w:color="auto"/>
      </w:divBdr>
    </w:div>
    <w:div w:id="1255436246">
      <w:bodyDiv w:val="1"/>
      <w:marLeft w:val="0"/>
      <w:marRight w:val="0"/>
      <w:marTop w:val="0"/>
      <w:marBottom w:val="0"/>
      <w:divBdr>
        <w:top w:val="none" w:sz="0" w:space="0" w:color="auto"/>
        <w:left w:val="none" w:sz="0" w:space="0" w:color="auto"/>
        <w:bottom w:val="none" w:sz="0" w:space="0" w:color="auto"/>
        <w:right w:val="none" w:sz="0" w:space="0" w:color="auto"/>
      </w:divBdr>
    </w:div>
    <w:div w:id="1308128367">
      <w:bodyDiv w:val="1"/>
      <w:marLeft w:val="0"/>
      <w:marRight w:val="0"/>
      <w:marTop w:val="0"/>
      <w:marBottom w:val="0"/>
      <w:divBdr>
        <w:top w:val="none" w:sz="0" w:space="0" w:color="auto"/>
        <w:left w:val="none" w:sz="0" w:space="0" w:color="auto"/>
        <w:bottom w:val="none" w:sz="0" w:space="0" w:color="auto"/>
        <w:right w:val="none" w:sz="0" w:space="0" w:color="auto"/>
      </w:divBdr>
      <w:divsChild>
        <w:div w:id="1608350267">
          <w:marLeft w:val="0"/>
          <w:marRight w:val="0"/>
          <w:marTop w:val="0"/>
          <w:marBottom w:val="0"/>
          <w:divBdr>
            <w:top w:val="none" w:sz="0" w:space="0" w:color="auto"/>
            <w:left w:val="none" w:sz="0" w:space="0" w:color="auto"/>
            <w:bottom w:val="none" w:sz="0" w:space="0" w:color="auto"/>
            <w:right w:val="none" w:sz="0" w:space="0" w:color="auto"/>
          </w:divBdr>
          <w:divsChild>
            <w:div w:id="1337414835">
              <w:marLeft w:val="150"/>
              <w:marRight w:val="0"/>
              <w:marTop w:val="0"/>
              <w:marBottom w:val="0"/>
              <w:divBdr>
                <w:top w:val="none" w:sz="0" w:space="0" w:color="auto"/>
                <w:left w:val="none" w:sz="0" w:space="0" w:color="auto"/>
                <w:bottom w:val="none" w:sz="0" w:space="0" w:color="auto"/>
                <w:right w:val="none" w:sz="0" w:space="0" w:color="auto"/>
              </w:divBdr>
              <w:divsChild>
                <w:div w:id="1021199874">
                  <w:marLeft w:val="0"/>
                  <w:marRight w:val="0"/>
                  <w:marTop w:val="0"/>
                  <w:marBottom w:val="0"/>
                  <w:divBdr>
                    <w:top w:val="none" w:sz="0" w:space="0" w:color="auto"/>
                    <w:left w:val="none" w:sz="0" w:space="0" w:color="auto"/>
                    <w:bottom w:val="none" w:sz="0" w:space="0" w:color="auto"/>
                    <w:right w:val="none" w:sz="0" w:space="0" w:color="auto"/>
                  </w:divBdr>
                  <w:divsChild>
                    <w:div w:id="1777747480">
                      <w:marLeft w:val="0"/>
                      <w:marRight w:val="0"/>
                      <w:marTop w:val="0"/>
                      <w:marBottom w:val="0"/>
                      <w:divBdr>
                        <w:top w:val="none" w:sz="0" w:space="0" w:color="auto"/>
                        <w:left w:val="none" w:sz="0" w:space="0" w:color="auto"/>
                        <w:bottom w:val="none" w:sz="0" w:space="0" w:color="auto"/>
                        <w:right w:val="none" w:sz="0" w:space="0" w:color="auto"/>
                      </w:divBdr>
                      <w:divsChild>
                        <w:div w:id="466900774">
                          <w:marLeft w:val="0"/>
                          <w:marRight w:val="0"/>
                          <w:marTop w:val="0"/>
                          <w:marBottom w:val="0"/>
                          <w:divBdr>
                            <w:top w:val="none" w:sz="0" w:space="0" w:color="auto"/>
                            <w:left w:val="none" w:sz="0" w:space="0" w:color="auto"/>
                            <w:bottom w:val="none" w:sz="0" w:space="0" w:color="auto"/>
                            <w:right w:val="none" w:sz="0" w:space="0" w:color="auto"/>
                          </w:divBdr>
                          <w:divsChild>
                            <w:div w:id="1320227845">
                              <w:marLeft w:val="0"/>
                              <w:marRight w:val="0"/>
                              <w:marTop w:val="0"/>
                              <w:marBottom w:val="0"/>
                              <w:divBdr>
                                <w:top w:val="none" w:sz="0" w:space="0" w:color="auto"/>
                                <w:left w:val="none" w:sz="0" w:space="0" w:color="auto"/>
                                <w:bottom w:val="none" w:sz="0" w:space="0" w:color="auto"/>
                                <w:right w:val="none" w:sz="0" w:space="0" w:color="auto"/>
                              </w:divBdr>
                              <w:divsChild>
                                <w:div w:id="555312701">
                                  <w:marLeft w:val="0"/>
                                  <w:marRight w:val="0"/>
                                  <w:marTop w:val="0"/>
                                  <w:marBottom w:val="0"/>
                                  <w:divBdr>
                                    <w:top w:val="none" w:sz="0" w:space="0" w:color="auto"/>
                                    <w:left w:val="none" w:sz="0" w:space="0" w:color="auto"/>
                                    <w:bottom w:val="none" w:sz="0" w:space="0" w:color="auto"/>
                                    <w:right w:val="none" w:sz="0" w:space="0" w:color="auto"/>
                                  </w:divBdr>
                                  <w:divsChild>
                                    <w:div w:id="1784375798">
                                      <w:marLeft w:val="0"/>
                                      <w:marRight w:val="0"/>
                                      <w:marTop w:val="0"/>
                                      <w:marBottom w:val="0"/>
                                      <w:divBdr>
                                        <w:top w:val="none" w:sz="0" w:space="0" w:color="auto"/>
                                        <w:left w:val="none" w:sz="0" w:space="0" w:color="auto"/>
                                        <w:bottom w:val="none" w:sz="0" w:space="0" w:color="auto"/>
                                        <w:right w:val="none" w:sz="0" w:space="0" w:color="auto"/>
                                      </w:divBdr>
                                    </w:div>
                                    <w:div w:id="782770316">
                                      <w:marLeft w:val="0"/>
                                      <w:marRight w:val="0"/>
                                      <w:marTop w:val="0"/>
                                      <w:marBottom w:val="0"/>
                                      <w:divBdr>
                                        <w:top w:val="none" w:sz="0" w:space="0" w:color="auto"/>
                                        <w:left w:val="none" w:sz="0" w:space="0" w:color="auto"/>
                                        <w:bottom w:val="none" w:sz="0" w:space="0" w:color="auto"/>
                                        <w:right w:val="none" w:sz="0" w:space="0" w:color="auto"/>
                                      </w:divBdr>
                                    </w:div>
                                    <w:div w:id="740327001">
                                      <w:marLeft w:val="0"/>
                                      <w:marRight w:val="0"/>
                                      <w:marTop w:val="0"/>
                                      <w:marBottom w:val="0"/>
                                      <w:divBdr>
                                        <w:top w:val="none" w:sz="0" w:space="0" w:color="auto"/>
                                        <w:left w:val="none" w:sz="0" w:space="0" w:color="auto"/>
                                        <w:bottom w:val="none" w:sz="0" w:space="0" w:color="auto"/>
                                        <w:right w:val="none" w:sz="0" w:space="0" w:color="auto"/>
                                      </w:divBdr>
                                    </w:div>
                                    <w:div w:id="1081102098">
                                      <w:marLeft w:val="0"/>
                                      <w:marRight w:val="0"/>
                                      <w:marTop w:val="0"/>
                                      <w:marBottom w:val="0"/>
                                      <w:divBdr>
                                        <w:top w:val="none" w:sz="0" w:space="0" w:color="auto"/>
                                        <w:left w:val="none" w:sz="0" w:space="0" w:color="auto"/>
                                        <w:bottom w:val="none" w:sz="0" w:space="0" w:color="auto"/>
                                        <w:right w:val="none" w:sz="0" w:space="0" w:color="auto"/>
                                      </w:divBdr>
                                    </w:div>
                                    <w:div w:id="950548955">
                                      <w:marLeft w:val="0"/>
                                      <w:marRight w:val="0"/>
                                      <w:marTop w:val="0"/>
                                      <w:marBottom w:val="0"/>
                                      <w:divBdr>
                                        <w:top w:val="none" w:sz="0" w:space="0" w:color="auto"/>
                                        <w:left w:val="none" w:sz="0" w:space="0" w:color="auto"/>
                                        <w:bottom w:val="none" w:sz="0" w:space="0" w:color="auto"/>
                                        <w:right w:val="none" w:sz="0" w:space="0" w:color="auto"/>
                                      </w:divBdr>
                                      <w:divsChild>
                                        <w:div w:id="2032795888">
                                          <w:marLeft w:val="0"/>
                                          <w:marRight w:val="0"/>
                                          <w:marTop w:val="0"/>
                                          <w:marBottom w:val="0"/>
                                          <w:divBdr>
                                            <w:top w:val="single" w:sz="6" w:space="8" w:color="CCCCCC"/>
                                            <w:left w:val="single" w:sz="6" w:space="8" w:color="CCCCCC"/>
                                            <w:bottom w:val="single" w:sz="6" w:space="8" w:color="CCCCCC"/>
                                            <w:right w:val="single" w:sz="6" w:space="8" w:color="CCCCCC"/>
                                          </w:divBdr>
                                        </w:div>
                                        <w:div w:id="1914125394">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1343967185">
      <w:bodyDiv w:val="1"/>
      <w:marLeft w:val="0"/>
      <w:marRight w:val="0"/>
      <w:marTop w:val="0"/>
      <w:marBottom w:val="0"/>
      <w:divBdr>
        <w:top w:val="none" w:sz="0" w:space="0" w:color="auto"/>
        <w:left w:val="none" w:sz="0" w:space="0" w:color="auto"/>
        <w:bottom w:val="none" w:sz="0" w:space="0" w:color="auto"/>
        <w:right w:val="none" w:sz="0" w:space="0" w:color="auto"/>
      </w:divBdr>
    </w:div>
    <w:div w:id="1466193003">
      <w:bodyDiv w:val="1"/>
      <w:marLeft w:val="0"/>
      <w:marRight w:val="0"/>
      <w:marTop w:val="0"/>
      <w:marBottom w:val="0"/>
      <w:divBdr>
        <w:top w:val="none" w:sz="0" w:space="0" w:color="auto"/>
        <w:left w:val="none" w:sz="0" w:space="0" w:color="auto"/>
        <w:bottom w:val="none" w:sz="0" w:space="0" w:color="auto"/>
        <w:right w:val="none" w:sz="0" w:space="0" w:color="auto"/>
      </w:divBdr>
    </w:div>
    <w:div w:id="1486627417">
      <w:bodyDiv w:val="1"/>
      <w:marLeft w:val="0"/>
      <w:marRight w:val="0"/>
      <w:marTop w:val="0"/>
      <w:marBottom w:val="0"/>
      <w:divBdr>
        <w:top w:val="none" w:sz="0" w:space="0" w:color="auto"/>
        <w:left w:val="none" w:sz="0" w:space="0" w:color="auto"/>
        <w:bottom w:val="none" w:sz="0" w:space="0" w:color="auto"/>
        <w:right w:val="none" w:sz="0" w:space="0" w:color="auto"/>
      </w:divBdr>
    </w:div>
    <w:div w:id="1574005993">
      <w:bodyDiv w:val="1"/>
      <w:marLeft w:val="0"/>
      <w:marRight w:val="0"/>
      <w:marTop w:val="0"/>
      <w:marBottom w:val="0"/>
      <w:divBdr>
        <w:top w:val="none" w:sz="0" w:space="0" w:color="auto"/>
        <w:left w:val="none" w:sz="0" w:space="0" w:color="auto"/>
        <w:bottom w:val="none" w:sz="0" w:space="0" w:color="auto"/>
        <w:right w:val="none" w:sz="0" w:space="0" w:color="auto"/>
      </w:divBdr>
      <w:divsChild>
        <w:div w:id="2096129460">
          <w:marLeft w:val="0"/>
          <w:marRight w:val="0"/>
          <w:marTop w:val="0"/>
          <w:marBottom w:val="0"/>
          <w:divBdr>
            <w:top w:val="none" w:sz="0" w:space="0" w:color="auto"/>
            <w:left w:val="none" w:sz="0" w:space="0" w:color="auto"/>
            <w:bottom w:val="none" w:sz="0" w:space="0" w:color="auto"/>
            <w:right w:val="none" w:sz="0" w:space="0" w:color="auto"/>
          </w:divBdr>
        </w:div>
      </w:divsChild>
    </w:div>
    <w:div w:id="1599554820">
      <w:bodyDiv w:val="1"/>
      <w:marLeft w:val="0"/>
      <w:marRight w:val="0"/>
      <w:marTop w:val="0"/>
      <w:marBottom w:val="0"/>
      <w:divBdr>
        <w:top w:val="none" w:sz="0" w:space="0" w:color="auto"/>
        <w:left w:val="none" w:sz="0" w:space="0" w:color="auto"/>
        <w:bottom w:val="none" w:sz="0" w:space="0" w:color="auto"/>
        <w:right w:val="none" w:sz="0" w:space="0" w:color="auto"/>
      </w:divBdr>
    </w:div>
    <w:div w:id="1757170492">
      <w:bodyDiv w:val="1"/>
      <w:marLeft w:val="0"/>
      <w:marRight w:val="0"/>
      <w:marTop w:val="0"/>
      <w:marBottom w:val="0"/>
      <w:divBdr>
        <w:top w:val="none" w:sz="0" w:space="0" w:color="auto"/>
        <w:left w:val="none" w:sz="0" w:space="0" w:color="auto"/>
        <w:bottom w:val="none" w:sz="0" w:space="0" w:color="auto"/>
        <w:right w:val="none" w:sz="0" w:space="0" w:color="auto"/>
      </w:divBdr>
    </w:div>
    <w:div w:id="1870752134">
      <w:bodyDiv w:val="1"/>
      <w:marLeft w:val="0"/>
      <w:marRight w:val="0"/>
      <w:marTop w:val="0"/>
      <w:marBottom w:val="0"/>
      <w:divBdr>
        <w:top w:val="none" w:sz="0" w:space="0" w:color="auto"/>
        <w:left w:val="none" w:sz="0" w:space="0" w:color="auto"/>
        <w:bottom w:val="none" w:sz="0" w:space="0" w:color="auto"/>
        <w:right w:val="none" w:sz="0" w:space="0" w:color="auto"/>
      </w:divBdr>
    </w:div>
    <w:div w:id="2033991973">
      <w:bodyDiv w:val="1"/>
      <w:marLeft w:val="0"/>
      <w:marRight w:val="0"/>
      <w:marTop w:val="0"/>
      <w:marBottom w:val="0"/>
      <w:divBdr>
        <w:top w:val="none" w:sz="0" w:space="0" w:color="auto"/>
        <w:left w:val="none" w:sz="0" w:space="0" w:color="auto"/>
        <w:bottom w:val="none" w:sz="0" w:space="0" w:color="auto"/>
        <w:right w:val="none" w:sz="0" w:space="0" w:color="auto"/>
      </w:divBdr>
    </w:div>
    <w:div w:id="21016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FC47F-0D28-4EC1-8095-A629AAA44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1215</Words>
  <Characters>6683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mcorrea</dc:creator>
  <cp:lastModifiedBy>Maria Soledad Fredes Ruiz</cp:lastModifiedBy>
  <cp:revision>11</cp:revision>
  <cp:lastPrinted>2016-10-17T17:51:00Z</cp:lastPrinted>
  <dcterms:created xsi:type="dcterms:W3CDTF">2018-08-10T20:26:00Z</dcterms:created>
  <dcterms:modified xsi:type="dcterms:W3CDTF">2018-08-13T13:42:00Z</dcterms:modified>
</cp:coreProperties>
</file>