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8" w:type="dxa"/>
        <w:tblLayout w:type="fixed"/>
        <w:tblLook w:val="04A0" w:firstRow="1" w:lastRow="0" w:firstColumn="1" w:lastColumn="0" w:noHBand="0" w:noVBand="1"/>
      </w:tblPr>
      <w:tblGrid>
        <w:gridCol w:w="7654"/>
        <w:gridCol w:w="7654"/>
      </w:tblGrid>
      <w:tr w:rsidR="001F1DFE" w:rsidRPr="00604DCA" w:rsidTr="001F1DFE">
        <w:trPr>
          <w:tblHeader/>
        </w:trPr>
        <w:tc>
          <w:tcPr>
            <w:tcW w:w="7654" w:type="dxa"/>
            <w:shd w:val="clear" w:color="auto" w:fill="FFFFFF" w:themeFill="background1"/>
            <w:vAlign w:val="center"/>
          </w:tcPr>
          <w:p w:rsidR="001F1DFE" w:rsidRPr="00604DCA" w:rsidRDefault="001F1DFE" w:rsidP="00604DCA">
            <w:pPr>
              <w:spacing w:before="60" w:after="60"/>
              <w:jc w:val="center"/>
              <w:rPr>
                <w:rFonts w:cstheme="minorHAnsi"/>
                <w:b/>
              </w:rPr>
            </w:pPr>
            <w:r w:rsidRPr="00604DCA">
              <w:rPr>
                <w:rFonts w:cstheme="minorHAnsi"/>
                <w:b/>
              </w:rPr>
              <w:t>LEGISLACIÓN VIGENTE</w:t>
            </w:r>
          </w:p>
        </w:tc>
        <w:tc>
          <w:tcPr>
            <w:tcW w:w="7654" w:type="dxa"/>
            <w:shd w:val="clear" w:color="auto" w:fill="FFFFFF" w:themeFill="background1"/>
            <w:vAlign w:val="center"/>
          </w:tcPr>
          <w:p w:rsidR="001F1DFE" w:rsidRPr="00604DCA" w:rsidRDefault="001F1DFE" w:rsidP="00604DCA">
            <w:pPr>
              <w:spacing w:before="60" w:after="60"/>
              <w:jc w:val="center"/>
              <w:rPr>
                <w:rFonts w:cstheme="minorHAnsi"/>
                <w:b/>
              </w:rPr>
            </w:pPr>
            <w:r w:rsidRPr="00604DCA">
              <w:rPr>
                <w:rFonts w:cstheme="minorHAnsi"/>
                <w:b/>
              </w:rPr>
              <w:t>PROYECTO DE LEY</w:t>
            </w:r>
          </w:p>
        </w:tc>
      </w:tr>
      <w:tr w:rsidR="001F1DFE" w:rsidRPr="00A67B1F" w:rsidTr="001F1DFE">
        <w:tc>
          <w:tcPr>
            <w:tcW w:w="7654" w:type="dxa"/>
          </w:tcPr>
          <w:p w:rsidR="001F1DFE" w:rsidRPr="00A67B1F" w:rsidRDefault="001F1DFE" w:rsidP="0084523A">
            <w:pPr>
              <w:jc w:val="center"/>
              <w:rPr>
                <w:rFonts w:cstheme="minorHAnsi"/>
                <w:b/>
                <w:lang w:val="es-ES_tradnl"/>
              </w:rPr>
            </w:pPr>
          </w:p>
          <w:p w:rsidR="001F1DFE" w:rsidRPr="00A67B1F" w:rsidRDefault="001F1DFE" w:rsidP="0084523A">
            <w:pPr>
              <w:jc w:val="both"/>
              <w:rPr>
                <w:rFonts w:cstheme="minorHAnsi"/>
              </w:rPr>
            </w:pPr>
          </w:p>
        </w:tc>
        <w:tc>
          <w:tcPr>
            <w:tcW w:w="7654" w:type="dxa"/>
          </w:tcPr>
          <w:p w:rsidR="001F1DFE" w:rsidRPr="00E918E3" w:rsidRDefault="001F1DFE" w:rsidP="00D055B9">
            <w:pPr>
              <w:rPr>
                <w:rFonts w:cstheme="minorHAnsi"/>
                <w:b/>
                <w:lang w:val="es-ES_tradnl"/>
              </w:rPr>
            </w:pPr>
            <w:r w:rsidRPr="00E918E3">
              <w:rPr>
                <w:rFonts w:cstheme="minorHAnsi"/>
                <w:b/>
                <w:highlight w:val="green"/>
                <w:lang w:val="es-ES_tradnl"/>
              </w:rPr>
              <w:t>Boletín N°</w:t>
            </w:r>
            <w:r w:rsidR="003E6EC2" w:rsidRPr="00E918E3">
              <w:rPr>
                <w:rFonts w:cstheme="minorHAnsi"/>
                <w:b/>
                <w:highlight w:val="green"/>
                <w:lang w:val="es-ES_tradnl"/>
              </w:rPr>
              <w:t xml:space="preserve"> </w:t>
            </w:r>
            <w:r w:rsidRPr="00E918E3">
              <w:rPr>
                <w:rFonts w:cstheme="minorHAnsi"/>
                <w:b/>
                <w:highlight w:val="green"/>
                <w:lang w:val="es-ES_tradnl"/>
              </w:rPr>
              <w:t>12.955-04</w:t>
            </w:r>
          </w:p>
          <w:p w:rsidR="001F1DFE" w:rsidRPr="00A67B1F" w:rsidRDefault="001F1DFE" w:rsidP="0084523A">
            <w:pPr>
              <w:jc w:val="center"/>
              <w:rPr>
                <w:rFonts w:cstheme="minorHAnsi"/>
                <w:b/>
                <w:lang w:val="es-ES_tradnl"/>
              </w:rPr>
            </w:pPr>
            <w:r w:rsidRPr="00A67B1F">
              <w:rPr>
                <w:rFonts w:cstheme="minorHAnsi"/>
                <w:b/>
                <w:lang w:val="es-ES_tradnl"/>
              </w:rPr>
              <w:t>Título I</w:t>
            </w:r>
          </w:p>
          <w:p w:rsidR="001F1DFE" w:rsidRPr="00A67B1F" w:rsidRDefault="001F1DFE" w:rsidP="0084523A">
            <w:pPr>
              <w:jc w:val="center"/>
              <w:rPr>
                <w:rFonts w:cstheme="minorHAnsi"/>
                <w:b/>
                <w:lang w:val="es-ES_tradnl"/>
              </w:rPr>
            </w:pPr>
            <w:r w:rsidRPr="00A67B1F">
              <w:rPr>
                <w:rFonts w:cstheme="minorHAnsi"/>
                <w:b/>
                <w:lang w:val="es-ES_tradnl"/>
              </w:rPr>
              <w:t>Disposiciones generales</w:t>
            </w:r>
          </w:p>
          <w:p w:rsidR="001F1DFE" w:rsidRDefault="001F1DFE" w:rsidP="001E0ACC">
            <w:pPr>
              <w:spacing w:before="120"/>
              <w:jc w:val="both"/>
              <w:rPr>
                <w:rFonts w:cstheme="minorHAnsi"/>
                <w:lang w:val="es-ES_tradnl"/>
              </w:rPr>
            </w:pPr>
            <w:r>
              <w:rPr>
                <w:rFonts w:cstheme="minorHAnsi"/>
                <w:b/>
                <w:lang w:val="es-ES_tradnl"/>
              </w:rPr>
              <w:t xml:space="preserve">   </w:t>
            </w:r>
            <w:r w:rsidRPr="003418DC">
              <w:rPr>
                <w:rFonts w:cstheme="minorHAnsi"/>
                <w:b/>
                <w:lang w:val="es-ES_tradnl"/>
              </w:rPr>
              <w:t>Artículo 1.- Objeto de la ley</w:t>
            </w:r>
            <w:r w:rsidRPr="003418DC">
              <w:rPr>
                <w:rFonts w:cstheme="minorHAnsi"/>
                <w:lang w:val="es-ES_tradnl"/>
              </w:rPr>
              <w:t xml:space="preserve">. </w:t>
            </w:r>
            <w:r w:rsidRPr="00A67B1F">
              <w:rPr>
                <w:rFonts w:cstheme="minorHAnsi"/>
                <w:lang w:val="es-ES_tradnl"/>
              </w:rPr>
              <w:t>Esta ley tiene por objeto establecer las bases generales para la educación sobre sexualidad y afectividad de niños, niñas y adolescentes en los establecimientos educacionales.</w:t>
            </w:r>
          </w:p>
          <w:p w:rsidR="001F1DFE" w:rsidRPr="00890AB9" w:rsidRDefault="001F1DFE" w:rsidP="0084523A">
            <w:pPr>
              <w:jc w:val="both"/>
              <w:rPr>
                <w:rFonts w:cstheme="minorHAnsi"/>
                <w:lang w:val="es-ES_tradnl"/>
              </w:rPr>
            </w:pPr>
            <w:r>
              <w:rPr>
                <w:rFonts w:cstheme="minorHAnsi"/>
                <w:lang w:val="es-ES_tradnl"/>
              </w:rPr>
              <w:t xml:space="preserve">   </w:t>
            </w:r>
            <w:r w:rsidRPr="00890AB9">
              <w:rPr>
                <w:rFonts w:cstheme="minorHAnsi"/>
                <w:lang w:val="es-ES_tradnl"/>
              </w:rPr>
              <w:t>Es deber del Estado la protección, promoción y garantía del ejercicio pleno de este derecho humano.</w:t>
            </w:r>
            <w:r w:rsidRPr="00890AB9">
              <w:rPr>
                <w:rFonts w:cstheme="minorHAnsi"/>
                <w:lang w:val="es-ES_tradnl"/>
              </w:rPr>
              <w:br w:type="page"/>
            </w:r>
          </w:p>
        </w:tc>
      </w:tr>
      <w:tr w:rsidR="001F1DFE" w:rsidRPr="00A67B1F" w:rsidTr="001F1DFE">
        <w:tc>
          <w:tcPr>
            <w:tcW w:w="7654" w:type="dxa"/>
          </w:tcPr>
          <w:p w:rsidR="001F1DFE" w:rsidRPr="00A67B1F" w:rsidRDefault="001F1DFE" w:rsidP="0084523A">
            <w:pPr>
              <w:jc w:val="both"/>
              <w:rPr>
                <w:rFonts w:cstheme="minorHAnsi"/>
                <w:b/>
                <w:lang w:val="es-ES_tradnl"/>
              </w:rPr>
            </w:pPr>
          </w:p>
        </w:tc>
        <w:tc>
          <w:tcPr>
            <w:tcW w:w="7654" w:type="dxa"/>
          </w:tcPr>
          <w:p w:rsidR="001F1DFE" w:rsidRDefault="001F1DFE" w:rsidP="0084523A">
            <w:pPr>
              <w:jc w:val="both"/>
              <w:rPr>
                <w:rFonts w:cstheme="minorHAnsi"/>
                <w:lang w:val="es-ES_tradnl"/>
              </w:rPr>
            </w:pPr>
            <w:r>
              <w:rPr>
                <w:rFonts w:cstheme="minorHAnsi"/>
                <w:b/>
                <w:lang w:val="es-ES_tradnl"/>
              </w:rPr>
              <w:t xml:space="preserve">   </w:t>
            </w:r>
            <w:r w:rsidRPr="00A67B1F">
              <w:rPr>
                <w:rFonts w:cstheme="minorHAnsi"/>
                <w:b/>
                <w:lang w:val="es-ES_tradnl"/>
              </w:rPr>
              <w:t>Artículo 2.</w:t>
            </w:r>
            <w:r>
              <w:rPr>
                <w:rFonts w:cstheme="minorHAnsi"/>
                <w:b/>
                <w:lang w:val="es-ES_tradnl"/>
              </w:rPr>
              <w:t>-</w:t>
            </w:r>
            <w:r w:rsidRPr="00A67B1F">
              <w:rPr>
                <w:rFonts w:cstheme="minorHAnsi"/>
                <w:b/>
                <w:lang w:val="es-ES_tradnl"/>
              </w:rPr>
              <w:t xml:space="preserve"> </w:t>
            </w:r>
            <w:r w:rsidRPr="003418DC">
              <w:rPr>
                <w:rFonts w:cstheme="minorHAnsi"/>
                <w:b/>
                <w:lang w:val="es-ES_tradnl"/>
              </w:rPr>
              <w:t>Definiciones y principios</w:t>
            </w:r>
            <w:r w:rsidRPr="00A67B1F">
              <w:rPr>
                <w:rFonts w:cstheme="minorHAnsi"/>
                <w:lang w:val="es-ES_tradnl"/>
              </w:rPr>
              <w:t xml:space="preserve">. Para efectos de esta ley, se entenderá como educación en sexualidad y afectividad aquella impartida desde educación parvularia, que articula tanto aspectos biológicos como psicológicos, socioculturales, afectivos y éticos. </w:t>
            </w:r>
          </w:p>
          <w:p w:rsidR="001F1DFE" w:rsidRPr="00A67B1F" w:rsidRDefault="001F1DFE" w:rsidP="0084523A">
            <w:pPr>
              <w:jc w:val="both"/>
              <w:rPr>
                <w:rFonts w:cstheme="minorHAnsi"/>
                <w:lang w:val="es-ES_tradnl"/>
              </w:rPr>
            </w:pPr>
            <w:r w:rsidRPr="00A67B1F">
              <w:rPr>
                <w:rFonts w:cstheme="minorHAnsi"/>
                <w:lang w:val="es-ES_tradnl"/>
              </w:rPr>
              <w:t xml:space="preserve"> </w:t>
            </w:r>
            <w:r>
              <w:rPr>
                <w:rFonts w:cstheme="minorHAnsi"/>
                <w:lang w:val="es-ES_tradnl"/>
              </w:rPr>
              <w:t xml:space="preserve">  </w:t>
            </w:r>
            <w:r w:rsidRPr="00A67B1F">
              <w:rPr>
                <w:rFonts w:cstheme="minorHAnsi"/>
                <w:lang w:val="es-ES_tradnl"/>
              </w:rPr>
              <w:t xml:space="preserve">La educación en sexualidad y afectividad </w:t>
            </w:r>
            <w:r w:rsidRPr="00890AB9">
              <w:rPr>
                <w:rFonts w:cstheme="minorHAnsi"/>
                <w:lang w:val="es-ES_tradnl"/>
              </w:rPr>
              <w:t>deberá regirse por</w:t>
            </w:r>
            <w:r w:rsidRPr="00A67B1F">
              <w:rPr>
                <w:rFonts w:cstheme="minorHAnsi"/>
                <w:lang w:val="es-ES_tradnl"/>
              </w:rPr>
              <w:t xml:space="preserve"> los siguientes principios rectores:</w:t>
            </w:r>
          </w:p>
          <w:p w:rsidR="001F1DFE" w:rsidRPr="00A67B1F" w:rsidRDefault="001F1DFE" w:rsidP="0084523A">
            <w:pPr>
              <w:jc w:val="both"/>
              <w:rPr>
                <w:rFonts w:cstheme="minorHAnsi"/>
                <w:lang w:val="es-ES_tradnl"/>
              </w:rPr>
            </w:pPr>
            <w:r>
              <w:rPr>
                <w:rFonts w:cstheme="minorHAnsi"/>
                <w:lang w:val="es-ES_tradnl"/>
              </w:rPr>
              <w:t xml:space="preserve">   a) </w:t>
            </w:r>
            <w:r w:rsidRPr="00A67B1F">
              <w:rPr>
                <w:rFonts w:cstheme="minorHAnsi"/>
                <w:lang w:val="es-ES_tradnl"/>
              </w:rPr>
              <w:t xml:space="preserve">Reconocimiento del derecho a la educación sexual: El derecho a la educación incluye el derecho a la educación sexual, que a su vez resulta condición indispensable para asegurar que las personas disfruten de otros derechos humanos, como son el derecho a la salud, los derechos en materia de sexualidad y reproducción, el derecho a la información, el derecho a una vida libre de violencia sexual y de género, y la no discriminación. </w:t>
            </w:r>
          </w:p>
          <w:p w:rsidR="001F1DFE" w:rsidRPr="00A67B1F" w:rsidRDefault="001F1DFE" w:rsidP="0084523A">
            <w:pPr>
              <w:jc w:val="both"/>
              <w:rPr>
                <w:rFonts w:cstheme="minorHAnsi"/>
                <w:lang w:val="es-ES_tradnl"/>
              </w:rPr>
            </w:pPr>
            <w:r>
              <w:rPr>
                <w:rFonts w:cstheme="minorHAnsi"/>
                <w:lang w:val="es-ES_tradnl"/>
              </w:rPr>
              <w:t xml:space="preserve">   b) </w:t>
            </w:r>
            <w:r w:rsidRPr="00A67B1F">
              <w:rPr>
                <w:rFonts w:cstheme="minorHAnsi"/>
                <w:lang w:val="es-ES_tradnl"/>
              </w:rPr>
              <w:t>Interés Superior del niño, niña y adolescente: todas las decisiones que tomen las instituciones del aparato público en esta materia, así como los establecimientos educacionales, deberán tener en consideración las repercusiones que estas tendrán en el niño, niña o adolescente, optando por aquella que satisfaga de manera más efectiva el ejercicio de sus derechos.</w:t>
            </w:r>
          </w:p>
          <w:p w:rsidR="001F1DFE" w:rsidRPr="00A67B1F" w:rsidRDefault="001F1DFE" w:rsidP="0084523A">
            <w:pPr>
              <w:jc w:val="both"/>
              <w:rPr>
                <w:rFonts w:cstheme="minorHAnsi"/>
                <w:lang w:val="es-ES_tradnl"/>
              </w:rPr>
            </w:pPr>
            <w:r>
              <w:rPr>
                <w:rFonts w:cstheme="minorHAnsi"/>
                <w:lang w:val="es-ES_tradnl"/>
              </w:rPr>
              <w:t xml:space="preserve">   c) </w:t>
            </w:r>
            <w:r w:rsidRPr="00A67B1F">
              <w:rPr>
                <w:rFonts w:cstheme="minorHAnsi"/>
                <w:lang w:val="es-ES_tradnl"/>
              </w:rPr>
              <w:t>Carácter laico: independiente del proyecto educativo, asume y promueve valores éticos de la vida en sociedad en los que se basa la laicidad: la tolerancia, el  pluralismo, la ciudadanía, la justicia, la libertad, la igualdad y la dignidad de la persona; y en atención a los contenidos mínimos y objetivos de aprendizajes establecidos por la presente ley.</w:t>
            </w:r>
          </w:p>
          <w:p w:rsidR="001F1DFE" w:rsidRPr="00890AB9" w:rsidRDefault="001F1DFE" w:rsidP="0084523A">
            <w:pPr>
              <w:jc w:val="both"/>
              <w:rPr>
                <w:rFonts w:cstheme="minorHAnsi"/>
                <w:lang w:val="es-ES_tradnl"/>
              </w:rPr>
            </w:pPr>
            <w:r w:rsidRPr="00890AB9">
              <w:rPr>
                <w:rFonts w:cstheme="minorHAnsi"/>
                <w:lang w:val="es-ES_tradnl"/>
              </w:rPr>
              <w:t xml:space="preserve">   d) Autonomía progresiva: en atención a la madurez y desarrollo físico y mental del niño, niña o adolescente, en conformidad a los artículos 5º y 12º de la Convención de los derechos del niño.</w:t>
            </w:r>
          </w:p>
          <w:p w:rsidR="001F1DFE" w:rsidRPr="00A67B1F" w:rsidRDefault="001F1DFE" w:rsidP="0084523A">
            <w:pPr>
              <w:jc w:val="both"/>
              <w:rPr>
                <w:rFonts w:cstheme="minorHAnsi"/>
                <w:lang w:val="es-ES_tradnl"/>
              </w:rPr>
            </w:pPr>
            <w:r>
              <w:rPr>
                <w:rFonts w:cstheme="minorHAnsi"/>
                <w:lang w:val="es-ES_tradnl"/>
              </w:rPr>
              <w:t xml:space="preserve">   e) </w:t>
            </w:r>
            <w:r w:rsidRPr="00A67B1F">
              <w:rPr>
                <w:rFonts w:cstheme="minorHAnsi"/>
                <w:lang w:val="es-ES_tradnl"/>
              </w:rPr>
              <w:t>Inclusión, igualdad y no discriminación: asegurando el acceso de manera libre e igualitaria, sin distinción de ningún tipo ni discriminaciones arbitrarias.</w:t>
            </w:r>
          </w:p>
          <w:p w:rsidR="001F1DFE" w:rsidRPr="00A67B1F" w:rsidRDefault="001F1DFE" w:rsidP="0084523A">
            <w:pPr>
              <w:jc w:val="both"/>
              <w:rPr>
                <w:rFonts w:cstheme="minorHAnsi"/>
                <w:lang w:val="es-ES_tradnl"/>
              </w:rPr>
            </w:pPr>
            <w:r>
              <w:rPr>
                <w:rFonts w:cstheme="minorHAnsi"/>
                <w:lang w:val="es-ES_tradnl"/>
              </w:rPr>
              <w:t xml:space="preserve">   f) </w:t>
            </w:r>
            <w:r w:rsidRPr="00A67B1F">
              <w:rPr>
                <w:rFonts w:cstheme="minorHAnsi"/>
                <w:lang w:val="es-ES_tradnl"/>
              </w:rPr>
              <w:t xml:space="preserve">Integralidad: los objetivos de aprendizaje deben incorporar aspectos cognitivos,  emocionales, físicos y sociales de la sexualidad y afectividad y la existencia de estudiantes con capacidades diferentes. </w:t>
            </w:r>
          </w:p>
          <w:p w:rsidR="001F1DFE" w:rsidRPr="00A67B1F" w:rsidRDefault="001F1DFE" w:rsidP="0084523A">
            <w:pPr>
              <w:jc w:val="both"/>
              <w:rPr>
                <w:rFonts w:cstheme="minorHAnsi"/>
                <w:lang w:val="es-ES_tradnl"/>
              </w:rPr>
            </w:pPr>
            <w:r>
              <w:rPr>
                <w:rFonts w:cstheme="minorHAnsi"/>
                <w:lang w:val="es-ES_tradnl"/>
              </w:rPr>
              <w:t xml:space="preserve">   g) </w:t>
            </w:r>
            <w:r w:rsidRPr="00A67B1F">
              <w:rPr>
                <w:rFonts w:cstheme="minorHAnsi"/>
                <w:lang w:val="es-ES_tradnl"/>
              </w:rPr>
              <w:t>Participación y derecho a ser oído: los niños, niñas y adolescentes, serán parte activa en la elaboración, evaluación y mejoramiento de los programas de estudio de educación en sexualidad y afectividad.</w:t>
            </w:r>
          </w:p>
          <w:p w:rsidR="001F1DFE" w:rsidRPr="00A67B1F" w:rsidRDefault="001F1DFE" w:rsidP="0084523A">
            <w:pPr>
              <w:jc w:val="both"/>
              <w:rPr>
                <w:rFonts w:cstheme="minorHAnsi"/>
                <w:b/>
                <w:lang w:val="es-ES_tradnl"/>
              </w:rPr>
            </w:pPr>
            <w:r>
              <w:rPr>
                <w:rFonts w:cstheme="minorHAnsi"/>
                <w:lang w:val="es-ES_tradnl"/>
              </w:rPr>
              <w:t xml:space="preserve">   h) </w:t>
            </w:r>
            <w:r w:rsidRPr="00A67B1F">
              <w:rPr>
                <w:rFonts w:cstheme="minorHAnsi"/>
                <w:lang w:val="es-ES_tradnl"/>
              </w:rPr>
              <w:t>Desarrollo pleno, libre y seguro de la sexualidad, la afectividad y el género: todos los niños, niñas y adolescentes tienen derecho al desarrollo físico, espiritual, cultural, moral y social.</w:t>
            </w:r>
          </w:p>
        </w:tc>
      </w:tr>
      <w:tr w:rsidR="001F1DFE" w:rsidRPr="00A67B1F" w:rsidTr="001F1DFE">
        <w:tc>
          <w:tcPr>
            <w:tcW w:w="7654" w:type="dxa"/>
          </w:tcPr>
          <w:p w:rsidR="001F1DFE" w:rsidRPr="00A67B1F" w:rsidRDefault="001F1DFE" w:rsidP="0084523A">
            <w:pPr>
              <w:jc w:val="both"/>
              <w:rPr>
                <w:rFonts w:cstheme="minorHAnsi"/>
                <w:b/>
                <w:lang w:val="es-ES_tradnl"/>
              </w:rPr>
            </w:pPr>
          </w:p>
        </w:tc>
        <w:tc>
          <w:tcPr>
            <w:tcW w:w="7654" w:type="dxa"/>
          </w:tcPr>
          <w:p w:rsidR="001F1DFE" w:rsidRPr="00E86311" w:rsidRDefault="001F1DFE" w:rsidP="0084523A">
            <w:pPr>
              <w:jc w:val="center"/>
              <w:rPr>
                <w:rFonts w:cstheme="minorHAnsi"/>
                <w:b/>
                <w:lang w:val="es-ES_tradnl"/>
              </w:rPr>
            </w:pPr>
            <w:r w:rsidRPr="00E86311">
              <w:rPr>
                <w:rFonts w:cstheme="minorHAnsi"/>
                <w:b/>
                <w:lang w:val="es-ES_tradnl"/>
              </w:rPr>
              <w:t>Título II</w:t>
            </w:r>
          </w:p>
          <w:p w:rsidR="001F1DFE" w:rsidRPr="00E86311" w:rsidRDefault="001F1DFE" w:rsidP="0084523A">
            <w:pPr>
              <w:jc w:val="center"/>
              <w:rPr>
                <w:rFonts w:cstheme="minorHAnsi"/>
                <w:b/>
                <w:lang w:val="es-ES_tradnl"/>
              </w:rPr>
            </w:pPr>
            <w:r w:rsidRPr="00E86311">
              <w:rPr>
                <w:rFonts w:cstheme="minorHAnsi"/>
                <w:b/>
                <w:lang w:val="es-ES_tradnl"/>
              </w:rPr>
              <w:t>De la educación en sexualidad y afectividad</w:t>
            </w:r>
          </w:p>
          <w:p w:rsidR="001F1DFE" w:rsidRPr="00890AB9" w:rsidRDefault="001F1DFE" w:rsidP="0084523A">
            <w:pPr>
              <w:spacing w:before="120"/>
              <w:jc w:val="both"/>
              <w:rPr>
                <w:rFonts w:cstheme="minorHAnsi"/>
                <w:lang w:val="es-ES_tradnl"/>
              </w:rPr>
            </w:pPr>
            <w:r w:rsidRPr="003418DC">
              <w:rPr>
                <w:rFonts w:cstheme="minorHAnsi"/>
                <w:b/>
                <w:lang w:val="es-ES_tradnl"/>
              </w:rPr>
              <w:t xml:space="preserve">   Artículo 3.- Lineamientos curriculares</w:t>
            </w:r>
            <w:r w:rsidRPr="00A67B1F">
              <w:rPr>
                <w:rFonts w:cstheme="minorHAnsi"/>
                <w:lang w:val="es-ES_tradnl"/>
              </w:rPr>
              <w:t>.</w:t>
            </w:r>
            <w:r>
              <w:rPr>
                <w:rFonts w:cstheme="minorHAnsi"/>
                <w:lang w:val="es-ES_tradnl"/>
              </w:rPr>
              <w:t xml:space="preserve"> </w:t>
            </w:r>
            <w:r w:rsidRPr="00A67B1F">
              <w:rPr>
                <w:rFonts w:cstheme="minorHAnsi"/>
                <w:lang w:val="es-ES_tradnl"/>
              </w:rPr>
              <w:t xml:space="preserve">Los lineamientos curriculares, en conformidad al </w:t>
            </w:r>
            <w:r w:rsidRPr="00121FF6">
              <w:rPr>
                <w:rFonts w:cstheme="minorHAnsi"/>
                <w:lang w:val="es-ES_tradnl"/>
              </w:rPr>
              <w:t xml:space="preserve">artículo 31 </w:t>
            </w:r>
            <w:r w:rsidRPr="00A67B1F">
              <w:rPr>
                <w:rFonts w:cstheme="minorHAnsi"/>
                <w:lang w:val="es-ES_tradnl"/>
              </w:rPr>
              <w:t>del decreto con fuerza de ley Nº  2, de 2009, que fija el texto refundido, coordinado y sistematizado de la ley Nº 20.370 con las normas no derogadas del decreto con fuerza de ley Nº 1, de 2005, del Ministerio de Educación, que permite establecer las bases curriculares</w:t>
            </w:r>
            <w:r w:rsidRPr="00890AB9">
              <w:rPr>
                <w:rFonts w:cstheme="minorHAnsi"/>
                <w:lang w:val="es-ES_tradnl"/>
              </w:rPr>
              <w:t>, deberán ceñirse a los principios rectores establecidos por la presente ley, y tendrán como objetivo principal:</w:t>
            </w:r>
          </w:p>
          <w:p w:rsidR="001F1DFE" w:rsidRPr="00A67B1F" w:rsidRDefault="001F1DFE" w:rsidP="0084523A">
            <w:pPr>
              <w:jc w:val="both"/>
              <w:rPr>
                <w:rFonts w:cstheme="minorHAnsi"/>
                <w:lang w:val="es-ES_tradnl"/>
              </w:rPr>
            </w:pPr>
            <w:r>
              <w:rPr>
                <w:rFonts w:cstheme="minorHAnsi"/>
                <w:lang w:val="es-ES_tradnl"/>
              </w:rPr>
              <w:t xml:space="preserve">   </w:t>
            </w:r>
            <w:r w:rsidRPr="00A67B1F">
              <w:rPr>
                <w:rFonts w:cstheme="minorHAnsi"/>
                <w:lang w:val="es-ES_tradnl"/>
              </w:rPr>
              <w:t>a) Incorporar la educación en sexualidad y afectividad dentro de las propuestas educativas de todos los establecimientos educacionales reconocidos por el Estado, desde la educación parvularia a la educación superior;</w:t>
            </w:r>
          </w:p>
          <w:p w:rsidR="001F1DFE" w:rsidRPr="00A67B1F" w:rsidRDefault="001F1DFE" w:rsidP="0084523A">
            <w:pPr>
              <w:jc w:val="both"/>
              <w:rPr>
                <w:rFonts w:cstheme="minorHAnsi"/>
                <w:lang w:val="es-ES_tradnl"/>
              </w:rPr>
            </w:pPr>
            <w:r>
              <w:rPr>
                <w:rFonts w:cstheme="minorHAnsi"/>
                <w:lang w:val="es-ES_tradnl"/>
              </w:rPr>
              <w:t xml:space="preserve">   b) </w:t>
            </w:r>
            <w:r w:rsidRPr="00A67B1F">
              <w:rPr>
                <w:rFonts w:cstheme="minorHAnsi"/>
                <w:lang w:val="es-ES_tradnl"/>
              </w:rPr>
              <w:t>Asegurar la transmisión de información y el desarrollo de conocimientos  pertinentes, precisos, confiables y actualizados sobre los distintos aspectos involucrados en la educación en sexualidad y afectividad;</w:t>
            </w:r>
          </w:p>
          <w:p w:rsidR="001F1DFE" w:rsidRPr="00A67B1F" w:rsidRDefault="001F1DFE" w:rsidP="0084523A">
            <w:pPr>
              <w:jc w:val="both"/>
              <w:rPr>
                <w:rFonts w:cstheme="minorHAnsi"/>
                <w:lang w:val="es-ES_tradnl"/>
              </w:rPr>
            </w:pPr>
            <w:r>
              <w:rPr>
                <w:rFonts w:cstheme="minorHAnsi"/>
                <w:lang w:val="es-ES_tradnl"/>
              </w:rPr>
              <w:t xml:space="preserve">   c) </w:t>
            </w:r>
            <w:r w:rsidRPr="00A67B1F">
              <w:rPr>
                <w:rFonts w:cstheme="minorHAnsi"/>
                <w:lang w:val="es-ES_tradnl"/>
              </w:rPr>
              <w:t>Prevenir (i) la violencia de género y el abuso sexual; (ii) enfermedades de transmisión sexual; y (iii) embarazos no programados;</w:t>
            </w:r>
          </w:p>
          <w:p w:rsidR="001F1DFE" w:rsidRPr="00A67B1F" w:rsidRDefault="001F1DFE" w:rsidP="0084523A">
            <w:pPr>
              <w:jc w:val="both"/>
              <w:rPr>
                <w:rFonts w:cstheme="minorHAnsi"/>
                <w:lang w:val="es-ES_tradnl"/>
              </w:rPr>
            </w:pPr>
            <w:r>
              <w:rPr>
                <w:rFonts w:cstheme="minorHAnsi"/>
                <w:lang w:val="es-ES_tradnl"/>
              </w:rPr>
              <w:t xml:space="preserve">   d) </w:t>
            </w:r>
            <w:r w:rsidRPr="00A67B1F">
              <w:rPr>
                <w:rFonts w:cstheme="minorHAnsi"/>
                <w:lang w:val="es-ES_tradnl"/>
              </w:rPr>
              <w:t>Procurar igualdad de trato, respeto y oportunidades para hombres y mujeres;</w:t>
            </w:r>
          </w:p>
          <w:p w:rsidR="001F1DFE" w:rsidRPr="00A67B1F" w:rsidRDefault="001F1DFE" w:rsidP="0084523A">
            <w:pPr>
              <w:jc w:val="both"/>
              <w:rPr>
                <w:rFonts w:cstheme="minorHAnsi"/>
                <w:b/>
                <w:lang w:val="es-ES_tradnl"/>
              </w:rPr>
            </w:pPr>
            <w:r>
              <w:rPr>
                <w:rFonts w:cstheme="minorHAnsi"/>
                <w:lang w:val="es-ES_tradnl"/>
              </w:rPr>
              <w:t xml:space="preserve">   e) </w:t>
            </w:r>
            <w:r w:rsidRPr="00A67B1F">
              <w:rPr>
                <w:rFonts w:cstheme="minorHAnsi"/>
                <w:lang w:val="es-ES_tradnl"/>
              </w:rPr>
              <w:t>Erradicar las discriminaciones basadas en el sexo, orientación sexual, identidad y expresión de género.</w:t>
            </w:r>
          </w:p>
        </w:tc>
      </w:tr>
      <w:tr w:rsidR="001F1DFE" w:rsidRPr="00A67B1F" w:rsidTr="001F1DFE">
        <w:tc>
          <w:tcPr>
            <w:tcW w:w="7654" w:type="dxa"/>
          </w:tcPr>
          <w:p w:rsidR="001F1DFE" w:rsidRPr="00A67B1F" w:rsidRDefault="001F1DFE" w:rsidP="0084523A">
            <w:pPr>
              <w:jc w:val="both"/>
              <w:rPr>
                <w:rFonts w:cstheme="minorHAnsi"/>
                <w:b/>
                <w:lang w:val="es-ES_tradnl"/>
              </w:rPr>
            </w:pPr>
          </w:p>
          <w:p w:rsidR="001F1DFE" w:rsidRPr="00A67B1F" w:rsidRDefault="001F1DFE" w:rsidP="0084523A">
            <w:pPr>
              <w:jc w:val="both"/>
              <w:rPr>
                <w:rFonts w:cstheme="minorHAnsi"/>
                <w:b/>
                <w:lang w:val="es-ES_tradnl"/>
              </w:rPr>
            </w:pPr>
          </w:p>
          <w:p w:rsidR="001F1DFE" w:rsidRPr="00A67B1F" w:rsidRDefault="001F1DFE" w:rsidP="0084523A">
            <w:pPr>
              <w:jc w:val="both"/>
              <w:rPr>
                <w:rFonts w:cstheme="minorHAnsi"/>
                <w:b/>
                <w:lang w:val="es-ES_tradnl"/>
              </w:rPr>
            </w:pPr>
          </w:p>
        </w:tc>
        <w:tc>
          <w:tcPr>
            <w:tcW w:w="7654" w:type="dxa"/>
          </w:tcPr>
          <w:p w:rsidR="001F1DFE" w:rsidRDefault="001F1DFE" w:rsidP="0084523A">
            <w:pPr>
              <w:jc w:val="both"/>
              <w:rPr>
                <w:rFonts w:cstheme="minorHAnsi"/>
                <w:lang w:val="es-ES_tradnl"/>
              </w:rPr>
            </w:pPr>
            <w:r w:rsidRPr="003418DC">
              <w:rPr>
                <w:rFonts w:cstheme="minorHAnsi"/>
                <w:b/>
                <w:lang w:val="es-ES_tradnl"/>
              </w:rPr>
              <w:t xml:space="preserve">   Artículo 4.- Programas de estudio de educación sexualidad y afectividad</w:t>
            </w:r>
            <w:r w:rsidRPr="00A67B1F">
              <w:rPr>
                <w:rFonts w:cstheme="minorHAnsi"/>
                <w:lang w:val="es-ES_tradnl"/>
              </w:rPr>
              <w:t>. El Estado garantizará que todos los establecimientos educacionales reconocidos por el Estado contemplen dentro de todo el ciclo educativo, programas de estudio de educación en sexualidad y afectividad obligatorios, los lineamientos, objetivos, método y propuesta de gestión que entregará el Ministerio de Educación anualmente en conformidad a los principios rectores contenidos en la presente ley, que incluya objetivos de aprendizaje que propendan al autoconocimiento, desarrollo progresivo, afectividad, autocuidado y una sexualidad responsable, informando de manera completa sobre los diversos métodos anticonceptivos existentes y autorizados en Chile, así como aquellos orientados a la prevención de enfermedades de transmisión sexual.</w:t>
            </w:r>
          </w:p>
          <w:p w:rsidR="001F1DFE" w:rsidRDefault="001F1DFE" w:rsidP="0084523A">
            <w:pPr>
              <w:jc w:val="both"/>
              <w:rPr>
                <w:rFonts w:cstheme="minorHAnsi"/>
                <w:lang w:val="es-ES_tradnl"/>
              </w:rPr>
            </w:pPr>
            <w:r>
              <w:rPr>
                <w:rFonts w:cstheme="minorHAnsi"/>
                <w:lang w:val="es-ES_tradnl"/>
              </w:rPr>
              <w:t xml:space="preserve">   </w:t>
            </w:r>
            <w:r w:rsidRPr="00A67B1F">
              <w:rPr>
                <w:rFonts w:cstheme="minorHAnsi"/>
                <w:lang w:val="es-ES_tradnl"/>
              </w:rPr>
              <w:t xml:space="preserve">En caso de que un establecimiento educacional no desee implementar la metodología propuesta por los organismos competentes, deberá presentar una propuesta alternativa, elaborada en conformidad </w:t>
            </w:r>
            <w:r w:rsidRPr="00121FF6">
              <w:rPr>
                <w:rFonts w:cstheme="minorHAnsi"/>
                <w:lang w:val="es-ES_tradnl"/>
              </w:rPr>
              <w:t>a</w:t>
            </w:r>
            <w:r w:rsidRPr="00121FF6">
              <w:rPr>
                <w:rFonts w:cstheme="minorHAnsi"/>
                <w:b/>
                <w:lang w:val="es-ES_tradnl"/>
              </w:rPr>
              <w:t xml:space="preserve"> los principios rectores</w:t>
            </w:r>
            <w:r w:rsidRPr="00A67B1F">
              <w:rPr>
                <w:rFonts w:cstheme="minorHAnsi"/>
                <w:lang w:val="es-ES_tradnl"/>
              </w:rPr>
              <w:t xml:space="preserve"> </w:t>
            </w:r>
            <w:r w:rsidRPr="00121FF6">
              <w:rPr>
                <w:rFonts w:cstheme="minorHAnsi"/>
                <w:b/>
                <w:lang w:val="es-ES_tradnl"/>
              </w:rPr>
              <w:t>contenidos</w:t>
            </w:r>
            <w:r w:rsidRPr="00A67B1F">
              <w:rPr>
                <w:rFonts w:cstheme="minorHAnsi"/>
                <w:lang w:val="es-ES_tradnl"/>
              </w:rPr>
              <w:t xml:space="preserve"> en la presente ley, en una instancia participativa con la presencia de la comunidad escolar, contemplando información pertinente, precisa, confiable y actualizada en los distintos ámbitos concernientes a la educación en sexualidad y afectividad, la cual deberá ser aprobada por el Ministerio de Educación.</w:t>
            </w:r>
          </w:p>
          <w:p w:rsidR="001F1DFE" w:rsidRPr="00A67B1F" w:rsidRDefault="001F1DFE" w:rsidP="00890AB9">
            <w:pPr>
              <w:jc w:val="both"/>
              <w:rPr>
                <w:rFonts w:cstheme="minorHAnsi"/>
                <w:b/>
                <w:lang w:val="es-ES_tradnl"/>
              </w:rPr>
            </w:pPr>
            <w:r>
              <w:rPr>
                <w:rFonts w:cstheme="minorHAnsi"/>
                <w:lang w:val="es-ES_tradnl"/>
              </w:rPr>
              <w:t xml:space="preserve">   </w:t>
            </w:r>
            <w:r w:rsidRPr="00A67B1F">
              <w:rPr>
                <w:rFonts w:cstheme="minorHAnsi"/>
                <w:lang w:val="es-ES_tradnl"/>
              </w:rPr>
              <w:t xml:space="preserve">En cualquier caso, </w:t>
            </w:r>
            <w:r w:rsidRPr="003B2ACE">
              <w:rPr>
                <w:rFonts w:cstheme="minorHAnsi"/>
                <w:b/>
                <w:lang w:val="es-ES_tradnl"/>
              </w:rPr>
              <w:t>ningún</w:t>
            </w:r>
            <w:r w:rsidRPr="00A67B1F">
              <w:rPr>
                <w:rFonts w:cstheme="minorHAnsi"/>
                <w:lang w:val="es-ES_tradnl"/>
              </w:rPr>
              <w:t xml:space="preserve"> establecimiento podrá abstenerse de proporcionar a los niños, niñas y adolescentes educación en sexualidad desde la educación parvularia y con los contenidos mínimos establecidos por la ley y establecidos por las Bases Curriculares para cada ciclo educativo, desde una visión laica, crítica y libre de sexismo.</w:t>
            </w:r>
          </w:p>
        </w:tc>
      </w:tr>
      <w:tr w:rsidR="001F1DFE" w:rsidRPr="00A67B1F" w:rsidTr="001F1DFE">
        <w:tc>
          <w:tcPr>
            <w:tcW w:w="7654" w:type="dxa"/>
          </w:tcPr>
          <w:p w:rsidR="001F1DFE" w:rsidRPr="00A67B1F" w:rsidRDefault="001F1DFE" w:rsidP="0084523A">
            <w:pPr>
              <w:jc w:val="both"/>
              <w:rPr>
                <w:rFonts w:cstheme="minorHAnsi"/>
                <w:b/>
                <w:lang w:val="es-ES_tradnl"/>
              </w:rPr>
            </w:pPr>
          </w:p>
        </w:tc>
        <w:tc>
          <w:tcPr>
            <w:tcW w:w="7654" w:type="dxa"/>
          </w:tcPr>
          <w:p w:rsidR="001F1DFE" w:rsidRPr="00A67B1F" w:rsidRDefault="001F1DFE" w:rsidP="003B2ACE">
            <w:pPr>
              <w:jc w:val="both"/>
              <w:rPr>
                <w:rFonts w:cstheme="minorHAnsi"/>
                <w:b/>
                <w:lang w:val="es-ES_tradnl"/>
              </w:rPr>
            </w:pPr>
            <w:r w:rsidRPr="003418DC">
              <w:rPr>
                <w:rFonts w:cstheme="minorHAnsi"/>
                <w:b/>
                <w:lang w:val="es-ES_tradnl"/>
              </w:rPr>
              <w:t xml:space="preserve">   Artículo 5.- Sanciones</w:t>
            </w:r>
            <w:r w:rsidRPr="00A67B1F">
              <w:rPr>
                <w:rFonts w:cstheme="minorHAnsi"/>
                <w:lang w:val="es-ES_tradnl"/>
              </w:rPr>
              <w:t>.</w:t>
            </w:r>
            <w:r>
              <w:rPr>
                <w:rFonts w:cstheme="minorHAnsi"/>
                <w:lang w:val="es-ES_tradnl"/>
              </w:rPr>
              <w:t xml:space="preserve"> </w:t>
            </w:r>
            <w:r w:rsidRPr="00A67B1F">
              <w:rPr>
                <w:rFonts w:cstheme="minorHAnsi"/>
                <w:lang w:val="es-ES_tradnl"/>
              </w:rPr>
              <w:t>La infracción a las disposiciones de esta ley podrán ser denunciadas en conformidad con lo dispuesto en la ley 20.529, sobre Sistema Nacional de Aseguramiento de la Calidad de la Educación Parvularia, Básica y Media y su Fiscalización.</w:t>
            </w:r>
          </w:p>
        </w:tc>
      </w:tr>
      <w:tr w:rsidR="00241CDA" w:rsidRPr="00A67B1F" w:rsidTr="001F1DFE">
        <w:tc>
          <w:tcPr>
            <w:tcW w:w="7654" w:type="dxa"/>
          </w:tcPr>
          <w:p w:rsidR="00241CDA" w:rsidRPr="00A67B1F" w:rsidRDefault="00241CDA" w:rsidP="00241CDA">
            <w:pPr>
              <w:jc w:val="both"/>
              <w:rPr>
                <w:rFonts w:cstheme="minorHAnsi"/>
                <w:b/>
              </w:rPr>
            </w:pPr>
            <w:r w:rsidRPr="00A67B1F">
              <w:rPr>
                <w:rFonts w:cstheme="minorHAnsi"/>
                <w:b/>
              </w:rPr>
              <w:t>DECRETO CON FUERZA DE LEY N° 1, DE 1996, DEL MINISTERIO DE EDUCACIÓN, QUE FIJA TEXTO REFUNDIDO, COORDINADO Y SISTEMATIZADO DE LA LEY Nº 19.070 QUE APROBO EL ESTATUTO DE LOS PROFESIONALES DE LA EDUCACION, Y DE LAS LEYES QUE LA COMPLEMENTAN Y MODIFICAN</w:t>
            </w:r>
          </w:p>
          <w:p w:rsidR="00241CDA" w:rsidRPr="00A67B1F" w:rsidRDefault="00241CDA" w:rsidP="00241CDA">
            <w:pPr>
              <w:jc w:val="both"/>
              <w:rPr>
                <w:rFonts w:cstheme="minorHAnsi"/>
                <w:b/>
              </w:rPr>
            </w:pPr>
          </w:p>
          <w:p w:rsidR="00241CDA"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themeColor="text1"/>
                <w:lang w:eastAsia="es-ES"/>
              </w:rPr>
            </w:pPr>
            <w:r>
              <w:rPr>
                <w:rFonts w:eastAsia="Times New Roman" w:cstheme="minorHAnsi"/>
                <w:b/>
                <w:color w:val="000000" w:themeColor="text1"/>
                <w:lang w:eastAsia="es-ES"/>
              </w:rPr>
              <w:t xml:space="preserve">   </w:t>
            </w:r>
            <w:r w:rsidRPr="001853F8">
              <w:rPr>
                <w:rFonts w:eastAsia="Times New Roman" w:cstheme="minorHAnsi"/>
                <w:b/>
                <w:color w:val="000000" w:themeColor="text1"/>
                <w:lang w:eastAsia="es-ES"/>
              </w:rPr>
              <w:t>Artículo 10</w:t>
            </w:r>
            <w:r w:rsidRPr="00A67B1F">
              <w:rPr>
                <w:rFonts w:eastAsia="Times New Roman" w:cstheme="minorHAnsi"/>
                <w:b/>
                <w:color w:val="000000" w:themeColor="text1"/>
                <w:lang w:eastAsia="es-ES"/>
              </w:rPr>
              <w:t xml:space="preserve">: </w:t>
            </w:r>
            <w:r w:rsidRPr="001853F8">
              <w:rPr>
                <w:rFonts w:eastAsia="Times New Roman" w:cstheme="minorHAnsi"/>
                <w:color w:val="000000" w:themeColor="text1"/>
                <w:lang w:eastAsia="es-ES"/>
              </w:rPr>
              <w:t>La formación de los profesionales de la educación corresponderá a las universidades acreditadas, cuyas carreras y programas d</w:t>
            </w:r>
            <w:r w:rsidRPr="00A67B1F">
              <w:rPr>
                <w:rFonts w:eastAsia="Times New Roman" w:cstheme="minorHAnsi"/>
                <w:color w:val="000000" w:themeColor="text1"/>
                <w:lang w:eastAsia="es-ES"/>
              </w:rPr>
              <w:t xml:space="preserve">e pedagogía también cuenten con </w:t>
            </w:r>
            <w:r w:rsidRPr="001853F8">
              <w:rPr>
                <w:rFonts w:eastAsia="Times New Roman" w:cstheme="minorHAnsi"/>
                <w:color w:val="000000" w:themeColor="text1"/>
                <w:lang w:eastAsia="es-ES"/>
              </w:rPr>
              <w:t>acreditación, de conformidad a la ley.</w:t>
            </w:r>
          </w:p>
          <w:p w:rsidR="00241CDA" w:rsidRPr="001853F8"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themeColor="text1"/>
                <w:lang w:eastAsia="es-ES"/>
              </w:rPr>
            </w:pPr>
            <w:r>
              <w:rPr>
                <w:rFonts w:eastAsia="Times New Roman" w:cstheme="minorHAnsi"/>
                <w:color w:val="000000" w:themeColor="text1"/>
                <w:lang w:eastAsia="es-ES"/>
              </w:rPr>
              <w:t xml:space="preserve">  </w:t>
            </w:r>
            <w:r w:rsidRPr="00A67B1F">
              <w:rPr>
                <w:rFonts w:eastAsia="Times New Roman" w:cstheme="minorHAnsi"/>
                <w:color w:val="000000" w:themeColor="text1"/>
                <w:lang w:eastAsia="es-ES"/>
              </w:rPr>
              <w:t xml:space="preserve"> </w:t>
            </w:r>
            <w:r w:rsidRPr="001853F8">
              <w:rPr>
                <w:rFonts w:eastAsia="Times New Roman" w:cstheme="minorHAnsi"/>
                <w:color w:val="000000" w:themeColor="text1"/>
                <w:lang w:eastAsia="es-ES"/>
              </w:rPr>
              <w:t>Sin perjuicio de lo dispuesto en el inciso anterior, las universidades que se encuentren en proceso de licenciamiento y bajo la supervisión del Consejo Nacional de Educación y que cuenten con la autorización de ese organismo, podrán impartir carreras de pedagogía hasta que dichas instituciones logren la plena autonomía, momento en el cual deberán acreditarse y acreditar la o las respectivas carreras, dentro de un plazo que no podrá ser superior a dos años contados desde que la institución haya logrado la plena autonomía.</w:t>
            </w:r>
          </w:p>
          <w:p w:rsidR="00241CDA" w:rsidRPr="00A67B1F" w:rsidRDefault="00241CDA" w:rsidP="00241CDA">
            <w:pPr>
              <w:rPr>
                <w:rFonts w:cstheme="minorHAnsi"/>
              </w:rPr>
            </w:pPr>
          </w:p>
          <w:p w:rsidR="003D390B" w:rsidRDefault="003D390B" w:rsidP="00241CDA">
            <w:pPr>
              <w:rPr>
                <w:rFonts w:cstheme="minorHAnsi"/>
              </w:rPr>
            </w:pPr>
          </w:p>
          <w:p w:rsidR="003D390B" w:rsidRDefault="003D390B" w:rsidP="00241CDA">
            <w:pPr>
              <w:rPr>
                <w:rFonts w:cstheme="minorHAnsi"/>
              </w:rPr>
            </w:pPr>
          </w:p>
          <w:p w:rsidR="00241CDA" w:rsidRPr="00A67B1F" w:rsidRDefault="00241CDA" w:rsidP="00241CDA">
            <w:pPr>
              <w:rPr>
                <w:rFonts w:cstheme="minorHAnsi"/>
              </w:rPr>
            </w:pPr>
            <w:r>
              <w:rPr>
                <w:rFonts w:cstheme="minorHAnsi"/>
              </w:rPr>
              <w:t>_________________________________________________________________</w:t>
            </w:r>
          </w:p>
          <w:p w:rsidR="00241CDA" w:rsidRPr="00A67B1F" w:rsidRDefault="00241CDA" w:rsidP="00241CDA">
            <w:pPr>
              <w:rPr>
                <w:rFonts w:cstheme="minorHAnsi"/>
              </w:rPr>
            </w:pPr>
          </w:p>
        </w:tc>
        <w:tc>
          <w:tcPr>
            <w:tcW w:w="7654" w:type="dxa"/>
          </w:tcPr>
          <w:p w:rsidR="00241CDA" w:rsidRPr="00E86311" w:rsidRDefault="00241CDA" w:rsidP="00241CDA">
            <w:pPr>
              <w:jc w:val="center"/>
              <w:rPr>
                <w:rFonts w:cstheme="minorHAnsi"/>
                <w:b/>
              </w:rPr>
            </w:pPr>
            <w:r w:rsidRPr="00E86311">
              <w:rPr>
                <w:rFonts w:cstheme="minorHAnsi"/>
                <w:b/>
              </w:rPr>
              <w:t>Título III</w:t>
            </w:r>
          </w:p>
          <w:p w:rsidR="00241CDA" w:rsidRPr="00E86311" w:rsidRDefault="00241CDA" w:rsidP="00241CDA">
            <w:pPr>
              <w:jc w:val="center"/>
              <w:rPr>
                <w:rFonts w:cstheme="minorHAnsi"/>
                <w:b/>
              </w:rPr>
            </w:pPr>
            <w:r w:rsidRPr="00E86311">
              <w:rPr>
                <w:rFonts w:cstheme="minorHAnsi"/>
                <w:b/>
              </w:rPr>
              <w:t>Modificaciones a otros cuerpos legales</w:t>
            </w:r>
          </w:p>
          <w:p w:rsidR="00241CDA" w:rsidRPr="00A67B1F" w:rsidRDefault="00241CDA" w:rsidP="00241CDA">
            <w:pPr>
              <w:rPr>
                <w:rFonts w:cstheme="minorHAnsi"/>
              </w:rPr>
            </w:pPr>
          </w:p>
          <w:p w:rsidR="00241CDA" w:rsidRPr="00A67B1F" w:rsidRDefault="00241CDA" w:rsidP="00241CDA">
            <w:pPr>
              <w:rPr>
                <w:rFonts w:cstheme="minorHAnsi"/>
              </w:rPr>
            </w:pPr>
          </w:p>
          <w:p w:rsidR="00241CDA" w:rsidRPr="00A67B1F" w:rsidRDefault="00241CDA" w:rsidP="00241CDA">
            <w:pPr>
              <w:rPr>
                <w:rFonts w:cstheme="minorHAnsi"/>
              </w:rPr>
            </w:pPr>
          </w:p>
          <w:p w:rsidR="00241CDA" w:rsidRPr="00A67B1F" w:rsidRDefault="00241CDA" w:rsidP="00241CDA">
            <w:pPr>
              <w:rPr>
                <w:rFonts w:cstheme="minorHAnsi"/>
              </w:rPr>
            </w:pPr>
          </w:p>
          <w:p w:rsidR="00241CDA" w:rsidRPr="00A67B1F" w:rsidRDefault="00241CDA" w:rsidP="00241CDA">
            <w:pPr>
              <w:rPr>
                <w:rFonts w:cstheme="minorHAnsi"/>
              </w:rPr>
            </w:pPr>
          </w:p>
          <w:p w:rsidR="00241CDA" w:rsidRDefault="00241CDA" w:rsidP="00241CDA">
            <w:pPr>
              <w:rPr>
                <w:rFonts w:cstheme="minorHAnsi"/>
              </w:rPr>
            </w:pPr>
          </w:p>
          <w:p w:rsidR="00241CDA" w:rsidRDefault="00241CDA" w:rsidP="00241CDA">
            <w:pPr>
              <w:rPr>
                <w:rFonts w:cstheme="minorHAnsi"/>
              </w:rPr>
            </w:pPr>
          </w:p>
          <w:p w:rsidR="003D390B" w:rsidRDefault="003D390B" w:rsidP="00241CDA">
            <w:pPr>
              <w:rPr>
                <w:rFonts w:cstheme="minorHAnsi"/>
              </w:rPr>
            </w:pPr>
          </w:p>
          <w:p w:rsidR="003D390B" w:rsidRDefault="003D390B" w:rsidP="00241CDA">
            <w:pPr>
              <w:rPr>
                <w:rFonts w:cstheme="minorHAnsi"/>
              </w:rPr>
            </w:pPr>
          </w:p>
          <w:p w:rsidR="00241CDA" w:rsidRDefault="00241CDA" w:rsidP="00241CDA">
            <w:pPr>
              <w:rPr>
                <w:rFonts w:cstheme="minorHAnsi"/>
              </w:rPr>
            </w:pPr>
          </w:p>
          <w:p w:rsidR="00241CDA" w:rsidRPr="00A67B1F" w:rsidRDefault="00241CDA" w:rsidP="00241CDA">
            <w:pPr>
              <w:rPr>
                <w:rFonts w:cstheme="minorHAnsi"/>
              </w:rPr>
            </w:pPr>
          </w:p>
          <w:p w:rsidR="00241CDA" w:rsidRPr="00A67B1F" w:rsidRDefault="00241CDA" w:rsidP="00241CDA">
            <w:pPr>
              <w:rPr>
                <w:rFonts w:cstheme="minorHAnsi"/>
              </w:rPr>
            </w:pPr>
          </w:p>
          <w:p w:rsidR="00241CDA" w:rsidRPr="00A67B1F" w:rsidRDefault="00241CDA" w:rsidP="00241CDA">
            <w:pPr>
              <w:rPr>
                <w:rFonts w:cstheme="minorHAnsi"/>
              </w:rPr>
            </w:pPr>
          </w:p>
          <w:p w:rsidR="00241CDA" w:rsidRPr="00A67B1F" w:rsidRDefault="00241CDA" w:rsidP="00241CDA">
            <w:pPr>
              <w:jc w:val="both"/>
              <w:rPr>
                <w:rFonts w:cstheme="minorHAnsi"/>
              </w:rPr>
            </w:pPr>
            <w:r w:rsidRPr="003418DC">
              <w:rPr>
                <w:rFonts w:cstheme="minorHAnsi"/>
                <w:b/>
                <w:lang w:val="es-ES_tradnl"/>
              </w:rPr>
              <w:t xml:space="preserve">   Artículo </w:t>
            </w:r>
            <w:r>
              <w:rPr>
                <w:rFonts w:cstheme="minorHAnsi"/>
                <w:b/>
                <w:lang w:val="es-ES_tradnl"/>
              </w:rPr>
              <w:t>6</w:t>
            </w:r>
            <w:r w:rsidRPr="003418DC">
              <w:rPr>
                <w:rFonts w:cstheme="minorHAnsi"/>
                <w:b/>
                <w:lang w:val="es-ES_tradnl"/>
              </w:rPr>
              <w:t>.-</w:t>
            </w:r>
            <w:r>
              <w:rPr>
                <w:rFonts w:cstheme="minorHAnsi"/>
                <w:b/>
                <w:lang w:val="es-ES_tradnl"/>
              </w:rPr>
              <w:t xml:space="preserve"> </w:t>
            </w:r>
            <w:r w:rsidRPr="00A67B1F">
              <w:rPr>
                <w:rFonts w:cstheme="minorHAnsi"/>
              </w:rPr>
              <w:t>Incorpór</w:t>
            </w:r>
            <w:r>
              <w:rPr>
                <w:rFonts w:cstheme="minorHAnsi"/>
              </w:rPr>
              <w:t>a</w:t>
            </w:r>
            <w:r w:rsidRPr="00A67B1F">
              <w:rPr>
                <w:rFonts w:cstheme="minorHAnsi"/>
              </w:rPr>
              <w:t xml:space="preserve">se el siguiente </w:t>
            </w:r>
            <w:r w:rsidRPr="003418DC">
              <w:rPr>
                <w:rFonts w:cstheme="minorHAnsi"/>
              </w:rPr>
              <w:t>inciso final</w:t>
            </w:r>
            <w:r w:rsidRPr="00A67B1F">
              <w:rPr>
                <w:rFonts w:cstheme="minorHAnsi"/>
              </w:rPr>
              <w:t xml:space="preserve"> al artículo 10 del </w:t>
            </w:r>
            <w:r>
              <w:rPr>
                <w:rFonts w:cstheme="minorHAnsi"/>
              </w:rPr>
              <w:t xml:space="preserve">decreto con fuerza de ley </w:t>
            </w:r>
            <w:r w:rsidRPr="00A67B1F">
              <w:rPr>
                <w:rFonts w:cstheme="minorHAnsi"/>
              </w:rPr>
              <w:t>N°</w:t>
            </w:r>
            <w:r>
              <w:rPr>
                <w:rFonts w:cstheme="minorHAnsi"/>
              </w:rPr>
              <w:t xml:space="preserve"> </w:t>
            </w:r>
            <w:r w:rsidRPr="00A67B1F">
              <w:rPr>
                <w:rFonts w:cstheme="minorHAnsi"/>
              </w:rPr>
              <w:t>1</w:t>
            </w:r>
            <w:r>
              <w:rPr>
                <w:rFonts w:cstheme="minorHAnsi"/>
              </w:rPr>
              <w:t>,</w:t>
            </w:r>
            <w:r w:rsidRPr="00A67B1F">
              <w:rPr>
                <w:rFonts w:cstheme="minorHAnsi"/>
              </w:rPr>
              <w:t xml:space="preserve"> de 1996</w:t>
            </w:r>
            <w:r>
              <w:rPr>
                <w:rFonts w:cstheme="minorHAnsi"/>
              </w:rPr>
              <w:t>,</w:t>
            </w:r>
          </w:p>
          <w:p w:rsidR="00241CDA" w:rsidRPr="00A67B1F" w:rsidRDefault="00241CDA" w:rsidP="00241CDA">
            <w:pPr>
              <w:jc w:val="both"/>
              <w:rPr>
                <w:rFonts w:cstheme="minorHAnsi"/>
              </w:rPr>
            </w:pPr>
            <w:r>
              <w:rPr>
                <w:rFonts w:cstheme="minorHAnsi"/>
              </w:rPr>
              <w:t xml:space="preserve">   </w:t>
            </w:r>
            <w:r w:rsidRPr="00A67B1F">
              <w:rPr>
                <w:rFonts w:cstheme="minorHAnsi"/>
              </w:rPr>
              <w:t>“</w:t>
            </w:r>
            <w:r w:rsidRPr="00A67B1F">
              <w:rPr>
                <w:rFonts w:cstheme="minorHAnsi"/>
                <w:lang w:val="es-ES_tradnl"/>
              </w:rPr>
              <w:t>Las universidades que impartan pedagogías deberán incluir en su malla curricular de manera obligatoria el ramo de educación integral en sexualidad y afectividad, el que deberá contemplar la enseñanza de aspectos biológicos, psicológicos, socioculturales, afectivos y éticos de la sexualidad, desde un enfoque de género, y que incluya objetivos de aprendizaje que propendan al autoconocimiento, desarrollo progresivo, afectividad y diversidad, autocuidado y una sexualidad responsable y libre de sexismo.”</w:t>
            </w:r>
            <w:r>
              <w:rPr>
                <w:rFonts w:cstheme="minorHAnsi"/>
                <w:lang w:val="es-ES_tradnl"/>
              </w:rPr>
              <w:t>.</w:t>
            </w:r>
          </w:p>
        </w:tc>
      </w:tr>
      <w:tr w:rsidR="00241CDA" w:rsidRPr="00A67B1F" w:rsidTr="001F1DFE">
        <w:tc>
          <w:tcPr>
            <w:tcW w:w="7654" w:type="dxa"/>
          </w:tcPr>
          <w:p w:rsidR="00241CDA" w:rsidRDefault="00241CDA" w:rsidP="00241CDA">
            <w:pPr>
              <w:jc w:val="both"/>
              <w:rPr>
                <w:rFonts w:cstheme="minorHAnsi"/>
                <w:b/>
              </w:rPr>
            </w:pPr>
            <w:r w:rsidRPr="005A4141">
              <w:rPr>
                <w:rFonts w:cstheme="minorHAnsi"/>
              </w:rPr>
              <w:t>LEY N° 20.418</w:t>
            </w:r>
            <w:r w:rsidRPr="00D055B9">
              <w:rPr>
                <w:rFonts w:cstheme="minorHAnsi"/>
                <w:b/>
              </w:rPr>
              <w:t xml:space="preserve"> QUE FIJA NORMAS SOBRE INFORMACIÓN, ORIENTACIÓN Y PRESTACIONES EN MATERIA DE REGULACIÓN DE LA FERTILIDAD</w:t>
            </w:r>
            <w:r w:rsidR="005A4141">
              <w:rPr>
                <w:rFonts w:cstheme="minorHAnsi"/>
                <w:b/>
              </w:rPr>
              <w:t xml:space="preserve"> ______________</w:t>
            </w:r>
          </w:p>
          <w:p w:rsidR="00241CDA" w:rsidRDefault="00241CDA" w:rsidP="00241CDA">
            <w:pPr>
              <w:jc w:val="both"/>
              <w:rPr>
                <w:rFonts w:cstheme="minorHAnsi"/>
                <w:b/>
              </w:rPr>
            </w:pPr>
          </w:p>
          <w:p w:rsidR="00241CDA" w:rsidRDefault="00241CDA" w:rsidP="00241CDA">
            <w:pPr>
              <w:jc w:val="both"/>
              <w:rPr>
                <w:rFonts w:cstheme="minorHAnsi"/>
                <w:b/>
              </w:rPr>
            </w:pPr>
          </w:p>
          <w:p w:rsidR="00241CDA" w:rsidRDefault="00241CDA" w:rsidP="00241CDA">
            <w:pPr>
              <w:jc w:val="both"/>
              <w:rPr>
                <w:rFonts w:cstheme="minorHAnsi"/>
                <w:b/>
              </w:rPr>
            </w:pPr>
          </w:p>
          <w:p w:rsidR="00241CDA" w:rsidRDefault="00241CDA" w:rsidP="00241CDA">
            <w:pPr>
              <w:jc w:val="both"/>
              <w:rPr>
                <w:rFonts w:cstheme="minorHAnsi"/>
                <w:b/>
              </w:rPr>
            </w:pPr>
          </w:p>
          <w:p w:rsidR="005A4141" w:rsidRDefault="005A4141" w:rsidP="00241CDA">
            <w:pPr>
              <w:jc w:val="both"/>
              <w:rPr>
                <w:rFonts w:cstheme="minorHAnsi"/>
                <w:b/>
              </w:rPr>
            </w:pPr>
          </w:p>
          <w:p w:rsidR="005A4141" w:rsidRDefault="005A4141" w:rsidP="00241CDA">
            <w:pPr>
              <w:jc w:val="both"/>
              <w:rPr>
                <w:rFonts w:cstheme="minorHAnsi"/>
                <w:b/>
              </w:rPr>
            </w:pPr>
          </w:p>
          <w:p w:rsidR="005A4141" w:rsidRDefault="005A4141" w:rsidP="00241CDA">
            <w:pPr>
              <w:jc w:val="both"/>
              <w:rPr>
                <w:rFonts w:cstheme="minorHAnsi"/>
                <w:b/>
              </w:rPr>
            </w:pPr>
          </w:p>
          <w:p w:rsidR="003D390B" w:rsidRDefault="003D390B" w:rsidP="00241CDA">
            <w:pPr>
              <w:jc w:val="both"/>
              <w:rPr>
                <w:rFonts w:cstheme="minorHAnsi"/>
                <w:b/>
              </w:rPr>
            </w:pPr>
          </w:p>
          <w:p w:rsidR="005A4141" w:rsidRDefault="005A4141" w:rsidP="00241CDA">
            <w:pPr>
              <w:jc w:val="both"/>
              <w:rPr>
                <w:rFonts w:cstheme="minorHAnsi"/>
                <w:b/>
              </w:rPr>
            </w:pPr>
          </w:p>
          <w:p w:rsidR="00241CDA" w:rsidRDefault="00241CDA" w:rsidP="00241CDA">
            <w:pPr>
              <w:jc w:val="both"/>
              <w:rPr>
                <w:rFonts w:cstheme="minorHAnsi"/>
                <w:b/>
              </w:rPr>
            </w:pPr>
          </w:p>
          <w:p w:rsidR="00241CDA"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themeColor="text1"/>
                <w:lang w:eastAsia="es-ES"/>
              </w:rPr>
            </w:pPr>
            <w:r>
              <w:rPr>
                <w:rFonts w:eastAsia="Times New Roman" w:cstheme="minorHAnsi"/>
                <w:b/>
                <w:color w:val="000000" w:themeColor="text1"/>
                <w:lang w:eastAsia="es-ES"/>
              </w:rPr>
              <w:t xml:space="preserve">   </w:t>
            </w:r>
            <w:r w:rsidRPr="00D055B9">
              <w:rPr>
                <w:rFonts w:eastAsia="Times New Roman" w:cstheme="minorHAnsi"/>
                <w:b/>
                <w:color w:val="000000" w:themeColor="text1"/>
                <w:lang w:eastAsia="es-ES"/>
              </w:rPr>
              <w:t>Artículo 1º.-</w:t>
            </w:r>
            <w:r w:rsidRPr="00D055B9">
              <w:rPr>
                <w:rFonts w:eastAsia="Times New Roman" w:cstheme="minorHAnsi"/>
                <w:color w:val="000000" w:themeColor="text1"/>
                <w:lang w:eastAsia="es-ES"/>
              </w:rPr>
              <w:t xml:space="preserve"> Toda persona tiene derecho a recibir educación, información y orientación en materia de regulación de la fertilidad</w:t>
            </w:r>
            <w:r w:rsidR="005A4141">
              <w:rPr>
                <w:rFonts w:eastAsia="Times New Roman" w:cstheme="minorHAnsi"/>
                <w:color w:val="000000" w:themeColor="text1"/>
                <w:lang w:eastAsia="es-ES"/>
              </w:rPr>
              <w:t xml:space="preserve"> __________________</w:t>
            </w:r>
            <w:r w:rsidRPr="00D055B9">
              <w:rPr>
                <w:rFonts w:eastAsia="Times New Roman" w:cstheme="minorHAnsi"/>
                <w:color w:val="000000" w:themeColor="text1"/>
                <w:lang w:eastAsia="es-ES"/>
              </w:rPr>
              <w:t>, en forma clara, comprensible, completa y, en su caso, confidencial.</w:t>
            </w:r>
          </w:p>
          <w:p w:rsidR="003D390B" w:rsidRPr="00695974" w:rsidRDefault="003D390B"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themeColor="text1"/>
                <w:lang w:eastAsia="es-ES"/>
              </w:rPr>
            </w:pPr>
          </w:p>
          <w:p w:rsidR="00241CDA"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themeColor="text1"/>
                <w:lang w:eastAsia="es-ES"/>
              </w:rPr>
            </w:pPr>
            <w:r w:rsidRPr="00D055B9">
              <w:rPr>
                <w:rFonts w:eastAsia="Times New Roman" w:cstheme="minorHAnsi"/>
                <w:color w:val="000000" w:themeColor="text1"/>
                <w:lang w:eastAsia="es-ES"/>
              </w:rPr>
              <w:t xml:space="preserve">   Dicha educación e información deberán entregarse por cualquier medio, de manera completa y sin sesgo, y abarcar todas las alternativas que cuenten con la debida autorización, y el grado y porcentaje de efectividad de cada una de ellas, para decidir sobre los métodos de regulación de la fertilidad y, especialmente, para prevenir el embarazo adolescente, las infecciones de transmisión sexual, y la violencia sexual y sus consecuencias, incluyendo las secundarias o no buscadas que dichos métodos puedan provocar en la persona que los utiliza y en sus hijos futuros o en actual gestación. El contenido y alcance de la información deberá considerar la edad y madurez psicológica de la persona a quien se entrega.</w:t>
            </w:r>
          </w:p>
          <w:p w:rsidR="002E49B1" w:rsidRPr="00D055B9"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themeColor="text1"/>
                <w:lang w:eastAsia="es-ES"/>
              </w:rPr>
            </w:pPr>
          </w:p>
          <w:p w:rsidR="00241CDA"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themeColor="text1"/>
                <w:lang w:eastAsia="es-ES"/>
              </w:rPr>
            </w:pPr>
            <w:r w:rsidRPr="00D055B9">
              <w:rPr>
                <w:rFonts w:eastAsia="Times New Roman" w:cstheme="minorHAnsi"/>
                <w:color w:val="000000" w:themeColor="text1"/>
                <w:lang w:eastAsia="es-ES"/>
              </w:rPr>
              <w:t xml:space="preserve">   Este derecho comprende el de recibir libremente, de acuerdo a sus creencias o formación, orientaciones para la vida afectiva y sexual. Un reglamento, </w:t>
            </w:r>
            <w:r w:rsidRPr="005A4141">
              <w:rPr>
                <w:rFonts w:eastAsia="Times New Roman" w:cstheme="minorHAnsi"/>
                <w:b/>
                <w:color w:val="000000" w:themeColor="text1"/>
                <w:lang w:eastAsia="es-ES"/>
              </w:rPr>
              <w:t>expedido a través del Ministerio de Salud</w:t>
            </w:r>
            <w:r w:rsidRPr="00D055B9">
              <w:rPr>
                <w:rFonts w:eastAsia="Times New Roman" w:cstheme="minorHAnsi"/>
                <w:color w:val="000000" w:themeColor="text1"/>
                <w:lang w:eastAsia="es-ES"/>
              </w:rPr>
              <w:t>, dispondrá el modo en que los órganos con competencia en la materia harán efectivo el ejercicio de este derecho.</w:t>
            </w:r>
          </w:p>
          <w:p w:rsidR="00241CDA" w:rsidRPr="00D055B9"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themeColor="text1"/>
                <w:lang w:eastAsia="es-ES"/>
              </w:rPr>
            </w:pPr>
          </w:p>
          <w:p w:rsidR="00241CDA"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r w:rsidRPr="00D055B9">
              <w:rPr>
                <w:rFonts w:eastAsia="Times New Roman" w:cstheme="minorHAnsi"/>
                <w:strike/>
                <w:color w:val="000000" w:themeColor="text1"/>
                <w:lang w:eastAsia="es-ES"/>
              </w:rPr>
              <w:t xml:space="preserve">Sin perjuicio de lo anterior, los establecimientos educacionales reconocidos por el Estado deberán incluir dentro del ciclo de </w:t>
            </w:r>
            <w:r w:rsidRPr="002E49B1">
              <w:rPr>
                <w:rFonts w:eastAsia="Times New Roman" w:cstheme="minorHAnsi"/>
                <w:b/>
                <w:strike/>
                <w:color w:val="000000" w:themeColor="text1"/>
                <w:lang w:eastAsia="es-ES"/>
              </w:rPr>
              <w:t>Enseñanza Media</w:t>
            </w:r>
            <w:r w:rsidRPr="00D055B9">
              <w:rPr>
                <w:rFonts w:eastAsia="Times New Roman" w:cstheme="minorHAnsi"/>
                <w:strike/>
                <w:color w:val="000000" w:themeColor="text1"/>
                <w:lang w:eastAsia="es-ES"/>
              </w:rPr>
              <w:t xml:space="preserve"> un programa de educación sexual, el cual, según sus principios y valores, incluya contenidos que propendan a una sexualidad responsable e informe de manera completa sobre los diversos métodos anticonceptivos existentes y autorizados, de acuerdo al proyecto educativo, convicciones y creencias que adopte e imparta cada establecimiento educacional en conjunto con los centros de padres y apoderados.</w:t>
            </w:r>
          </w:p>
          <w:p w:rsidR="00241CDA"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41CDA"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41CDA"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3D390B" w:rsidRDefault="003D390B"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E49B1" w:rsidRDefault="002E49B1"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41CDA" w:rsidRDefault="00241CDA" w:rsidP="00241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trike/>
                <w:color w:val="000000" w:themeColor="text1"/>
                <w:lang w:eastAsia="es-ES"/>
              </w:rPr>
            </w:pPr>
          </w:p>
          <w:p w:rsidR="00241CDA" w:rsidRPr="000730AE" w:rsidRDefault="00241CDA" w:rsidP="002E4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Pr>
                <w:rFonts w:eastAsia="Times New Roman" w:cstheme="minorHAnsi"/>
                <w:color w:val="000000" w:themeColor="text1"/>
                <w:lang w:eastAsia="es-ES"/>
              </w:rPr>
              <w:t>________________________</w:t>
            </w:r>
            <w:r w:rsidR="002E49B1">
              <w:rPr>
                <w:rFonts w:eastAsia="Times New Roman" w:cstheme="minorHAnsi"/>
                <w:color w:val="000000" w:themeColor="text1"/>
                <w:lang w:eastAsia="es-ES"/>
              </w:rPr>
              <w:t>____________________________</w:t>
            </w:r>
            <w:r>
              <w:rPr>
                <w:rFonts w:eastAsia="Times New Roman" w:cstheme="minorHAnsi"/>
                <w:color w:val="000000" w:themeColor="text1"/>
                <w:lang w:eastAsia="es-ES"/>
              </w:rPr>
              <w:t>_______________</w:t>
            </w:r>
          </w:p>
        </w:tc>
        <w:tc>
          <w:tcPr>
            <w:tcW w:w="7654" w:type="dxa"/>
          </w:tcPr>
          <w:p w:rsidR="00241CDA" w:rsidRPr="00241CDA" w:rsidRDefault="00241CDA" w:rsidP="00241CDA">
            <w:pPr>
              <w:jc w:val="both"/>
              <w:rPr>
                <w:rFonts w:cstheme="minorHAnsi"/>
                <w:lang w:val="es-ES_tradnl"/>
              </w:rPr>
            </w:pPr>
            <w:r w:rsidRPr="00241CDA">
              <w:rPr>
                <w:rFonts w:cstheme="minorHAnsi"/>
                <w:lang w:val="es-ES_tradnl"/>
              </w:rPr>
              <w:t>Artículo 7.- Modifícase la ley N° 20.418 de la siguiente forma:</w:t>
            </w:r>
          </w:p>
          <w:p w:rsidR="00241CDA" w:rsidRPr="00241CDA" w:rsidRDefault="00241CDA" w:rsidP="00241CDA">
            <w:pPr>
              <w:jc w:val="both"/>
              <w:rPr>
                <w:rFonts w:cstheme="minorHAnsi"/>
                <w:lang w:val="es-ES_tradnl"/>
              </w:rPr>
            </w:pPr>
          </w:p>
          <w:p w:rsidR="00241CDA" w:rsidRPr="00241CDA" w:rsidRDefault="00241CDA" w:rsidP="00241CDA">
            <w:pPr>
              <w:jc w:val="both"/>
              <w:rPr>
                <w:rFonts w:cstheme="minorHAnsi"/>
                <w:lang w:val="es-ES_tradnl"/>
              </w:rPr>
            </w:pPr>
            <w:r w:rsidRPr="00241CDA">
              <w:rPr>
                <w:rFonts w:cstheme="minorHAnsi"/>
                <w:highlight w:val="yellow"/>
                <w:lang w:val="es-ES_tradnl"/>
              </w:rPr>
              <w:t>Boletín N°</w:t>
            </w:r>
            <w:r w:rsidR="005A4141">
              <w:rPr>
                <w:rFonts w:cstheme="minorHAnsi"/>
                <w:highlight w:val="yellow"/>
                <w:lang w:val="es-ES_tradnl"/>
              </w:rPr>
              <w:t xml:space="preserve"> </w:t>
            </w:r>
            <w:r w:rsidRPr="00241CDA">
              <w:rPr>
                <w:rFonts w:cstheme="minorHAnsi"/>
                <w:highlight w:val="yellow"/>
                <w:lang w:val="es-ES_tradnl"/>
              </w:rPr>
              <w:t>12.593-04</w:t>
            </w:r>
          </w:p>
          <w:p w:rsidR="00241CDA" w:rsidRPr="00241CDA" w:rsidRDefault="005A4141" w:rsidP="00241CDA">
            <w:pPr>
              <w:jc w:val="both"/>
              <w:rPr>
                <w:rFonts w:cstheme="minorHAnsi"/>
                <w:lang w:val="es-ES_tradnl"/>
              </w:rPr>
            </w:pPr>
            <w:r>
              <w:rPr>
                <w:rFonts w:cstheme="minorHAnsi"/>
                <w:lang w:val="es-ES_tradnl"/>
              </w:rPr>
              <w:t xml:space="preserve">1) </w:t>
            </w:r>
            <w:r w:rsidR="00241CDA" w:rsidRPr="00241CDA">
              <w:rPr>
                <w:rFonts w:cstheme="minorHAnsi"/>
                <w:lang w:val="es-ES_tradnl"/>
              </w:rPr>
              <w:t xml:space="preserve">Modifícase el Título de la Ley N° 20.418 </w:t>
            </w:r>
            <w:r>
              <w:rPr>
                <w:rFonts w:cstheme="minorHAnsi"/>
                <w:lang w:val="es-ES_tradnl"/>
              </w:rPr>
              <w:t>por e</w:t>
            </w:r>
            <w:r w:rsidR="00241CDA" w:rsidRPr="00241CDA">
              <w:rPr>
                <w:rFonts w:cstheme="minorHAnsi"/>
                <w:lang w:val="es-ES_tradnl"/>
              </w:rPr>
              <w:t>l siguiente:</w:t>
            </w:r>
          </w:p>
          <w:p w:rsidR="00241CDA" w:rsidRPr="00241CDA" w:rsidRDefault="00241CDA" w:rsidP="00241CDA">
            <w:pPr>
              <w:jc w:val="both"/>
              <w:rPr>
                <w:rFonts w:cstheme="minorHAnsi"/>
                <w:lang w:val="es-ES_tradnl"/>
              </w:rPr>
            </w:pPr>
            <w:r w:rsidRPr="00241CDA">
              <w:rPr>
                <w:rFonts w:cstheme="minorHAnsi"/>
                <w:lang w:val="es-ES_tradnl"/>
              </w:rPr>
              <w:t>“Que fija normas sobre información, orientación y prestaciones en salud y educación sexual”.</w:t>
            </w:r>
          </w:p>
          <w:p w:rsidR="00241CDA" w:rsidRPr="00241CDA" w:rsidRDefault="00241CDA" w:rsidP="00241CDA">
            <w:pPr>
              <w:jc w:val="both"/>
              <w:rPr>
                <w:rFonts w:cstheme="minorHAnsi"/>
                <w:lang w:val="es-ES_tradnl"/>
              </w:rPr>
            </w:pPr>
          </w:p>
          <w:p w:rsidR="00241CDA" w:rsidRPr="00241CDA" w:rsidRDefault="00241CDA" w:rsidP="00241CDA">
            <w:pPr>
              <w:jc w:val="both"/>
              <w:rPr>
                <w:rFonts w:cstheme="minorHAnsi"/>
                <w:lang w:val="es-ES_tradnl"/>
              </w:rPr>
            </w:pPr>
            <w:r w:rsidRPr="00241CDA">
              <w:rPr>
                <w:rFonts w:cstheme="minorHAnsi"/>
                <w:highlight w:val="cyan"/>
                <w:lang w:val="es-ES_tradnl"/>
              </w:rPr>
              <w:t>Boletín N°</w:t>
            </w:r>
            <w:r w:rsidR="005A4141">
              <w:rPr>
                <w:rFonts w:cstheme="minorHAnsi"/>
                <w:highlight w:val="cyan"/>
                <w:lang w:val="es-ES_tradnl"/>
              </w:rPr>
              <w:t xml:space="preserve"> </w:t>
            </w:r>
            <w:r w:rsidRPr="00241CDA">
              <w:rPr>
                <w:rFonts w:cstheme="minorHAnsi"/>
                <w:highlight w:val="cyan"/>
                <w:lang w:val="es-ES_tradnl"/>
              </w:rPr>
              <w:t>11.710-04</w:t>
            </w:r>
          </w:p>
          <w:p w:rsidR="00241CDA" w:rsidRPr="00241CDA" w:rsidRDefault="005A4141" w:rsidP="00241CDA">
            <w:pPr>
              <w:jc w:val="both"/>
              <w:rPr>
                <w:rFonts w:cstheme="minorHAnsi"/>
                <w:lang w:val="es-ES_tradnl"/>
              </w:rPr>
            </w:pPr>
            <w:r>
              <w:rPr>
                <w:rFonts w:cstheme="minorHAnsi"/>
                <w:lang w:val="es-ES_tradnl"/>
              </w:rPr>
              <w:t xml:space="preserve">1) Agrégase en el título de </w:t>
            </w:r>
            <w:r w:rsidR="00241CDA" w:rsidRPr="00241CDA">
              <w:rPr>
                <w:rFonts w:cstheme="minorHAnsi"/>
                <w:lang w:val="es-ES_tradnl"/>
              </w:rPr>
              <w:t xml:space="preserve">la </w:t>
            </w:r>
            <w:r>
              <w:rPr>
                <w:rFonts w:cstheme="minorHAnsi"/>
                <w:lang w:val="es-ES_tradnl"/>
              </w:rPr>
              <w:t>l</w:t>
            </w:r>
            <w:r w:rsidR="00241CDA" w:rsidRPr="00241CDA">
              <w:rPr>
                <w:rFonts w:cstheme="minorHAnsi"/>
                <w:lang w:val="es-ES_tradnl"/>
              </w:rPr>
              <w:t xml:space="preserve">ey </w:t>
            </w:r>
            <w:r>
              <w:rPr>
                <w:rFonts w:cstheme="minorHAnsi"/>
                <w:lang w:val="es-ES_tradnl"/>
              </w:rPr>
              <w:t xml:space="preserve">N° </w:t>
            </w:r>
            <w:r w:rsidR="00241CDA" w:rsidRPr="00241CDA">
              <w:rPr>
                <w:rFonts w:cstheme="minorHAnsi"/>
                <w:lang w:val="es-ES_tradnl"/>
              </w:rPr>
              <w:t>20.418, a continuación de la palabra “Fertilidad”</w:t>
            </w:r>
            <w:r>
              <w:rPr>
                <w:rFonts w:cstheme="minorHAnsi"/>
                <w:lang w:val="es-ES_tradnl"/>
              </w:rPr>
              <w:t xml:space="preserve">, </w:t>
            </w:r>
            <w:r w:rsidR="00241CDA" w:rsidRPr="00241CDA">
              <w:rPr>
                <w:rFonts w:cstheme="minorHAnsi"/>
                <w:lang w:val="es-ES_tradnl"/>
              </w:rPr>
              <w:t>l</w:t>
            </w:r>
            <w:r>
              <w:rPr>
                <w:rFonts w:cstheme="minorHAnsi"/>
                <w:lang w:val="es-ES_tradnl"/>
              </w:rPr>
              <w:t>a frase</w:t>
            </w:r>
            <w:r w:rsidR="00241CDA" w:rsidRPr="00241CDA">
              <w:rPr>
                <w:rFonts w:cstheme="minorHAnsi"/>
                <w:lang w:val="es-ES_tradnl"/>
              </w:rPr>
              <w:t xml:space="preserve">: “y de Educación en Sexualidad, Afectividad y Género”. </w:t>
            </w:r>
          </w:p>
          <w:p w:rsidR="00241CDA" w:rsidRPr="00241CDA" w:rsidRDefault="00241CDA" w:rsidP="00241CDA">
            <w:pPr>
              <w:jc w:val="both"/>
              <w:rPr>
                <w:rFonts w:cstheme="minorHAnsi"/>
                <w:lang w:val="es-ES_tradnl"/>
              </w:rPr>
            </w:pPr>
          </w:p>
          <w:p w:rsidR="00241CDA" w:rsidRPr="00241CDA" w:rsidRDefault="00241CDA" w:rsidP="00241CDA">
            <w:pPr>
              <w:jc w:val="both"/>
              <w:rPr>
                <w:rFonts w:cstheme="minorHAnsi"/>
                <w:lang w:val="es-ES_tradnl"/>
              </w:rPr>
            </w:pPr>
            <w:r w:rsidRPr="005A4141">
              <w:rPr>
                <w:rFonts w:cstheme="minorHAnsi"/>
                <w:highlight w:val="cyan"/>
                <w:lang w:val="es-ES_tradnl"/>
              </w:rPr>
              <w:t>Boletín N°</w:t>
            </w:r>
            <w:r w:rsidR="005A4141" w:rsidRPr="005A4141">
              <w:rPr>
                <w:rFonts w:cstheme="minorHAnsi"/>
                <w:highlight w:val="cyan"/>
                <w:lang w:val="es-ES_tradnl"/>
              </w:rPr>
              <w:t xml:space="preserve"> </w:t>
            </w:r>
            <w:r w:rsidRPr="005A4141">
              <w:rPr>
                <w:rFonts w:cstheme="minorHAnsi"/>
                <w:highlight w:val="cyan"/>
                <w:lang w:val="es-ES_tradnl"/>
              </w:rPr>
              <w:t>11.710-04</w:t>
            </w:r>
          </w:p>
          <w:p w:rsidR="00241CDA" w:rsidRPr="00241CDA" w:rsidRDefault="00241CDA" w:rsidP="00241CDA">
            <w:pPr>
              <w:jc w:val="both"/>
              <w:rPr>
                <w:rFonts w:cstheme="minorHAnsi"/>
                <w:lang w:val="es-ES_tradnl"/>
              </w:rPr>
            </w:pPr>
            <w:r w:rsidRPr="00241CDA">
              <w:rPr>
                <w:rFonts w:cstheme="minorHAnsi"/>
                <w:lang w:val="es-ES_tradnl"/>
              </w:rPr>
              <w:t>2</w:t>
            </w:r>
            <w:r w:rsidR="005A4141">
              <w:rPr>
                <w:rFonts w:cstheme="minorHAnsi"/>
                <w:lang w:val="es-ES_tradnl"/>
              </w:rPr>
              <w:t>) Agrégase e</w:t>
            </w:r>
            <w:r w:rsidRPr="00241CDA">
              <w:rPr>
                <w:rFonts w:cstheme="minorHAnsi"/>
                <w:lang w:val="es-ES_tradnl"/>
              </w:rPr>
              <w:t>n el inciso primero del artículo 1°, luego de la palabra “</w:t>
            </w:r>
            <w:r w:rsidR="005A4141">
              <w:rPr>
                <w:rFonts w:cstheme="minorHAnsi"/>
                <w:lang w:val="es-ES_tradnl"/>
              </w:rPr>
              <w:t>f</w:t>
            </w:r>
            <w:r w:rsidRPr="00241CDA">
              <w:rPr>
                <w:rFonts w:cstheme="minorHAnsi"/>
                <w:lang w:val="es-ES_tradnl"/>
              </w:rPr>
              <w:t>ertilidad”</w:t>
            </w:r>
            <w:r w:rsidR="005A4141">
              <w:rPr>
                <w:rFonts w:cstheme="minorHAnsi"/>
                <w:lang w:val="es-ES_tradnl"/>
              </w:rPr>
              <w:t>,</w:t>
            </w:r>
            <w:r w:rsidRPr="00241CDA">
              <w:rPr>
                <w:rFonts w:cstheme="minorHAnsi"/>
                <w:lang w:val="es-ES_tradnl"/>
              </w:rPr>
              <w:t xml:space="preserve"> l</w:t>
            </w:r>
            <w:r w:rsidR="005A4141">
              <w:rPr>
                <w:rFonts w:cstheme="minorHAnsi"/>
                <w:lang w:val="es-ES_tradnl"/>
              </w:rPr>
              <w:t>a</w:t>
            </w:r>
            <w:r w:rsidRPr="00241CDA">
              <w:rPr>
                <w:rFonts w:cstheme="minorHAnsi"/>
                <w:lang w:val="es-ES_tradnl"/>
              </w:rPr>
              <w:t xml:space="preserve"> siguiente</w:t>
            </w:r>
            <w:r w:rsidR="005A4141">
              <w:rPr>
                <w:rFonts w:cstheme="minorHAnsi"/>
                <w:lang w:val="es-ES_tradnl"/>
              </w:rPr>
              <w:t xml:space="preserve"> frase</w:t>
            </w:r>
            <w:r w:rsidRPr="00241CDA">
              <w:rPr>
                <w:rFonts w:cstheme="minorHAnsi"/>
                <w:lang w:val="es-ES_tradnl"/>
              </w:rPr>
              <w:t>: “y de Educación en Sexualidad, Afectividad y Género”.</w:t>
            </w:r>
          </w:p>
          <w:p w:rsidR="00241CDA" w:rsidRPr="00241CDA" w:rsidRDefault="00241CDA" w:rsidP="00241CDA">
            <w:pPr>
              <w:jc w:val="both"/>
              <w:rPr>
                <w:rFonts w:cstheme="minorHAnsi"/>
                <w:lang w:val="es-ES_tradnl"/>
              </w:rPr>
            </w:pPr>
          </w:p>
          <w:p w:rsidR="00241CDA" w:rsidRDefault="00241CDA" w:rsidP="00241CDA">
            <w:pPr>
              <w:jc w:val="both"/>
              <w:rPr>
                <w:rFonts w:cstheme="minorHAnsi"/>
                <w:lang w:val="es-ES_tradnl"/>
              </w:rPr>
            </w:pPr>
          </w:p>
          <w:p w:rsidR="005A4141" w:rsidRDefault="005A4141" w:rsidP="00241CDA">
            <w:pPr>
              <w:jc w:val="both"/>
              <w:rPr>
                <w:rFonts w:cstheme="minorHAnsi"/>
                <w:lang w:val="es-ES_tradnl"/>
              </w:rPr>
            </w:pPr>
          </w:p>
          <w:p w:rsidR="005A4141" w:rsidRDefault="005A4141" w:rsidP="00241CDA">
            <w:pPr>
              <w:jc w:val="both"/>
              <w:rPr>
                <w:rFonts w:cstheme="minorHAnsi"/>
                <w:lang w:val="es-ES_tradnl"/>
              </w:rPr>
            </w:pPr>
          </w:p>
          <w:p w:rsidR="005A4141" w:rsidRPr="00241CDA" w:rsidRDefault="005A4141" w:rsidP="00241CDA">
            <w:pPr>
              <w:jc w:val="both"/>
              <w:rPr>
                <w:rFonts w:cstheme="minorHAnsi"/>
                <w:lang w:val="es-ES_tradnl"/>
              </w:rPr>
            </w:pPr>
          </w:p>
          <w:p w:rsidR="002E49B1" w:rsidRDefault="002E49B1" w:rsidP="00241CDA">
            <w:pPr>
              <w:jc w:val="both"/>
              <w:rPr>
                <w:rFonts w:cstheme="minorHAnsi"/>
                <w:highlight w:val="magenta"/>
                <w:lang w:val="es-ES_tradnl"/>
              </w:rPr>
            </w:pPr>
          </w:p>
          <w:p w:rsidR="002E49B1" w:rsidRDefault="002E49B1" w:rsidP="00241CDA">
            <w:pPr>
              <w:jc w:val="both"/>
              <w:rPr>
                <w:rFonts w:cstheme="minorHAnsi"/>
                <w:highlight w:val="magenta"/>
                <w:lang w:val="es-ES_tradnl"/>
              </w:rPr>
            </w:pPr>
          </w:p>
          <w:p w:rsidR="003D390B" w:rsidRDefault="003D390B" w:rsidP="00241CDA">
            <w:pPr>
              <w:jc w:val="both"/>
              <w:rPr>
                <w:rFonts w:cstheme="minorHAnsi"/>
                <w:highlight w:val="magenta"/>
                <w:lang w:val="es-ES_tradnl"/>
              </w:rPr>
            </w:pPr>
          </w:p>
          <w:p w:rsidR="003D390B" w:rsidRDefault="003D390B" w:rsidP="00241CDA">
            <w:pPr>
              <w:jc w:val="both"/>
              <w:rPr>
                <w:rFonts w:cstheme="minorHAnsi"/>
                <w:highlight w:val="magenta"/>
                <w:lang w:val="es-ES_tradnl"/>
              </w:rPr>
            </w:pPr>
          </w:p>
          <w:p w:rsidR="002E49B1" w:rsidRDefault="002E49B1" w:rsidP="00241CDA">
            <w:pPr>
              <w:jc w:val="both"/>
              <w:rPr>
                <w:rFonts w:cstheme="minorHAnsi"/>
                <w:highlight w:val="magenta"/>
                <w:lang w:val="es-ES_tradnl"/>
              </w:rPr>
            </w:pPr>
          </w:p>
          <w:p w:rsidR="002E49B1" w:rsidRDefault="002E49B1" w:rsidP="00241CDA">
            <w:pPr>
              <w:jc w:val="both"/>
              <w:rPr>
                <w:rFonts w:cstheme="minorHAnsi"/>
                <w:highlight w:val="magenta"/>
                <w:lang w:val="es-ES_tradnl"/>
              </w:rPr>
            </w:pPr>
          </w:p>
          <w:p w:rsidR="00241CDA" w:rsidRPr="00241CDA" w:rsidRDefault="00241CDA" w:rsidP="00241CDA">
            <w:pPr>
              <w:jc w:val="both"/>
              <w:rPr>
                <w:rFonts w:cstheme="minorHAnsi"/>
                <w:lang w:val="es-ES_tradnl"/>
              </w:rPr>
            </w:pPr>
            <w:r w:rsidRPr="005A4141">
              <w:rPr>
                <w:rFonts w:cstheme="minorHAnsi"/>
                <w:highlight w:val="magenta"/>
                <w:lang w:val="es-ES_tradnl"/>
              </w:rPr>
              <w:t>Boletín N°</w:t>
            </w:r>
            <w:r w:rsidR="005A4141" w:rsidRPr="005A4141">
              <w:rPr>
                <w:rFonts w:cstheme="minorHAnsi"/>
                <w:highlight w:val="magenta"/>
                <w:lang w:val="es-ES_tradnl"/>
              </w:rPr>
              <w:t xml:space="preserve"> </w:t>
            </w:r>
            <w:r w:rsidRPr="005A4141">
              <w:rPr>
                <w:rFonts w:cstheme="minorHAnsi"/>
                <w:highlight w:val="magenta"/>
                <w:lang w:val="es-ES_tradnl"/>
              </w:rPr>
              <w:t>12.542-04</w:t>
            </w:r>
          </w:p>
          <w:p w:rsidR="00241CDA" w:rsidRPr="00241CDA" w:rsidRDefault="005A4141" w:rsidP="00241CDA">
            <w:pPr>
              <w:jc w:val="both"/>
              <w:rPr>
                <w:rFonts w:cstheme="minorHAnsi"/>
                <w:lang w:val="es-ES_tradnl"/>
              </w:rPr>
            </w:pPr>
            <w:r>
              <w:rPr>
                <w:rFonts w:cstheme="minorHAnsi"/>
                <w:lang w:val="es-ES_tradnl"/>
              </w:rPr>
              <w:t xml:space="preserve">3) </w:t>
            </w:r>
            <w:r w:rsidR="00241CDA" w:rsidRPr="00241CDA">
              <w:rPr>
                <w:rFonts w:cstheme="minorHAnsi"/>
                <w:lang w:val="es-ES_tradnl"/>
              </w:rPr>
              <w:t>Artículo 2: Reemplácese en el artículo 1° inciso 3° la frase “expedido a través del Ministerio de Salud” por la oración “expedido a través de los Ministerios de Educación y Salud”.</w:t>
            </w:r>
          </w:p>
          <w:p w:rsidR="00241CDA" w:rsidRDefault="00241CDA" w:rsidP="00241CDA">
            <w:pPr>
              <w:jc w:val="both"/>
              <w:rPr>
                <w:rFonts w:cstheme="minorHAnsi"/>
                <w:lang w:val="es-ES_tradnl"/>
              </w:rPr>
            </w:pPr>
          </w:p>
          <w:p w:rsidR="003D390B" w:rsidRPr="00241CDA" w:rsidRDefault="003D390B" w:rsidP="00241CDA">
            <w:pPr>
              <w:jc w:val="both"/>
              <w:rPr>
                <w:rFonts w:cstheme="minorHAnsi"/>
                <w:lang w:val="es-ES_tradnl"/>
              </w:rPr>
            </w:pPr>
          </w:p>
          <w:p w:rsidR="002E49B1" w:rsidRPr="00241CDA" w:rsidRDefault="002E49B1" w:rsidP="002E49B1">
            <w:pPr>
              <w:jc w:val="both"/>
              <w:rPr>
                <w:rFonts w:cstheme="minorHAnsi"/>
                <w:lang w:val="es-ES_tradnl"/>
              </w:rPr>
            </w:pPr>
            <w:r w:rsidRPr="002E49B1">
              <w:rPr>
                <w:rFonts w:cstheme="minorHAnsi"/>
                <w:highlight w:val="green"/>
                <w:lang w:val="es-ES_tradnl"/>
              </w:rPr>
              <w:t>Boletín N° 12.955-04</w:t>
            </w:r>
          </w:p>
          <w:p w:rsidR="002E49B1" w:rsidRPr="00241CDA" w:rsidRDefault="002E49B1" w:rsidP="002E49B1">
            <w:pPr>
              <w:jc w:val="both"/>
              <w:rPr>
                <w:rFonts w:cstheme="minorHAnsi"/>
                <w:lang w:val="es-ES_tradnl"/>
              </w:rPr>
            </w:pPr>
            <w:r>
              <w:rPr>
                <w:rFonts w:cstheme="minorHAnsi"/>
                <w:lang w:val="es-ES_tradnl"/>
              </w:rPr>
              <w:t xml:space="preserve">4) </w:t>
            </w:r>
            <w:r w:rsidRPr="00241CDA">
              <w:rPr>
                <w:rFonts w:cstheme="minorHAnsi"/>
                <w:lang w:val="es-ES_tradnl"/>
              </w:rPr>
              <w:t>Derógase el inciso cuarto del artículo primero de la ley N° 20.418.</w:t>
            </w:r>
          </w:p>
          <w:p w:rsidR="00241CDA" w:rsidRDefault="00241CDA" w:rsidP="00241CDA">
            <w:pPr>
              <w:jc w:val="both"/>
              <w:rPr>
                <w:rFonts w:cstheme="minorHAnsi"/>
                <w:lang w:val="es-ES_tradnl"/>
              </w:rPr>
            </w:pPr>
          </w:p>
          <w:p w:rsidR="002E49B1" w:rsidRPr="00241CDA" w:rsidRDefault="002E49B1" w:rsidP="002E49B1">
            <w:pPr>
              <w:jc w:val="both"/>
              <w:rPr>
                <w:rFonts w:cstheme="minorHAnsi"/>
                <w:lang w:val="es-ES_tradnl"/>
              </w:rPr>
            </w:pPr>
            <w:r w:rsidRPr="002E49B1">
              <w:rPr>
                <w:rFonts w:cstheme="minorHAnsi"/>
                <w:highlight w:val="magenta"/>
                <w:lang w:val="es-ES_tradnl"/>
              </w:rPr>
              <w:t>Boletín N° 12.542-04</w:t>
            </w:r>
          </w:p>
          <w:p w:rsidR="002E49B1" w:rsidRPr="00241CDA" w:rsidRDefault="002E49B1" w:rsidP="002E49B1">
            <w:pPr>
              <w:jc w:val="both"/>
              <w:rPr>
                <w:rFonts w:cstheme="minorHAnsi"/>
                <w:lang w:val="es-ES_tradnl"/>
              </w:rPr>
            </w:pPr>
            <w:r>
              <w:rPr>
                <w:rFonts w:cstheme="minorHAnsi"/>
                <w:lang w:val="es-ES_tradnl"/>
              </w:rPr>
              <w:t xml:space="preserve">4) </w:t>
            </w:r>
            <w:r w:rsidRPr="00241CDA">
              <w:rPr>
                <w:rFonts w:cstheme="minorHAnsi"/>
                <w:lang w:val="es-ES_tradnl"/>
              </w:rPr>
              <w:t>Reemplá</w:t>
            </w:r>
            <w:r>
              <w:rPr>
                <w:rFonts w:cstheme="minorHAnsi"/>
                <w:lang w:val="es-ES_tradnl"/>
              </w:rPr>
              <w:t>zase</w:t>
            </w:r>
            <w:r w:rsidRPr="00241CDA">
              <w:rPr>
                <w:rFonts w:cstheme="minorHAnsi"/>
                <w:lang w:val="es-ES_tradnl"/>
              </w:rPr>
              <w:t xml:space="preserve"> </w:t>
            </w:r>
            <w:r>
              <w:rPr>
                <w:rFonts w:cstheme="minorHAnsi"/>
                <w:lang w:val="es-ES_tradnl"/>
              </w:rPr>
              <w:t xml:space="preserve">en </w:t>
            </w:r>
            <w:r w:rsidRPr="00241CDA">
              <w:rPr>
                <w:rFonts w:cstheme="minorHAnsi"/>
                <w:lang w:val="es-ES_tradnl"/>
              </w:rPr>
              <w:t xml:space="preserve">el inciso </w:t>
            </w:r>
            <w:r>
              <w:rPr>
                <w:rFonts w:cstheme="minorHAnsi"/>
                <w:lang w:val="es-ES_tradnl"/>
              </w:rPr>
              <w:t>cuarto del artículo 1°</w:t>
            </w:r>
            <w:r w:rsidRPr="00241CDA">
              <w:rPr>
                <w:rFonts w:cstheme="minorHAnsi"/>
                <w:lang w:val="es-ES_tradnl"/>
              </w:rPr>
              <w:t xml:space="preserve"> de la ley 20.418 la frase “Enseñanza Media” por el enunciado “Enseñanza Básica y Media”.</w:t>
            </w:r>
          </w:p>
          <w:p w:rsidR="00241CDA" w:rsidRDefault="00241CDA" w:rsidP="00241CDA">
            <w:pPr>
              <w:jc w:val="both"/>
              <w:rPr>
                <w:rFonts w:cstheme="minorHAnsi"/>
                <w:lang w:val="es-ES_tradnl"/>
              </w:rPr>
            </w:pPr>
          </w:p>
          <w:p w:rsidR="002E49B1" w:rsidRPr="00241CDA" w:rsidRDefault="002E49B1" w:rsidP="002E49B1">
            <w:pPr>
              <w:jc w:val="both"/>
              <w:rPr>
                <w:rFonts w:cstheme="minorHAnsi"/>
                <w:lang w:val="es-ES_tradnl"/>
              </w:rPr>
            </w:pPr>
            <w:r w:rsidRPr="002E49B1">
              <w:rPr>
                <w:rFonts w:cstheme="minorHAnsi"/>
                <w:highlight w:val="cyan"/>
                <w:lang w:val="es-ES_tradnl"/>
              </w:rPr>
              <w:t>Boletín N°11.710-04:</w:t>
            </w:r>
          </w:p>
          <w:p w:rsidR="002E49B1" w:rsidRPr="00241CDA" w:rsidRDefault="002E49B1" w:rsidP="002E49B1">
            <w:pPr>
              <w:jc w:val="both"/>
              <w:rPr>
                <w:rFonts w:cstheme="minorHAnsi"/>
                <w:lang w:val="es-ES_tradnl"/>
              </w:rPr>
            </w:pPr>
            <w:r>
              <w:rPr>
                <w:rFonts w:cstheme="minorHAnsi"/>
                <w:lang w:val="es-ES_tradnl"/>
              </w:rPr>
              <w:t xml:space="preserve">4) </w:t>
            </w:r>
            <w:r w:rsidRPr="00241CDA">
              <w:rPr>
                <w:rFonts w:cstheme="minorHAnsi"/>
                <w:lang w:val="es-ES_tradnl"/>
              </w:rPr>
              <w:t>Reempl</w:t>
            </w:r>
            <w:r>
              <w:rPr>
                <w:rFonts w:cstheme="minorHAnsi"/>
                <w:lang w:val="es-ES_tradnl"/>
              </w:rPr>
              <w:t>á</w:t>
            </w:r>
            <w:r w:rsidRPr="00241CDA">
              <w:rPr>
                <w:rFonts w:cstheme="minorHAnsi"/>
                <w:lang w:val="es-ES_tradnl"/>
              </w:rPr>
              <w:t>zase el inciso cuarto del artículo 1°, por el siguiente:</w:t>
            </w:r>
          </w:p>
          <w:p w:rsidR="002E49B1" w:rsidRDefault="002E49B1" w:rsidP="002E49B1">
            <w:pPr>
              <w:jc w:val="both"/>
              <w:rPr>
                <w:rFonts w:cstheme="minorHAnsi"/>
                <w:lang w:val="es-ES_tradnl"/>
              </w:rPr>
            </w:pPr>
            <w:r w:rsidRPr="00241CDA">
              <w:rPr>
                <w:rFonts w:cstheme="minorHAnsi"/>
                <w:lang w:val="es-ES_tradnl"/>
              </w:rPr>
              <w:t>“Sin perjuicio de lo establecido en los incisos anteriores, y considerando a la sexualidad como un proceso de aprendizaje personal y social, los establecimientos educacionales reconocidos por el Estado tendrán la obligación de incluir, dentro de los ciclos de Enseñanza Básica y Media, la Educación en Sexualidad, Afectividad y Género, de carácter comprehensiva, oportuna, pertinente y de calidad. Lo anterior deberá basarse en procesos de reflexión y protagonismo, de conformidad con la edad del alumno y al ciclo cursado, que permitan el desarrollo autónomo de los estudiantes y entregue herramientas y conocimientos que propendan a una sexualidad responsable, informe sobre derechos reproductivos, métodos anticonceptivos existentes y autorizados, genere conciencia sobre violencia sexual con sus consecuencias, y permita prevenir las infecciones de transmisión sexual, entre otras materias. La autoridad competente establecerá dentro de las bases curriculares la implementación de dichos contenidos y fiscalizará el cumplimiento de los mismos</w:t>
            </w:r>
            <w:r>
              <w:rPr>
                <w:rFonts w:cstheme="minorHAnsi"/>
                <w:lang w:val="es-ES_tradnl"/>
              </w:rPr>
              <w:t>.</w:t>
            </w:r>
            <w:r w:rsidRPr="00241CDA">
              <w:rPr>
                <w:rFonts w:cstheme="minorHAnsi"/>
                <w:lang w:val="es-ES_tradnl"/>
              </w:rPr>
              <w:t>”.</w:t>
            </w:r>
          </w:p>
          <w:p w:rsidR="002E49B1" w:rsidRPr="00241CDA" w:rsidRDefault="002E49B1" w:rsidP="00241CDA">
            <w:pPr>
              <w:jc w:val="both"/>
              <w:rPr>
                <w:rFonts w:cstheme="minorHAnsi"/>
                <w:lang w:val="es-ES_tradnl"/>
              </w:rPr>
            </w:pPr>
          </w:p>
          <w:p w:rsidR="00241CDA" w:rsidRPr="00241CDA" w:rsidRDefault="00241CDA" w:rsidP="00241CDA">
            <w:pPr>
              <w:jc w:val="both"/>
              <w:rPr>
                <w:rFonts w:cstheme="minorHAnsi"/>
                <w:lang w:val="es-ES_tradnl"/>
              </w:rPr>
            </w:pPr>
            <w:r w:rsidRPr="002E49B1">
              <w:rPr>
                <w:rFonts w:cstheme="minorHAnsi"/>
                <w:highlight w:val="yellow"/>
                <w:lang w:val="es-ES_tradnl"/>
              </w:rPr>
              <w:t>Boletín N°12.593-04</w:t>
            </w:r>
          </w:p>
          <w:p w:rsidR="00241CDA" w:rsidRPr="00241CDA" w:rsidRDefault="002E49B1" w:rsidP="00241CDA">
            <w:pPr>
              <w:jc w:val="both"/>
              <w:rPr>
                <w:rFonts w:cstheme="minorHAnsi"/>
                <w:lang w:val="es-ES_tradnl"/>
              </w:rPr>
            </w:pPr>
            <w:r>
              <w:rPr>
                <w:rFonts w:cstheme="minorHAnsi"/>
                <w:lang w:val="es-ES_tradnl"/>
              </w:rPr>
              <w:t>4</w:t>
            </w:r>
            <w:r w:rsidR="00241CDA" w:rsidRPr="00241CDA">
              <w:rPr>
                <w:rFonts w:cstheme="minorHAnsi"/>
                <w:lang w:val="es-ES_tradnl"/>
              </w:rPr>
              <w:t>) Reemplá</w:t>
            </w:r>
            <w:r>
              <w:rPr>
                <w:rFonts w:cstheme="minorHAnsi"/>
                <w:lang w:val="es-ES_tradnl"/>
              </w:rPr>
              <w:t>za</w:t>
            </w:r>
            <w:r w:rsidR="00241CDA" w:rsidRPr="00241CDA">
              <w:rPr>
                <w:rFonts w:cstheme="minorHAnsi"/>
                <w:lang w:val="es-ES_tradnl"/>
              </w:rPr>
              <w:t xml:space="preserve">se el inciso cuarto </w:t>
            </w:r>
            <w:r>
              <w:rPr>
                <w:rFonts w:cstheme="minorHAnsi"/>
                <w:lang w:val="es-ES_tradnl"/>
              </w:rPr>
              <w:t xml:space="preserve">del artículo 1°, </w:t>
            </w:r>
            <w:r w:rsidR="00241CDA" w:rsidRPr="00241CDA">
              <w:rPr>
                <w:rFonts w:cstheme="minorHAnsi"/>
                <w:lang w:val="es-ES_tradnl"/>
              </w:rPr>
              <w:t xml:space="preserve">por el siguiente: </w:t>
            </w:r>
          </w:p>
          <w:p w:rsidR="00241CDA" w:rsidRPr="00241CDA" w:rsidRDefault="00241CDA" w:rsidP="00241CDA">
            <w:pPr>
              <w:jc w:val="both"/>
              <w:rPr>
                <w:rFonts w:cstheme="minorHAnsi"/>
                <w:lang w:val="es-ES_tradnl"/>
              </w:rPr>
            </w:pPr>
            <w:r w:rsidRPr="00241CDA">
              <w:rPr>
                <w:rFonts w:cstheme="minorHAnsi"/>
                <w:lang w:val="es-ES_tradnl"/>
              </w:rPr>
              <w:t>“Los Establecimientos educacionales reconocidos por el Estado deberán incluir   un programa de educación sexual, afectividad y género desde el segundo nivel   de transición y de acuerdo a la edad y madurez de los estudiantes. Éste deberá incluir contenidos mínimos que propendan a una sexualidad responsable e informen de manera completa sobre los diversos métodos anticonceptivos existentes y autorizados, los que serán impartidos por un profesional capacitado en la materia y dentro de los horarios destinados para ello. La implementación del programa será fiscalizado por el órgano con competencia en la materia.”</w:t>
            </w:r>
            <w:r w:rsidR="002E49B1">
              <w:rPr>
                <w:rFonts w:cstheme="minorHAnsi"/>
                <w:lang w:val="es-ES_tradnl"/>
              </w:rPr>
              <w:t>.</w:t>
            </w:r>
          </w:p>
          <w:p w:rsidR="00241CDA" w:rsidRPr="00241CDA" w:rsidRDefault="00241CDA" w:rsidP="00241CDA">
            <w:pPr>
              <w:jc w:val="both"/>
              <w:rPr>
                <w:rFonts w:cstheme="minorHAnsi"/>
                <w:lang w:val="es-ES_tradnl"/>
              </w:rPr>
            </w:pPr>
          </w:p>
          <w:p w:rsidR="00241CDA" w:rsidRPr="00241CDA" w:rsidRDefault="002E49B1" w:rsidP="00241CDA">
            <w:pPr>
              <w:jc w:val="both"/>
              <w:rPr>
                <w:rFonts w:cstheme="minorHAnsi"/>
                <w:lang w:val="es-ES_tradnl"/>
              </w:rPr>
            </w:pPr>
            <w:r>
              <w:rPr>
                <w:rFonts w:cstheme="minorHAnsi"/>
                <w:lang w:val="es-ES_tradnl"/>
              </w:rPr>
              <w:t>5</w:t>
            </w:r>
            <w:r w:rsidR="00241CDA" w:rsidRPr="00241CDA">
              <w:rPr>
                <w:rFonts w:cstheme="minorHAnsi"/>
                <w:lang w:val="es-ES_tradnl"/>
              </w:rPr>
              <w:t>) Agrégase el siguiente inciso final, nuevo:</w:t>
            </w:r>
          </w:p>
          <w:p w:rsidR="00241CDA" w:rsidRPr="00241CDA" w:rsidRDefault="00241CDA" w:rsidP="002E49B1">
            <w:pPr>
              <w:jc w:val="both"/>
              <w:rPr>
                <w:rFonts w:cstheme="minorHAnsi"/>
                <w:lang w:val="es-ES_tradnl"/>
              </w:rPr>
            </w:pPr>
            <w:r w:rsidRPr="00241CDA">
              <w:rPr>
                <w:rFonts w:cstheme="minorHAnsi"/>
                <w:lang w:val="es-ES_tradnl"/>
              </w:rPr>
              <w:t>“El Ministerio de Educación deberá dictar un reglamento que dispondrá la forma en que se hará efectivo lo dispuesto en el inciso anterior</w:t>
            </w:r>
            <w:r w:rsidR="002E49B1">
              <w:rPr>
                <w:rFonts w:cstheme="minorHAnsi"/>
                <w:lang w:val="es-ES_tradnl"/>
              </w:rPr>
              <w:t>.</w:t>
            </w:r>
            <w:r w:rsidRPr="00241CDA">
              <w:rPr>
                <w:rFonts w:cstheme="minorHAnsi"/>
                <w:lang w:val="es-ES_tradnl"/>
              </w:rPr>
              <w:t>”</w:t>
            </w:r>
            <w:r w:rsidR="002E49B1">
              <w:rPr>
                <w:rFonts w:cstheme="minorHAnsi"/>
                <w:lang w:val="es-ES_tradnl"/>
              </w:rPr>
              <w:t>.</w:t>
            </w:r>
          </w:p>
        </w:tc>
      </w:tr>
    </w:tbl>
    <w:p w:rsidR="00A94056" w:rsidRDefault="00A94056" w:rsidP="0084523A">
      <w:pPr>
        <w:spacing w:after="0" w:line="240" w:lineRule="auto"/>
        <w:rPr>
          <w:rFonts w:cstheme="minorHAnsi"/>
          <w:sz w:val="16"/>
          <w:szCs w:val="16"/>
        </w:rPr>
      </w:pPr>
    </w:p>
    <w:sectPr w:rsidR="00A94056" w:rsidSect="000075AE">
      <w:headerReference w:type="default" r:id="rId8"/>
      <w:footerReference w:type="default" r:id="rId9"/>
      <w:headerReference w:type="first" r:id="rId10"/>
      <w:footerReference w:type="first" r:id="rId11"/>
      <w:pgSz w:w="20160" w:h="12240" w:orient="landscape" w:code="5"/>
      <w:pgMar w:top="2268" w:right="851" w:bottom="2268" w:left="2552"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C2" w:rsidRDefault="00EE0DC2" w:rsidP="00A94056">
      <w:pPr>
        <w:spacing w:after="0" w:line="240" w:lineRule="auto"/>
      </w:pPr>
      <w:r>
        <w:separator/>
      </w:r>
    </w:p>
  </w:endnote>
  <w:endnote w:type="continuationSeparator" w:id="0">
    <w:p w:rsidR="00EE0DC2" w:rsidRDefault="00EE0DC2" w:rsidP="00A9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CD" w:rsidRDefault="00B22BCD">
    <w:pPr>
      <w:pStyle w:val="Piedepgina"/>
      <w:jc w:val="right"/>
    </w:pPr>
  </w:p>
  <w:p w:rsidR="00B22BCD" w:rsidRPr="00E53B2F" w:rsidRDefault="00B22BCD" w:rsidP="00D21288">
    <w:pPr>
      <w:pStyle w:val="Piedepgina"/>
      <w:jc w:val="center"/>
      <w:rPr>
        <w:b/>
        <w:sz w:val="24"/>
        <w:szCs w:val="24"/>
      </w:rPr>
    </w:pPr>
    <w:r w:rsidRPr="00E53B2F">
      <w:rPr>
        <w:b/>
        <w:sz w:val="24"/>
        <w:szCs w:val="24"/>
      </w:rPr>
      <w:t>COMISIÓN DE EDUCACIÓN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CD" w:rsidRPr="00E53B2F" w:rsidRDefault="00B22BCD" w:rsidP="00E53B2F">
    <w:pPr>
      <w:pStyle w:val="Piedepgina"/>
      <w:jc w:val="center"/>
      <w:rPr>
        <w:b/>
      </w:rPr>
    </w:pPr>
    <w:r w:rsidRPr="00E53B2F">
      <w:rPr>
        <w:b/>
      </w:rPr>
      <w:t>COMISIÓN DE EDUCACIÓN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C2" w:rsidRDefault="00EE0DC2" w:rsidP="00A94056">
      <w:pPr>
        <w:spacing w:after="0" w:line="240" w:lineRule="auto"/>
      </w:pPr>
      <w:r>
        <w:separator/>
      </w:r>
    </w:p>
  </w:footnote>
  <w:footnote w:type="continuationSeparator" w:id="0">
    <w:p w:rsidR="00EE0DC2" w:rsidRDefault="00EE0DC2" w:rsidP="00A94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282802"/>
      <w:docPartObj>
        <w:docPartGallery w:val="Page Numbers (Top of Page)"/>
        <w:docPartUnique/>
      </w:docPartObj>
    </w:sdtPr>
    <w:sdtEndPr/>
    <w:sdtContent>
      <w:p w:rsidR="00B22BCD" w:rsidRDefault="00CC6D32">
        <w:pPr>
          <w:pStyle w:val="Encabezado"/>
          <w:jc w:val="right"/>
        </w:pPr>
        <w:r>
          <w:rPr>
            <w:noProof/>
            <w:lang w:val="es-ES"/>
          </w:rPr>
          <w:fldChar w:fldCharType="begin"/>
        </w:r>
        <w:r>
          <w:rPr>
            <w:noProof/>
            <w:lang w:val="es-ES"/>
          </w:rPr>
          <w:instrText>PAGE   \* MERGEFORMAT</w:instrText>
        </w:r>
        <w:r>
          <w:rPr>
            <w:noProof/>
            <w:lang w:val="es-ES"/>
          </w:rPr>
          <w:fldChar w:fldCharType="separate"/>
        </w:r>
        <w:r w:rsidR="00124003">
          <w:rPr>
            <w:noProof/>
            <w:lang w:val="es-ES"/>
          </w:rPr>
          <w:t>2</w:t>
        </w:r>
        <w:r>
          <w:rPr>
            <w:noProof/>
            <w:lang w:val="es-ES"/>
          </w:rPr>
          <w:fldChar w:fldCharType="end"/>
        </w:r>
      </w:p>
    </w:sdtContent>
  </w:sdt>
  <w:p w:rsidR="00B22BCD" w:rsidRDefault="00B22BCD" w:rsidP="00A94056">
    <w:pPr>
      <w:pStyle w:val="Encabezado"/>
      <w:tabs>
        <w:tab w:val="clear" w:pos="4419"/>
        <w:tab w:val="clear" w:pos="8838"/>
        <w:tab w:val="left" w:pos="304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CD" w:rsidRPr="00E53B2F" w:rsidRDefault="00B22BCD" w:rsidP="00D04643">
    <w:pPr>
      <w:pStyle w:val="Encabezado"/>
      <w:jc w:val="center"/>
      <w:rPr>
        <w:b/>
        <w:sz w:val="24"/>
        <w:szCs w:val="24"/>
      </w:rPr>
    </w:pPr>
    <w:r>
      <w:rPr>
        <w:b/>
        <w:sz w:val="24"/>
        <w:szCs w:val="24"/>
      </w:rPr>
      <w:t>PROYECTOS DE LEY REFUNDIDOS BOLETINES N°11.170-04, N°12.542-04, N°12.593-04, N°12.955-04 SOBRE EDUCACIÓN SEXUAL INTEGRAL.</w:t>
    </w:r>
  </w:p>
  <w:p w:rsidR="00B22BCD" w:rsidRPr="00E53B2F" w:rsidRDefault="00B22BCD" w:rsidP="00E53B2F">
    <w:pPr>
      <w:pStyle w:val="Encabezado"/>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100B"/>
    <w:multiLevelType w:val="multilevel"/>
    <w:tmpl w:val="48067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782C76"/>
    <w:multiLevelType w:val="hybridMultilevel"/>
    <w:tmpl w:val="21066A62"/>
    <w:lvl w:ilvl="0" w:tplc="2C88BAD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4056"/>
    <w:rsid w:val="000075AE"/>
    <w:rsid w:val="000730AE"/>
    <w:rsid w:val="000B3426"/>
    <w:rsid w:val="000C769C"/>
    <w:rsid w:val="000D1E41"/>
    <w:rsid w:val="000E24B0"/>
    <w:rsid w:val="000F1E40"/>
    <w:rsid w:val="00121FF6"/>
    <w:rsid w:val="00124003"/>
    <w:rsid w:val="001545C9"/>
    <w:rsid w:val="001675C9"/>
    <w:rsid w:val="0018150E"/>
    <w:rsid w:val="001D2832"/>
    <w:rsid w:val="001E0ACC"/>
    <w:rsid w:val="001F1DFE"/>
    <w:rsid w:val="00231949"/>
    <w:rsid w:val="00241CDA"/>
    <w:rsid w:val="00267D8B"/>
    <w:rsid w:val="00271805"/>
    <w:rsid w:val="0028108A"/>
    <w:rsid w:val="002A0713"/>
    <w:rsid w:val="002A6080"/>
    <w:rsid w:val="002E24B4"/>
    <w:rsid w:val="002E49B1"/>
    <w:rsid w:val="003418DC"/>
    <w:rsid w:val="00344140"/>
    <w:rsid w:val="0035172D"/>
    <w:rsid w:val="00384018"/>
    <w:rsid w:val="003B2ACE"/>
    <w:rsid w:val="003D390B"/>
    <w:rsid w:val="003E6EC2"/>
    <w:rsid w:val="004053BD"/>
    <w:rsid w:val="00436252"/>
    <w:rsid w:val="00455484"/>
    <w:rsid w:val="00473C1B"/>
    <w:rsid w:val="004B55DA"/>
    <w:rsid w:val="004D5674"/>
    <w:rsid w:val="005026B8"/>
    <w:rsid w:val="00540D97"/>
    <w:rsid w:val="005421D5"/>
    <w:rsid w:val="005550FB"/>
    <w:rsid w:val="00555668"/>
    <w:rsid w:val="00582796"/>
    <w:rsid w:val="005A4141"/>
    <w:rsid w:val="005C64CC"/>
    <w:rsid w:val="005D049C"/>
    <w:rsid w:val="00604DCA"/>
    <w:rsid w:val="0061219C"/>
    <w:rsid w:val="006142D9"/>
    <w:rsid w:val="0068561A"/>
    <w:rsid w:val="00695974"/>
    <w:rsid w:val="00740BC6"/>
    <w:rsid w:val="007532F8"/>
    <w:rsid w:val="00761A36"/>
    <w:rsid w:val="00773847"/>
    <w:rsid w:val="007847C7"/>
    <w:rsid w:val="007F4362"/>
    <w:rsid w:val="007F6EED"/>
    <w:rsid w:val="0083425C"/>
    <w:rsid w:val="0084523A"/>
    <w:rsid w:val="00863B7E"/>
    <w:rsid w:val="008658DA"/>
    <w:rsid w:val="008809E7"/>
    <w:rsid w:val="00890AB9"/>
    <w:rsid w:val="008E0206"/>
    <w:rsid w:val="008E21A3"/>
    <w:rsid w:val="00952A03"/>
    <w:rsid w:val="00997971"/>
    <w:rsid w:val="00A04EE2"/>
    <w:rsid w:val="00A2112E"/>
    <w:rsid w:val="00A25AEC"/>
    <w:rsid w:val="00A36689"/>
    <w:rsid w:val="00A67B1F"/>
    <w:rsid w:val="00A90EC0"/>
    <w:rsid w:val="00A94056"/>
    <w:rsid w:val="00AA1F55"/>
    <w:rsid w:val="00AD1434"/>
    <w:rsid w:val="00AE12CB"/>
    <w:rsid w:val="00AE6EC7"/>
    <w:rsid w:val="00B2029C"/>
    <w:rsid w:val="00B22BCD"/>
    <w:rsid w:val="00B84614"/>
    <w:rsid w:val="00B958D4"/>
    <w:rsid w:val="00BE0708"/>
    <w:rsid w:val="00C11064"/>
    <w:rsid w:val="00C30164"/>
    <w:rsid w:val="00CC6D32"/>
    <w:rsid w:val="00CD3D90"/>
    <w:rsid w:val="00CD402B"/>
    <w:rsid w:val="00CD4734"/>
    <w:rsid w:val="00CE7196"/>
    <w:rsid w:val="00D04643"/>
    <w:rsid w:val="00D054BC"/>
    <w:rsid w:val="00D055B9"/>
    <w:rsid w:val="00D100F3"/>
    <w:rsid w:val="00D21288"/>
    <w:rsid w:val="00D70448"/>
    <w:rsid w:val="00D720F7"/>
    <w:rsid w:val="00DB52E0"/>
    <w:rsid w:val="00DD5AF8"/>
    <w:rsid w:val="00DF5B49"/>
    <w:rsid w:val="00E021DF"/>
    <w:rsid w:val="00E10027"/>
    <w:rsid w:val="00E13C30"/>
    <w:rsid w:val="00E53B2F"/>
    <w:rsid w:val="00E61E2E"/>
    <w:rsid w:val="00E7100E"/>
    <w:rsid w:val="00E86311"/>
    <w:rsid w:val="00E918E3"/>
    <w:rsid w:val="00EC557E"/>
    <w:rsid w:val="00EE0DC2"/>
    <w:rsid w:val="00F24D3E"/>
    <w:rsid w:val="00F75475"/>
    <w:rsid w:val="00FB7E22"/>
    <w:rsid w:val="00FC51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63532-84C8-4ADB-B3FF-2157F7E6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40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056"/>
  </w:style>
  <w:style w:type="paragraph" w:styleId="Piedepgina">
    <w:name w:val="footer"/>
    <w:basedOn w:val="Normal"/>
    <w:link w:val="PiedepginaCar"/>
    <w:uiPriority w:val="99"/>
    <w:unhideWhenUsed/>
    <w:rsid w:val="00A940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056"/>
  </w:style>
  <w:style w:type="paragraph" w:styleId="HTMLconformatoprevio">
    <w:name w:val="HTML Preformatted"/>
    <w:basedOn w:val="Normal"/>
    <w:link w:val="HTMLconformatoprevioCar"/>
    <w:uiPriority w:val="99"/>
    <w:unhideWhenUsed/>
    <w:rsid w:val="00455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55484"/>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604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C298E-84E2-42AA-8E6F-82F7ED18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2011</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Soledad Moreno Lopez</dc:creator>
  <cp:lastModifiedBy>Maria Soledad Fredes Ruiz</cp:lastModifiedBy>
  <cp:revision>10</cp:revision>
  <cp:lastPrinted>2020-01-16T18:04:00Z</cp:lastPrinted>
  <dcterms:created xsi:type="dcterms:W3CDTF">2020-01-15T17:41:00Z</dcterms:created>
  <dcterms:modified xsi:type="dcterms:W3CDTF">2020-01-16T18:01:00Z</dcterms:modified>
</cp:coreProperties>
</file>