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6" w:rsidRPr="003A6156" w:rsidRDefault="003A6156" w:rsidP="00E01A31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szCs w:val="24"/>
        </w:rPr>
      </w:pPr>
      <w:bookmarkStart w:id="0" w:name="_GoBack"/>
      <w:r w:rsidRPr="003A6156">
        <w:rPr>
          <w:rFonts w:cs="Times New Roman"/>
          <w:b/>
          <w:color w:val="auto"/>
          <w:szCs w:val="24"/>
        </w:rPr>
        <w:t>Boletín N° 10.716-06</w:t>
      </w:r>
    </w:p>
    <w:p w:rsidR="003A6156" w:rsidRPr="003A6156" w:rsidRDefault="003A6156" w:rsidP="003A6156">
      <w:pPr>
        <w:autoSpaceDE w:val="0"/>
        <w:autoSpaceDN w:val="0"/>
        <w:adjustRightInd w:val="0"/>
        <w:rPr>
          <w:rFonts w:cs="Times New Roman"/>
          <w:b/>
          <w:color w:val="auto"/>
          <w:szCs w:val="24"/>
        </w:rPr>
      </w:pPr>
    </w:p>
    <w:p w:rsidR="007325CD" w:rsidRPr="003A6156" w:rsidRDefault="003A6156" w:rsidP="003A6156">
      <w:pPr>
        <w:autoSpaceDE w:val="0"/>
        <w:autoSpaceDN w:val="0"/>
        <w:adjustRightInd w:val="0"/>
        <w:rPr>
          <w:rFonts w:cs="Times New Roman"/>
          <w:b/>
          <w:color w:val="auto"/>
          <w:szCs w:val="24"/>
        </w:rPr>
      </w:pPr>
      <w:r w:rsidRPr="003A6156">
        <w:rPr>
          <w:rFonts w:cs="Times New Roman"/>
          <w:b/>
          <w:color w:val="auto"/>
          <w:szCs w:val="24"/>
        </w:rPr>
        <w:t>Proyecto de ley, iniciado en mensaje de S. E. la Presidenta de la República, que repone facultades del Servicio Electoral.</w:t>
      </w:r>
    </w:p>
    <w:bookmarkEnd w:id="0"/>
    <w:p w:rsidR="003A6156" w:rsidRPr="003A6156" w:rsidRDefault="003A6156" w:rsidP="003A6156">
      <w:pPr>
        <w:rPr>
          <w:rFonts w:cs="Times New Roman"/>
          <w:color w:val="auto"/>
          <w:szCs w:val="24"/>
        </w:rPr>
      </w:pPr>
    </w:p>
    <w:p w:rsidR="003A6156" w:rsidRPr="00E41F9A" w:rsidRDefault="003A6156" w:rsidP="003A6156">
      <w:pPr>
        <w:rPr>
          <w:rFonts w:cs="Times New Roman"/>
          <w:b/>
          <w:szCs w:val="24"/>
        </w:rPr>
      </w:pPr>
      <w:r w:rsidRPr="00E41F9A">
        <w:rPr>
          <w:rFonts w:cs="Times New Roman"/>
          <w:b/>
          <w:szCs w:val="24"/>
        </w:rPr>
        <w:t>MENSAJE N° 024-364/</w:t>
      </w:r>
    </w:p>
    <w:p w:rsidR="003A6156" w:rsidRPr="003A6156" w:rsidRDefault="003A6156" w:rsidP="003A6156">
      <w:pPr>
        <w:rPr>
          <w:rFonts w:cs="Times New Roman"/>
          <w:szCs w:val="24"/>
        </w:rPr>
      </w:pPr>
    </w:p>
    <w:p w:rsidR="003A6156" w:rsidRPr="003A6156" w:rsidRDefault="003A6156" w:rsidP="003A6156">
      <w:pPr>
        <w:rPr>
          <w:rFonts w:cs="Times New Roman"/>
          <w:szCs w:val="24"/>
        </w:rPr>
      </w:pPr>
      <w:r w:rsidRPr="003A6156">
        <w:rPr>
          <w:rFonts w:cs="Times New Roman"/>
          <w:szCs w:val="24"/>
        </w:rPr>
        <w:t>Honorable Senado:</w:t>
      </w:r>
    </w:p>
    <w:p w:rsidR="003A6156" w:rsidRPr="003A6156" w:rsidRDefault="003A6156" w:rsidP="003A6156">
      <w:pPr>
        <w:rPr>
          <w:rFonts w:cs="Times New Roman"/>
          <w:szCs w:val="24"/>
        </w:rPr>
      </w:pPr>
    </w:p>
    <w:p w:rsidR="003A6156" w:rsidRPr="003A6156" w:rsidRDefault="003A6156" w:rsidP="003A6156">
      <w:pPr>
        <w:rPr>
          <w:rFonts w:cs="Times New Roman"/>
          <w:szCs w:val="24"/>
        </w:rPr>
      </w:pPr>
      <w:r w:rsidRPr="003A6156">
        <w:rPr>
          <w:rFonts w:cs="Times New Roman"/>
          <w:szCs w:val="24"/>
        </w:rPr>
        <w:t xml:space="preserve">En uso de mis facultades constitucionales, he </w:t>
      </w:r>
      <w:r w:rsidR="00E41F9A" w:rsidRPr="003A6156">
        <w:rPr>
          <w:rFonts w:cs="Times New Roman"/>
          <w:szCs w:val="24"/>
        </w:rPr>
        <w:t>resuelto</w:t>
      </w:r>
      <w:r w:rsidRPr="003A6156">
        <w:rPr>
          <w:rFonts w:cs="Times New Roman"/>
          <w:szCs w:val="24"/>
        </w:rPr>
        <w:t xml:space="preserve"> someter a vuestra consideración el presente proyecto de ley mediante el cual repone facultades del servicio electoral</w:t>
      </w:r>
      <w:r w:rsidR="00E41F9A">
        <w:rPr>
          <w:rFonts w:cs="Times New Roman"/>
          <w:szCs w:val="24"/>
        </w:rPr>
        <w:t>.</w:t>
      </w:r>
    </w:p>
    <w:p w:rsidR="003A6156" w:rsidRPr="003A6156" w:rsidRDefault="003A6156" w:rsidP="003A6156">
      <w:pPr>
        <w:rPr>
          <w:rFonts w:cs="Times New Roman"/>
          <w:szCs w:val="24"/>
        </w:rPr>
      </w:pPr>
    </w:p>
    <w:p w:rsidR="003A6156" w:rsidRDefault="00E41F9A" w:rsidP="003A6156">
      <w:pPr>
        <w:autoSpaceDE w:val="0"/>
        <w:autoSpaceDN w:val="0"/>
        <w:adjustRightInd w:val="0"/>
        <w:rPr>
          <w:rFonts w:cs="Times New Roman"/>
          <w:b/>
          <w:bCs/>
          <w:color w:val="auto"/>
          <w:szCs w:val="24"/>
        </w:rPr>
      </w:pPr>
      <w:r>
        <w:rPr>
          <w:rFonts w:cs="Times New Roman"/>
          <w:b/>
          <w:bCs/>
          <w:color w:val="auto"/>
          <w:szCs w:val="24"/>
        </w:rPr>
        <w:t>I</w:t>
      </w:r>
      <w:r w:rsidR="003A6156" w:rsidRPr="003A6156">
        <w:rPr>
          <w:rFonts w:cs="Times New Roman"/>
          <w:b/>
          <w:bCs/>
          <w:color w:val="auto"/>
          <w:szCs w:val="24"/>
        </w:rPr>
        <w:t>. ANTECEDENTES</w:t>
      </w: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b/>
          <w:bCs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Mi gobierno ha demostrado un claro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compromiso con el fortalecimiento de la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democracia, la probidad y la transparencia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en el ejercicio de la función pública.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Ello también comprende a la política. En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dicha línea, durante este periodo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presidencial, es posible destacar la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dictación de numerosas leyes que efectúan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transformaciones orientadas a satisfacer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estos valores.</w:t>
      </w:r>
    </w:p>
    <w:p w:rsidR="003A6156" w:rsidRP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Por de pronto, podemos mencionar la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ley N° 20.840, que Sustituye el sistema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electoral binominal por uno de carácter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proporcional inclusivo y fortalece la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representatividad del Congreso Nacional.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Mediante dicha ley, se consolidó un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sistema electoral para dotar a nuestro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sistema político de mayor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representatividad, como también, se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establecieron reglas para reducir la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desigualdad del voto y aumentar la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competitividad respecto de quienes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resulten elegidos.</w:t>
      </w:r>
    </w:p>
    <w:p w:rsidR="003A6156" w:rsidRP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66375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Otro hito lo fijó la dictación de la</w:t>
      </w:r>
      <w:r>
        <w:rPr>
          <w:rFonts w:cs="Times New Roman"/>
          <w:color w:val="auto"/>
          <w:szCs w:val="24"/>
        </w:rPr>
        <w:t xml:space="preserve"> </w:t>
      </w:r>
      <w:r w:rsidR="00432254">
        <w:rPr>
          <w:rFonts w:cs="Times New Roman"/>
          <w:color w:val="auto"/>
          <w:szCs w:val="24"/>
        </w:rPr>
        <w:t>ley N</w:t>
      </w:r>
      <w:r w:rsidRPr="003A6156">
        <w:rPr>
          <w:rFonts w:cs="Times New Roman"/>
          <w:color w:val="auto"/>
          <w:szCs w:val="24"/>
        </w:rPr>
        <w:t>° 20.748, que reforma la Constitución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para que los chilenos y chilenas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residentes en el extranjero puedan ejercer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su derecho a sufragio en elecciones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primarias presidenciales, definitivas para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la elección de Presidente de la República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y plebiscitos nacionales. Dicha reforma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constitucional consignó que una ley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establecerá el procedimiento para</w:t>
      </w:r>
      <w:r>
        <w:rPr>
          <w:rFonts w:cs="Times New Roman"/>
          <w:color w:val="auto"/>
          <w:szCs w:val="24"/>
        </w:rPr>
        <w:t xml:space="preserve"> </w:t>
      </w:r>
      <w:r w:rsidR="00432254">
        <w:rPr>
          <w:rFonts w:cs="Times New Roman"/>
          <w:color w:val="auto"/>
          <w:szCs w:val="24"/>
        </w:rPr>
        <w:t>materializar la inscripción</w:t>
      </w:r>
      <w:r w:rsidRPr="003A6156">
        <w:rPr>
          <w:rFonts w:cs="Times New Roman"/>
          <w:color w:val="auto"/>
          <w:szCs w:val="24"/>
        </w:rPr>
        <w:t xml:space="preserve"> en el registro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electoral y regulará la manera en que se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realizarán los procesos electorales y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plebiscitarios en el extranjero. La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referida ley ya se encuentra en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tram</w:t>
      </w:r>
      <w:r w:rsidR="00432254">
        <w:rPr>
          <w:rFonts w:cs="Times New Roman"/>
          <w:color w:val="auto"/>
          <w:szCs w:val="24"/>
        </w:rPr>
        <w:t>itación en el Congreso Nacional (</w:t>
      </w:r>
      <w:r w:rsidRPr="003A6156">
        <w:rPr>
          <w:rFonts w:cs="Times New Roman"/>
          <w:color w:val="auto"/>
          <w:szCs w:val="24"/>
        </w:rPr>
        <w:t>boletín N ° 10.344-06), en segundo trámite</w:t>
      </w:r>
      <w:r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constitucional ante el Senado.</w:t>
      </w:r>
      <w:r>
        <w:rPr>
          <w:rFonts w:cs="Times New Roman"/>
          <w:color w:val="auto"/>
          <w:szCs w:val="24"/>
        </w:rPr>
        <w:t xml:space="preserve"> </w:t>
      </w:r>
    </w:p>
    <w:p w:rsidR="00966375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Pr="003A6156" w:rsidRDefault="003A6156" w:rsidP="00966375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Por otra parte, dentro del ámbito de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reformas institucionales, cabe aludir a la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ley N° 20.860, que reforma la Constitución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Política de la República dotando de</w:t>
      </w:r>
      <w:r w:rsidR="00966375">
        <w:rPr>
          <w:rFonts w:cs="Times New Roman"/>
          <w:color w:val="auto"/>
          <w:szCs w:val="24"/>
        </w:rPr>
        <w:t xml:space="preserve"> </w:t>
      </w:r>
      <w:r w:rsidR="00410794" w:rsidRPr="003A6156">
        <w:rPr>
          <w:rFonts w:cs="Times New Roman"/>
          <w:color w:val="auto"/>
          <w:szCs w:val="24"/>
        </w:rPr>
        <w:t>autonomía</w:t>
      </w:r>
      <w:r w:rsidRPr="003A6156">
        <w:rPr>
          <w:rFonts w:cs="Times New Roman"/>
          <w:color w:val="auto"/>
          <w:szCs w:val="24"/>
        </w:rPr>
        <w:t xml:space="preserve"> constitucional al Servicio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Electoral y consagrándolo como un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organismo de carácter técnico, con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personalidad jurídica y patrimonio propio,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que ejercerá la administración de los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procesos electorales y plebiscitarios,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la fiscalización del cumplimiento de las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normas sobre transparencia, límite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control del gasto electoral y de las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normas sobre los partidos políticos.</w:t>
      </w:r>
    </w:p>
    <w:p w:rsidR="003A6156" w:rsidRPr="003A6156" w:rsidRDefault="003A6156" w:rsidP="003A6156">
      <w:pPr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lastRenderedPageBreak/>
        <w:t>Finalmente, necesario es destacar la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aprobación de dos iniciativas legales muy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importantes cuya tramitación finalizó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conjuntamente el día 27 de enero de 2016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acaban de ser promulgadas. Mediante estas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normas se dotó de mejor calidad a la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actividad política, ya que se crean las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condiciones para una democracia más fuerte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y transparente, limitando la influencia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del dinero en la política.</w:t>
      </w:r>
      <w:r w:rsidR="00966375">
        <w:rPr>
          <w:rFonts w:cs="Times New Roman"/>
          <w:color w:val="auto"/>
          <w:szCs w:val="24"/>
        </w:rPr>
        <w:t xml:space="preserve"> 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Pr="003A6156" w:rsidRDefault="003A6156" w:rsidP="00966375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Una de ellas es la ley que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profundiza el carácter público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democrático de los partidos políticos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facilita su modernización, la cual pone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énfasis en el rol de los partidos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políticos en la vida democrática, más allá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del mero objetivo electoral. Además, entre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otras cosas, establece cambios que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modernizan el procedimiento de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constitución, define reglas básicas de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democracia interna para su organización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selección de autoridades, establece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equilibrios de género dentro de los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organismos directivos de los partidos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consagra deberes de transparencia en los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partidos.</w:t>
      </w:r>
    </w:p>
    <w:p w:rsidR="003A6156" w:rsidRPr="003A6156" w:rsidRDefault="003A6156" w:rsidP="003A6156">
      <w:pPr>
        <w:rPr>
          <w:rFonts w:cs="Times New Roman"/>
          <w:color w:val="auto"/>
          <w:szCs w:val="24"/>
        </w:rPr>
      </w:pPr>
    </w:p>
    <w:p w:rsidR="003A6156" w:rsidRPr="003A6156" w:rsidRDefault="003A6156" w:rsidP="00966375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Por su parte, la ley para el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Fortalecimiento y Transparencia de la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Democracia aborda de forma más densa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profunda la regulación de campañas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electorales y del control al gasto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electoral de los candidatos. Junto a lo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anterior, se implantan nuevas sanciones y</w:t>
      </w:r>
      <w:r w:rsidR="00410794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se endurecen las que existen, llegando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incluso a establecerse penas privativas de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libertad y cese en el cargo de elección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popular. Asimismo, crea un aporte para los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partidos políticos, quienes deberán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cumplir con los requerimientos de la nueva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ley de partidos políticos. Finalmente,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esta ley reformó la estructura, funciones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y atribuciones del Servicio Electoral,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para que todas las nuevas regulaciones en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materias de financiamiento y gasto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electoral, campañas electorales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funcionamiento de partidos políticos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puedan ser fiscalizadas por dicho Servicio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de manera eficaz, al tenor de su mandato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constitucional</w:t>
      </w:r>
    </w:p>
    <w:p w:rsidR="003A6156" w:rsidRPr="003A6156" w:rsidRDefault="003A6156" w:rsidP="003A6156">
      <w:pPr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b/>
          <w:bCs/>
          <w:color w:val="auto"/>
          <w:szCs w:val="24"/>
        </w:rPr>
      </w:pPr>
      <w:r w:rsidRPr="003A6156">
        <w:rPr>
          <w:rFonts w:cs="Times New Roman"/>
          <w:b/>
          <w:bCs/>
          <w:color w:val="auto"/>
          <w:szCs w:val="24"/>
        </w:rPr>
        <w:t>II. FUNDAMENTOS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b/>
          <w:bCs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El Tribunal Constitucional, en su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sentencia Rol N° 2981-16-CPR, declaró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inconstitucional normas del proyecto de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ley para el Fortalecimiento de la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Democracia, puesto que consideró que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adolecían de un vicio de forma, en razón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de que no fueron consultadas a la Corte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Suprema, conforme a lo exigido por el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artículo 77 de la Constitución.</w:t>
      </w:r>
      <w:r w:rsidR="00966375">
        <w:rPr>
          <w:rFonts w:cs="Times New Roman"/>
          <w:color w:val="auto"/>
          <w:szCs w:val="24"/>
        </w:rPr>
        <w:t xml:space="preserve"> 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Si bien dicho proyecto de ley si fue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sometido a consulta de la Corte Suprema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por el Congreso Nacional, el Tribunal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Constitucional estimó que se requería una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consulta específica sobre estas normas, la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que no se realizó.</w:t>
      </w:r>
      <w:r w:rsidR="00966375">
        <w:rPr>
          <w:rFonts w:cs="Times New Roman"/>
          <w:color w:val="auto"/>
          <w:szCs w:val="24"/>
        </w:rPr>
        <w:t xml:space="preserve"> 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El presente proyecto de ley tiene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por objeto reponer tales normas y salvar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los vicios de forma determinados por el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Tribunal Constitucional.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Pr="003A6156" w:rsidRDefault="003A6156" w:rsidP="00966375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Tales normas dicen relación con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competencias del Servicio Electoral para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conocer y aplicar sanciones por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infracciones en materia de propaganda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electoral. Se trata de normas que entregan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atribuciones al referido Servicio para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conocer de procedimientos sancionatorios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específicos que antes estaban radicados en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los Juzgados de Policía Local.</w:t>
      </w:r>
    </w:p>
    <w:p w:rsidR="003A6156" w:rsidRPr="003A6156" w:rsidRDefault="003A6156" w:rsidP="003A6156">
      <w:pPr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lastRenderedPageBreak/>
        <w:t>Asimismo, corresponde efectuar un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ajuste a la ley de partidos políticos,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para evitar cualquier problema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interpretativo sobre el sistema de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competencias para aplicar sanciones por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infracción a las normas que regulan a los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partidos políticos.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Ambas adecuaciones son coherentes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 las nuevas atribuciones ya aprobadas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vigentes del Servicio Electoral,</w:t>
      </w:r>
      <w:r w:rsidR="00966375">
        <w:rPr>
          <w:rFonts w:cs="Times New Roman"/>
          <w:color w:val="auto"/>
          <w:szCs w:val="24"/>
        </w:rPr>
        <w:t xml:space="preserve"> </w:t>
      </w:r>
      <w:r w:rsidR="00876826">
        <w:rPr>
          <w:rFonts w:cs="Times New Roman"/>
          <w:color w:val="auto"/>
          <w:szCs w:val="24"/>
        </w:rPr>
        <w:t>contenidas en la ley N</w:t>
      </w:r>
      <w:r w:rsidRPr="003A6156">
        <w:rPr>
          <w:rFonts w:cs="Times New Roman"/>
          <w:color w:val="auto"/>
          <w:szCs w:val="24"/>
        </w:rPr>
        <w:t>° 18.556, por cuanto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a este servicio le corresponde formular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cargos, sustanciar la tramitación y</w:t>
      </w:r>
      <w:r w:rsidR="00966375">
        <w:rPr>
          <w:rFonts w:cs="Times New Roman"/>
          <w:color w:val="auto"/>
          <w:szCs w:val="24"/>
        </w:rPr>
        <w:t xml:space="preserve">  </w:t>
      </w:r>
      <w:r w:rsidRPr="003A6156">
        <w:rPr>
          <w:rFonts w:cs="Times New Roman"/>
          <w:color w:val="auto"/>
          <w:szCs w:val="24"/>
        </w:rPr>
        <w:t>aplicar las sanciones por infracción a la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normativa sobre votaciones populares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escrutinios; transparencia, límite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control al gasto electoral; propaganda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electoral y partidos políticos.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Ello, por lo demás, es armónico con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lo preceptuado por el artículo 94 bis de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nuestra Constitución Política de la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República que señala que al Servicio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Electoral le corresponde fiscalizar el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cumplimiento de las normas reseñadas.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b/>
          <w:bCs/>
          <w:color w:val="auto"/>
          <w:szCs w:val="24"/>
        </w:rPr>
      </w:pPr>
      <w:r w:rsidRPr="003A6156">
        <w:rPr>
          <w:rFonts w:cs="Times New Roman"/>
          <w:b/>
          <w:bCs/>
          <w:color w:val="auto"/>
          <w:szCs w:val="24"/>
        </w:rPr>
        <w:t>III. CONTENIDO DEL PROYECTO</w:t>
      </w:r>
      <w:r w:rsidR="00966375">
        <w:rPr>
          <w:rFonts w:cs="Times New Roman"/>
          <w:b/>
          <w:bCs/>
          <w:color w:val="auto"/>
          <w:szCs w:val="24"/>
        </w:rPr>
        <w:t xml:space="preserve"> 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b/>
          <w:bCs/>
          <w:color w:val="auto"/>
          <w:szCs w:val="24"/>
        </w:rPr>
      </w:pPr>
    </w:p>
    <w:p w:rsidR="003A6156" w:rsidRPr="003A6156" w:rsidRDefault="003A6156" w:rsidP="00966375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La presente iniciativa consta de dos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ar</w:t>
      </w:r>
      <w:r w:rsidR="00966375">
        <w:rPr>
          <w:rFonts w:cs="Times New Roman"/>
          <w:color w:val="auto"/>
          <w:szCs w:val="24"/>
        </w:rPr>
        <w:t xml:space="preserve">tículos. El primero suprime la </w:t>
      </w:r>
      <w:r w:rsidR="00876826">
        <w:rPr>
          <w:rFonts w:cs="Times New Roman"/>
          <w:color w:val="auto"/>
          <w:szCs w:val="24"/>
        </w:rPr>
        <w:t>competencia de los</w:t>
      </w:r>
      <w:r w:rsidRPr="003A6156">
        <w:rPr>
          <w:rFonts w:cs="Times New Roman"/>
          <w:color w:val="auto"/>
          <w:szCs w:val="24"/>
        </w:rPr>
        <w:t xml:space="preserve"> Juzgados de Policía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Local para conocer de las infracciones 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las normas que regulan la propaganda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electoral contenidas en los artículos 30 y</w:t>
      </w:r>
      <w:r w:rsidR="00966375">
        <w:rPr>
          <w:rFonts w:cs="Times New Roman"/>
          <w:color w:val="auto"/>
          <w:szCs w:val="24"/>
        </w:rPr>
        <w:t xml:space="preserve"> </w:t>
      </w:r>
      <w:r w:rsidR="00876826">
        <w:rPr>
          <w:rFonts w:cs="Times New Roman"/>
          <w:color w:val="auto"/>
          <w:szCs w:val="24"/>
        </w:rPr>
        <w:t>siguientes de la</w:t>
      </w:r>
      <w:r w:rsidRPr="003A6156">
        <w:rPr>
          <w:rFonts w:cs="Times New Roman"/>
          <w:color w:val="auto"/>
          <w:szCs w:val="24"/>
        </w:rPr>
        <w:t xml:space="preserve"> ley N° 18.700, orgánica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constitucional de votaciones populares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escrutinios.</w:t>
      </w:r>
    </w:p>
    <w:p w:rsidR="003A6156" w:rsidRPr="003A6156" w:rsidRDefault="003A6156" w:rsidP="003A6156">
      <w:pPr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El segundo artículo previene que las</w:t>
      </w:r>
      <w:r w:rsidR="00966375">
        <w:rPr>
          <w:rFonts w:cs="Times New Roman"/>
          <w:color w:val="auto"/>
          <w:szCs w:val="24"/>
        </w:rPr>
        <w:t xml:space="preserve"> </w:t>
      </w:r>
      <w:r w:rsidR="00876826">
        <w:rPr>
          <w:rFonts w:cs="Times New Roman"/>
          <w:color w:val="auto"/>
          <w:szCs w:val="24"/>
        </w:rPr>
        <w:t>infracciones a la ley N</w:t>
      </w:r>
      <w:r w:rsidRPr="003A6156">
        <w:rPr>
          <w:rFonts w:cs="Times New Roman"/>
          <w:color w:val="auto"/>
          <w:szCs w:val="24"/>
        </w:rPr>
        <w:t>° 18.603, orgánica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constitucional de los partidos políticos,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serán conocidas y sancionadas por el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Servicio Electoral, de conformidad a su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ley orgánica, no obstante aquellas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sanciones que consistan en la suspensión 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disolución del partido o inhabilidad para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ocupar cargos directivos de un partido</w:t>
      </w:r>
      <w:r w:rsidR="00966375">
        <w:rPr>
          <w:rFonts w:cs="Times New Roman"/>
          <w:color w:val="auto"/>
          <w:szCs w:val="24"/>
        </w:rPr>
        <w:t xml:space="preserve"> </w:t>
      </w:r>
      <w:r w:rsidR="00581558">
        <w:rPr>
          <w:rFonts w:cs="Times New Roman"/>
          <w:color w:val="auto"/>
          <w:szCs w:val="24"/>
        </w:rPr>
        <w:t>p</w:t>
      </w:r>
      <w:r w:rsidRPr="003A6156">
        <w:rPr>
          <w:rFonts w:cs="Times New Roman"/>
          <w:color w:val="auto"/>
          <w:szCs w:val="24"/>
        </w:rPr>
        <w:t>olítico serán conocidas en primera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instancia por un miembro del Tribunal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 xml:space="preserve">Calificador de </w:t>
      </w:r>
      <w:r w:rsidR="00DB7C1D" w:rsidRPr="003A6156">
        <w:rPr>
          <w:rFonts w:cs="Times New Roman"/>
          <w:color w:val="auto"/>
          <w:szCs w:val="24"/>
        </w:rPr>
        <w:t>Elecciones</w:t>
      </w:r>
      <w:r w:rsidRPr="003A6156">
        <w:rPr>
          <w:rFonts w:cs="Times New Roman"/>
          <w:color w:val="auto"/>
          <w:szCs w:val="24"/>
        </w:rPr>
        <w:t>.</w:t>
      </w:r>
      <w:r w:rsidR="00966375">
        <w:rPr>
          <w:rFonts w:cs="Times New Roman"/>
          <w:color w:val="auto"/>
          <w:szCs w:val="24"/>
        </w:rPr>
        <w:t xml:space="preserve"> 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Pr="003A6156" w:rsidRDefault="003A6156" w:rsidP="00966375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En mérito de lo anterior, someto 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 xml:space="preserve">vuestra </w:t>
      </w:r>
      <w:r w:rsidR="00DB7C1D" w:rsidRPr="003A6156">
        <w:rPr>
          <w:rFonts w:cs="Times New Roman"/>
          <w:color w:val="auto"/>
          <w:szCs w:val="24"/>
        </w:rPr>
        <w:t>consideración</w:t>
      </w:r>
      <w:r w:rsidRPr="003A6156">
        <w:rPr>
          <w:rFonts w:cs="Times New Roman"/>
          <w:color w:val="auto"/>
          <w:szCs w:val="24"/>
        </w:rPr>
        <w:t>, el siguiente</w:t>
      </w:r>
    </w:p>
    <w:p w:rsidR="003A6156" w:rsidRPr="003A6156" w:rsidRDefault="003A6156" w:rsidP="003A6156">
      <w:pPr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b/>
          <w:bCs/>
          <w:color w:val="auto"/>
          <w:szCs w:val="24"/>
        </w:rPr>
      </w:pPr>
      <w:r w:rsidRPr="003A6156">
        <w:rPr>
          <w:rFonts w:cs="Times New Roman"/>
          <w:b/>
          <w:bCs/>
          <w:color w:val="auto"/>
          <w:szCs w:val="24"/>
        </w:rPr>
        <w:t>PROYECTO DE LEY: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b/>
          <w:bCs/>
          <w:color w:val="auto"/>
          <w:szCs w:val="24"/>
        </w:rPr>
      </w:pPr>
    </w:p>
    <w:p w:rsid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>
        <w:rPr>
          <w:rFonts w:cs="Times New Roman"/>
          <w:b/>
          <w:bCs/>
          <w:color w:val="auto"/>
          <w:szCs w:val="24"/>
        </w:rPr>
        <w:t xml:space="preserve"> </w:t>
      </w:r>
      <w:r w:rsidR="009914E3">
        <w:rPr>
          <w:rFonts w:cs="Times New Roman"/>
          <w:b/>
          <w:bCs/>
          <w:color w:val="auto"/>
          <w:szCs w:val="24"/>
        </w:rPr>
        <w:t>"Artículo 1</w:t>
      </w:r>
      <w:r w:rsidR="003A6156" w:rsidRPr="003A6156">
        <w:rPr>
          <w:rFonts w:cs="Times New Roman"/>
          <w:color w:val="auto"/>
          <w:szCs w:val="24"/>
        </w:rPr>
        <w:t>°.- Modi</w:t>
      </w:r>
      <w:r w:rsidR="009914E3">
        <w:rPr>
          <w:rFonts w:cs="Times New Roman"/>
          <w:color w:val="auto"/>
          <w:szCs w:val="24"/>
        </w:rPr>
        <w:t>ficase el artículo 144 la ley N</w:t>
      </w:r>
      <w:r w:rsidR="003A6156" w:rsidRPr="003A6156">
        <w:rPr>
          <w:rFonts w:cs="Times New Roman"/>
          <w:color w:val="auto"/>
          <w:szCs w:val="24"/>
        </w:rPr>
        <w:t>° 18</w:t>
      </w:r>
      <w:r w:rsidR="00267D1E">
        <w:rPr>
          <w:rFonts w:cs="Times New Roman"/>
          <w:color w:val="auto"/>
          <w:szCs w:val="24"/>
        </w:rPr>
        <w:t>.</w:t>
      </w:r>
      <w:r w:rsidR="003A6156" w:rsidRPr="003A6156">
        <w:rPr>
          <w:rFonts w:cs="Times New Roman"/>
          <w:color w:val="auto"/>
          <w:szCs w:val="24"/>
        </w:rPr>
        <w:t>700,</w:t>
      </w:r>
      <w:r>
        <w:rPr>
          <w:rFonts w:cs="Times New Roman"/>
          <w:color w:val="auto"/>
          <w:szCs w:val="24"/>
        </w:rPr>
        <w:t xml:space="preserve"> </w:t>
      </w:r>
      <w:r w:rsidR="003A6156" w:rsidRPr="003A6156">
        <w:rPr>
          <w:rFonts w:cs="Times New Roman"/>
          <w:color w:val="auto"/>
          <w:szCs w:val="24"/>
        </w:rPr>
        <w:t>orgánica constitucional sobre votaciones populares y</w:t>
      </w:r>
      <w:r>
        <w:rPr>
          <w:rFonts w:cs="Times New Roman"/>
          <w:color w:val="auto"/>
          <w:szCs w:val="24"/>
        </w:rPr>
        <w:t xml:space="preserve"> </w:t>
      </w:r>
      <w:r w:rsidR="003A6156" w:rsidRPr="003A6156">
        <w:rPr>
          <w:rFonts w:cs="Times New Roman"/>
          <w:color w:val="auto"/>
          <w:szCs w:val="24"/>
        </w:rPr>
        <w:t>escrutinios, de la siguiente forma:</w:t>
      </w:r>
      <w:r>
        <w:rPr>
          <w:rFonts w:cs="Times New Roman"/>
          <w:color w:val="auto"/>
          <w:szCs w:val="24"/>
        </w:rPr>
        <w:t xml:space="preserve"> 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a) Reemplázase, en el inciso primero,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la frase "</w:t>
      </w:r>
      <w:r w:rsidR="00B314B0">
        <w:rPr>
          <w:rFonts w:cs="Times New Roman"/>
          <w:color w:val="auto"/>
          <w:szCs w:val="24"/>
        </w:rPr>
        <w:t>e</w:t>
      </w:r>
      <w:r w:rsidRPr="003A6156">
        <w:rPr>
          <w:rFonts w:cs="Times New Roman"/>
          <w:color w:val="auto"/>
          <w:szCs w:val="24"/>
        </w:rPr>
        <w:t>n los artículos 124, 125, 126, 127, 138, 139 y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142", por la siguiente: "en los artículos 138 y 139".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b) Sustitúyese su inciso segundo por el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siguiente:</w:t>
      </w:r>
    </w:p>
    <w:p w:rsidR="009914E3" w:rsidRPr="003A6156" w:rsidRDefault="009914E3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"Sin perjuicio de lo anterior, el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 xml:space="preserve">conocimiento de las infracciones sancionadas en los 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artículos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124, 125, 126 y 127, y en general la fiscalización de lo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 xml:space="preserve">dispuesto en el párrafo 6° del Título </w:t>
      </w:r>
      <w:r w:rsidR="009914E3">
        <w:rPr>
          <w:rFonts w:cs="Times New Roman"/>
          <w:color w:val="auto"/>
          <w:szCs w:val="24"/>
        </w:rPr>
        <w:t>I</w:t>
      </w:r>
      <w:r w:rsidRPr="003A6156">
        <w:rPr>
          <w:rFonts w:cs="Times New Roman"/>
          <w:color w:val="auto"/>
          <w:szCs w:val="24"/>
        </w:rPr>
        <w:t>, corresponderá al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Servicio Electoral, de conformidad a su ley orgánica.".</w:t>
      </w:r>
      <w:r w:rsidR="00966375">
        <w:rPr>
          <w:rFonts w:cs="Times New Roman"/>
          <w:color w:val="auto"/>
          <w:szCs w:val="24"/>
        </w:rPr>
        <w:t xml:space="preserve"> 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Default="009914E3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>
        <w:rPr>
          <w:rFonts w:cs="Times New Roman"/>
          <w:b/>
          <w:bCs/>
          <w:color w:val="auto"/>
          <w:szCs w:val="24"/>
        </w:rPr>
        <w:lastRenderedPageBreak/>
        <w:t>Artículo 2</w:t>
      </w:r>
      <w:r w:rsidR="003A6156" w:rsidRPr="003A6156">
        <w:rPr>
          <w:rFonts w:cs="Times New Roman"/>
          <w:color w:val="auto"/>
          <w:szCs w:val="24"/>
        </w:rPr>
        <w:t>°</w:t>
      </w:r>
      <w:r w:rsidR="00B314B0">
        <w:rPr>
          <w:rFonts w:cs="Times New Roman"/>
          <w:color w:val="auto"/>
          <w:szCs w:val="24"/>
        </w:rPr>
        <w:t>.- Modifí</w:t>
      </w:r>
      <w:r w:rsidR="003A6156" w:rsidRPr="003A6156">
        <w:rPr>
          <w:rFonts w:cs="Times New Roman"/>
          <w:color w:val="auto"/>
          <w:szCs w:val="24"/>
        </w:rPr>
        <w:t>case el artículo 56 de la ley N °</w:t>
      </w:r>
      <w:r w:rsidR="00966375">
        <w:rPr>
          <w:rFonts w:cs="Times New Roman"/>
          <w:color w:val="auto"/>
          <w:szCs w:val="24"/>
        </w:rPr>
        <w:t xml:space="preserve"> </w:t>
      </w:r>
      <w:r w:rsidR="003A6156" w:rsidRPr="003A6156">
        <w:rPr>
          <w:rFonts w:cs="Times New Roman"/>
          <w:color w:val="auto"/>
          <w:szCs w:val="24"/>
        </w:rPr>
        <w:t>18.603, orgánica constitucional de los partidos políticos, de</w:t>
      </w:r>
      <w:r w:rsidR="00966375">
        <w:rPr>
          <w:rFonts w:cs="Times New Roman"/>
          <w:color w:val="auto"/>
          <w:szCs w:val="24"/>
        </w:rPr>
        <w:t xml:space="preserve"> </w:t>
      </w:r>
      <w:r w:rsidR="003A6156" w:rsidRPr="003A6156">
        <w:rPr>
          <w:rFonts w:cs="Times New Roman"/>
          <w:color w:val="auto"/>
          <w:szCs w:val="24"/>
        </w:rPr>
        <w:t>la siguiente manera: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a) Reemplázase su inciso primero por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los siguientes incisos primero y segundo, nuevos, pasando el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actual segundo a ser tercero: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BF08C0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"Artículo 56.- Las sanciones que</w:t>
      </w:r>
      <w:r w:rsidR="00966375">
        <w:rPr>
          <w:rFonts w:cs="Times New Roman"/>
          <w:color w:val="auto"/>
          <w:szCs w:val="24"/>
        </w:rPr>
        <w:t xml:space="preserve">  </w:t>
      </w:r>
      <w:r w:rsidRPr="003A6156">
        <w:rPr>
          <w:rFonts w:cs="Times New Roman"/>
          <w:color w:val="auto"/>
          <w:szCs w:val="24"/>
        </w:rPr>
        <w:t>correspondan por la inobservancia de esta ley serán impuestas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por el Servicio Electoral, de conformidad a su ley orgánica.</w:t>
      </w:r>
      <w:r w:rsidR="00966375">
        <w:rPr>
          <w:rFonts w:cs="Times New Roman"/>
          <w:color w:val="auto"/>
          <w:szCs w:val="24"/>
        </w:rPr>
        <w:t xml:space="preserve"> </w:t>
      </w:r>
    </w:p>
    <w:p w:rsidR="00BF08C0" w:rsidRDefault="00BF08C0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Default="003A6156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No obstante, cuando la sanción aplicable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corresponda al comiso, suspensión o disolución del partido 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inhabilidad para ocupar cargos directivos de un partido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político, conocerá de las causas en primera instancia, a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requerimiento del Director del Servicio Electoral, un miembro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del Tribunal Calificador de Elecciones que, en cada caso, se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designará por sorteo.".</w:t>
      </w:r>
    </w:p>
    <w:p w:rsidR="00966375" w:rsidRPr="003A6156" w:rsidRDefault="00966375" w:rsidP="003A6156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3A6156" w:rsidRPr="003A6156" w:rsidRDefault="003A6156" w:rsidP="00966375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3A6156">
        <w:rPr>
          <w:rFonts w:cs="Times New Roman"/>
          <w:color w:val="auto"/>
          <w:szCs w:val="24"/>
        </w:rPr>
        <w:t>b) Suprímense sus actuales incisos</w:t>
      </w:r>
      <w:r w:rsidR="00966375">
        <w:rPr>
          <w:rFonts w:cs="Times New Roman"/>
          <w:color w:val="auto"/>
          <w:szCs w:val="24"/>
        </w:rPr>
        <w:t xml:space="preserve"> </w:t>
      </w:r>
      <w:r w:rsidRPr="003A6156">
        <w:rPr>
          <w:rFonts w:cs="Times New Roman"/>
          <w:color w:val="auto"/>
          <w:szCs w:val="24"/>
        </w:rPr>
        <w:t>tercero y cuarto.".</w:t>
      </w:r>
    </w:p>
    <w:p w:rsidR="003A6156" w:rsidRPr="003A6156" w:rsidRDefault="003A6156" w:rsidP="003A6156">
      <w:pPr>
        <w:rPr>
          <w:rFonts w:cs="Times New Roman"/>
          <w:color w:val="auto"/>
          <w:szCs w:val="24"/>
        </w:rPr>
      </w:pPr>
    </w:p>
    <w:p w:rsidR="003A6156" w:rsidRPr="003A6156" w:rsidRDefault="003A6156" w:rsidP="003A6156">
      <w:pPr>
        <w:rPr>
          <w:rFonts w:cs="Times New Roman"/>
          <w:szCs w:val="24"/>
        </w:rPr>
      </w:pPr>
      <w:r w:rsidRPr="003A6156">
        <w:rPr>
          <w:rFonts w:cs="Times New Roman"/>
          <w:color w:val="auto"/>
          <w:szCs w:val="24"/>
        </w:rPr>
        <w:t>Dios guarde a V.E.,</w:t>
      </w:r>
    </w:p>
    <w:sectPr w:rsidR="003A6156" w:rsidRPr="003A6156" w:rsidSect="00B97CAE">
      <w:pgSz w:w="12240" w:h="18720" w:code="14"/>
      <w:pgMar w:top="2835" w:right="1701" w:bottom="2835" w:left="226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6"/>
    <w:rsid w:val="00016B66"/>
    <w:rsid w:val="00267D1E"/>
    <w:rsid w:val="003A6156"/>
    <w:rsid w:val="00410794"/>
    <w:rsid w:val="00432254"/>
    <w:rsid w:val="004E1D6C"/>
    <w:rsid w:val="00581558"/>
    <w:rsid w:val="006D77A5"/>
    <w:rsid w:val="007325CD"/>
    <w:rsid w:val="007B3367"/>
    <w:rsid w:val="00851543"/>
    <w:rsid w:val="00876826"/>
    <w:rsid w:val="009047D5"/>
    <w:rsid w:val="00966375"/>
    <w:rsid w:val="009914E3"/>
    <w:rsid w:val="00A3559A"/>
    <w:rsid w:val="00B314B0"/>
    <w:rsid w:val="00B97CAE"/>
    <w:rsid w:val="00BF08C0"/>
    <w:rsid w:val="00D04995"/>
    <w:rsid w:val="00DB7C1D"/>
    <w:rsid w:val="00E01A31"/>
    <w:rsid w:val="00E41F9A"/>
    <w:rsid w:val="00F33682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EC"/>
    <w:qFormat/>
    <w:rsid w:val="00F33682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EC"/>
    <w:qFormat/>
    <w:rsid w:val="00F33682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B10721-B4E0-4A88-BA7E-2A6E36AA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OFSECRETARIA</dc:creator>
  <cp:lastModifiedBy>Comisiones</cp:lastModifiedBy>
  <cp:revision>2</cp:revision>
  <dcterms:created xsi:type="dcterms:W3CDTF">2016-05-31T16:52:00Z</dcterms:created>
  <dcterms:modified xsi:type="dcterms:W3CDTF">2016-05-31T16:52:00Z</dcterms:modified>
</cp:coreProperties>
</file>