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AA8C0" w14:textId="77777777" w:rsidR="00354A94" w:rsidRPr="0084009D" w:rsidRDefault="00354A94" w:rsidP="00852C4E">
      <w:pPr>
        <w:spacing w:line="360" w:lineRule="auto"/>
        <w:jc w:val="both"/>
        <w:rPr>
          <w:rFonts w:ascii="Courier New" w:hAnsi="Courier New" w:cs="Courier New"/>
          <w:b/>
          <w:u w:val="single"/>
          <w:lang w:val="es-CL"/>
        </w:rPr>
      </w:pPr>
    </w:p>
    <w:p w14:paraId="79055420" w14:textId="5B523D6E" w:rsidR="00354A94" w:rsidRPr="00FE311E" w:rsidRDefault="00FE311E" w:rsidP="00FE311E">
      <w:pPr>
        <w:spacing w:line="360" w:lineRule="auto"/>
        <w:jc w:val="center"/>
        <w:rPr>
          <w:rFonts w:ascii="Courier New" w:hAnsi="Courier New" w:cs="Courier New"/>
          <w:b/>
          <w:lang w:val="es-CL"/>
        </w:rPr>
      </w:pPr>
      <w:r w:rsidRPr="00FE311E">
        <w:rPr>
          <w:rFonts w:ascii="Courier New" w:hAnsi="Courier New" w:cs="Courier New"/>
          <w:b/>
          <w:lang w:val="es-CL"/>
        </w:rPr>
        <w:t>Sobre donación y trasplante de células madre de médula ósea</w:t>
      </w:r>
    </w:p>
    <w:p w14:paraId="589EB29F" w14:textId="77777777" w:rsidR="00354A94" w:rsidRPr="00FE311E" w:rsidRDefault="00354A94" w:rsidP="00FE311E">
      <w:pPr>
        <w:spacing w:line="360" w:lineRule="auto"/>
        <w:jc w:val="center"/>
        <w:rPr>
          <w:rFonts w:ascii="Courier New" w:hAnsi="Courier New" w:cs="Courier New"/>
          <w:b/>
          <w:lang w:val="es-CL"/>
        </w:rPr>
      </w:pPr>
    </w:p>
    <w:p w14:paraId="2684705F" w14:textId="401C8761" w:rsidR="00FE311E" w:rsidRPr="00FE311E" w:rsidRDefault="00FE311E" w:rsidP="00FE311E">
      <w:pPr>
        <w:spacing w:line="360" w:lineRule="auto"/>
        <w:jc w:val="center"/>
        <w:rPr>
          <w:rFonts w:ascii="Courier New" w:hAnsi="Courier New" w:cs="Courier New"/>
          <w:b/>
          <w:lang w:val="es-CL"/>
        </w:rPr>
      </w:pPr>
      <w:r w:rsidRPr="00FE311E">
        <w:rPr>
          <w:rFonts w:ascii="Courier New" w:hAnsi="Courier New" w:cs="Courier New"/>
          <w:b/>
          <w:lang w:val="es-CL"/>
        </w:rPr>
        <w:t>Boletín N°11359-11</w:t>
      </w:r>
    </w:p>
    <w:p w14:paraId="2D983BB2" w14:textId="77777777" w:rsidR="00354A94" w:rsidRPr="0084009D" w:rsidRDefault="00354A94" w:rsidP="0084009D">
      <w:pPr>
        <w:spacing w:line="360" w:lineRule="auto"/>
        <w:ind w:firstLine="708"/>
        <w:jc w:val="both"/>
        <w:rPr>
          <w:rFonts w:ascii="Courier New" w:hAnsi="Courier New" w:cs="Courier New"/>
          <w:u w:val="single"/>
          <w:lang w:val="es-CL"/>
        </w:rPr>
      </w:pPr>
    </w:p>
    <w:p w14:paraId="4436F7D3" w14:textId="329DBC0F" w:rsidR="00354A94" w:rsidRPr="0084009D" w:rsidRDefault="00354A94" w:rsidP="0084009D">
      <w:pPr>
        <w:spacing w:line="360" w:lineRule="auto"/>
        <w:jc w:val="both"/>
        <w:rPr>
          <w:rFonts w:ascii="Courier New" w:hAnsi="Courier New" w:cs="Courier New"/>
          <w:lang w:val="es-CL"/>
        </w:rPr>
      </w:pPr>
      <w:r w:rsidRPr="0084009D">
        <w:rPr>
          <w:rFonts w:ascii="Courier New" w:hAnsi="Courier New" w:cs="Courier New"/>
          <w:lang w:val="es-CL"/>
        </w:rPr>
        <w:t>Valparaiso, enero de 2017</w:t>
      </w:r>
      <w:bookmarkStart w:id="0" w:name="_GoBack"/>
      <w:bookmarkEnd w:id="0"/>
    </w:p>
    <w:p w14:paraId="72B5DA3F" w14:textId="09402260" w:rsidR="00354A94" w:rsidRPr="0084009D" w:rsidRDefault="00354A94" w:rsidP="0084009D">
      <w:pPr>
        <w:spacing w:line="360" w:lineRule="auto"/>
        <w:jc w:val="both"/>
        <w:rPr>
          <w:rFonts w:ascii="Courier New" w:hAnsi="Courier New" w:cs="Courier New"/>
          <w:lang w:val="es-CL"/>
        </w:rPr>
      </w:pPr>
      <w:r w:rsidRPr="0084009D">
        <w:rPr>
          <w:rFonts w:ascii="Courier New" w:hAnsi="Courier New" w:cs="Courier New"/>
          <w:lang w:val="es-CL"/>
        </w:rPr>
        <w:t>A la Honorable Cámara de Diputados;</w:t>
      </w:r>
    </w:p>
    <w:p w14:paraId="7C7366E8" w14:textId="77777777" w:rsidR="00D73E70" w:rsidRPr="0084009D" w:rsidRDefault="00D73E70" w:rsidP="0084009D">
      <w:pPr>
        <w:spacing w:line="360" w:lineRule="auto"/>
        <w:jc w:val="both"/>
        <w:rPr>
          <w:rFonts w:ascii="Courier New" w:hAnsi="Courier New" w:cs="Courier New"/>
          <w:lang w:val="es-CL"/>
        </w:rPr>
      </w:pPr>
    </w:p>
    <w:p w14:paraId="669D8567" w14:textId="0D1FA35B" w:rsidR="00354A94" w:rsidRPr="0084009D" w:rsidRDefault="00354A94" w:rsidP="0084009D">
      <w:pPr>
        <w:spacing w:line="360" w:lineRule="auto"/>
        <w:jc w:val="both"/>
        <w:rPr>
          <w:rFonts w:ascii="Courier New" w:hAnsi="Courier New" w:cs="Courier New"/>
          <w:b/>
          <w:u w:val="single"/>
        </w:rPr>
      </w:pPr>
      <w:r w:rsidRPr="0084009D">
        <w:rPr>
          <w:rFonts w:ascii="Courier New" w:hAnsi="Courier New" w:cs="Courier New"/>
          <w:b/>
          <w:u w:val="single"/>
        </w:rPr>
        <w:t>I.- Vistos.</w:t>
      </w:r>
    </w:p>
    <w:p w14:paraId="23339674" w14:textId="77777777" w:rsidR="00354A94" w:rsidRPr="0084009D" w:rsidRDefault="00354A94" w:rsidP="0084009D">
      <w:pPr>
        <w:spacing w:line="360" w:lineRule="auto"/>
        <w:ind w:firstLine="708"/>
        <w:jc w:val="both"/>
        <w:rPr>
          <w:rFonts w:ascii="Courier New" w:hAnsi="Courier New" w:cs="Courier New"/>
          <w:u w:val="single"/>
        </w:rPr>
      </w:pPr>
    </w:p>
    <w:p w14:paraId="2707D455" w14:textId="098BFB6A" w:rsidR="00354A94" w:rsidRPr="0084009D" w:rsidRDefault="00354A94" w:rsidP="0084009D">
      <w:pPr>
        <w:spacing w:line="360" w:lineRule="auto"/>
        <w:ind w:firstLine="708"/>
        <w:jc w:val="both"/>
        <w:rPr>
          <w:rFonts w:ascii="Courier New" w:hAnsi="Courier New" w:cs="Courier New"/>
        </w:rPr>
      </w:pPr>
      <w:r w:rsidRPr="0084009D">
        <w:rPr>
          <w:rFonts w:ascii="Courier New" w:hAnsi="Courier New" w:cs="Courier New"/>
        </w:rPr>
        <w:t>Lo dispuesto en los artículos 1°, 19º, 63º y 65º de la Constitución Política de la República, más lo previsto en la ley N° 18.919 Orgánica Constitucional del Congreso Nacional y en el Reglamento de la H. Cámara de Diputados.</w:t>
      </w:r>
    </w:p>
    <w:p w14:paraId="5A38C9ED" w14:textId="77777777" w:rsidR="00354A94" w:rsidRPr="0084009D" w:rsidRDefault="00354A94" w:rsidP="0084009D">
      <w:pPr>
        <w:spacing w:line="360" w:lineRule="auto"/>
        <w:ind w:firstLine="708"/>
        <w:jc w:val="both"/>
        <w:rPr>
          <w:rFonts w:ascii="Courier New" w:hAnsi="Courier New" w:cs="Courier New"/>
        </w:rPr>
      </w:pPr>
    </w:p>
    <w:p w14:paraId="43982A88" w14:textId="68008F84" w:rsidR="00354A94" w:rsidRPr="0084009D" w:rsidRDefault="00354A94" w:rsidP="0084009D">
      <w:pPr>
        <w:spacing w:line="360" w:lineRule="auto"/>
        <w:ind w:firstLine="708"/>
        <w:jc w:val="both"/>
        <w:rPr>
          <w:rFonts w:ascii="Courier New" w:hAnsi="Courier New" w:cs="Courier New"/>
        </w:rPr>
      </w:pPr>
      <w:r w:rsidRPr="0084009D">
        <w:rPr>
          <w:rFonts w:ascii="Courier New" w:hAnsi="Courier New" w:cs="Courier New"/>
        </w:rPr>
        <w:t xml:space="preserve">Además de, lo asegurado a todas las personas en el artículo 19º </w:t>
      </w:r>
      <w:proofErr w:type="spellStart"/>
      <w:r w:rsidRPr="0084009D">
        <w:rPr>
          <w:rFonts w:ascii="Courier New" w:hAnsi="Courier New" w:cs="Courier New"/>
        </w:rPr>
        <w:t>N°s</w:t>
      </w:r>
      <w:proofErr w:type="spellEnd"/>
      <w:r w:rsidRPr="0084009D">
        <w:rPr>
          <w:rFonts w:ascii="Courier New" w:hAnsi="Courier New" w:cs="Courier New"/>
        </w:rPr>
        <w:t xml:space="preserve"> 1°, 2°, 3° y 9º de nuestra carta fundamental.</w:t>
      </w:r>
    </w:p>
    <w:p w14:paraId="0BCE4388" w14:textId="77777777" w:rsidR="00354A94" w:rsidRPr="0084009D" w:rsidRDefault="00354A94" w:rsidP="0084009D">
      <w:pPr>
        <w:spacing w:line="360" w:lineRule="auto"/>
        <w:ind w:firstLine="708"/>
        <w:jc w:val="both"/>
        <w:rPr>
          <w:rFonts w:ascii="Courier New" w:hAnsi="Courier New" w:cs="Courier New"/>
          <w:u w:val="single"/>
          <w:lang w:val="es-CL"/>
        </w:rPr>
      </w:pPr>
    </w:p>
    <w:p w14:paraId="0DD6303B" w14:textId="448F4E19" w:rsidR="00E53088" w:rsidRPr="0084009D" w:rsidRDefault="00354A94" w:rsidP="0084009D">
      <w:pPr>
        <w:spacing w:line="360" w:lineRule="auto"/>
        <w:jc w:val="both"/>
        <w:rPr>
          <w:rFonts w:ascii="Courier New" w:hAnsi="Courier New" w:cs="Courier New"/>
          <w:b/>
          <w:u w:val="single"/>
          <w:lang w:val="es-CL"/>
        </w:rPr>
      </w:pPr>
      <w:r w:rsidRPr="0084009D">
        <w:rPr>
          <w:rFonts w:ascii="Courier New" w:hAnsi="Courier New" w:cs="Courier New"/>
          <w:b/>
          <w:u w:val="single"/>
          <w:lang w:val="es-CL"/>
        </w:rPr>
        <w:t xml:space="preserve">II.- </w:t>
      </w:r>
      <w:r w:rsidR="0084009D" w:rsidRPr="0084009D">
        <w:rPr>
          <w:rFonts w:ascii="Courier New" w:hAnsi="Courier New" w:cs="Courier New"/>
          <w:b/>
          <w:u w:val="single"/>
          <w:lang w:val="es-CL"/>
        </w:rPr>
        <w:t>FUNDAMENTOS</w:t>
      </w:r>
      <w:r w:rsidRPr="0084009D">
        <w:rPr>
          <w:rFonts w:ascii="Courier New" w:hAnsi="Courier New" w:cs="Courier New"/>
          <w:b/>
          <w:u w:val="single"/>
          <w:lang w:val="es-CL"/>
        </w:rPr>
        <w:t>.</w:t>
      </w:r>
    </w:p>
    <w:p w14:paraId="788EA1E7" w14:textId="77777777" w:rsidR="00354A94" w:rsidRPr="0084009D" w:rsidRDefault="00354A94" w:rsidP="0084009D">
      <w:pPr>
        <w:spacing w:line="360" w:lineRule="auto"/>
        <w:ind w:firstLine="708"/>
        <w:jc w:val="both"/>
        <w:rPr>
          <w:rFonts w:ascii="Courier New" w:hAnsi="Courier New" w:cs="Courier New"/>
          <w:u w:val="single"/>
          <w:lang w:val="es-CL"/>
        </w:rPr>
      </w:pPr>
    </w:p>
    <w:p w14:paraId="65A10E42" w14:textId="4C9CC3FB" w:rsidR="005E4F12" w:rsidRPr="0084009D" w:rsidRDefault="00E53088" w:rsidP="0084009D">
      <w:pPr>
        <w:widowControl w:val="0"/>
        <w:autoSpaceDE w:val="0"/>
        <w:autoSpaceDN w:val="0"/>
        <w:adjustRightInd w:val="0"/>
        <w:spacing w:line="360" w:lineRule="auto"/>
        <w:ind w:firstLine="708"/>
        <w:jc w:val="both"/>
        <w:rPr>
          <w:rFonts w:ascii="Courier New" w:hAnsi="Courier New" w:cs="Courier New"/>
        </w:rPr>
      </w:pPr>
      <w:r w:rsidRPr="0084009D">
        <w:rPr>
          <w:rFonts w:ascii="Courier New" w:hAnsi="Courier New" w:cs="Courier New"/>
          <w:b/>
          <w:lang w:val="es-CL"/>
        </w:rPr>
        <w:t>1.-</w:t>
      </w:r>
      <w:r w:rsidR="00BC7687" w:rsidRPr="0084009D">
        <w:rPr>
          <w:rFonts w:ascii="Courier New" w:hAnsi="Courier New" w:cs="Courier New"/>
          <w:lang w:val="es-CL"/>
        </w:rPr>
        <w:t xml:space="preserve"> </w:t>
      </w:r>
      <w:r w:rsidR="0084009D" w:rsidRPr="0084009D">
        <w:rPr>
          <w:rFonts w:ascii="Courier New" w:hAnsi="Courier New" w:cs="Courier New"/>
          <w:lang w:val="es-CL"/>
        </w:rPr>
        <w:t>L</w:t>
      </w:r>
      <w:r w:rsidR="0012123A" w:rsidRPr="0084009D">
        <w:rPr>
          <w:rFonts w:ascii="Courier New" w:hAnsi="Courier New" w:cs="Courier New"/>
          <w:lang w:val="es-CL"/>
        </w:rPr>
        <w:t xml:space="preserve">a </w:t>
      </w:r>
      <w:proofErr w:type="spellStart"/>
      <w:r w:rsidR="0012123A" w:rsidRPr="0084009D">
        <w:rPr>
          <w:rFonts w:ascii="Courier New" w:hAnsi="Courier New" w:cs="Courier New"/>
          <w:lang w:val="es-CL"/>
        </w:rPr>
        <w:t>donacion</w:t>
      </w:r>
      <w:proofErr w:type="spellEnd"/>
      <w:r w:rsidR="0012123A" w:rsidRPr="0084009D">
        <w:rPr>
          <w:rFonts w:ascii="Courier New" w:hAnsi="Courier New" w:cs="Courier New"/>
          <w:lang w:val="es-CL"/>
        </w:rPr>
        <w:t xml:space="preserve"> de médula ó</w:t>
      </w:r>
      <w:r w:rsidR="0084009D" w:rsidRPr="0084009D">
        <w:rPr>
          <w:rFonts w:ascii="Courier New" w:hAnsi="Courier New" w:cs="Courier New"/>
          <w:lang w:val="es-CL"/>
        </w:rPr>
        <w:t>sea es una opció</w:t>
      </w:r>
      <w:r w:rsidR="0012123A" w:rsidRPr="0084009D">
        <w:rPr>
          <w:rFonts w:ascii="Courier New" w:hAnsi="Courier New" w:cs="Courier New"/>
          <w:lang w:val="es-CL"/>
        </w:rPr>
        <w:t xml:space="preserve">n por la vida que trasciende los lazos de sangre, </w:t>
      </w:r>
      <w:r w:rsidR="00260ABD" w:rsidRPr="0084009D">
        <w:rPr>
          <w:rFonts w:ascii="Courier New" w:hAnsi="Courier New" w:cs="Courier New"/>
          <w:lang w:val="es-CL"/>
        </w:rPr>
        <w:t>lo cual se ha establecido</w:t>
      </w:r>
      <w:r w:rsidR="002D7C4C" w:rsidRPr="0084009D">
        <w:rPr>
          <w:rFonts w:ascii="Courier New" w:hAnsi="Courier New" w:cs="Courier New"/>
          <w:lang w:val="es-CL"/>
        </w:rPr>
        <w:t xml:space="preserve"> </w:t>
      </w:r>
      <w:r w:rsidR="00DF01E0" w:rsidRPr="0084009D">
        <w:rPr>
          <w:rFonts w:ascii="Courier New" w:hAnsi="Courier New" w:cs="Courier New"/>
          <w:lang w:val="es-CL"/>
        </w:rPr>
        <w:t xml:space="preserve">desde </w:t>
      </w:r>
      <w:r w:rsidR="00AA2AA4" w:rsidRPr="0084009D">
        <w:rPr>
          <w:rFonts w:ascii="Courier New" w:eastAsia="Calibri" w:hAnsi="Courier New" w:cs="Courier New"/>
        </w:rPr>
        <w:t xml:space="preserve">el reconocimiento de la riqueza </w:t>
      </w:r>
      <w:r w:rsidR="00004B5C">
        <w:rPr>
          <w:rFonts w:ascii="Courier New" w:eastAsia="Calibri" w:hAnsi="Courier New" w:cs="Courier New"/>
        </w:rPr>
        <w:t xml:space="preserve">o del valor terapéutico </w:t>
      </w:r>
      <w:r w:rsidR="00AA2AA4" w:rsidRPr="0084009D">
        <w:rPr>
          <w:rFonts w:ascii="Courier New" w:eastAsia="Calibri" w:hAnsi="Courier New" w:cs="Courier New"/>
        </w:rPr>
        <w:t xml:space="preserve">de las células madre o células progenitoras hematopoyéticas </w:t>
      </w:r>
      <w:r w:rsidR="002D7C4C" w:rsidRPr="0084009D">
        <w:rPr>
          <w:rFonts w:ascii="Courier New" w:eastAsia="Calibri" w:hAnsi="Courier New" w:cs="Courier New"/>
        </w:rPr>
        <w:t xml:space="preserve">en el año 1974. </w:t>
      </w:r>
      <w:r w:rsidR="00260ABD" w:rsidRPr="0084009D">
        <w:rPr>
          <w:rFonts w:ascii="Courier New" w:hAnsi="Courier New" w:cs="Courier New"/>
        </w:rPr>
        <w:t xml:space="preserve">El acto de donar </w:t>
      </w:r>
      <w:r w:rsidR="0084009D" w:rsidRPr="0084009D">
        <w:rPr>
          <w:rFonts w:ascii="Courier New" w:hAnsi="Courier New" w:cs="Courier New"/>
        </w:rPr>
        <w:t>células madre de médula ó</w:t>
      </w:r>
      <w:r w:rsidR="00260ABD" w:rsidRPr="0084009D">
        <w:rPr>
          <w:rFonts w:ascii="Courier New" w:hAnsi="Courier New" w:cs="Courier New"/>
        </w:rPr>
        <w:t>sea</w:t>
      </w:r>
      <w:r w:rsidR="0084009D" w:rsidRPr="0084009D">
        <w:rPr>
          <w:rFonts w:ascii="Courier New" w:hAnsi="Courier New" w:cs="Courier New"/>
        </w:rPr>
        <w:t>, este “gesto altruista” podrá salvar la vida de muchas personas afectadas por diversos tipos de cáncer como la leucemia</w:t>
      </w:r>
      <w:r w:rsidR="0084009D">
        <w:rPr>
          <w:rFonts w:ascii="Courier New" w:hAnsi="Courier New" w:cs="Courier New"/>
        </w:rPr>
        <w:t xml:space="preserve">, </w:t>
      </w:r>
      <w:r w:rsidR="00C719F1">
        <w:rPr>
          <w:rFonts w:ascii="Courier New" w:hAnsi="Courier New" w:cs="Courier New"/>
        </w:rPr>
        <w:t xml:space="preserve">enfermedades inmunológicas severas, </w:t>
      </w:r>
      <w:r w:rsidR="0084009D">
        <w:rPr>
          <w:rFonts w:ascii="Courier New" w:hAnsi="Courier New" w:cs="Courier New"/>
        </w:rPr>
        <w:t>entr</w:t>
      </w:r>
      <w:r w:rsidR="00FD37F5">
        <w:rPr>
          <w:rFonts w:ascii="Courier New" w:hAnsi="Courier New" w:cs="Courier New"/>
        </w:rPr>
        <w:t>e otras. Debemos considerar que</w:t>
      </w:r>
      <w:r w:rsidR="00C719F1">
        <w:rPr>
          <w:rFonts w:ascii="Courier New" w:hAnsi="Courier New" w:cs="Courier New"/>
        </w:rPr>
        <w:t>,</w:t>
      </w:r>
      <w:r w:rsidR="00FD37F5">
        <w:rPr>
          <w:rFonts w:ascii="Courier New" w:hAnsi="Courier New" w:cs="Courier New"/>
        </w:rPr>
        <w:t xml:space="preserve"> </w:t>
      </w:r>
      <w:r w:rsidR="005E4F12" w:rsidRPr="0084009D">
        <w:rPr>
          <w:rFonts w:ascii="Courier New" w:hAnsi="Courier New" w:cs="Courier New"/>
        </w:rPr>
        <w:t>según datos publicados por el Instituto Nacional del Cáncer</w:t>
      </w:r>
      <w:r w:rsidR="00FD37F5">
        <w:rPr>
          <w:rFonts w:ascii="Courier New" w:hAnsi="Courier New" w:cs="Courier New"/>
        </w:rPr>
        <w:t xml:space="preserve"> del año 2016</w:t>
      </w:r>
      <w:r w:rsidR="005E4F12" w:rsidRPr="0084009D">
        <w:rPr>
          <w:rFonts w:ascii="Courier New" w:hAnsi="Courier New" w:cs="Courier New"/>
        </w:rPr>
        <w:t>, el 21% de las muertes es por causa del cáncer, convirtiéndose así en la segunda causa de fallecimientos en nuestro país afectando principalmente a adultos.</w:t>
      </w:r>
      <w:r w:rsidR="00C719F1">
        <w:rPr>
          <w:rStyle w:val="Refdenotaalpie"/>
          <w:rFonts w:ascii="Courier New" w:hAnsi="Courier New" w:cs="Courier New"/>
        </w:rPr>
        <w:footnoteReference w:id="1"/>
      </w:r>
    </w:p>
    <w:p w14:paraId="0601FE7A" w14:textId="47E4ECDC" w:rsidR="00786D2E" w:rsidRPr="0084009D" w:rsidRDefault="00FD37F5" w:rsidP="00553EAF">
      <w:pPr>
        <w:spacing w:line="360" w:lineRule="auto"/>
        <w:ind w:firstLine="708"/>
        <w:jc w:val="both"/>
        <w:rPr>
          <w:rFonts w:ascii="Courier New" w:hAnsi="Courier New" w:cs="Courier New"/>
        </w:rPr>
      </w:pPr>
      <w:r>
        <w:rPr>
          <w:rFonts w:ascii="Courier New" w:hAnsi="Courier New" w:cs="Courier New"/>
        </w:rPr>
        <w:t>A mayor abundamiento, s</w:t>
      </w:r>
      <w:r w:rsidR="005E4F12" w:rsidRPr="0084009D">
        <w:rPr>
          <w:rFonts w:ascii="Courier New" w:hAnsi="Courier New" w:cs="Courier New"/>
        </w:rPr>
        <w:t xml:space="preserve">egún estadísticas de la </w:t>
      </w:r>
      <w:hyperlink r:id="rId7" w:history="1">
        <w:r w:rsidR="005E4F12" w:rsidRPr="0084009D">
          <w:rPr>
            <w:rFonts w:ascii="Courier New" w:hAnsi="Courier New" w:cs="Courier New"/>
            <w:b/>
            <w:bCs/>
          </w:rPr>
          <w:t>Organización Mundial de la Salud</w:t>
        </w:r>
      </w:hyperlink>
      <w:r w:rsidR="005E4F12" w:rsidRPr="0084009D">
        <w:rPr>
          <w:rFonts w:ascii="Courier New" w:hAnsi="Courier New" w:cs="Courier New"/>
        </w:rPr>
        <w:t xml:space="preserve"> (OMS), 8,2 millones de personas en el mundo murieron por causas atribuidas al cáncer </w:t>
      </w:r>
      <w:r>
        <w:rPr>
          <w:rFonts w:ascii="Courier New" w:hAnsi="Courier New" w:cs="Courier New"/>
        </w:rPr>
        <w:t>y s</w:t>
      </w:r>
      <w:r w:rsidR="005E4F12" w:rsidRPr="0084009D">
        <w:rPr>
          <w:rFonts w:ascii="Courier New" w:hAnsi="Courier New" w:cs="Courier New"/>
        </w:rPr>
        <w:t xml:space="preserve">egún el último informe de la </w:t>
      </w:r>
      <w:hyperlink r:id="rId8" w:history="1">
        <w:r w:rsidR="005E4F12" w:rsidRPr="0084009D">
          <w:rPr>
            <w:rFonts w:ascii="Courier New" w:hAnsi="Courier New" w:cs="Courier New"/>
            <w:b/>
            <w:bCs/>
          </w:rPr>
          <w:t xml:space="preserve">Organización Panamericana de </w:t>
        </w:r>
        <w:r w:rsidR="005E4F12" w:rsidRPr="0084009D">
          <w:rPr>
            <w:rFonts w:ascii="Courier New" w:hAnsi="Courier New" w:cs="Courier New"/>
            <w:b/>
            <w:bCs/>
          </w:rPr>
          <w:lastRenderedPageBreak/>
          <w:t>Salud</w:t>
        </w:r>
      </w:hyperlink>
      <w:r w:rsidR="005E4F12" w:rsidRPr="0084009D">
        <w:rPr>
          <w:rFonts w:ascii="Courier New" w:hAnsi="Courier New" w:cs="Courier New"/>
        </w:rPr>
        <w:t xml:space="preserve"> (OPS), de</w:t>
      </w:r>
      <w:r>
        <w:rPr>
          <w:rFonts w:ascii="Courier New" w:hAnsi="Courier New" w:cs="Courier New"/>
        </w:rPr>
        <w:t>l año</w:t>
      </w:r>
      <w:r w:rsidR="005E4F12" w:rsidRPr="0084009D">
        <w:rPr>
          <w:rFonts w:ascii="Courier New" w:hAnsi="Courier New" w:cs="Courier New"/>
        </w:rPr>
        <w:t xml:space="preserve"> 2013, </w:t>
      </w:r>
      <w:hyperlink r:id="rId9" w:history="1">
        <w:r w:rsidR="005E4F12" w:rsidRPr="0084009D">
          <w:rPr>
            <w:rFonts w:ascii="Courier New" w:hAnsi="Courier New" w:cs="Courier New"/>
            <w:b/>
            <w:bCs/>
          </w:rPr>
          <w:t>elaborado a partir de datos del territorio nacional de 2009</w:t>
        </w:r>
      </w:hyperlink>
      <w:r w:rsidR="005E4F12" w:rsidRPr="0084009D">
        <w:rPr>
          <w:rFonts w:ascii="Courier New" w:hAnsi="Courier New" w:cs="Courier New"/>
        </w:rPr>
        <w:t xml:space="preserve">, </w:t>
      </w:r>
      <w:r>
        <w:rPr>
          <w:rFonts w:ascii="Courier New" w:hAnsi="Courier New" w:cs="Courier New"/>
        </w:rPr>
        <w:t xml:space="preserve">un total de </w:t>
      </w:r>
      <w:r w:rsidR="005E4F12" w:rsidRPr="0084009D">
        <w:rPr>
          <w:rFonts w:ascii="Courier New" w:hAnsi="Courier New" w:cs="Courier New"/>
        </w:rPr>
        <w:t>22.424 personas murieron a causa del cáncer, entre ellos el de estómago es el mayor causante de muerte en hombres (19%) y el cáncer de mama y de v</w:t>
      </w:r>
      <w:r w:rsidR="00553EAF">
        <w:rPr>
          <w:rFonts w:ascii="Courier New" w:hAnsi="Courier New" w:cs="Courier New"/>
        </w:rPr>
        <w:t xml:space="preserve">esícula biliar en mujeres (12%; </w:t>
      </w:r>
      <w:r w:rsidR="00553EAF" w:rsidRPr="0084009D">
        <w:rPr>
          <w:rFonts w:ascii="Courier New" w:hAnsi="Courier New" w:cs="Courier New"/>
        </w:rPr>
        <w:t>para el año 2020 se estima que el cáncer será la primera causa de muerte, frente a este futuro no hay suficientes especialistas, no hay recursos que cubran el diagnóstico oportuno y tampoco los tratamientos requeridos, en circunstancias que la investigación con células madre para terapia celular es un área que puede aportar soluciones concretas</w:t>
      </w:r>
      <w:r w:rsidR="00553EAF">
        <w:rPr>
          <w:rFonts w:ascii="Courier New" w:hAnsi="Courier New" w:cs="Courier New"/>
        </w:rPr>
        <w:t xml:space="preserve">. </w:t>
      </w:r>
      <w:r>
        <w:rPr>
          <w:rFonts w:ascii="Courier New" w:hAnsi="Courier New" w:cs="Courier New"/>
        </w:rPr>
        <w:t>En</w:t>
      </w:r>
      <w:r w:rsidR="00C719F1">
        <w:rPr>
          <w:rFonts w:ascii="Courier New" w:hAnsi="Courier New" w:cs="Courier New"/>
        </w:rPr>
        <w:t xml:space="preserve">tonces, cada año miles de </w:t>
      </w:r>
      <w:r>
        <w:rPr>
          <w:rFonts w:ascii="Courier New" w:hAnsi="Courier New" w:cs="Courier New"/>
        </w:rPr>
        <w:t>personas son diagnosticadas de</w:t>
      </w:r>
      <w:r w:rsidR="00786D2E" w:rsidRPr="0084009D">
        <w:rPr>
          <w:rFonts w:ascii="Courier New" w:hAnsi="Courier New" w:cs="Courier New"/>
        </w:rPr>
        <w:t xml:space="preserve"> leucemia</w:t>
      </w:r>
      <w:r>
        <w:rPr>
          <w:rFonts w:ascii="Courier New" w:hAnsi="Courier New" w:cs="Courier New"/>
        </w:rPr>
        <w:t>,</w:t>
      </w:r>
      <w:r w:rsidR="009A791F">
        <w:rPr>
          <w:rFonts w:ascii="Courier New" w:hAnsi="Courier New" w:cs="Courier New"/>
        </w:rPr>
        <w:t xml:space="preserve"> </w:t>
      </w:r>
      <w:r>
        <w:rPr>
          <w:rFonts w:ascii="Courier New" w:hAnsi="Courier New" w:cs="Courier New"/>
        </w:rPr>
        <w:t>m</w:t>
      </w:r>
      <w:r w:rsidR="00786D2E" w:rsidRPr="0084009D">
        <w:rPr>
          <w:rFonts w:ascii="Courier New" w:hAnsi="Courier New" w:cs="Courier New"/>
        </w:rPr>
        <w:t xml:space="preserve">uchas necesitarán un </w:t>
      </w:r>
      <w:hyperlink r:id="rId10" w:history="1">
        <w:r w:rsidR="00786D2E" w:rsidRPr="0084009D">
          <w:rPr>
            <w:rFonts w:ascii="Courier New" w:hAnsi="Courier New" w:cs="Courier New"/>
            <w:u w:val="single"/>
          </w:rPr>
          <w:t>trasplante de médula ósea</w:t>
        </w:r>
      </w:hyperlink>
      <w:r w:rsidR="009A791F">
        <w:rPr>
          <w:rFonts w:ascii="Courier New" w:hAnsi="Courier New" w:cs="Courier New"/>
        </w:rPr>
        <w:t> para superar la enfermedad, pero tres de cada cuatro</w:t>
      </w:r>
      <w:r w:rsidR="00786D2E" w:rsidRPr="0084009D">
        <w:rPr>
          <w:rFonts w:ascii="Courier New" w:hAnsi="Courier New" w:cs="Courier New"/>
        </w:rPr>
        <w:t xml:space="preserve"> pacientes no tendrá un familiar compatible.</w:t>
      </w:r>
    </w:p>
    <w:p w14:paraId="65D4AF39" w14:textId="77777777" w:rsidR="009A791F" w:rsidRDefault="009A791F" w:rsidP="0084009D">
      <w:pPr>
        <w:spacing w:line="360" w:lineRule="auto"/>
        <w:ind w:firstLine="708"/>
        <w:jc w:val="both"/>
        <w:rPr>
          <w:rFonts w:ascii="Courier New" w:hAnsi="Courier New" w:cs="Courier New"/>
        </w:rPr>
      </w:pPr>
    </w:p>
    <w:p w14:paraId="5343A7B0" w14:textId="7CD5ACC3" w:rsidR="00786D2E" w:rsidRDefault="009A791F" w:rsidP="0084009D">
      <w:pPr>
        <w:spacing w:line="360" w:lineRule="auto"/>
        <w:ind w:firstLine="708"/>
        <w:jc w:val="both"/>
        <w:rPr>
          <w:rFonts w:ascii="Courier New" w:hAnsi="Courier New" w:cs="Courier New"/>
        </w:rPr>
      </w:pPr>
      <w:r>
        <w:rPr>
          <w:rFonts w:ascii="Courier New" w:hAnsi="Courier New" w:cs="Courier New"/>
        </w:rPr>
        <w:t>Por ende, e</w:t>
      </w:r>
      <w:r w:rsidR="00786D2E" w:rsidRPr="0084009D">
        <w:rPr>
          <w:rFonts w:ascii="Courier New" w:hAnsi="Courier New" w:cs="Courier New"/>
        </w:rPr>
        <w:t xml:space="preserve">l trasplante de médula ósea es la única esperanza para </w:t>
      </w:r>
      <w:r w:rsidR="00004B5C" w:rsidRPr="0084009D">
        <w:rPr>
          <w:rFonts w:ascii="Courier New" w:hAnsi="Courier New" w:cs="Courier New"/>
        </w:rPr>
        <w:t>muchas personas</w:t>
      </w:r>
      <w:r w:rsidR="00004B5C">
        <w:rPr>
          <w:rFonts w:ascii="Courier New" w:hAnsi="Courier New" w:cs="Courier New"/>
        </w:rPr>
        <w:t xml:space="preserve"> </w:t>
      </w:r>
      <w:r w:rsidR="00786D2E" w:rsidRPr="0084009D">
        <w:rPr>
          <w:rFonts w:ascii="Courier New" w:hAnsi="Courier New" w:cs="Courier New"/>
        </w:rPr>
        <w:t>afectados de leucemia y otras en</w:t>
      </w:r>
      <w:r>
        <w:rPr>
          <w:rFonts w:ascii="Courier New" w:hAnsi="Courier New" w:cs="Courier New"/>
        </w:rPr>
        <w:t>fermedades de la sangre</w:t>
      </w:r>
      <w:r w:rsidR="00C719F1">
        <w:rPr>
          <w:rFonts w:ascii="Courier New" w:hAnsi="Courier New" w:cs="Courier New"/>
        </w:rPr>
        <w:t xml:space="preserve">, en </w:t>
      </w:r>
      <w:r>
        <w:rPr>
          <w:rFonts w:ascii="Courier New" w:hAnsi="Courier New" w:cs="Courier New"/>
        </w:rPr>
        <w:t xml:space="preserve">términos generales, estos trasplantes consistirán en </w:t>
      </w:r>
      <w:r w:rsidR="00786D2E" w:rsidRPr="0084009D">
        <w:rPr>
          <w:rFonts w:ascii="Courier New" w:hAnsi="Courier New" w:cs="Courier New"/>
        </w:rPr>
        <w:t>sustituir las células enfermas del paciente por células sanas de un donante</w:t>
      </w:r>
      <w:r w:rsidR="00004B5C">
        <w:rPr>
          <w:rFonts w:ascii="Courier New" w:hAnsi="Courier New" w:cs="Courier New"/>
        </w:rPr>
        <w:t xml:space="preserve"> no emparentado</w:t>
      </w:r>
      <w:r w:rsidR="00786D2E" w:rsidRPr="0084009D">
        <w:rPr>
          <w:rFonts w:ascii="Courier New" w:hAnsi="Courier New" w:cs="Courier New"/>
        </w:rPr>
        <w:t>.</w:t>
      </w:r>
    </w:p>
    <w:p w14:paraId="1222C92B" w14:textId="77777777" w:rsidR="00004B5C" w:rsidRPr="0084009D" w:rsidRDefault="00004B5C" w:rsidP="0084009D">
      <w:pPr>
        <w:spacing w:line="360" w:lineRule="auto"/>
        <w:ind w:firstLine="708"/>
        <w:jc w:val="both"/>
        <w:rPr>
          <w:rFonts w:ascii="Courier New" w:eastAsia="Calibri" w:hAnsi="Courier New" w:cs="Courier New"/>
        </w:rPr>
      </w:pPr>
    </w:p>
    <w:p w14:paraId="7BB370BB" w14:textId="539CE32E" w:rsidR="009F0F81" w:rsidRPr="0084009D" w:rsidRDefault="00C719F1" w:rsidP="0084009D">
      <w:pPr>
        <w:spacing w:line="360" w:lineRule="auto"/>
        <w:ind w:firstLine="708"/>
        <w:jc w:val="both"/>
        <w:rPr>
          <w:rFonts w:ascii="Courier New" w:eastAsia="Calibri" w:hAnsi="Courier New" w:cs="Courier New"/>
        </w:rPr>
      </w:pPr>
      <w:r w:rsidRPr="00C719F1">
        <w:rPr>
          <w:rFonts w:ascii="Courier New" w:eastAsia="Calibri" w:hAnsi="Courier New" w:cs="Courier New"/>
          <w:b/>
        </w:rPr>
        <w:t>2.-</w:t>
      </w:r>
      <w:r>
        <w:rPr>
          <w:rFonts w:ascii="Courier New" w:eastAsia="Calibri" w:hAnsi="Courier New" w:cs="Courier New"/>
        </w:rPr>
        <w:t xml:space="preserve"> </w:t>
      </w:r>
      <w:r w:rsidR="002D7C4C" w:rsidRPr="0084009D">
        <w:rPr>
          <w:rFonts w:ascii="Courier New" w:eastAsia="Calibri" w:hAnsi="Courier New" w:cs="Courier New"/>
        </w:rPr>
        <w:t xml:space="preserve">A partir de </w:t>
      </w:r>
      <w:r>
        <w:rPr>
          <w:rFonts w:ascii="Courier New" w:eastAsia="Calibri" w:hAnsi="Courier New" w:cs="Courier New"/>
        </w:rPr>
        <w:t xml:space="preserve">la década del setenta a nivel mundial </w:t>
      </w:r>
      <w:r w:rsidR="00AA2AA4" w:rsidRPr="0084009D">
        <w:rPr>
          <w:rFonts w:ascii="Courier New" w:eastAsia="Calibri" w:hAnsi="Courier New" w:cs="Courier New"/>
        </w:rPr>
        <w:t xml:space="preserve">se han establecido numerosos bancos de tejidos llamados </w:t>
      </w:r>
      <w:proofErr w:type="spellStart"/>
      <w:r w:rsidR="00AA2AA4" w:rsidRPr="0084009D">
        <w:rPr>
          <w:rFonts w:ascii="Courier New" w:eastAsia="Calibri" w:hAnsi="Courier New" w:cs="Courier New"/>
        </w:rPr>
        <w:t>biobancos</w:t>
      </w:r>
      <w:proofErr w:type="spellEnd"/>
      <w:r w:rsidR="00AA2AA4" w:rsidRPr="0084009D">
        <w:rPr>
          <w:rFonts w:ascii="Courier New" w:eastAsia="Calibri" w:hAnsi="Courier New" w:cs="Courier New"/>
        </w:rPr>
        <w:t xml:space="preserve"> en diversos países, ya sean </w:t>
      </w:r>
      <w:r w:rsidR="00C976B9" w:rsidRPr="0084009D">
        <w:rPr>
          <w:rFonts w:ascii="Courier New" w:eastAsia="Calibri" w:hAnsi="Courier New" w:cs="Courier New"/>
        </w:rPr>
        <w:t>públicos o privados;</w:t>
      </w:r>
      <w:r w:rsidR="00BC7687" w:rsidRPr="0084009D">
        <w:rPr>
          <w:rFonts w:ascii="Courier New" w:eastAsia="Calibri" w:hAnsi="Courier New" w:cs="Courier New"/>
        </w:rPr>
        <w:t xml:space="preserve"> </w:t>
      </w:r>
      <w:r w:rsidR="00C976B9" w:rsidRPr="0084009D">
        <w:rPr>
          <w:rFonts w:ascii="Courier New" w:eastAsia="Calibri" w:hAnsi="Courier New" w:cs="Courier New"/>
        </w:rPr>
        <w:t xml:space="preserve">ellos </w:t>
      </w:r>
      <w:r w:rsidR="00BC7687" w:rsidRPr="0084009D">
        <w:rPr>
          <w:rFonts w:ascii="Courier New" w:eastAsia="Calibri" w:hAnsi="Courier New" w:cs="Courier New"/>
        </w:rPr>
        <w:t xml:space="preserve">congelan, almacenan y </w:t>
      </w:r>
      <w:r w:rsidR="002D7C4C" w:rsidRPr="0084009D">
        <w:rPr>
          <w:rFonts w:ascii="Courier New" w:eastAsia="Calibri" w:hAnsi="Courier New" w:cs="Courier New"/>
        </w:rPr>
        <w:t>conservan las muestras de</w:t>
      </w:r>
      <w:r w:rsidR="00AA2AA4" w:rsidRPr="0084009D">
        <w:rPr>
          <w:rFonts w:ascii="Courier New" w:eastAsia="Calibri" w:hAnsi="Courier New" w:cs="Courier New"/>
        </w:rPr>
        <w:t xml:space="preserve"> sangre </w:t>
      </w:r>
      <w:r w:rsidR="002D7C4C" w:rsidRPr="0084009D">
        <w:rPr>
          <w:rFonts w:ascii="Courier New" w:eastAsia="Calibri" w:hAnsi="Courier New" w:cs="Courier New"/>
        </w:rPr>
        <w:t xml:space="preserve">y tejidos, como de médula ósea, de cordón umbilical y </w:t>
      </w:r>
      <w:r w:rsidR="00AA2AA4" w:rsidRPr="0084009D">
        <w:rPr>
          <w:rFonts w:ascii="Courier New" w:eastAsia="Calibri" w:hAnsi="Courier New" w:cs="Courier New"/>
        </w:rPr>
        <w:t>de placenta</w:t>
      </w:r>
      <w:r w:rsidR="002D7C4C" w:rsidRPr="0084009D">
        <w:rPr>
          <w:rFonts w:ascii="Courier New" w:eastAsia="Calibri" w:hAnsi="Courier New" w:cs="Courier New"/>
        </w:rPr>
        <w:t xml:space="preserve"> </w:t>
      </w:r>
      <w:r w:rsidR="00AA2AA4" w:rsidRPr="0084009D">
        <w:rPr>
          <w:rFonts w:ascii="Courier New" w:eastAsia="Calibri" w:hAnsi="Courier New" w:cs="Courier New"/>
        </w:rPr>
        <w:t>para su uso en terapia celular, en principio la mayoría de los pa</w:t>
      </w:r>
      <w:r w:rsidR="002D7C4C" w:rsidRPr="0084009D">
        <w:rPr>
          <w:rFonts w:ascii="Courier New" w:eastAsia="Calibri" w:hAnsi="Courier New" w:cs="Courier New"/>
        </w:rPr>
        <w:t xml:space="preserve">cientes trasplantados con </w:t>
      </w:r>
      <w:r w:rsidR="00AA2AA4" w:rsidRPr="0084009D">
        <w:rPr>
          <w:rFonts w:ascii="Courier New" w:eastAsia="Calibri" w:hAnsi="Courier New" w:cs="Courier New"/>
        </w:rPr>
        <w:t xml:space="preserve">células </w:t>
      </w:r>
      <w:r w:rsidR="002D7C4C" w:rsidRPr="0084009D">
        <w:rPr>
          <w:rFonts w:ascii="Courier New" w:eastAsia="Calibri" w:hAnsi="Courier New" w:cs="Courier New"/>
        </w:rPr>
        <w:t xml:space="preserve">madre </w:t>
      </w:r>
      <w:r w:rsidR="00AA2AA4" w:rsidRPr="0084009D">
        <w:rPr>
          <w:rFonts w:ascii="Courier New" w:eastAsia="Calibri" w:hAnsi="Courier New" w:cs="Courier New"/>
        </w:rPr>
        <w:t xml:space="preserve">han padecido algún tipo de cáncer hematológico (principalmente leucemia) </w:t>
      </w:r>
      <w:r w:rsidR="00AA2AA4" w:rsidRPr="0084009D">
        <w:rPr>
          <w:rFonts w:ascii="Courier New" w:eastAsia="Calibri" w:hAnsi="Courier New" w:cs="Courier New"/>
          <w:u w:val="single"/>
        </w:rPr>
        <w:t>y no han est</w:t>
      </w:r>
      <w:r w:rsidR="00BC7687" w:rsidRPr="0084009D">
        <w:rPr>
          <w:rFonts w:ascii="Courier New" w:eastAsia="Calibri" w:hAnsi="Courier New" w:cs="Courier New"/>
          <w:u w:val="single"/>
        </w:rPr>
        <w:t>ado emparentado</w:t>
      </w:r>
      <w:r w:rsidR="002168E7" w:rsidRPr="0084009D">
        <w:rPr>
          <w:rFonts w:ascii="Courier New" w:eastAsia="Calibri" w:hAnsi="Courier New" w:cs="Courier New"/>
          <w:u w:val="single"/>
        </w:rPr>
        <w:t>s con el donante</w:t>
      </w:r>
      <w:r w:rsidR="002168E7" w:rsidRPr="0084009D">
        <w:rPr>
          <w:rFonts w:ascii="Courier New" w:eastAsia="Calibri" w:hAnsi="Courier New" w:cs="Courier New"/>
        </w:rPr>
        <w:t xml:space="preserve">. Han pasado </w:t>
      </w:r>
      <w:r w:rsidR="00BC7687" w:rsidRPr="0084009D">
        <w:rPr>
          <w:rFonts w:ascii="Courier New" w:eastAsia="Calibri" w:hAnsi="Courier New" w:cs="Courier New"/>
        </w:rPr>
        <w:t xml:space="preserve">más de cuarenta años y aun en Chile </w:t>
      </w:r>
      <w:r w:rsidR="00881DBE" w:rsidRPr="0084009D">
        <w:rPr>
          <w:rFonts w:ascii="Courier New" w:eastAsia="Calibri" w:hAnsi="Courier New" w:cs="Courier New"/>
        </w:rPr>
        <w:t xml:space="preserve">no existe un banco público de células madre, </w:t>
      </w:r>
      <w:r w:rsidR="00E53088" w:rsidRPr="0084009D">
        <w:rPr>
          <w:rFonts w:ascii="Courier New" w:eastAsia="Calibri" w:hAnsi="Courier New" w:cs="Courier New"/>
        </w:rPr>
        <w:t>las terapias</w:t>
      </w:r>
      <w:r w:rsidR="00881DBE" w:rsidRPr="0084009D">
        <w:rPr>
          <w:rFonts w:ascii="Courier New" w:eastAsia="Calibri" w:hAnsi="Courier New" w:cs="Courier New"/>
        </w:rPr>
        <w:t xml:space="preserve"> celulares</w:t>
      </w:r>
      <w:r w:rsidR="00E53088" w:rsidRPr="0084009D">
        <w:rPr>
          <w:rFonts w:ascii="Courier New" w:eastAsia="Calibri" w:hAnsi="Courier New" w:cs="Courier New"/>
        </w:rPr>
        <w:t xml:space="preserve"> </w:t>
      </w:r>
      <w:r w:rsidR="00881DBE" w:rsidRPr="0084009D">
        <w:rPr>
          <w:rFonts w:ascii="Courier New" w:eastAsia="Calibri" w:hAnsi="Courier New" w:cs="Courier New"/>
        </w:rPr>
        <w:t xml:space="preserve">y </w:t>
      </w:r>
      <w:r w:rsidR="00BA7AE7" w:rsidRPr="0084009D">
        <w:rPr>
          <w:rFonts w:ascii="Courier New" w:eastAsia="Calibri" w:hAnsi="Courier New" w:cs="Courier New"/>
        </w:rPr>
        <w:t xml:space="preserve">los </w:t>
      </w:r>
      <w:r w:rsidR="00881DBE" w:rsidRPr="0084009D">
        <w:rPr>
          <w:rFonts w:ascii="Courier New" w:eastAsia="Calibri" w:hAnsi="Courier New" w:cs="Courier New"/>
        </w:rPr>
        <w:t xml:space="preserve">establecimientos </w:t>
      </w:r>
      <w:r w:rsidR="00BA7AE7" w:rsidRPr="0084009D">
        <w:rPr>
          <w:rFonts w:ascii="Courier New" w:eastAsia="Calibri" w:hAnsi="Courier New" w:cs="Courier New"/>
        </w:rPr>
        <w:t xml:space="preserve">que las almacenas </w:t>
      </w:r>
      <w:r w:rsidR="00E53088" w:rsidRPr="0084009D">
        <w:rPr>
          <w:rFonts w:ascii="Courier New" w:eastAsia="Calibri" w:hAnsi="Courier New" w:cs="Courier New"/>
        </w:rPr>
        <w:t xml:space="preserve">se encuentran en un </w:t>
      </w:r>
      <w:r w:rsidR="00881DBE" w:rsidRPr="0084009D">
        <w:rPr>
          <w:rFonts w:ascii="Courier New" w:eastAsia="Calibri" w:hAnsi="Courier New" w:cs="Courier New"/>
        </w:rPr>
        <w:t>abierto estado de desregulación.</w:t>
      </w:r>
      <w:r w:rsidR="00E53088" w:rsidRPr="0084009D">
        <w:rPr>
          <w:rFonts w:ascii="Courier New" w:hAnsi="Courier New" w:cs="Courier New"/>
        </w:rPr>
        <w:t xml:space="preserve"> Lo cual dista muc</w:t>
      </w:r>
      <w:r w:rsidR="00354A94" w:rsidRPr="0084009D">
        <w:rPr>
          <w:rFonts w:ascii="Courier New" w:hAnsi="Courier New" w:cs="Courier New"/>
        </w:rPr>
        <w:t>ho de la realidad internacional y</w:t>
      </w:r>
      <w:r w:rsidR="00D70442" w:rsidRPr="0084009D">
        <w:rPr>
          <w:rFonts w:ascii="Courier New" w:hAnsi="Courier New" w:cs="Courier New"/>
        </w:rPr>
        <w:t xml:space="preserve"> con el estado de la prá</w:t>
      </w:r>
      <w:r w:rsidR="00DF01E0" w:rsidRPr="0084009D">
        <w:rPr>
          <w:rFonts w:ascii="Courier New" w:hAnsi="Courier New" w:cs="Courier New"/>
        </w:rPr>
        <w:t>ctica</w:t>
      </w:r>
      <w:r w:rsidR="00354A94" w:rsidRPr="0084009D">
        <w:rPr>
          <w:rFonts w:ascii="Courier New" w:hAnsi="Courier New" w:cs="Courier New"/>
        </w:rPr>
        <w:t xml:space="preserve"> nacional, ya que</w:t>
      </w:r>
      <w:r w:rsidR="00C976B9" w:rsidRPr="0084009D">
        <w:rPr>
          <w:rFonts w:ascii="Courier New" w:hAnsi="Courier New" w:cs="Courier New"/>
        </w:rPr>
        <w:t xml:space="preserve"> sin mediar preceptiva de rango legal</w:t>
      </w:r>
      <w:r w:rsidR="00354A94" w:rsidRPr="0084009D">
        <w:rPr>
          <w:rFonts w:ascii="Courier New" w:hAnsi="Courier New" w:cs="Courier New"/>
        </w:rPr>
        <w:t xml:space="preserve"> existen centros </w:t>
      </w:r>
      <w:r w:rsidR="00781C98" w:rsidRPr="0084009D">
        <w:rPr>
          <w:rFonts w:ascii="Courier New" w:hAnsi="Courier New" w:cs="Courier New"/>
        </w:rPr>
        <w:t xml:space="preserve">de estudios </w:t>
      </w:r>
      <w:r w:rsidR="00DF01E0" w:rsidRPr="0084009D">
        <w:rPr>
          <w:rFonts w:ascii="Courier New" w:hAnsi="Courier New" w:cs="Courier New"/>
        </w:rPr>
        <w:t xml:space="preserve">y </w:t>
      </w:r>
      <w:proofErr w:type="spellStart"/>
      <w:r w:rsidR="00DF01E0" w:rsidRPr="0084009D">
        <w:rPr>
          <w:rFonts w:ascii="Courier New" w:hAnsi="Courier New" w:cs="Courier New"/>
        </w:rPr>
        <w:t>Biobancos</w:t>
      </w:r>
      <w:proofErr w:type="spellEnd"/>
      <w:r w:rsidR="00DF01E0" w:rsidRPr="0084009D">
        <w:rPr>
          <w:rFonts w:ascii="Courier New" w:hAnsi="Courier New" w:cs="Courier New"/>
        </w:rPr>
        <w:t xml:space="preserve"> </w:t>
      </w:r>
      <w:r w:rsidR="00781C98" w:rsidRPr="0084009D">
        <w:rPr>
          <w:rFonts w:ascii="Courier New" w:hAnsi="Courier New" w:cs="Courier New"/>
        </w:rPr>
        <w:t xml:space="preserve">que se dedican a la </w:t>
      </w:r>
      <w:r w:rsidR="002168E7" w:rsidRPr="0084009D">
        <w:rPr>
          <w:rFonts w:ascii="Courier New" w:hAnsi="Courier New" w:cs="Courier New"/>
        </w:rPr>
        <w:t xml:space="preserve">conservación y/o </w:t>
      </w:r>
      <w:r w:rsidR="00781C98" w:rsidRPr="0084009D">
        <w:rPr>
          <w:rFonts w:ascii="Courier New" w:hAnsi="Courier New" w:cs="Courier New"/>
        </w:rPr>
        <w:t>investigación con</w:t>
      </w:r>
      <w:r w:rsidR="00354A94" w:rsidRPr="0084009D">
        <w:rPr>
          <w:rFonts w:ascii="Courier New" w:hAnsi="Courier New" w:cs="Courier New"/>
        </w:rPr>
        <w:t xml:space="preserve"> </w:t>
      </w:r>
      <w:r w:rsidR="00781C98" w:rsidRPr="0084009D">
        <w:rPr>
          <w:rFonts w:ascii="Courier New" w:hAnsi="Courier New" w:cs="Courier New"/>
        </w:rPr>
        <w:t>células</w:t>
      </w:r>
      <w:r w:rsidR="00354A94" w:rsidRPr="0084009D">
        <w:rPr>
          <w:rFonts w:ascii="Courier New" w:hAnsi="Courier New" w:cs="Courier New"/>
        </w:rPr>
        <w:t xml:space="preserve"> madres</w:t>
      </w:r>
      <w:r w:rsidR="00C35A48" w:rsidRPr="0084009D">
        <w:rPr>
          <w:rFonts w:ascii="Courier New" w:eastAsia="Calibri" w:hAnsi="Courier New" w:cs="Courier New"/>
        </w:rPr>
        <w:t xml:space="preserve"> y el único marco jurídico está dado por el Decreto N° 20 del </w:t>
      </w:r>
      <w:r w:rsidR="00C35A48" w:rsidRPr="0084009D">
        <w:rPr>
          <w:rFonts w:ascii="Courier New" w:eastAsia="Calibri" w:hAnsi="Courier New" w:cs="Courier New"/>
        </w:rPr>
        <w:lastRenderedPageBreak/>
        <w:t>Mini</w:t>
      </w:r>
      <w:r>
        <w:rPr>
          <w:rFonts w:ascii="Courier New" w:eastAsia="Calibri" w:hAnsi="Courier New" w:cs="Courier New"/>
        </w:rPr>
        <w:t xml:space="preserve">sterio de Salud, </w:t>
      </w:r>
      <w:r w:rsidR="00C35A48" w:rsidRPr="0084009D">
        <w:rPr>
          <w:rFonts w:ascii="Courier New" w:eastAsia="Calibri" w:hAnsi="Courier New" w:cs="Courier New"/>
        </w:rPr>
        <w:t xml:space="preserve">de fecha 05 </w:t>
      </w:r>
      <w:r w:rsidR="00553EAF" w:rsidRPr="0084009D">
        <w:rPr>
          <w:rFonts w:ascii="Courier New" w:eastAsia="Calibri" w:hAnsi="Courier New" w:cs="Courier New"/>
        </w:rPr>
        <w:t>mayo</w:t>
      </w:r>
      <w:r w:rsidR="00C35A48" w:rsidRPr="0084009D">
        <w:rPr>
          <w:rFonts w:ascii="Courier New" w:eastAsia="Calibri" w:hAnsi="Courier New" w:cs="Courier New"/>
        </w:rPr>
        <w:t xml:space="preserve"> del año 2011</w:t>
      </w:r>
      <w:r>
        <w:rPr>
          <w:rFonts w:ascii="Courier New" w:eastAsia="Calibri" w:hAnsi="Courier New" w:cs="Courier New"/>
        </w:rPr>
        <w:t>,</w:t>
      </w:r>
      <w:r w:rsidR="00C35A48" w:rsidRPr="0084009D">
        <w:rPr>
          <w:rFonts w:ascii="Courier New" w:eastAsia="Calibri" w:hAnsi="Courier New" w:cs="Courier New"/>
        </w:rPr>
        <w:t xml:space="preserve"> aplicable a todos los laboratorios clínicos.</w:t>
      </w:r>
    </w:p>
    <w:p w14:paraId="5F5732F6" w14:textId="77777777" w:rsidR="00854B78" w:rsidRPr="0084009D" w:rsidRDefault="00854B78" w:rsidP="0084009D">
      <w:pPr>
        <w:spacing w:line="360" w:lineRule="auto"/>
        <w:ind w:firstLine="708"/>
        <w:jc w:val="both"/>
        <w:rPr>
          <w:rFonts w:ascii="Courier New" w:eastAsia="Calibri" w:hAnsi="Courier New" w:cs="Courier New"/>
        </w:rPr>
      </w:pPr>
    </w:p>
    <w:p w14:paraId="6CD91A56" w14:textId="56FF1D16" w:rsidR="00040C4D" w:rsidRPr="00C719F1" w:rsidRDefault="00C719F1" w:rsidP="00C719F1">
      <w:pPr>
        <w:spacing w:after="160" w:line="360" w:lineRule="auto"/>
        <w:ind w:right="-91" w:firstLine="708"/>
        <w:jc w:val="both"/>
        <w:rPr>
          <w:rFonts w:ascii="Courier New" w:hAnsi="Courier New" w:cs="Courier New"/>
        </w:rPr>
      </w:pPr>
      <w:r>
        <w:rPr>
          <w:rFonts w:ascii="Courier New" w:eastAsia="Calibri" w:hAnsi="Courier New" w:cs="Courier New"/>
          <w:b/>
        </w:rPr>
        <w:t>3</w:t>
      </w:r>
      <w:r w:rsidR="00F32E9D" w:rsidRPr="0084009D">
        <w:rPr>
          <w:rFonts w:ascii="Courier New" w:eastAsia="Calibri" w:hAnsi="Courier New" w:cs="Courier New"/>
          <w:b/>
        </w:rPr>
        <w:t>.-</w:t>
      </w:r>
      <w:r w:rsidR="00F32E9D" w:rsidRPr="0084009D">
        <w:rPr>
          <w:rFonts w:ascii="Courier New" w:eastAsia="Calibri" w:hAnsi="Courier New" w:cs="Courier New"/>
        </w:rPr>
        <w:t xml:space="preserve"> </w:t>
      </w:r>
      <w:r w:rsidR="009F0949" w:rsidRPr="0084009D">
        <w:rPr>
          <w:rFonts w:ascii="Courier New" w:eastAsia="Calibri" w:hAnsi="Courier New" w:cs="Courier New"/>
        </w:rPr>
        <w:t xml:space="preserve">Que, respecto de </w:t>
      </w:r>
      <w:r w:rsidR="00854B78" w:rsidRPr="0084009D">
        <w:rPr>
          <w:rFonts w:ascii="Courier New" w:eastAsia="Calibri" w:hAnsi="Courier New" w:cs="Courier New"/>
        </w:rPr>
        <w:t xml:space="preserve">los </w:t>
      </w:r>
      <w:proofErr w:type="spellStart"/>
      <w:r w:rsidR="00854B78" w:rsidRPr="0084009D">
        <w:rPr>
          <w:rFonts w:ascii="Courier New" w:eastAsia="Calibri" w:hAnsi="Courier New" w:cs="Courier New"/>
        </w:rPr>
        <w:t>Biobanco</w:t>
      </w:r>
      <w:r w:rsidR="009F0949" w:rsidRPr="0084009D">
        <w:rPr>
          <w:rFonts w:ascii="Courier New" w:eastAsia="Calibri" w:hAnsi="Courier New" w:cs="Courier New"/>
        </w:rPr>
        <w:t>s</w:t>
      </w:r>
      <w:proofErr w:type="spellEnd"/>
      <w:r w:rsidR="00854B78" w:rsidRPr="0084009D">
        <w:rPr>
          <w:rFonts w:ascii="Courier New" w:eastAsia="Calibri" w:hAnsi="Courier New" w:cs="Courier New"/>
        </w:rPr>
        <w:t xml:space="preserve"> </w:t>
      </w:r>
      <w:r w:rsidR="009F0949" w:rsidRPr="0084009D">
        <w:rPr>
          <w:rFonts w:ascii="Courier New" w:eastAsia="Calibri" w:hAnsi="Courier New" w:cs="Courier New"/>
        </w:rPr>
        <w:t xml:space="preserve">Privados </w:t>
      </w:r>
      <w:r>
        <w:rPr>
          <w:rFonts w:ascii="Courier New" w:eastAsia="Calibri" w:hAnsi="Courier New" w:cs="Courier New"/>
        </w:rPr>
        <w:t xml:space="preserve">para uso </w:t>
      </w:r>
      <w:proofErr w:type="spellStart"/>
      <w:r>
        <w:rPr>
          <w:rFonts w:ascii="Courier New" w:eastAsia="Calibri" w:hAnsi="Courier New" w:cs="Courier New"/>
        </w:rPr>
        <w:t>autoló</w:t>
      </w:r>
      <w:r w:rsidR="00854B78" w:rsidRPr="0084009D">
        <w:rPr>
          <w:rFonts w:ascii="Courier New" w:eastAsia="Calibri" w:hAnsi="Courier New" w:cs="Courier New"/>
        </w:rPr>
        <w:t>gico</w:t>
      </w:r>
      <w:proofErr w:type="spellEnd"/>
      <w:r>
        <w:rPr>
          <w:rFonts w:ascii="Courier New" w:eastAsia="Calibri" w:hAnsi="Courier New" w:cs="Courier New"/>
        </w:rPr>
        <w:t xml:space="preserve"> o en la misma persona “donante”</w:t>
      </w:r>
      <w:r w:rsidR="00854B78" w:rsidRPr="0084009D">
        <w:rPr>
          <w:rFonts w:ascii="Courier New" w:eastAsia="Calibri" w:hAnsi="Courier New" w:cs="Courier New"/>
        </w:rPr>
        <w:t xml:space="preserve">, </w:t>
      </w:r>
      <w:r w:rsidRPr="0084009D">
        <w:rPr>
          <w:rFonts w:ascii="Courier New" w:eastAsia="Calibri" w:hAnsi="Courier New" w:cs="Courier New"/>
        </w:rPr>
        <w:t xml:space="preserve">en nuestro país el Dr. Marcial Osorio F., Jefe de Neonatología de la Clínica Alemana y del centro de </w:t>
      </w:r>
      <w:proofErr w:type="spellStart"/>
      <w:r w:rsidRPr="0084009D">
        <w:rPr>
          <w:rFonts w:ascii="Courier New" w:eastAsia="Calibri" w:hAnsi="Courier New" w:cs="Courier New"/>
        </w:rPr>
        <w:t>Bioetica</w:t>
      </w:r>
      <w:proofErr w:type="spellEnd"/>
      <w:r w:rsidRPr="0084009D">
        <w:rPr>
          <w:rFonts w:ascii="Courier New" w:eastAsia="Calibri" w:hAnsi="Courier New" w:cs="Courier New"/>
        </w:rPr>
        <w:t xml:space="preserve"> de la facultad de medicina de la Universidad del Desarrollo, afirma que las células depositadas en los bancos privados tienen un alto costo para los depositantes y una probabilidad tan baja como 1/20.000 a 1/250.000 de ser requerida algún día para trasplante </w:t>
      </w:r>
      <w:proofErr w:type="spellStart"/>
      <w:r w:rsidRPr="0084009D">
        <w:rPr>
          <w:rFonts w:ascii="Courier New" w:eastAsia="Calibri" w:hAnsi="Courier New" w:cs="Courier New"/>
        </w:rPr>
        <w:t>autológico</w:t>
      </w:r>
      <w:proofErr w:type="spellEnd"/>
      <w:r w:rsidRPr="0084009D">
        <w:rPr>
          <w:rFonts w:ascii="Courier New" w:eastAsia="Calibri" w:hAnsi="Courier New" w:cs="Courier New"/>
        </w:rPr>
        <w:t>, señala además que algún autor ejempli</w:t>
      </w:r>
      <w:r>
        <w:rPr>
          <w:rFonts w:ascii="Courier New" w:eastAsia="Calibri" w:hAnsi="Courier New" w:cs="Courier New"/>
        </w:rPr>
        <w:t xml:space="preserve">fica </w:t>
      </w:r>
      <w:proofErr w:type="spellStart"/>
      <w:r>
        <w:rPr>
          <w:rFonts w:ascii="Courier New" w:eastAsia="Calibri" w:hAnsi="Courier New" w:cs="Courier New"/>
        </w:rPr>
        <w:t>é</w:t>
      </w:r>
      <w:r w:rsidRPr="0084009D">
        <w:rPr>
          <w:rFonts w:ascii="Courier New" w:eastAsia="Calibri" w:hAnsi="Courier New" w:cs="Courier New"/>
        </w:rPr>
        <w:t>sto</w:t>
      </w:r>
      <w:proofErr w:type="spellEnd"/>
      <w:r w:rsidRPr="0084009D">
        <w:rPr>
          <w:rFonts w:ascii="Courier New" w:eastAsia="Calibri" w:hAnsi="Courier New" w:cs="Courier New"/>
        </w:rPr>
        <w:t xml:space="preserve"> diciendo que la posibilidad de uso se asemeja a la posibilidad de una persona de morir en un accidente aéreo comercial</w:t>
      </w:r>
      <w:r w:rsidRPr="0084009D">
        <w:rPr>
          <w:rStyle w:val="Refdenotaalpie"/>
          <w:rFonts w:ascii="Courier New" w:eastAsia="Calibri" w:hAnsi="Courier New" w:cs="Courier New"/>
        </w:rPr>
        <w:footnoteReference w:id="2"/>
      </w:r>
      <w:r w:rsidRPr="0084009D">
        <w:rPr>
          <w:rFonts w:ascii="Courier New" w:eastAsia="Calibri" w:hAnsi="Courier New" w:cs="Courier New"/>
        </w:rPr>
        <w:t>.</w:t>
      </w:r>
      <w:r>
        <w:rPr>
          <w:rFonts w:ascii="Courier New" w:hAnsi="Courier New" w:cs="Courier New"/>
        </w:rPr>
        <w:t xml:space="preserve"> Esta situación ha provocado que</w:t>
      </w:r>
      <w:r w:rsidR="00EE2929" w:rsidRPr="0084009D">
        <w:rPr>
          <w:rFonts w:ascii="Courier New" w:eastAsia="Calibri" w:hAnsi="Courier New" w:cs="Courier New"/>
        </w:rPr>
        <w:t>, sin perjuicio de la</w:t>
      </w:r>
      <w:r w:rsidR="00040C4D" w:rsidRPr="0084009D">
        <w:rPr>
          <w:rFonts w:ascii="Courier New" w:eastAsia="Calibri" w:hAnsi="Courier New" w:cs="Courier New"/>
        </w:rPr>
        <w:t xml:space="preserve"> </w:t>
      </w:r>
      <w:r w:rsidR="00EE2929" w:rsidRPr="0084009D">
        <w:rPr>
          <w:rFonts w:ascii="Courier New" w:eastAsia="Calibri" w:hAnsi="Courier New" w:cs="Courier New"/>
        </w:rPr>
        <w:t>proliferación</w:t>
      </w:r>
      <w:r w:rsidR="00040C4D" w:rsidRPr="0084009D">
        <w:rPr>
          <w:rFonts w:ascii="Courier New" w:eastAsia="Calibri" w:hAnsi="Courier New" w:cs="Courier New"/>
        </w:rPr>
        <w:t xml:space="preserve"> de l</w:t>
      </w:r>
      <w:r w:rsidR="00AC0294" w:rsidRPr="0084009D">
        <w:rPr>
          <w:rFonts w:ascii="Courier New" w:eastAsia="Calibri" w:hAnsi="Courier New" w:cs="Courier New"/>
        </w:rPr>
        <w:t xml:space="preserve">os </w:t>
      </w:r>
      <w:proofErr w:type="spellStart"/>
      <w:r w:rsidR="00AC0294" w:rsidRPr="0084009D">
        <w:rPr>
          <w:rFonts w:ascii="Courier New" w:eastAsia="Calibri" w:hAnsi="Courier New" w:cs="Courier New"/>
        </w:rPr>
        <w:t>biobancos</w:t>
      </w:r>
      <w:proofErr w:type="spellEnd"/>
      <w:r w:rsidR="00AC0294" w:rsidRPr="0084009D">
        <w:rPr>
          <w:rFonts w:ascii="Courier New" w:eastAsia="Calibri" w:hAnsi="Courier New" w:cs="Courier New"/>
        </w:rPr>
        <w:t xml:space="preserve"> privados</w:t>
      </w:r>
      <w:r w:rsidR="00EE2929" w:rsidRPr="0084009D">
        <w:rPr>
          <w:rFonts w:ascii="Courier New" w:eastAsia="Calibri" w:hAnsi="Courier New" w:cs="Courier New"/>
        </w:rPr>
        <w:t xml:space="preserve"> y públicos</w:t>
      </w:r>
      <w:r>
        <w:rPr>
          <w:rFonts w:ascii="Courier New" w:eastAsia="Calibri" w:hAnsi="Courier New" w:cs="Courier New"/>
        </w:rPr>
        <w:t xml:space="preserve">, </w:t>
      </w:r>
      <w:r w:rsidR="00040C4D" w:rsidRPr="0084009D">
        <w:rPr>
          <w:rFonts w:ascii="Courier New" w:eastAsia="Calibri" w:hAnsi="Courier New" w:cs="Courier New"/>
        </w:rPr>
        <w:t>aún no se consigan todos los donantes compatibles n</w:t>
      </w:r>
      <w:r w:rsidR="00D70442" w:rsidRPr="0084009D">
        <w:rPr>
          <w:rFonts w:ascii="Courier New" w:eastAsia="Calibri" w:hAnsi="Courier New" w:cs="Courier New"/>
        </w:rPr>
        <w:t xml:space="preserve">ecesarios, lo cual </w:t>
      </w:r>
      <w:r w:rsidR="00513C0E" w:rsidRPr="0084009D">
        <w:rPr>
          <w:rFonts w:ascii="Courier New" w:eastAsia="Calibri" w:hAnsi="Courier New" w:cs="Courier New"/>
        </w:rPr>
        <w:t>se relaciona directamente con</w:t>
      </w:r>
      <w:r w:rsidR="00040C4D" w:rsidRPr="0084009D">
        <w:rPr>
          <w:rFonts w:ascii="Courier New" w:eastAsia="Calibri" w:hAnsi="Courier New" w:cs="Courier New"/>
        </w:rPr>
        <w:t xml:space="preserve"> el tema de los </w:t>
      </w:r>
      <w:proofErr w:type="spellStart"/>
      <w:r w:rsidR="00040C4D" w:rsidRPr="0084009D">
        <w:rPr>
          <w:rFonts w:ascii="Courier New" w:eastAsia="Calibri" w:hAnsi="Courier New" w:cs="Courier New"/>
        </w:rPr>
        <w:t>biobancos</w:t>
      </w:r>
      <w:proofErr w:type="spellEnd"/>
      <w:r w:rsidR="00040C4D" w:rsidRPr="0084009D">
        <w:rPr>
          <w:rFonts w:ascii="Courier New" w:eastAsia="Calibri" w:hAnsi="Courier New" w:cs="Courier New"/>
        </w:rPr>
        <w:t xml:space="preserve">, en cuanto la igualdad y oportunidad de acceso a la salud como parte de los derechos fundamentales </w:t>
      </w:r>
      <w:r w:rsidR="0062529F" w:rsidRPr="0084009D">
        <w:rPr>
          <w:rFonts w:ascii="Courier New" w:eastAsia="Calibri" w:hAnsi="Courier New" w:cs="Courier New"/>
        </w:rPr>
        <w:t xml:space="preserve">de las personas, el cual </w:t>
      </w:r>
      <w:r w:rsidR="00040C4D" w:rsidRPr="0084009D">
        <w:rPr>
          <w:rFonts w:ascii="Courier New" w:eastAsia="Calibri" w:hAnsi="Courier New" w:cs="Courier New"/>
        </w:rPr>
        <w:t>se ve trastocad</w:t>
      </w:r>
      <w:r w:rsidR="00960F59" w:rsidRPr="0084009D">
        <w:rPr>
          <w:rFonts w:ascii="Courier New" w:eastAsia="Calibri" w:hAnsi="Courier New" w:cs="Courier New"/>
        </w:rPr>
        <w:t>o</w:t>
      </w:r>
      <w:r w:rsidR="00040C4D" w:rsidRPr="0084009D">
        <w:rPr>
          <w:rStyle w:val="Refdenotaalpie"/>
          <w:rFonts w:ascii="Courier New" w:eastAsia="Calibri" w:hAnsi="Courier New" w:cs="Courier New"/>
        </w:rPr>
        <w:footnoteReference w:id="3"/>
      </w:r>
      <w:r w:rsidR="00F32E9D" w:rsidRPr="0084009D">
        <w:rPr>
          <w:rFonts w:ascii="Courier New" w:eastAsia="Calibri" w:hAnsi="Courier New" w:cs="Courier New"/>
        </w:rPr>
        <w:t xml:space="preserve"> por</w:t>
      </w:r>
      <w:r w:rsidR="00513C0E" w:rsidRPr="0084009D">
        <w:rPr>
          <w:rFonts w:ascii="Courier New" w:eastAsia="Calibri" w:hAnsi="Courier New" w:cs="Courier New"/>
        </w:rPr>
        <w:t xml:space="preserve"> un modelo que no recoge la mixtura</w:t>
      </w:r>
      <w:r w:rsidR="00040C4D" w:rsidRPr="0084009D">
        <w:rPr>
          <w:rFonts w:ascii="Courier New" w:eastAsia="Calibri" w:hAnsi="Courier New" w:cs="Courier New"/>
        </w:rPr>
        <w:t>, más aun consider</w:t>
      </w:r>
      <w:r w:rsidR="00854B78" w:rsidRPr="0084009D">
        <w:rPr>
          <w:rFonts w:ascii="Courier New" w:eastAsia="Calibri" w:hAnsi="Courier New" w:cs="Courier New"/>
        </w:rPr>
        <w:t xml:space="preserve">ando que, los trasplantes de </w:t>
      </w:r>
      <w:r w:rsidR="00513C0E" w:rsidRPr="0084009D">
        <w:rPr>
          <w:rFonts w:ascii="Courier New" w:eastAsia="Calibri" w:hAnsi="Courier New" w:cs="Courier New"/>
        </w:rPr>
        <w:t>células</w:t>
      </w:r>
      <w:r w:rsidR="00854B78" w:rsidRPr="0084009D">
        <w:rPr>
          <w:rFonts w:ascii="Courier New" w:eastAsia="Calibri" w:hAnsi="Courier New" w:cs="Courier New"/>
        </w:rPr>
        <w:t xml:space="preserve"> madre</w:t>
      </w:r>
      <w:r w:rsidR="00040C4D" w:rsidRPr="0084009D">
        <w:rPr>
          <w:rFonts w:ascii="Courier New" w:eastAsia="Calibri" w:hAnsi="Courier New" w:cs="Courier New"/>
        </w:rPr>
        <w:t xml:space="preserve"> opera</w:t>
      </w:r>
      <w:r w:rsidR="00F32E9D" w:rsidRPr="0084009D">
        <w:rPr>
          <w:rFonts w:ascii="Courier New" w:eastAsia="Calibri" w:hAnsi="Courier New" w:cs="Courier New"/>
        </w:rPr>
        <w:t>n</w:t>
      </w:r>
      <w:r w:rsidR="00040C4D" w:rsidRPr="0084009D">
        <w:rPr>
          <w:rFonts w:ascii="Courier New" w:eastAsia="Calibri" w:hAnsi="Courier New" w:cs="Courier New"/>
        </w:rPr>
        <w:t xml:space="preserve"> con base a la compatibilidad de HLA</w:t>
      </w:r>
      <w:r w:rsidR="0062529F" w:rsidRPr="0084009D">
        <w:rPr>
          <w:rFonts w:ascii="Courier New" w:eastAsia="Calibri" w:hAnsi="Courier New" w:cs="Courier New"/>
        </w:rPr>
        <w:t>.</w:t>
      </w:r>
      <w:r w:rsidR="00040C4D" w:rsidRPr="0084009D">
        <w:rPr>
          <w:rFonts w:ascii="Courier New" w:eastAsia="Calibri" w:hAnsi="Courier New" w:cs="Courier New"/>
        </w:rPr>
        <w:t xml:space="preserve"> (antígenos </w:t>
      </w:r>
      <w:proofErr w:type="spellStart"/>
      <w:r w:rsidR="00040C4D" w:rsidRPr="0084009D">
        <w:rPr>
          <w:rFonts w:ascii="Courier New" w:eastAsia="Calibri" w:hAnsi="Courier New" w:cs="Courier New"/>
        </w:rPr>
        <w:t>le</w:t>
      </w:r>
      <w:r w:rsidR="0062529F" w:rsidRPr="0084009D">
        <w:rPr>
          <w:rFonts w:ascii="Courier New" w:eastAsia="Calibri" w:hAnsi="Courier New" w:cs="Courier New"/>
        </w:rPr>
        <w:t>ucositario</w:t>
      </w:r>
      <w:proofErr w:type="spellEnd"/>
      <w:r w:rsidR="0062529F" w:rsidRPr="0084009D">
        <w:rPr>
          <w:rFonts w:ascii="Courier New" w:eastAsia="Calibri" w:hAnsi="Courier New" w:cs="Courier New"/>
        </w:rPr>
        <w:t xml:space="preserve"> humanos) y mientras </w:t>
      </w:r>
      <w:r w:rsidR="00040C4D" w:rsidRPr="0084009D">
        <w:rPr>
          <w:rFonts w:ascii="Courier New" w:eastAsia="Calibri" w:hAnsi="Courier New" w:cs="Courier New"/>
        </w:rPr>
        <w:t>más donantes existan mayores posibil</w:t>
      </w:r>
      <w:r w:rsidR="004616FD">
        <w:rPr>
          <w:rFonts w:ascii="Courier New" w:eastAsia="Calibri" w:hAnsi="Courier New" w:cs="Courier New"/>
        </w:rPr>
        <w:t>idades de compatibilidad habrán,</w:t>
      </w:r>
      <w:r w:rsidR="00040C4D" w:rsidRPr="0084009D">
        <w:rPr>
          <w:rFonts w:ascii="Courier New" w:eastAsia="Calibri" w:hAnsi="Courier New" w:cs="Courier New"/>
        </w:rPr>
        <w:t xml:space="preserve"> </w:t>
      </w:r>
      <w:r w:rsidR="00A86478">
        <w:rPr>
          <w:rFonts w:ascii="Courier New" w:eastAsia="Calibri" w:hAnsi="Courier New" w:cs="Courier New"/>
        </w:rPr>
        <w:t xml:space="preserve">pero </w:t>
      </w:r>
      <w:r w:rsidR="00040C4D" w:rsidRPr="0084009D">
        <w:rPr>
          <w:rFonts w:ascii="Courier New" w:eastAsia="Calibri" w:hAnsi="Courier New" w:cs="Courier New"/>
        </w:rPr>
        <w:t>considerand</w:t>
      </w:r>
      <w:r w:rsidR="00A86478">
        <w:rPr>
          <w:rFonts w:ascii="Courier New" w:eastAsia="Calibri" w:hAnsi="Courier New" w:cs="Courier New"/>
        </w:rPr>
        <w:t xml:space="preserve">o el grupo étnico del paciente, las </w:t>
      </w:r>
      <w:r w:rsidR="00040C4D" w:rsidRPr="0084009D">
        <w:rPr>
          <w:rFonts w:ascii="Courier New" w:eastAsia="Calibri" w:hAnsi="Courier New" w:cs="Courier New"/>
        </w:rPr>
        <w:t>poblaciones de perfiles genéticos diferentes</w:t>
      </w:r>
      <w:r w:rsidR="00A86478">
        <w:rPr>
          <w:rFonts w:ascii="Courier New" w:eastAsia="Calibri" w:hAnsi="Courier New" w:cs="Courier New"/>
        </w:rPr>
        <w:t xml:space="preserve"> y a las</w:t>
      </w:r>
      <w:r w:rsidR="004616FD">
        <w:rPr>
          <w:rFonts w:ascii="Courier New" w:eastAsia="Calibri" w:hAnsi="Courier New" w:cs="Courier New"/>
        </w:rPr>
        <w:t xml:space="preserve"> </w:t>
      </w:r>
      <w:r w:rsidR="00040C4D" w:rsidRPr="0084009D">
        <w:rPr>
          <w:rFonts w:ascii="Courier New" w:eastAsia="Calibri" w:hAnsi="Courier New" w:cs="Courier New"/>
        </w:rPr>
        <w:t xml:space="preserve">poblaciones minoritarias </w:t>
      </w:r>
      <w:r w:rsidR="00854B78" w:rsidRPr="0084009D">
        <w:rPr>
          <w:rFonts w:ascii="Courier New" w:eastAsia="Calibri" w:hAnsi="Courier New" w:cs="Courier New"/>
        </w:rPr>
        <w:t xml:space="preserve">es difícil </w:t>
      </w:r>
      <w:r w:rsidR="00513C0E" w:rsidRPr="0084009D">
        <w:rPr>
          <w:rFonts w:ascii="Courier New" w:eastAsia="Calibri" w:hAnsi="Courier New" w:cs="Courier New"/>
        </w:rPr>
        <w:t>hallar</w:t>
      </w:r>
      <w:r w:rsidR="00854B78" w:rsidRPr="0084009D">
        <w:rPr>
          <w:rFonts w:ascii="Courier New" w:eastAsia="Calibri" w:hAnsi="Courier New" w:cs="Courier New"/>
        </w:rPr>
        <w:t xml:space="preserve"> donantes compatibles</w:t>
      </w:r>
      <w:r w:rsidR="00F32E9D" w:rsidRPr="0084009D">
        <w:rPr>
          <w:rFonts w:ascii="Courier New" w:eastAsia="Calibri" w:hAnsi="Courier New" w:cs="Courier New"/>
        </w:rPr>
        <w:t xml:space="preserve">, </w:t>
      </w:r>
      <w:r w:rsidR="00040C4D" w:rsidRPr="0084009D">
        <w:rPr>
          <w:rFonts w:ascii="Courier New" w:eastAsia="Calibri" w:hAnsi="Courier New" w:cs="Courier New"/>
        </w:rPr>
        <w:t>por ejemplo</w:t>
      </w:r>
      <w:r w:rsidR="00F32E9D" w:rsidRPr="0084009D">
        <w:rPr>
          <w:rFonts w:ascii="Courier New" w:eastAsia="Calibri" w:hAnsi="Courier New" w:cs="Courier New"/>
        </w:rPr>
        <w:t>,</w:t>
      </w:r>
      <w:r w:rsidR="00040C4D" w:rsidRPr="0084009D">
        <w:rPr>
          <w:rFonts w:ascii="Courier New" w:eastAsia="Calibri" w:hAnsi="Courier New" w:cs="Courier New"/>
        </w:rPr>
        <w:t xml:space="preserve"> en América del Sur </w:t>
      </w:r>
      <w:r w:rsidR="0062529F" w:rsidRPr="0084009D">
        <w:rPr>
          <w:rFonts w:ascii="Courier New" w:eastAsia="Calibri" w:hAnsi="Courier New" w:cs="Courier New"/>
        </w:rPr>
        <w:t>debiese</w:t>
      </w:r>
      <w:r w:rsidR="00040C4D" w:rsidRPr="0084009D">
        <w:rPr>
          <w:rFonts w:ascii="Courier New" w:eastAsia="Calibri" w:hAnsi="Courier New" w:cs="Courier New"/>
        </w:rPr>
        <w:t xml:space="preserve"> haber altas posibilidades de compatibilidad de HLA</w:t>
      </w:r>
      <w:r w:rsidR="0062529F" w:rsidRPr="0084009D">
        <w:rPr>
          <w:rFonts w:ascii="Courier New" w:eastAsia="Calibri" w:hAnsi="Courier New" w:cs="Courier New"/>
        </w:rPr>
        <w:t>.</w:t>
      </w:r>
      <w:r w:rsidR="00765818" w:rsidRPr="0084009D">
        <w:rPr>
          <w:rFonts w:ascii="Courier New" w:eastAsia="Calibri" w:hAnsi="Courier New" w:cs="Courier New"/>
        </w:rPr>
        <w:t xml:space="preserve"> </w:t>
      </w:r>
      <w:proofErr w:type="gramStart"/>
      <w:r w:rsidR="00765818" w:rsidRPr="0084009D">
        <w:rPr>
          <w:rFonts w:ascii="Courier New" w:eastAsia="Calibri" w:hAnsi="Courier New" w:cs="Courier New"/>
        </w:rPr>
        <w:t>entre</w:t>
      </w:r>
      <w:proofErr w:type="gramEnd"/>
      <w:r w:rsidR="00765818" w:rsidRPr="0084009D">
        <w:rPr>
          <w:rFonts w:ascii="Courier New" w:eastAsia="Calibri" w:hAnsi="Courier New" w:cs="Courier New"/>
        </w:rPr>
        <w:t xml:space="preserve"> americanos, pero son</w:t>
      </w:r>
      <w:r w:rsidR="00854B78" w:rsidRPr="0084009D">
        <w:rPr>
          <w:rFonts w:ascii="Courier New" w:eastAsia="Calibri" w:hAnsi="Courier New" w:cs="Courier New"/>
        </w:rPr>
        <w:t xml:space="preserve"> tan </w:t>
      </w:r>
      <w:r w:rsidR="00040C4D" w:rsidRPr="0084009D">
        <w:rPr>
          <w:rFonts w:ascii="Courier New" w:eastAsia="Calibri" w:hAnsi="Courier New" w:cs="Courier New"/>
        </w:rPr>
        <w:t>bajos los niveles de donación de sangre</w:t>
      </w:r>
      <w:r w:rsidR="00765818" w:rsidRPr="0084009D">
        <w:rPr>
          <w:rFonts w:ascii="Courier New" w:eastAsia="Calibri" w:hAnsi="Courier New" w:cs="Courier New"/>
        </w:rPr>
        <w:t xml:space="preserve"> </w:t>
      </w:r>
      <w:r w:rsidR="0062529F" w:rsidRPr="0084009D">
        <w:rPr>
          <w:rFonts w:ascii="Courier New" w:eastAsia="Calibri" w:hAnsi="Courier New" w:cs="Courier New"/>
        </w:rPr>
        <w:t xml:space="preserve">(de médula ósea y de cordón umbilical) </w:t>
      </w:r>
      <w:r w:rsidR="00765818" w:rsidRPr="0084009D">
        <w:rPr>
          <w:rFonts w:ascii="Courier New" w:eastAsia="Calibri" w:hAnsi="Courier New" w:cs="Courier New"/>
        </w:rPr>
        <w:t>que</w:t>
      </w:r>
      <w:r w:rsidR="00513C0E" w:rsidRPr="0084009D">
        <w:rPr>
          <w:rFonts w:ascii="Courier New" w:eastAsia="Calibri" w:hAnsi="Courier New" w:cs="Courier New"/>
        </w:rPr>
        <w:t xml:space="preserve"> los</w:t>
      </w:r>
      <w:r w:rsidR="00040C4D" w:rsidRPr="0084009D">
        <w:rPr>
          <w:rFonts w:ascii="Courier New" w:eastAsia="Calibri" w:hAnsi="Courier New" w:cs="Courier New"/>
        </w:rPr>
        <w:t xml:space="preserve"> dona</w:t>
      </w:r>
      <w:r w:rsidR="00513C0E" w:rsidRPr="0084009D">
        <w:rPr>
          <w:rFonts w:ascii="Courier New" w:eastAsia="Calibri" w:hAnsi="Courier New" w:cs="Courier New"/>
        </w:rPr>
        <w:t>ntes deben ser buscado</w:t>
      </w:r>
      <w:r w:rsidR="00040C4D" w:rsidRPr="0084009D">
        <w:rPr>
          <w:rFonts w:ascii="Courier New" w:eastAsia="Calibri" w:hAnsi="Courier New" w:cs="Courier New"/>
        </w:rPr>
        <w:t xml:space="preserve">s en </w:t>
      </w:r>
      <w:proofErr w:type="spellStart"/>
      <w:r w:rsidR="00513C0E" w:rsidRPr="0084009D">
        <w:rPr>
          <w:rFonts w:ascii="Courier New" w:eastAsia="Calibri" w:hAnsi="Courier New" w:cs="Courier New"/>
        </w:rPr>
        <w:t>Bio</w:t>
      </w:r>
      <w:r w:rsidR="00040C4D" w:rsidRPr="0084009D">
        <w:rPr>
          <w:rFonts w:ascii="Courier New" w:eastAsia="Calibri" w:hAnsi="Courier New" w:cs="Courier New"/>
        </w:rPr>
        <w:t>bancos</w:t>
      </w:r>
      <w:proofErr w:type="spellEnd"/>
      <w:r w:rsidR="00040C4D" w:rsidRPr="0084009D">
        <w:rPr>
          <w:rFonts w:ascii="Courier New" w:eastAsia="Calibri" w:hAnsi="Courier New" w:cs="Courier New"/>
        </w:rPr>
        <w:t xml:space="preserve"> europeos</w:t>
      </w:r>
      <w:r w:rsidR="00513C0E" w:rsidRPr="0084009D">
        <w:rPr>
          <w:rFonts w:ascii="Courier New" w:eastAsia="Calibri" w:hAnsi="Courier New" w:cs="Courier New"/>
        </w:rPr>
        <w:t>,</w:t>
      </w:r>
      <w:r w:rsidR="00040C4D" w:rsidRPr="0084009D">
        <w:rPr>
          <w:rFonts w:ascii="Courier New" w:eastAsia="Calibri" w:hAnsi="Courier New" w:cs="Courier New"/>
        </w:rPr>
        <w:t xml:space="preserve"> </w:t>
      </w:r>
      <w:r w:rsidR="00513C0E" w:rsidRPr="0084009D">
        <w:rPr>
          <w:rFonts w:ascii="Courier New" w:eastAsia="Calibri" w:hAnsi="Courier New" w:cs="Courier New"/>
        </w:rPr>
        <w:t xml:space="preserve">lo cual </w:t>
      </w:r>
      <w:r w:rsidR="00040C4D" w:rsidRPr="0084009D">
        <w:rPr>
          <w:rFonts w:ascii="Courier New" w:eastAsia="Calibri" w:hAnsi="Courier New" w:cs="Courier New"/>
        </w:rPr>
        <w:t>encare</w:t>
      </w:r>
      <w:r w:rsidR="00513C0E" w:rsidRPr="0084009D">
        <w:rPr>
          <w:rFonts w:ascii="Courier New" w:eastAsia="Calibri" w:hAnsi="Courier New" w:cs="Courier New"/>
        </w:rPr>
        <w:t>ce</w:t>
      </w:r>
      <w:r w:rsidR="00040C4D" w:rsidRPr="0084009D">
        <w:rPr>
          <w:rFonts w:ascii="Courier New" w:eastAsia="Calibri" w:hAnsi="Courier New" w:cs="Courier New"/>
        </w:rPr>
        <w:t xml:space="preserve"> los costos</w:t>
      </w:r>
      <w:r w:rsidR="00854B78" w:rsidRPr="0084009D">
        <w:rPr>
          <w:rFonts w:ascii="Courier New" w:eastAsia="Calibri" w:hAnsi="Courier New" w:cs="Courier New"/>
        </w:rPr>
        <w:t xml:space="preserve"> y hac</w:t>
      </w:r>
      <w:r w:rsidR="00513C0E" w:rsidRPr="0084009D">
        <w:rPr>
          <w:rFonts w:ascii="Courier New" w:eastAsia="Calibri" w:hAnsi="Courier New" w:cs="Courier New"/>
        </w:rPr>
        <w:t xml:space="preserve">e </w:t>
      </w:r>
      <w:r w:rsidR="00854B78" w:rsidRPr="0084009D">
        <w:rPr>
          <w:rFonts w:ascii="Courier New" w:eastAsia="Calibri" w:hAnsi="Courier New" w:cs="Courier New"/>
        </w:rPr>
        <w:t>sumamente difícil la búsqueda de un donante compatible, dada la diferencia genética evidente</w:t>
      </w:r>
      <w:r w:rsidR="00040C4D" w:rsidRPr="0084009D">
        <w:rPr>
          <w:rFonts w:ascii="Courier New" w:eastAsia="Calibri" w:hAnsi="Courier New" w:cs="Courier New"/>
        </w:rPr>
        <w:t>.</w:t>
      </w:r>
    </w:p>
    <w:p w14:paraId="4917F751" w14:textId="33B87D9D" w:rsidR="001D074E" w:rsidRPr="0084009D" w:rsidRDefault="004616FD" w:rsidP="0084009D">
      <w:pPr>
        <w:spacing w:line="360" w:lineRule="auto"/>
        <w:ind w:firstLine="708"/>
        <w:jc w:val="both"/>
        <w:rPr>
          <w:rFonts w:ascii="Courier New" w:eastAsia="Calibri" w:hAnsi="Courier New" w:cs="Courier New"/>
        </w:rPr>
      </w:pPr>
      <w:r>
        <w:rPr>
          <w:rFonts w:ascii="Courier New" w:hAnsi="Courier New" w:cs="Courier New"/>
          <w:b/>
        </w:rPr>
        <w:t>4</w:t>
      </w:r>
      <w:r w:rsidR="00E53088" w:rsidRPr="0084009D">
        <w:rPr>
          <w:rFonts w:ascii="Courier New" w:hAnsi="Courier New" w:cs="Courier New"/>
          <w:b/>
        </w:rPr>
        <w:t>.-</w:t>
      </w:r>
      <w:r w:rsidR="001D074E" w:rsidRPr="0084009D">
        <w:rPr>
          <w:rFonts w:ascii="Courier New" w:eastAsia="Calibri" w:hAnsi="Courier New" w:cs="Courier New"/>
        </w:rPr>
        <w:t xml:space="preserve"> Que, desde el año 2015 hemos manifestado directamente una honda preocupación por el estado de desregulación en que se encuentran </w:t>
      </w:r>
      <w:r w:rsidR="00FF1E5D" w:rsidRPr="0084009D">
        <w:rPr>
          <w:rFonts w:ascii="Courier New" w:eastAsia="Calibri" w:hAnsi="Courier New" w:cs="Courier New"/>
        </w:rPr>
        <w:t xml:space="preserve">en Chile </w:t>
      </w:r>
      <w:r w:rsidR="001D074E" w:rsidRPr="0084009D">
        <w:rPr>
          <w:rFonts w:ascii="Courier New" w:eastAsia="Calibri" w:hAnsi="Courier New" w:cs="Courier New"/>
        </w:rPr>
        <w:t xml:space="preserve">los </w:t>
      </w:r>
      <w:proofErr w:type="spellStart"/>
      <w:r w:rsidR="001D074E" w:rsidRPr="0084009D">
        <w:rPr>
          <w:rFonts w:ascii="Courier New" w:eastAsia="Calibri" w:hAnsi="Courier New" w:cs="Courier New"/>
        </w:rPr>
        <w:t>Biobancos</w:t>
      </w:r>
      <w:proofErr w:type="spellEnd"/>
      <w:r w:rsidR="001D074E" w:rsidRPr="0084009D">
        <w:rPr>
          <w:rFonts w:ascii="Courier New" w:eastAsia="Calibri" w:hAnsi="Courier New" w:cs="Courier New"/>
        </w:rPr>
        <w:t xml:space="preserve"> o establecimientos</w:t>
      </w:r>
      <w:r w:rsidR="00FF1E5D" w:rsidRPr="0084009D">
        <w:rPr>
          <w:rFonts w:ascii="Courier New" w:eastAsia="Calibri" w:hAnsi="Courier New" w:cs="Courier New"/>
        </w:rPr>
        <w:t xml:space="preserve"> de </w:t>
      </w:r>
      <w:r w:rsidR="00FF1E5D" w:rsidRPr="0084009D">
        <w:rPr>
          <w:rFonts w:ascii="Courier New" w:eastAsia="Calibri" w:hAnsi="Courier New" w:cs="Courier New"/>
        </w:rPr>
        <w:lastRenderedPageBreak/>
        <w:t>tejidos,</w:t>
      </w:r>
      <w:r w:rsidR="001D074E" w:rsidRPr="0084009D">
        <w:rPr>
          <w:rFonts w:ascii="Courier New" w:eastAsia="Calibri" w:hAnsi="Courier New" w:cs="Courier New"/>
        </w:rPr>
        <w:t xml:space="preserve"> la terapia celular, las clínicas donde se practican</w:t>
      </w:r>
      <w:r>
        <w:rPr>
          <w:rFonts w:ascii="Courier New" w:eastAsia="Calibri" w:hAnsi="Courier New" w:cs="Courier New"/>
        </w:rPr>
        <w:t xml:space="preserve"> investigaciones y terapias</w:t>
      </w:r>
      <w:r w:rsidR="001D074E" w:rsidRPr="0084009D">
        <w:rPr>
          <w:rFonts w:ascii="Courier New" w:eastAsia="Calibri" w:hAnsi="Courier New" w:cs="Courier New"/>
        </w:rPr>
        <w:t>, los profes</w:t>
      </w:r>
      <w:r w:rsidR="00EC1A32" w:rsidRPr="0084009D">
        <w:rPr>
          <w:rFonts w:ascii="Courier New" w:eastAsia="Calibri" w:hAnsi="Courier New" w:cs="Courier New"/>
        </w:rPr>
        <w:t>ionales que las llevan a cabo</w:t>
      </w:r>
      <w:r>
        <w:rPr>
          <w:rFonts w:ascii="Courier New" w:eastAsia="Calibri" w:hAnsi="Courier New" w:cs="Courier New"/>
        </w:rPr>
        <w:t>, etc</w:t>
      </w:r>
      <w:r w:rsidR="00EC1A32" w:rsidRPr="0084009D">
        <w:rPr>
          <w:rFonts w:ascii="Courier New" w:eastAsia="Calibri" w:hAnsi="Courier New" w:cs="Courier New"/>
        </w:rPr>
        <w:t xml:space="preserve">. Este estado de desregulación trae aparejado </w:t>
      </w:r>
      <w:r w:rsidR="001D074E" w:rsidRPr="0084009D">
        <w:rPr>
          <w:rFonts w:ascii="Courier New" w:eastAsia="Calibri" w:hAnsi="Courier New" w:cs="Courier New"/>
        </w:rPr>
        <w:t xml:space="preserve">consecuencias </w:t>
      </w:r>
      <w:r w:rsidR="00EC1A32" w:rsidRPr="0084009D">
        <w:rPr>
          <w:rFonts w:ascii="Courier New" w:eastAsia="Calibri" w:hAnsi="Courier New" w:cs="Courier New"/>
        </w:rPr>
        <w:t xml:space="preserve">negativas para las </w:t>
      </w:r>
      <w:r w:rsidR="001D074E" w:rsidRPr="0084009D">
        <w:rPr>
          <w:rFonts w:ascii="Courier New" w:eastAsia="Calibri" w:hAnsi="Courier New" w:cs="Courier New"/>
        </w:rPr>
        <w:t xml:space="preserve">personas, </w:t>
      </w:r>
      <w:r w:rsidR="00EC1A32" w:rsidRPr="0084009D">
        <w:rPr>
          <w:rFonts w:ascii="Courier New" w:eastAsia="Calibri" w:hAnsi="Courier New" w:cs="Courier New"/>
        </w:rPr>
        <w:t xml:space="preserve">lo cual se </w:t>
      </w:r>
      <w:r w:rsidR="001D074E" w:rsidRPr="0084009D">
        <w:rPr>
          <w:rFonts w:ascii="Courier New" w:eastAsia="Calibri" w:hAnsi="Courier New" w:cs="Courier New"/>
        </w:rPr>
        <w:t>manif</w:t>
      </w:r>
      <w:r w:rsidR="00EC1A32" w:rsidRPr="0084009D">
        <w:rPr>
          <w:rFonts w:ascii="Courier New" w:eastAsia="Calibri" w:hAnsi="Courier New" w:cs="Courier New"/>
        </w:rPr>
        <w:t xml:space="preserve">iesta </w:t>
      </w:r>
      <w:r w:rsidR="001D074E" w:rsidRPr="0084009D">
        <w:rPr>
          <w:rFonts w:ascii="Courier New" w:eastAsia="Calibri" w:hAnsi="Courier New" w:cs="Courier New"/>
        </w:rPr>
        <w:t>en</w:t>
      </w:r>
      <w:r w:rsidR="00EC1A32" w:rsidRPr="0084009D">
        <w:rPr>
          <w:rFonts w:ascii="Courier New" w:eastAsia="Calibri" w:hAnsi="Courier New" w:cs="Courier New"/>
        </w:rPr>
        <w:t xml:space="preserve"> la</w:t>
      </w:r>
      <w:r w:rsidR="001D074E" w:rsidRPr="0084009D">
        <w:rPr>
          <w:rFonts w:ascii="Courier New" w:eastAsia="Calibri" w:hAnsi="Courier New" w:cs="Courier New"/>
        </w:rPr>
        <w:t xml:space="preserve"> publicidad exagerada y engañosa por falta de evidencia</w:t>
      </w:r>
      <w:r w:rsidR="00EC1A32" w:rsidRPr="0084009D">
        <w:rPr>
          <w:rFonts w:ascii="Courier New" w:eastAsia="Calibri" w:hAnsi="Courier New" w:cs="Courier New"/>
        </w:rPr>
        <w:t xml:space="preserve"> médica</w:t>
      </w:r>
      <w:r w:rsidR="001D074E" w:rsidRPr="0084009D">
        <w:rPr>
          <w:rFonts w:ascii="Courier New" w:eastAsia="Calibri" w:hAnsi="Courier New" w:cs="Courier New"/>
        </w:rPr>
        <w:t>, súme</w:t>
      </w:r>
      <w:r w:rsidR="00EC1A32" w:rsidRPr="0084009D">
        <w:rPr>
          <w:rFonts w:ascii="Courier New" w:eastAsia="Calibri" w:hAnsi="Courier New" w:cs="Courier New"/>
        </w:rPr>
        <w:t>n</w:t>
      </w:r>
      <w:r w:rsidR="001D074E" w:rsidRPr="0084009D">
        <w:rPr>
          <w:rFonts w:ascii="Courier New" w:eastAsia="Calibri" w:hAnsi="Courier New" w:cs="Courier New"/>
        </w:rPr>
        <w:t>se lo</w:t>
      </w:r>
      <w:r w:rsidR="00EC1A32" w:rsidRPr="0084009D">
        <w:rPr>
          <w:rFonts w:ascii="Courier New" w:eastAsia="Calibri" w:hAnsi="Courier New" w:cs="Courier New"/>
        </w:rPr>
        <w:t>s</w:t>
      </w:r>
      <w:r w:rsidR="001D074E" w:rsidRPr="0084009D">
        <w:rPr>
          <w:rFonts w:ascii="Courier New" w:eastAsia="Calibri" w:hAnsi="Courier New" w:cs="Courier New"/>
        </w:rPr>
        <w:t xml:space="preserve"> </w:t>
      </w:r>
      <w:r w:rsidR="00EC1A32" w:rsidRPr="0084009D">
        <w:rPr>
          <w:rFonts w:ascii="Courier New" w:eastAsia="Calibri" w:hAnsi="Courier New" w:cs="Courier New"/>
        </w:rPr>
        <w:t xml:space="preserve">elevados </w:t>
      </w:r>
      <w:r w:rsidR="001D074E" w:rsidRPr="0084009D">
        <w:rPr>
          <w:rFonts w:ascii="Courier New" w:eastAsia="Calibri" w:hAnsi="Courier New" w:cs="Courier New"/>
        </w:rPr>
        <w:t xml:space="preserve">costos </w:t>
      </w:r>
      <w:r>
        <w:rPr>
          <w:rFonts w:ascii="Courier New" w:eastAsia="Calibri" w:hAnsi="Courier New" w:cs="Courier New"/>
        </w:rPr>
        <w:t>d</w:t>
      </w:r>
      <w:r w:rsidR="00EC1A32" w:rsidRPr="0084009D">
        <w:rPr>
          <w:rFonts w:ascii="Courier New" w:eastAsia="Calibri" w:hAnsi="Courier New" w:cs="Courier New"/>
        </w:rPr>
        <w:t>el</w:t>
      </w:r>
      <w:r w:rsidR="001D074E" w:rsidRPr="0084009D">
        <w:rPr>
          <w:rFonts w:ascii="Courier New" w:eastAsia="Calibri" w:hAnsi="Courier New" w:cs="Courier New"/>
        </w:rPr>
        <w:t xml:space="preserve"> almacenamiento</w:t>
      </w:r>
      <w:r w:rsidR="00EC1A32" w:rsidRPr="0084009D">
        <w:rPr>
          <w:rFonts w:ascii="Courier New" w:eastAsia="Calibri" w:hAnsi="Courier New" w:cs="Courier New"/>
        </w:rPr>
        <w:t xml:space="preserve"> de las células madre y </w:t>
      </w:r>
      <w:r>
        <w:rPr>
          <w:rFonts w:ascii="Courier New" w:eastAsia="Calibri" w:hAnsi="Courier New" w:cs="Courier New"/>
        </w:rPr>
        <w:t xml:space="preserve">de las terapias celulares o </w:t>
      </w:r>
      <w:r w:rsidR="00EC1A32" w:rsidRPr="0084009D">
        <w:rPr>
          <w:rFonts w:ascii="Courier New" w:eastAsia="Calibri" w:hAnsi="Courier New" w:cs="Courier New"/>
        </w:rPr>
        <w:t>su uso. P</w:t>
      </w:r>
      <w:r w:rsidR="001D074E" w:rsidRPr="0084009D">
        <w:rPr>
          <w:rFonts w:ascii="Courier New" w:eastAsia="Calibri" w:hAnsi="Courier New" w:cs="Courier New"/>
        </w:rPr>
        <w:t>or ello</w:t>
      </w:r>
      <w:r>
        <w:rPr>
          <w:rFonts w:ascii="Courier New" w:eastAsia="Calibri" w:hAnsi="Courier New" w:cs="Courier New"/>
        </w:rPr>
        <w:t>,</w:t>
      </w:r>
      <w:r w:rsidR="001D074E" w:rsidRPr="0084009D">
        <w:rPr>
          <w:rFonts w:ascii="Courier New" w:eastAsia="Calibri" w:hAnsi="Courier New" w:cs="Courier New"/>
        </w:rPr>
        <w:t xml:space="preserve"> </w:t>
      </w:r>
      <w:r>
        <w:rPr>
          <w:rFonts w:ascii="Courier New" w:eastAsia="Calibri" w:hAnsi="Courier New" w:cs="Courier New"/>
        </w:rPr>
        <w:t xml:space="preserve">ya </w:t>
      </w:r>
      <w:r w:rsidR="001D074E" w:rsidRPr="0084009D">
        <w:rPr>
          <w:rFonts w:ascii="Courier New" w:eastAsia="Calibri" w:hAnsi="Courier New" w:cs="Courier New"/>
        </w:rPr>
        <w:t>he presentado un proyecto de ley para regular un banco de células madres de sangre de cordón umbilical público y en esta oportunidad venimos a presentar un proyecto</w:t>
      </w:r>
      <w:r w:rsidR="00EC1A32" w:rsidRPr="0084009D">
        <w:rPr>
          <w:rFonts w:ascii="Courier New" w:eastAsia="Calibri" w:hAnsi="Courier New" w:cs="Courier New"/>
        </w:rPr>
        <w:t xml:space="preserve"> de ley que regula la donación </w:t>
      </w:r>
      <w:r w:rsidR="001D074E" w:rsidRPr="0084009D">
        <w:rPr>
          <w:rFonts w:ascii="Courier New" w:eastAsia="Calibri" w:hAnsi="Courier New" w:cs="Courier New"/>
        </w:rPr>
        <w:t>y trasplante de células madres de medula ósea</w:t>
      </w:r>
      <w:r w:rsidR="00A24DC1" w:rsidRPr="0084009D">
        <w:rPr>
          <w:rFonts w:ascii="Courier New" w:eastAsia="Calibri" w:hAnsi="Courier New" w:cs="Courier New"/>
        </w:rPr>
        <w:t xml:space="preserve"> a un Banco Público</w:t>
      </w:r>
      <w:r w:rsidR="001D074E" w:rsidRPr="0084009D">
        <w:rPr>
          <w:rFonts w:ascii="Courier New" w:eastAsia="Calibri" w:hAnsi="Courier New" w:cs="Courier New"/>
        </w:rPr>
        <w:t>.</w:t>
      </w:r>
      <w:r w:rsidR="00F46B99" w:rsidRPr="0084009D">
        <w:rPr>
          <w:rFonts w:ascii="Courier New" w:eastAsia="Calibri" w:hAnsi="Courier New" w:cs="Courier New"/>
        </w:rPr>
        <w:t xml:space="preserve"> En este sentido esta moción </w:t>
      </w:r>
      <w:r w:rsidR="002C460F" w:rsidRPr="0084009D">
        <w:rPr>
          <w:rFonts w:ascii="Courier New" w:eastAsia="Calibri" w:hAnsi="Courier New" w:cs="Courier New"/>
        </w:rPr>
        <w:t xml:space="preserve">tiene como </w:t>
      </w:r>
      <w:r w:rsidR="00F46B99" w:rsidRPr="0084009D">
        <w:rPr>
          <w:rFonts w:ascii="Courier New" w:hAnsi="Courier New" w:cs="Courier New"/>
        </w:rPr>
        <w:t xml:space="preserve">objetivo </w:t>
      </w:r>
      <w:r w:rsidR="00F46B99" w:rsidRPr="0084009D">
        <w:rPr>
          <w:rFonts w:ascii="Courier New" w:hAnsi="Courier New" w:cs="Courier New"/>
          <w:b/>
          <w:bCs/>
        </w:rPr>
        <w:t>recordar a los ciudadanos la importancia de la donación de médula</w:t>
      </w:r>
      <w:r w:rsidR="00F46B99" w:rsidRPr="0084009D">
        <w:rPr>
          <w:rFonts w:ascii="Courier New" w:hAnsi="Courier New" w:cs="Courier New"/>
        </w:rPr>
        <w:t xml:space="preserve"> (bien de progenitores </w:t>
      </w:r>
      <w:proofErr w:type="spellStart"/>
      <w:r w:rsidR="00F46B99" w:rsidRPr="0084009D">
        <w:rPr>
          <w:rFonts w:ascii="Courier New" w:hAnsi="Courier New" w:cs="Courier New"/>
        </w:rPr>
        <w:t>hemopoyéticos</w:t>
      </w:r>
      <w:proofErr w:type="spellEnd"/>
      <w:r>
        <w:rPr>
          <w:rFonts w:ascii="Courier New" w:hAnsi="Courier New" w:cs="Courier New"/>
        </w:rPr>
        <w:t>,</w:t>
      </w:r>
      <w:r w:rsidR="00F46B99" w:rsidRPr="0084009D">
        <w:rPr>
          <w:rFonts w:ascii="Courier New" w:hAnsi="Courier New" w:cs="Courier New"/>
        </w:rPr>
        <w:t xml:space="preserve"> bien de células madre sanguíneas) y la necesidad de informarse adecuadamente antes de tomar la decisión.</w:t>
      </w:r>
    </w:p>
    <w:p w14:paraId="02B104BA" w14:textId="77777777" w:rsidR="001D074E" w:rsidRPr="0084009D" w:rsidRDefault="001D074E" w:rsidP="0084009D">
      <w:pPr>
        <w:spacing w:line="360" w:lineRule="auto"/>
        <w:ind w:firstLine="708"/>
        <w:jc w:val="both"/>
        <w:rPr>
          <w:rFonts w:ascii="Courier New" w:eastAsia="Calibri" w:hAnsi="Courier New" w:cs="Courier New"/>
        </w:rPr>
      </w:pPr>
    </w:p>
    <w:p w14:paraId="0121AB3E" w14:textId="2A7D6487" w:rsidR="00CF288B" w:rsidRPr="0084009D" w:rsidRDefault="004616FD" w:rsidP="00553EAF">
      <w:pPr>
        <w:widowControl w:val="0"/>
        <w:autoSpaceDE w:val="0"/>
        <w:autoSpaceDN w:val="0"/>
        <w:adjustRightInd w:val="0"/>
        <w:spacing w:line="360" w:lineRule="auto"/>
        <w:ind w:firstLine="708"/>
        <w:jc w:val="both"/>
        <w:rPr>
          <w:rFonts w:ascii="Courier New" w:hAnsi="Courier New" w:cs="Courier New"/>
        </w:rPr>
      </w:pPr>
      <w:r>
        <w:rPr>
          <w:rFonts w:ascii="Courier New" w:eastAsia="Calibri" w:hAnsi="Courier New" w:cs="Courier New"/>
          <w:b/>
        </w:rPr>
        <w:t>5</w:t>
      </w:r>
      <w:r w:rsidR="00EC1A32" w:rsidRPr="0084009D">
        <w:rPr>
          <w:rFonts w:ascii="Courier New" w:eastAsia="Calibri" w:hAnsi="Courier New" w:cs="Courier New"/>
          <w:b/>
        </w:rPr>
        <w:t>.-</w:t>
      </w:r>
      <w:r w:rsidR="00EC1A32" w:rsidRPr="0084009D">
        <w:rPr>
          <w:rFonts w:ascii="Courier New" w:eastAsia="Calibri" w:hAnsi="Courier New" w:cs="Courier New"/>
        </w:rPr>
        <w:t xml:space="preserve"> </w:t>
      </w:r>
      <w:r w:rsidR="002509D9">
        <w:rPr>
          <w:rFonts w:ascii="Courier New" w:eastAsia="Calibri" w:hAnsi="Courier New" w:cs="Courier New"/>
        </w:rPr>
        <w:t>Una de las potencias pioneras en la donación d</w:t>
      </w:r>
      <w:r w:rsidR="00553EAF">
        <w:rPr>
          <w:rFonts w:ascii="Courier New" w:eastAsia="Calibri" w:hAnsi="Courier New" w:cs="Courier New"/>
        </w:rPr>
        <w:t>e mé</w:t>
      </w:r>
      <w:r w:rsidR="002509D9">
        <w:rPr>
          <w:rFonts w:ascii="Courier New" w:eastAsia="Calibri" w:hAnsi="Courier New" w:cs="Courier New"/>
        </w:rPr>
        <w:t>dula ósea a un Banco Público</w:t>
      </w:r>
      <w:r w:rsidR="00D16651">
        <w:rPr>
          <w:rFonts w:ascii="Courier New" w:eastAsia="Calibri" w:hAnsi="Courier New" w:cs="Courier New"/>
        </w:rPr>
        <w:t>,</w:t>
      </w:r>
      <w:r w:rsidR="002509D9">
        <w:rPr>
          <w:rFonts w:ascii="Courier New" w:eastAsia="Calibri" w:hAnsi="Courier New" w:cs="Courier New"/>
        </w:rPr>
        <w:t xml:space="preserve"> es España, a través de un órgano </w:t>
      </w:r>
      <w:r w:rsidR="00553EAF">
        <w:rPr>
          <w:rFonts w:ascii="Courier New" w:eastAsia="Calibri" w:hAnsi="Courier New" w:cs="Courier New"/>
        </w:rPr>
        <w:t xml:space="preserve">nacional </w:t>
      </w:r>
      <w:r w:rsidR="002509D9">
        <w:rPr>
          <w:rFonts w:ascii="Courier New" w:eastAsia="Calibri" w:hAnsi="Courier New" w:cs="Courier New"/>
        </w:rPr>
        <w:t xml:space="preserve">llamado </w:t>
      </w:r>
      <w:r w:rsidR="00553EAF">
        <w:rPr>
          <w:rFonts w:ascii="Courier New" w:eastAsia="Calibri" w:hAnsi="Courier New" w:cs="Courier New"/>
        </w:rPr>
        <w:t>“</w:t>
      </w:r>
      <w:r w:rsidR="002509D9">
        <w:rPr>
          <w:rFonts w:ascii="Courier New" w:eastAsia="Calibri" w:hAnsi="Courier New" w:cs="Courier New"/>
        </w:rPr>
        <w:t>Registro de Donante</w:t>
      </w:r>
      <w:r w:rsidR="00553EAF">
        <w:rPr>
          <w:rFonts w:ascii="Courier New" w:eastAsia="Calibri" w:hAnsi="Courier New" w:cs="Courier New"/>
        </w:rPr>
        <w:t>s</w:t>
      </w:r>
      <w:r w:rsidR="002509D9">
        <w:rPr>
          <w:rFonts w:ascii="Courier New" w:eastAsia="Calibri" w:hAnsi="Courier New" w:cs="Courier New"/>
        </w:rPr>
        <w:t xml:space="preserve"> de Medula </w:t>
      </w:r>
      <w:r w:rsidR="00553EAF">
        <w:rPr>
          <w:rFonts w:ascii="Courier New" w:eastAsia="Calibri" w:hAnsi="Courier New" w:cs="Courier New"/>
        </w:rPr>
        <w:t xml:space="preserve">Ósea” </w:t>
      </w:r>
      <w:r w:rsidR="00DC7BA5">
        <w:rPr>
          <w:rFonts w:ascii="Courier New" w:eastAsia="Calibri" w:hAnsi="Courier New" w:cs="Courier New"/>
        </w:rPr>
        <w:t>(</w:t>
      </w:r>
      <w:r w:rsidR="002509D9">
        <w:rPr>
          <w:rFonts w:ascii="Courier New" w:eastAsia="Calibri" w:hAnsi="Courier New" w:cs="Courier New"/>
        </w:rPr>
        <w:t>REDMO)</w:t>
      </w:r>
      <w:r w:rsidR="00DC7BA5">
        <w:rPr>
          <w:rFonts w:ascii="Courier New" w:eastAsia="Calibri" w:hAnsi="Courier New" w:cs="Courier New"/>
        </w:rPr>
        <w:t>; su director</w:t>
      </w:r>
      <w:r w:rsidR="00553EAF">
        <w:rPr>
          <w:rFonts w:ascii="Courier New" w:eastAsia="Calibri" w:hAnsi="Courier New" w:cs="Courier New"/>
        </w:rPr>
        <w:t xml:space="preserve">, el Sr. </w:t>
      </w:r>
      <w:proofErr w:type="spellStart"/>
      <w:r w:rsidR="00CF288B" w:rsidRPr="0084009D">
        <w:rPr>
          <w:rFonts w:ascii="Courier New" w:hAnsi="Courier New" w:cs="Courier New"/>
        </w:rPr>
        <w:t>Enric</w:t>
      </w:r>
      <w:proofErr w:type="spellEnd"/>
      <w:r w:rsidR="00CF288B" w:rsidRPr="0084009D">
        <w:rPr>
          <w:rFonts w:ascii="Courier New" w:hAnsi="Courier New" w:cs="Courier New"/>
        </w:rPr>
        <w:t xml:space="preserve"> Carreras, </w:t>
      </w:r>
      <w:r w:rsidR="00553EAF">
        <w:rPr>
          <w:rFonts w:ascii="Courier New" w:hAnsi="Courier New" w:cs="Courier New"/>
        </w:rPr>
        <w:t xml:space="preserve">afirma tajantemente que </w:t>
      </w:r>
      <w:r w:rsidR="00CF288B" w:rsidRPr="00553EAF">
        <w:rPr>
          <w:rFonts w:ascii="Courier New" w:hAnsi="Courier New" w:cs="Courier New"/>
          <w:i/>
        </w:rPr>
        <w:t xml:space="preserve">"Las células propias no sirven para las aplicaciones que hoy en día tienen los progenitores hematopoyéticos [actualmente se pueden tratar unas </w:t>
      </w:r>
      <w:r w:rsidR="00CF288B" w:rsidRPr="00553EAF">
        <w:rPr>
          <w:rFonts w:ascii="Courier New" w:hAnsi="Courier New" w:cs="Courier New"/>
          <w:b/>
          <w:bCs/>
          <w:i/>
        </w:rPr>
        <w:t>70 enfermedades</w:t>
      </w:r>
      <w:r w:rsidR="00CF288B" w:rsidRPr="00553EAF">
        <w:rPr>
          <w:rFonts w:ascii="Courier New" w:hAnsi="Courier New" w:cs="Courier New"/>
          <w:i/>
        </w:rPr>
        <w:t xml:space="preserve">, como leucemias, talasemias, síndromes </w:t>
      </w:r>
      <w:proofErr w:type="spellStart"/>
      <w:r w:rsidR="00CF288B" w:rsidRPr="00553EAF">
        <w:rPr>
          <w:rFonts w:ascii="Courier New" w:hAnsi="Courier New" w:cs="Courier New"/>
          <w:i/>
        </w:rPr>
        <w:t>mielodisplásicos</w:t>
      </w:r>
      <w:proofErr w:type="spellEnd"/>
      <w:r w:rsidR="00CF288B" w:rsidRPr="00553EAF">
        <w:rPr>
          <w:rFonts w:ascii="Courier New" w:hAnsi="Courier New" w:cs="Courier New"/>
          <w:i/>
        </w:rPr>
        <w:t xml:space="preserve"> y linfomas </w:t>
      </w:r>
      <w:proofErr w:type="spellStart"/>
      <w:r w:rsidR="00CF288B" w:rsidRPr="00553EAF">
        <w:rPr>
          <w:rFonts w:ascii="Courier New" w:hAnsi="Courier New" w:cs="Courier New"/>
          <w:i/>
        </w:rPr>
        <w:t>Hodkin</w:t>
      </w:r>
      <w:proofErr w:type="spellEnd"/>
      <w:r w:rsidR="00CF288B" w:rsidRPr="00553EAF">
        <w:rPr>
          <w:rFonts w:ascii="Courier New" w:hAnsi="Courier New" w:cs="Courier New"/>
          <w:i/>
        </w:rPr>
        <w:t xml:space="preserve"> y no </w:t>
      </w:r>
      <w:proofErr w:type="spellStart"/>
      <w:r w:rsidR="00CF288B" w:rsidRPr="00553EAF">
        <w:rPr>
          <w:rFonts w:ascii="Courier New" w:hAnsi="Courier New" w:cs="Courier New"/>
          <w:i/>
        </w:rPr>
        <w:t>Hodkin</w:t>
      </w:r>
      <w:proofErr w:type="spellEnd"/>
      <w:r w:rsidR="00553EAF">
        <w:rPr>
          <w:rFonts w:ascii="Courier New" w:hAnsi="Courier New" w:cs="Courier New"/>
          <w:i/>
        </w:rPr>
        <w:t>”.</w:t>
      </w:r>
      <w:r w:rsidR="00553EAF">
        <w:rPr>
          <w:rStyle w:val="Refdenotaalpie"/>
          <w:rFonts w:ascii="Courier New" w:hAnsi="Courier New" w:cs="Courier New"/>
          <w:i/>
        </w:rPr>
        <w:footnoteReference w:id="4"/>
      </w:r>
    </w:p>
    <w:p w14:paraId="44C43AA5" w14:textId="77777777" w:rsidR="00553EAF" w:rsidRPr="0084009D" w:rsidRDefault="00553EAF" w:rsidP="00553EAF">
      <w:pPr>
        <w:spacing w:line="360" w:lineRule="auto"/>
        <w:jc w:val="both"/>
        <w:rPr>
          <w:rFonts w:ascii="Courier New" w:hAnsi="Courier New" w:cs="Courier New"/>
        </w:rPr>
      </w:pPr>
    </w:p>
    <w:p w14:paraId="01EC9BE8" w14:textId="7FF07A81" w:rsidR="006F1219" w:rsidRPr="0084009D" w:rsidRDefault="00781C98" w:rsidP="0084009D">
      <w:pPr>
        <w:spacing w:line="360" w:lineRule="auto"/>
        <w:ind w:firstLine="708"/>
        <w:jc w:val="both"/>
        <w:rPr>
          <w:rFonts w:ascii="Courier New" w:hAnsi="Courier New" w:cs="Courier New"/>
        </w:rPr>
      </w:pPr>
      <w:r w:rsidRPr="0084009D">
        <w:rPr>
          <w:rFonts w:ascii="Courier New" w:hAnsi="Courier New" w:cs="Courier New"/>
          <w:b/>
        </w:rPr>
        <w:t>6.-</w:t>
      </w:r>
      <w:r w:rsidRPr="0084009D">
        <w:rPr>
          <w:rFonts w:ascii="Courier New" w:hAnsi="Courier New" w:cs="Courier New"/>
        </w:rPr>
        <w:t xml:space="preserve"> </w:t>
      </w:r>
      <w:r w:rsidR="00E651B2" w:rsidRPr="0084009D">
        <w:rPr>
          <w:rFonts w:ascii="Courier New" w:hAnsi="Courier New" w:cs="Courier New"/>
        </w:rPr>
        <w:t xml:space="preserve">Que, </w:t>
      </w:r>
      <w:r w:rsidR="00137253" w:rsidRPr="0084009D">
        <w:rPr>
          <w:rFonts w:ascii="Courier New" w:hAnsi="Courier New" w:cs="Courier New"/>
        </w:rPr>
        <w:t>es</w:t>
      </w:r>
      <w:r w:rsidR="00DA39BA" w:rsidRPr="0084009D">
        <w:rPr>
          <w:rFonts w:ascii="Courier New" w:hAnsi="Courier New" w:cs="Courier New"/>
        </w:rPr>
        <w:t xml:space="preserve">te proyecto de ley </w:t>
      </w:r>
      <w:r w:rsidR="00E53088" w:rsidRPr="0084009D">
        <w:rPr>
          <w:rFonts w:ascii="Courier New" w:eastAsia="Calibri" w:hAnsi="Courier New" w:cs="Courier New"/>
        </w:rPr>
        <w:t>busca informar a los posibles donantes y quienes han optado por un sistema privado de conser</w:t>
      </w:r>
      <w:r w:rsidR="006F1219" w:rsidRPr="0084009D">
        <w:rPr>
          <w:rFonts w:ascii="Courier New" w:eastAsia="Calibri" w:hAnsi="Courier New" w:cs="Courier New"/>
        </w:rPr>
        <w:t xml:space="preserve">vación de las células madres, de </w:t>
      </w:r>
      <w:r w:rsidR="00E53088" w:rsidRPr="0084009D">
        <w:rPr>
          <w:rFonts w:ascii="Courier New" w:eastAsia="Calibri" w:hAnsi="Courier New" w:cs="Courier New"/>
        </w:rPr>
        <w:t xml:space="preserve">la trascendencia de donar, conservar e impulsar un Programa de Trasplantes de Células </w:t>
      </w:r>
      <w:r w:rsidR="00DC7BA5">
        <w:rPr>
          <w:rFonts w:ascii="Courier New" w:eastAsia="Calibri" w:hAnsi="Courier New" w:cs="Courier New"/>
        </w:rPr>
        <w:t>Madre a ni</w:t>
      </w:r>
      <w:r w:rsidR="00E53088" w:rsidRPr="0084009D">
        <w:rPr>
          <w:rFonts w:ascii="Courier New" w:eastAsia="Calibri" w:hAnsi="Courier New" w:cs="Courier New"/>
        </w:rPr>
        <w:t xml:space="preserve">vel nacional y de forma gratuita, ya que la </w:t>
      </w:r>
      <w:r w:rsidR="00354A94" w:rsidRPr="0084009D">
        <w:rPr>
          <w:rFonts w:ascii="Courier New" w:eastAsia="Calibri" w:hAnsi="Courier New" w:cs="Courier New"/>
        </w:rPr>
        <w:t>terapia celular con base a las donaciones de médula ósea</w:t>
      </w:r>
      <w:r w:rsidR="00E53088" w:rsidRPr="0084009D">
        <w:rPr>
          <w:rFonts w:ascii="Courier New" w:eastAsia="Calibri" w:hAnsi="Courier New" w:cs="Courier New"/>
        </w:rPr>
        <w:t xml:space="preserve"> representa el futuro de la terapia celular con células madre y un soporte para la medicina regenerativa, que se utiliz</w:t>
      </w:r>
      <w:r w:rsidR="00C61E1F" w:rsidRPr="0084009D">
        <w:rPr>
          <w:rFonts w:ascii="Courier New" w:eastAsia="Calibri" w:hAnsi="Courier New" w:cs="Courier New"/>
        </w:rPr>
        <w:t xml:space="preserve">a como un valor terapéutico </w:t>
      </w:r>
      <w:r w:rsidR="00E53088" w:rsidRPr="0084009D">
        <w:rPr>
          <w:rFonts w:ascii="Courier New" w:eastAsia="Calibri" w:hAnsi="Courier New" w:cs="Courier New"/>
        </w:rPr>
        <w:t>para el tratami</w:t>
      </w:r>
      <w:r w:rsidR="006F1219" w:rsidRPr="0084009D">
        <w:rPr>
          <w:rFonts w:ascii="Courier New" w:eastAsia="Calibri" w:hAnsi="Courier New" w:cs="Courier New"/>
        </w:rPr>
        <w:t>ento de múltiples enfermedades. Así,</w:t>
      </w:r>
      <w:r w:rsidR="00C468E3" w:rsidRPr="0084009D">
        <w:rPr>
          <w:rFonts w:ascii="Courier New" w:eastAsia="Calibri" w:hAnsi="Courier New" w:cs="Courier New"/>
        </w:rPr>
        <w:t xml:space="preserve"> hay diferentes terapias en estudio</w:t>
      </w:r>
      <w:r w:rsidR="00137253" w:rsidRPr="0084009D">
        <w:rPr>
          <w:rFonts w:ascii="Courier New" w:eastAsia="Calibri" w:hAnsi="Courier New" w:cs="Courier New"/>
        </w:rPr>
        <w:t>,</w:t>
      </w:r>
      <w:r w:rsidR="00C468E3" w:rsidRPr="0084009D">
        <w:rPr>
          <w:rFonts w:ascii="Courier New" w:eastAsia="Calibri" w:hAnsi="Courier New" w:cs="Courier New"/>
        </w:rPr>
        <w:t xml:space="preserve"> </w:t>
      </w:r>
      <w:r w:rsidR="00137253" w:rsidRPr="0084009D">
        <w:rPr>
          <w:rFonts w:ascii="Courier New" w:eastAsia="Calibri" w:hAnsi="Courier New" w:cs="Courier New"/>
        </w:rPr>
        <w:t>por ejemplo p</w:t>
      </w:r>
      <w:r w:rsidR="00C468E3" w:rsidRPr="0084009D">
        <w:rPr>
          <w:rFonts w:ascii="Courier New" w:eastAsia="Calibri" w:hAnsi="Courier New" w:cs="Courier New"/>
        </w:rPr>
        <w:t xml:space="preserve">ara la </w:t>
      </w:r>
      <w:r w:rsidR="00137253" w:rsidRPr="0084009D">
        <w:rPr>
          <w:rFonts w:ascii="Courier New" w:eastAsia="Calibri" w:hAnsi="Courier New" w:cs="Courier New"/>
        </w:rPr>
        <w:t>L</w:t>
      </w:r>
      <w:r w:rsidR="00E53088" w:rsidRPr="0084009D">
        <w:rPr>
          <w:rFonts w:ascii="Courier New" w:eastAsia="Calibri" w:hAnsi="Courier New" w:cs="Courier New"/>
        </w:rPr>
        <w:t xml:space="preserve">eucemia, tanto en niños como en adultos; Parkinson; </w:t>
      </w:r>
      <w:r w:rsidR="00E53088" w:rsidRPr="0084009D">
        <w:rPr>
          <w:rFonts w:ascii="Courier New" w:eastAsia="Calibri" w:hAnsi="Courier New" w:cs="Courier New"/>
          <w:noProof/>
          <w:lang w:eastAsia="es-CL"/>
        </w:rPr>
        <w:t xml:space="preserve">en tratamientos para la diabetes y el Alzheimer; la </w:t>
      </w:r>
      <w:r w:rsidR="00E53088" w:rsidRPr="0084009D">
        <w:rPr>
          <w:rFonts w:ascii="Courier New" w:eastAsia="Calibri" w:hAnsi="Courier New" w:cs="Courier New"/>
          <w:noProof/>
          <w:lang w:eastAsia="es-CL"/>
        </w:rPr>
        <w:lastRenderedPageBreak/>
        <w:t>posibilidad de producir órganos nuevos que reemplacen a los dañados, en un mundo que sufre déficit crónico de donantes como l</w:t>
      </w:r>
      <w:r w:rsidR="006F1219" w:rsidRPr="0084009D">
        <w:rPr>
          <w:rFonts w:ascii="Courier New" w:eastAsia="Calibri" w:hAnsi="Courier New" w:cs="Courier New"/>
          <w:noProof/>
          <w:lang w:eastAsia="es-CL"/>
        </w:rPr>
        <w:t xml:space="preserve">o es Chile; en terapias  para </w:t>
      </w:r>
      <w:r w:rsidR="00E53088" w:rsidRPr="0084009D">
        <w:rPr>
          <w:rFonts w:ascii="Courier New" w:eastAsia="Calibri" w:hAnsi="Courier New" w:cs="Courier New"/>
          <w:noProof/>
          <w:lang w:eastAsia="es-CL"/>
        </w:rPr>
        <w:t>el tratamiento de lesiones de cartílago; para recuperar el hueso de la cadera y para el traumatismo de la médula espinal; también hay terapias con resultados menos categóricos como el infarto al miocardio.</w:t>
      </w:r>
      <w:r w:rsidR="00E53088" w:rsidRPr="0084009D">
        <w:rPr>
          <w:rFonts w:ascii="Courier New" w:hAnsi="Courier New" w:cs="Courier New"/>
        </w:rPr>
        <w:t xml:space="preserve"> </w:t>
      </w:r>
    </w:p>
    <w:p w14:paraId="5A6F92DE" w14:textId="77777777" w:rsidR="006F1219" w:rsidRPr="0084009D" w:rsidRDefault="006F1219" w:rsidP="0084009D">
      <w:pPr>
        <w:spacing w:line="360" w:lineRule="auto"/>
        <w:ind w:firstLine="708"/>
        <w:jc w:val="both"/>
        <w:rPr>
          <w:rFonts w:ascii="Courier New" w:hAnsi="Courier New" w:cs="Courier New"/>
        </w:rPr>
      </w:pPr>
    </w:p>
    <w:p w14:paraId="7A0F7238" w14:textId="1C7D5996" w:rsidR="00DB2977" w:rsidRPr="0084009D" w:rsidRDefault="00DC7BA5" w:rsidP="0084009D">
      <w:pPr>
        <w:spacing w:line="360" w:lineRule="auto"/>
        <w:ind w:firstLine="708"/>
        <w:jc w:val="both"/>
        <w:rPr>
          <w:rFonts w:ascii="Courier New" w:hAnsi="Courier New" w:cs="Courier New"/>
        </w:rPr>
      </w:pPr>
      <w:r w:rsidRPr="00DC7BA5">
        <w:rPr>
          <w:rFonts w:ascii="Courier New" w:hAnsi="Courier New" w:cs="Courier New"/>
          <w:b/>
        </w:rPr>
        <w:t>7.-</w:t>
      </w:r>
      <w:r>
        <w:rPr>
          <w:rFonts w:ascii="Courier New" w:hAnsi="Courier New" w:cs="Courier New"/>
        </w:rPr>
        <w:t xml:space="preserve"> Es preciso recordar l</w:t>
      </w:r>
      <w:r w:rsidR="00DB2977" w:rsidRPr="0084009D">
        <w:rPr>
          <w:rFonts w:ascii="Courier New" w:hAnsi="Courier New" w:cs="Courier New"/>
        </w:rPr>
        <w:t xml:space="preserve">as cifras entregadas por la Corporación Nacional del Cáncer </w:t>
      </w:r>
      <w:r w:rsidR="006F1219" w:rsidRPr="0084009D">
        <w:rPr>
          <w:rFonts w:ascii="Courier New" w:hAnsi="Courier New" w:cs="Courier New"/>
        </w:rPr>
        <w:t>y el Ministerio de Salud, sobre las donaciones de órganos y trasplantes</w:t>
      </w:r>
      <w:r>
        <w:rPr>
          <w:rFonts w:ascii="Courier New" w:hAnsi="Courier New" w:cs="Courier New"/>
        </w:rPr>
        <w:t>, las cuales no</w:t>
      </w:r>
      <w:r w:rsidR="00DB2977" w:rsidRPr="0084009D">
        <w:rPr>
          <w:rFonts w:ascii="Courier New" w:hAnsi="Courier New" w:cs="Courier New"/>
        </w:rPr>
        <w:t xml:space="preserve"> son alentadoras, </w:t>
      </w:r>
      <w:r w:rsidR="00B130FD" w:rsidRPr="0084009D">
        <w:rPr>
          <w:rFonts w:ascii="Courier New" w:hAnsi="Courier New" w:cs="Courier New"/>
        </w:rPr>
        <w:t>por ejemplo</w:t>
      </w:r>
      <w:r>
        <w:rPr>
          <w:rFonts w:ascii="Courier New" w:hAnsi="Courier New" w:cs="Courier New"/>
        </w:rPr>
        <w:t>,</w:t>
      </w:r>
      <w:r w:rsidR="00B130FD" w:rsidRPr="0084009D">
        <w:rPr>
          <w:rFonts w:ascii="Courier New" w:hAnsi="Courier New" w:cs="Courier New"/>
        </w:rPr>
        <w:t xml:space="preserve"> en el año 2014 solo se realizaron en Chile 353 </w:t>
      </w:r>
      <w:r w:rsidR="00137253" w:rsidRPr="0084009D">
        <w:rPr>
          <w:rFonts w:ascii="Courier New" w:hAnsi="Courier New" w:cs="Courier New"/>
        </w:rPr>
        <w:t>trasplantes</w:t>
      </w:r>
      <w:r w:rsidR="00B130FD" w:rsidRPr="0084009D">
        <w:rPr>
          <w:rFonts w:ascii="Courier New" w:hAnsi="Courier New" w:cs="Courier New"/>
        </w:rPr>
        <w:t xml:space="preserve"> de órganos, </w:t>
      </w:r>
      <w:r w:rsidR="00DB2977" w:rsidRPr="0084009D">
        <w:rPr>
          <w:rFonts w:ascii="Courier New" w:hAnsi="Courier New" w:cs="Courier New"/>
        </w:rPr>
        <w:t xml:space="preserve">sin perjuicio de las modificaciones legales desarrolladas desde el año 2010 en adelante, evidenciando que, en Chile la tasa de donación es bajísima, </w:t>
      </w:r>
      <w:r w:rsidR="004E150D" w:rsidRPr="0084009D">
        <w:rPr>
          <w:rFonts w:ascii="Courier New" w:hAnsi="Courier New" w:cs="Courier New"/>
        </w:rPr>
        <w:t xml:space="preserve">en el primer semestre del año 2016 había una lista de espera de 1.820 personas, </w:t>
      </w:r>
      <w:r w:rsidR="00DB2977" w:rsidRPr="0084009D">
        <w:rPr>
          <w:rFonts w:ascii="Courier New" w:hAnsi="Courier New" w:cs="Courier New"/>
        </w:rPr>
        <w:t>terminando el año 2016 tan solo con ocho donantes por millón de habitantes, una de las tasas más bajas del Sudamérica.</w:t>
      </w:r>
    </w:p>
    <w:p w14:paraId="328ACDE9" w14:textId="77777777" w:rsidR="008B37D5" w:rsidRPr="0084009D" w:rsidRDefault="008B37D5" w:rsidP="0084009D">
      <w:pPr>
        <w:spacing w:line="360" w:lineRule="auto"/>
        <w:ind w:firstLine="708"/>
        <w:jc w:val="both"/>
        <w:rPr>
          <w:rFonts w:ascii="Courier New" w:hAnsi="Courier New" w:cs="Courier New"/>
        </w:rPr>
      </w:pPr>
    </w:p>
    <w:p w14:paraId="1AE12872" w14:textId="0FE281FF" w:rsidR="00E53088" w:rsidRPr="0084009D" w:rsidRDefault="00DC7BA5" w:rsidP="0084009D">
      <w:pPr>
        <w:spacing w:after="160" w:line="360" w:lineRule="auto"/>
        <w:ind w:firstLine="708"/>
        <w:jc w:val="both"/>
        <w:rPr>
          <w:rFonts w:ascii="Courier New" w:eastAsia="Calibri" w:hAnsi="Courier New" w:cs="Courier New"/>
        </w:rPr>
      </w:pPr>
      <w:r w:rsidRPr="00DC7BA5">
        <w:rPr>
          <w:rFonts w:ascii="Courier New" w:hAnsi="Courier New" w:cs="Courier New"/>
          <w:b/>
        </w:rPr>
        <w:t>8.-</w:t>
      </w:r>
      <w:r>
        <w:rPr>
          <w:rFonts w:ascii="Courier New" w:hAnsi="Courier New" w:cs="Courier New"/>
        </w:rPr>
        <w:t xml:space="preserve"> </w:t>
      </w:r>
      <w:r w:rsidR="004E150D" w:rsidRPr="0084009D">
        <w:rPr>
          <w:rFonts w:ascii="Courier New" w:hAnsi="Courier New" w:cs="Courier New"/>
        </w:rPr>
        <w:t xml:space="preserve">Por ello </w:t>
      </w:r>
      <w:r w:rsidR="00E53088" w:rsidRPr="0084009D">
        <w:rPr>
          <w:rFonts w:ascii="Courier New" w:hAnsi="Courier New" w:cs="Courier New"/>
        </w:rPr>
        <w:t xml:space="preserve">un proyecto de ley de este tipo </w:t>
      </w:r>
      <w:r w:rsidR="004E150D" w:rsidRPr="0084009D">
        <w:rPr>
          <w:rFonts w:ascii="Courier New" w:hAnsi="Courier New" w:cs="Courier New"/>
        </w:rPr>
        <w:t>es t</w:t>
      </w:r>
      <w:r w:rsidR="00E53088" w:rsidRPr="0084009D">
        <w:rPr>
          <w:rFonts w:ascii="Courier New" w:hAnsi="Courier New" w:cs="Courier New"/>
        </w:rPr>
        <w:t>rascenden</w:t>
      </w:r>
      <w:r w:rsidR="004E150D" w:rsidRPr="0084009D">
        <w:rPr>
          <w:rFonts w:ascii="Courier New" w:hAnsi="Courier New" w:cs="Courier New"/>
        </w:rPr>
        <w:t xml:space="preserve">tal </w:t>
      </w:r>
      <w:r w:rsidR="00E53088" w:rsidRPr="0084009D">
        <w:rPr>
          <w:rFonts w:ascii="Courier New" w:hAnsi="Courier New" w:cs="Courier New"/>
        </w:rPr>
        <w:t>para la salud en Chile y es un reflejo de los diversos estudios desarrollados en derecho comparado en esta área, siguiendo a las p</w:t>
      </w:r>
      <w:r w:rsidR="00DB2977" w:rsidRPr="0084009D">
        <w:rPr>
          <w:rFonts w:ascii="Courier New" w:hAnsi="Courier New" w:cs="Courier New"/>
        </w:rPr>
        <w:t xml:space="preserve">otencias pioneras en donación </w:t>
      </w:r>
      <w:r w:rsidR="00E53088" w:rsidRPr="0084009D">
        <w:rPr>
          <w:rFonts w:ascii="Courier New" w:hAnsi="Courier New" w:cs="Courier New"/>
        </w:rPr>
        <w:t xml:space="preserve">en células madres como lo son España e Israel; este mensaje que os pedimos </w:t>
      </w:r>
      <w:r w:rsidR="004E150D" w:rsidRPr="0084009D">
        <w:rPr>
          <w:rFonts w:ascii="Courier New" w:hAnsi="Courier New" w:cs="Courier New"/>
        </w:rPr>
        <w:t xml:space="preserve">convertir en ley de la republica </w:t>
      </w:r>
      <w:r w:rsidR="00DB2977" w:rsidRPr="0084009D">
        <w:rPr>
          <w:rFonts w:ascii="Courier New" w:eastAsia="Calibri" w:hAnsi="Courier New" w:cs="Courier New"/>
        </w:rPr>
        <w:t>permi</w:t>
      </w:r>
      <w:r w:rsidR="004E150D" w:rsidRPr="0084009D">
        <w:rPr>
          <w:rFonts w:ascii="Courier New" w:eastAsia="Calibri" w:hAnsi="Courier New" w:cs="Courier New"/>
        </w:rPr>
        <w:t>tirá que las células madre de mé</w:t>
      </w:r>
      <w:r w:rsidR="00DB2977" w:rsidRPr="0084009D">
        <w:rPr>
          <w:rFonts w:ascii="Courier New" w:eastAsia="Calibri" w:hAnsi="Courier New" w:cs="Courier New"/>
        </w:rPr>
        <w:t xml:space="preserve">dula ósea donadas en el sector </w:t>
      </w:r>
      <w:r w:rsidR="00E53088" w:rsidRPr="0084009D">
        <w:rPr>
          <w:rFonts w:ascii="Courier New" w:eastAsia="Calibri" w:hAnsi="Courier New" w:cs="Courier New"/>
        </w:rPr>
        <w:t>público o privado</w:t>
      </w:r>
      <w:r w:rsidR="00DB2977" w:rsidRPr="0084009D">
        <w:rPr>
          <w:rFonts w:ascii="Courier New" w:eastAsia="Calibri" w:hAnsi="Courier New" w:cs="Courier New"/>
        </w:rPr>
        <w:t xml:space="preserve"> pase</w:t>
      </w:r>
      <w:r w:rsidR="004E150D" w:rsidRPr="0084009D">
        <w:rPr>
          <w:rFonts w:ascii="Courier New" w:eastAsia="Calibri" w:hAnsi="Courier New" w:cs="Courier New"/>
        </w:rPr>
        <w:t>n</w:t>
      </w:r>
      <w:r w:rsidR="00DB2977" w:rsidRPr="0084009D">
        <w:rPr>
          <w:rFonts w:ascii="Courier New" w:eastAsia="Calibri" w:hAnsi="Courier New" w:cs="Courier New"/>
        </w:rPr>
        <w:t xml:space="preserve"> a estar disponible para todo el</w:t>
      </w:r>
      <w:r w:rsidR="00E53088" w:rsidRPr="0084009D">
        <w:rPr>
          <w:rFonts w:ascii="Courier New" w:eastAsia="Calibri" w:hAnsi="Courier New" w:cs="Courier New"/>
        </w:rPr>
        <w:t xml:space="preserve"> sistema </w:t>
      </w:r>
      <w:r w:rsidR="00DB2977" w:rsidRPr="0084009D">
        <w:rPr>
          <w:rFonts w:ascii="Courier New" w:eastAsia="Calibri" w:hAnsi="Courier New" w:cs="Courier New"/>
        </w:rPr>
        <w:t xml:space="preserve">de salud </w:t>
      </w:r>
      <w:r w:rsidR="00E53088" w:rsidRPr="0084009D">
        <w:rPr>
          <w:rFonts w:ascii="Courier New" w:eastAsia="Calibri" w:hAnsi="Courier New" w:cs="Courier New"/>
        </w:rPr>
        <w:t xml:space="preserve">público </w:t>
      </w:r>
      <w:r w:rsidR="00DB2977" w:rsidRPr="0084009D">
        <w:rPr>
          <w:rFonts w:ascii="Courier New" w:eastAsia="Calibri" w:hAnsi="Courier New" w:cs="Courier New"/>
        </w:rPr>
        <w:t xml:space="preserve">o privado </w:t>
      </w:r>
      <w:r w:rsidR="00E53088" w:rsidRPr="0084009D">
        <w:rPr>
          <w:rFonts w:ascii="Courier New" w:eastAsia="Calibri" w:hAnsi="Courier New" w:cs="Courier New"/>
        </w:rPr>
        <w:t xml:space="preserve">en caso que cualesquiera persona compatible lo requiera para un trasplante o uso </w:t>
      </w:r>
      <w:proofErr w:type="spellStart"/>
      <w:r w:rsidR="00E53088" w:rsidRPr="0084009D">
        <w:rPr>
          <w:rFonts w:ascii="Courier New" w:eastAsia="Calibri" w:hAnsi="Courier New" w:cs="Courier New"/>
        </w:rPr>
        <w:t>alogénico</w:t>
      </w:r>
      <w:proofErr w:type="spellEnd"/>
      <w:r w:rsidR="00E53088" w:rsidRPr="0084009D">
        <w:rPr>
          <w:rFonts w:ascii="Courier New" w:eastAsia="Calibri" w:hAnsi="Courier New" w:cs="Courier New"/>
        </w:rPr>
        <w:t xml:space="preserve">, a través </w:t>
      </w:r>
      <w:r w:rsidR="004E150D" w:rsidRPr="0084009D">
        <w:rPr>
          <w:rFonts w:ascii="Courier New" w:eastAsia="Calibri" w:hAnsi="Courier New" w:cs="Courier New"/>
        </w:rPr>
        <w:t xml:space="preserve">de un registro nacional público, </w:t>
      </w:r>
      <w:r w:rsidR="00E53088" w:rsidRPr="0084009D">
        <w:rPr>
          <w:rFonts w:ascii="Courier New" w:eastAsia="Calibri" w:hAnsi="Courier New" w:cs="Courier New"/>
        </w:rPr>
        <w:t>compatib</w:t>
      </w:r>
      <w:r w:rsidR="004E150D" w:rsidRPr="0084009D">
        <w:rPr>
          <w:rFonts w:ascii="Courier New" w:eastAsia="Calibri" w:hAnsi="Courier New" w:cs="Courier New"/>
        </w:rPr>
        <w:t xml:space="preserve">ilizando la libertad de empresa, </w:t>
      </w:r>
      <w:r w:rsidR="00E47241" w:rsidRPr="0084009D">
        <w:rPr>
          <w:rFonts w:ascii="Courier New" w:eastAsia="Calibri" w:hAnsi="Courier New" w:cs="Courier New"/>
        </w:rPr>
        <w:t xml:space="preserve">para desarrollar investigación </w:t>
      </w:r>
      <w:r w:rsidR="00CE45B7" w:rsidRPr="0084009D">
        <w:rPr>
          <w:rFonts w:ascii="Courier New" w:eastAsia="Calibri" w:hAnsi="Courier New" w:cs="Courier New"/>
        </w:rPr>
        <w:t>científica</w:t>
      </w:r>
      <w:r w:rsidR="004E150D" w:rsidRPr="0084009D">
        <w:rPr>
          <w:rFonts w:ascii="Courier New" w:eastAsia="Calibri" w:hAnsi="Courier New" w:cs="Courier New"/>
        </w:rPr>
        <w:t>, con el principio de altruismo que rige desde siempre la donación de órganos, tejidos y sangre.</w:t>
      </w:r>
    </w:p>
    <w:p w14:paraId="4D19CB77" w14:textId="03C053C4" w:rsidR="008B37D5" w:rsidRDefault="008B37D5" w:rsidP="0084009D">
      <w:pPr>
        <w:spacing w:after="160" w:line="360" w:lineRule="auto"/>
        <w:ind w:firstLine="708"/>
        <w:jc w:val="both"/>
        <w:rPr>
          <w:rFonts w:ascii="Courier New" w:hAnsi="Courier New" w:cs="Courier New"/>
          <w:i/>
        </w:rPr>
      </w:pPr>
      <w:r w:rsidRPr="0084009D">
        <w:rPr>
          <w:rFonts w:ascii="Courier New" w:hAnsi="Courier New" w:cs="Courier New"/>
        </w:rPr>
        <w:t>No debemos olvidan el mandato</w:t>
      </w:r>
      <w:r w:rsidR="004E150D" w:rsidRPr="0084009D">
        <w:rPr>
          <w:rFonts w:ascii="Courier New" w:hAnsi="Courier New" w:cs="Courier New"/>
        </w:rPr>
        <w:t xml:space="preserve"> constitucional del artículo 19</w:t>
      </w:r>
      <w:r w:rsidRPr="0084009D">
        <w:rPr>
          <w:rFonts w:ascii="Courier New" w:hAnsi="Courier New" w:cs="Courier New"/>
        </w:rPr>
        <w:t xml:space="preserve">º </w:t>
      </w:r>
      <w:r w:rsidR="004E150D" w:rsidRPr="0084009D">
        <w:rPr>
          <w:rFonts w:ascii="Courier New" w:hAnsi="Courier New" w:cs="Courier New"/>
        </w:rPr>
        <w:t xml:space="preserve">Nº 9 </w:t>
      </w:r>
      <w:r w:rsidRPr="0084009D">
        <w:rPr>
          <w:rFonts w:ascii="Courier New" w:hAnsi="Courier New" w:cs="Courier New"/>
        </w:rPr>
        <w:t>de la Constitución</w:t>
      </w:r>
      <w:r w:rsidR="004E150D" w:rsidRPr="0084009D">
        <w:rPr>
          <w:rFonts w:ascii="Courier New" w:hAnsi="Courier New" w:cs="Courier New"/>
        </w:rPr>
        <w:t xml:space="preserve"> Política de la Republica que</w:t>
      </w:r>
      <w:r w:rsidRPr="0084009D">
        <w:rPr>
          <w:rFonts w:ascii="Courier New" w:hAnsi="Courier New" w:cs="Courier New"/>
        </w:rPr>
        <w:t xml:space="preserve">, asegura a todas las personas </w:t>
      </w:r>
      <w:r w:rsidRPr="0084009D">
        <w:rPr>
          <w:rFonts w:ascii="Courier New" w:hAnsi="Courier New" w:cs="Courier New"/>
          <w:i/>
        </w:rPr>
        <w:t>“</w:t>
      </w:r>
      <w:r w:rsidRPr="0084009D">
        <w:rPr>
          <w:rFonts w:ascii="Courier New" w:hAnsi="Courier New" w:cs="Courier New"/>
          <w:b/>
          <w:i/>
        </w:rPr>
        <w:t>El derecho a la protección de la salud</w:t>
      </w:r>
      <w:r w:rsidR="004E150D" w:rsidRPr="0084009D">
        <w:rPr>
          <w:rFonts w:ascii="Courier New" w:hAnsi="Courier New" w:cs="Courier New"/>
          <w:b/>
          <w:i/>
        </w:rPr>
        <w:t xml:space="preserve">. </w:t>
      </w:r>
      <w:r w:rsidRPr="0084009D">
        <w:rPr>
          <w:rFonts w:ascii="Courier New" w:hAnsi="Courier New" w:cs="Courier New"/>
          <w:i/>
        </w:rPr>
        <w:t>El Estado protege el libre e igualitario acceso a las acciones de promoción, protección y recuperación de la salud y de rehabilitación del individuo”.</w:t>
      </w:r>
    </w:p>
    <w:p w14:paraId="7FA1D771" w14:textId="77777777" w:rsidR="00DC7BA5" w:rsidRPr="0084009D" w:rsidRDefault="00DC7BA5" w:rsidP="0084009D">
      <w:pPr>
        <w:spacing w:after="160" w:line="360" w:lineRule="auto"/>
        <w:ind w:firstLine="708"/>
        <w:jc w:val="both"/>
        <w:rPr>
          <w:rFonts w:ascii="Courier New" w:hAnsi="Courier New" w:cs="Courier New"/>
          <w:lang w:val="es-CL"/>
        </w:rPr>
      </w:pPr>
    </w:p>
    <w:p w14:paraId="1BD03A79" w14:textId="070D8C08" w:rsidR="00F736C4" w:rsidRPr="0084009D" w:rsidRDefault="00F736C4" w:rsidP="0084009D">
      <w:pPr>
        <w:spacing w:after="160" w:line="360" w:lineRule="auto"/>
        <w:jc w:val="both"/>
        <w:rPr>
          <w:rFonts w:ascii="Courier New" w:eastAsia="Calibri" w:hAnsi="Courier New" w:cs="Courier New"/>
          <w:b/>
          <w:u w:val="single"/>
        </w:rPr>
      </w:pPr>
      <w:r w:rsidRPr="0084009D">
        <w:rPr>
          <w:rFonts w:ascii="Courier New" w:eastAsia="Calibri" w:hAnsi="Courier New" w:cs="Courier New"/>
          <w:b/>
          <w:u w:val="single"/>
        </w:rPr>
        <w:t>III.- IDEAS MATRICES.</w:t>
      </w:r>
    </w:p>
    <w:p w14:paraId="655D75AA" w14:textId="65D9D82E" w:rsidR="00F736C4" w:rsidRPr="0084009D" w:rsidRDefault="00F736C4" w:rsidP="0084009D">
      <w:pPr>
        <w:spacing w:after="160" w:line="360" w:lineRule="auto"/>
        <w:ind w:firstLine="708"/>
        <w:jc w:val="both"/>
        <w:rPr>
          <w:rFonts w:ascii="Courier New" w:hAnsi="Courier New" w:cs="Courier New"/>
          <w:shd w:val="clear" w:color="auto" w:fill="FFFFFF"/>
        </w:rPr>
      </w:pPr>
      <w:r w:rsidRPr="0084009D">
        <w:rPr>
          <w:rFonts w:ascii="Courier New" w:eastAsia="Calibri" w:hAnsi="Courier New" w:cs="Courier New"/>
        </w:rPr>
        <w:t xml:space="preserve">Se pretende regular las </w:t>
      </w:r>
      <w:r w:rsidRPr="0084009D">
        <w:rPr>
          <w:rFonts w:ascii="Courier New" w:hAnsi="Courier New" w:cs="Courier New"/>
          <w:shd w:val="clear" w:color="auto" w:fill="FFFFFF"/>
        </w:rPr>
        <w:t>definiciones relacionadas al procedimiento de donación o extracción de células madre</w:t>
      </w:r>
      <w:r w:rsidR="00E651B2" w:rsidRPr="0084009D">
        <w:rPr>
          <w:rFonts w:ascii="Courier New" w:hAnsi="Courier New" w:cs="Courier New"/>
          <w:shd w:val="clear" w:color="auto" w:fill="FFFFFF"/>
        </w:rPr>
        <w:t xml:space="preserve"> de médula ósea</w:t>
      </w:r>
      <w:r w:rsidR="004E150D" w:rsidRPr="0084009D">
        <w:rPr>
          <w:rFonts w:ascii="Courier New" w:hAnsi="Courier New" w:cs="Courier New"/>
          <w:shd w:val="clear" w:color="auto" w:fill="FFFFFF"/>
        </w:rPr>
        <w:t xml:space="preserve"> y de sangre</w:t>
      </w:r>
      <w:r w:rsidRPr="0084009D">
        <w:rPr>
          <w:rFonts w:ascii="Courier New" w:hAnsi="Courier New" w:cs="Courier New"/>
          <w:shd w:val="clear" w:color="auto" w:fill="FFFFFF"/>
        </w:rPr>
        <w:t xml:space="preserve">; establecer el carácter voluntario, solidario, altruista, gratuito de la acción de donación y su carácter anónimo, junto con la debida protección </w:t>
      </w:r>
      <w:r w:rsidR="004E150D" w:rsidRPr="0084009D">
        <w:rPr>
          <w:rFonts w:ascii="Courier New" w:hAnsi="Courier New" w:cs="Courier New"/>
          <w:shd w:val="clear" w:color="auto" w:fill="FFFFFF"/>
        </w:rPr>
        <w:t xml:space="preserve">de dicha información </w:t>
      </w:r>
      <w:r w:rsidRPr="0084009D">
        <w:rPr>
          <w:rFonts w:ascii="Courier New" w:hAnsi="Courier New" w:cs="Courier New"/>
          <w:shd w:val="clear" w:color="auto" w:fill="FFFFFF"/>
        </w:rPr>
        <w:t>como dato sensible; se provee de un mecanismo de información y se añade</w:t>
      </w:r>
      <w:r w:rsidR="00E651B2" w:rsidRPr="0084009D">
        <w:rPr>
          <w:rFonts w:ascii="Courier New" w:hAnsi="Courier New" w:cs="Courier New"/>
          <w:shd w:val="clear" w:color="auto" w:fill="FFFFFF"/>
        </w:rPr>
        <w:t>n</w:t>
      </w:r>
      <w:r w:rsidRPr="0084009D">
        <w:rPr>
          <w:rFonts w:ascii="Courier New" w:hAnsi="Courier New" w:cs="Courier New"/>
          <w:shd w:val="clear" w:color="auto" w:fill="FFFFFF"/>
        </w:rPr>
        <w:t xml:space="preserve"> dentro de las mismas funciones pública</w:t>
      </w:r>
      <w:r w:rsidR="00E651B2" w:rsidRPr="0084009D">
        <w:rPr>
          <w:rFonts w:ascii="Courier New" w:hAnsi="Courier New" w:cs="Courier New"/>
          <w:shd w:val="clear" w:color="auto" w:fill="FFFFFF"/>
        </w:rPr>
        <w:t>s</w:t>
      </w:r>
      <w:r w:rsidRPr="0084009D">
        <w:rPr>
          <w:rFonts w:ascii="Courier New" w:hAnsi="Courier New" w:cs="Courier New"/>
          <w:shd w:val="clear" w:color="auto" w:fill="FFFFFF"/>
        </w:rPr>
        <w:t xml:space="preserve"> </w:t>
      </w:r>
      <w:r w:rsidR="00E651B2" w:rsidRPr="0084009D">
        <w:rPr>
          <w:rFonts w:ascii="Courier New" w:hAnsi="Courier New" w:cs="Courier New"/>
          <w:shd w:val="clear" w:color="auto" w:fill="FFFFFF"/>
        </w:rPr>
        <w:t xml:space="preserve">ya existentes </w:t>
      </w:r>
      <w:r w:rsidRPr="0084009D">
        <w:rPr>
          <w:rFonts w:ascii="Courier New" w:hAnsi="Courier New" w:cs="Courier New"/>
          <w:shd w:val="clear" w:color="auto" w:fill="FFFFFF"/>
        </w:rPr>
        <w:t xml:space="preserve">y </w:t>
      </w:r>
      <w:r w:rsidR="00E651B2" w:rsidRPr="0084009D">
        <w:rPr>
          <w:rFonts w:ascii="Courier New" w:hAnsi="Courier New" w:cs="Courier New"/>
          <w:shd w:val="clear" w:color="auto" w:fill="FFFFFF"/>
        </w:rPr>
        <w:t>que ya están reguladas en la Le</w:t>
      </w:r>
      <w:r w:rsidRPr="0084009D">
        <w:rPr>
          <w:rFonts w:ascii="Courier New" w:hAnsi="Courier New" w:cs="Courier New"/>
          <w:shd w:val="clear" w:color="auto" w:fill="FFFFFF"/>
        </w:rPr>
        <w:t xml:space="preserve">y </w:t>
      </w:r>
      <w:r w:rsidR="00E651B2" w:rsidRPr="0084009D">
        <w:rPr>
          <w:rFonts w:ascii="Courier New" w:hAnsi="Courier New" w:cs="Courier New"/>
          <w:shd w:val="clear" w:color="auto" w:fill="FFFFFF"/>
        </w:rPr>
        <w:t xml:space="preserve">Nº 19.451 y su reglamento, un </w:t>
      </w:r>
      <w:proofErr w:type="spellStart"/>
      <w:r w:rsidR="00E651B2" w:rsidRPr="0084009D">
        <w:rPr>
          <w:rFonts w:ascii="Courier New" w:hAnsi="Courier New" w:cs="Courier New"/>
          <w:shd w:val="clear" w:color="auto" w:fill="FFFFFF"/>
        </w:rPr>
        <w:t>subregistro</w:t>
      </w:r>
      <w:proofErr w:type="spellEnd"/>
      <w:r w:rsidR="00E651B2" w:rsidRPr="0084009D">
        <w:rPr>
          <w:rFonts w:ascii="Courier New" w:hAnsi="Courier New" w:cs="Courier New"/>
          <w:shd w:val="clear" w:color="auto" w:fill="FFFFFF"/>
        </w:rPr>
        <w:t xml:space="preserve"> para la inscripción de donantes </w:t>
      </w:r>
      <w:r w:rsidRPr="0084009D">
        <w:rPr>
          <w:rFonts w:ascii="Courier New" w:hAnsi="Courier New" w:cs="Courier New"/>
          <w:shd w:val="clear" w:color="auto" w:fill="FFFFFF"/>
        </w:rPr>
        <w:t xml:space="preserve">y </w:t>
      </w:r>
      <w:r w:rsidR="00E651B2" w:rsidRPr="0084009D">
        <w:rPr>
          <w:rFonts w:ascii="Courier New" w:hAnsi="Courier New" w:cs="Courier New"/>
          <w:shd w:val="clear" w:color="auto" w:fill="FFFFFF"/>
        </w:rPr>
        <w:t xml:space="preserve">para la </w:t>
      </w:r>
      <w:r w:rsidRPr="0084009D">
        <w:rPr>
          <w:rFonts w:ascii="Courier New" w:hAnsi="Courier New" w:cs="Courier New"/>
          <w:shd w:val="clear" w:color="auto" w:fill="FFFFFF"/>
        </w:rPr>
        <w:t>operatividad del sistema.</w:t>
      </w:r>
    </w:p>
    <w:p w14:paraId="5FEBC495" w14:textId="77777777" w:rsidR="00F736C4" w:rsidRPr="0084009D" w:rsidRDefault="00F736C4" w:rsidP="0084009D">
      <w:pPr>
        <w:spacing w:line="360" w:lineRule="auto"/>
        <w:ind w:firstLine="708"/>
        <w:jc w:val="both"/>
        <w:rPr>
          <w:rFonts w:ascii="Courier New" w:hAnsi="Courier New" w:cs="Courier New"/>
        </w:rPr>
      </w:pPr>
      <w:r w:rsidRPr="0084009D">
        <w:rPr>
          <w:rFonts w:ascii="Courier New" w:hAnsi="Courier New" w:cs="Courier New"/>
        </w:rPr>
        <w:t>POR TODO LO ANTERIOR, es que los Diputados firmantes vienen en proponer a esta Honorable Cámara de Diputados el siguiente proyecto de ley.</w:t>
      </w:r>
    </w:p>
    <w:p w14:paraId="655905E9" w14:textId="77777777" w:rsidR="00C1510B" w:rsidRPr="0084009D" w:rsidRDefault="00C1510B" w:rsidP="0084009D">
      <w:pPr>
        <w:widowControl w:val="0"/>
        <w:autoSpaceDE w:val="0"/>
        <w:autoSpaceDN w:val="0"/>
        <w:adjustRightInd w:val="0"/>
        <w:spacing w:after="240" w:line="360" w:lineRule="auto"/>
        <w:jc w:val="both"/>
        <w:rPr>
          <w:rFonts w:ascii="Courier New" w:hAnsi="Courier New" w:cs="Courier New"/>
        </w:rPr>
      </w:pPr>
    </w:p>
    <w:p w14:paraId="20C240FB" w14:textId="77777777" w:rsidR="000A0B14" w:rsidRPr="0084009D" w:rsidRDefault="000A0B14" w:rsidP="00DC7BA5">
      <w:pPr>
        <w:spacing w:line="360" w:lineRule="auto"/>
        <w:ind w:firstLine="708"/>
        <w:jc w:val="center"/>
        <w:rPr>
          <w:rFonts w:ascii="Courier New" w:hAnsi="Courier New" w:cs="Courier New"/>
          <w:b/>
          <w:u w:val="single"/>
          <w:lang w:val="es-CL"/>
        </w:rPr>
      </w:pPr>
      <w:r w:rsidRPr="0084009D">
        <w:rPr>
          <w:rFonts w:ascii="Courier New" w:hAnsi="Courier New" w:cs="Courier New"/>
          <w:b/>
          <w:u w:val="single"/>
          <w:lang w:val="es-CL"/>
        </w:rPr>
        <w:t>PROYECTO DE LEY</w:t>
      </w:r>
    </w:p>
    <w:p w14:paraId="5743A8EF" w14:textId="2B0BC974" w:rsidR="000A0B14" w:rsidRPr="0084009D" w:rsidRDefault="000A0B14" w:rsidP="00DC7BA5">
      <w:pPr>
        <w:spacing w:line="360" w:lineRule="auto"/>
        <w:ind w:firstLine="708"/>
        <w:jc w:val="center"/>
        <w:rPr>
          <w:rFonts w:ascii="Courier New" w:hAnsi="Courier New" w:cs="Courier New"/>
          <w:b/>
        </w:rPr>
      </w:pPr>
      <w:r w:rsidRPr="0084009D">
        <w:rPr>
          <w:rFonts w:ascii="Courier New" w:hAnsi="Courier New" w:cs="Courier New"/>
          <w:b/>
          <w:u w:val="single"/>
          <w:lang w:val="es-CL"/>
        </w:rPr>
        <w:t>QUE CREA UN BANCO PÚBLICO DE MÉDULA ÓSEA.</w:t>
      </w:r>
    </w:p>
    <w:p w14:paraId="59B4CB2A"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p>
    <w:p w14:paraId="07E2EB25"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b/>
        </w:rPr>
      </w:pPr>
      <w:r w:rsidRPr="0084009D">
        <w:rPr>
          <w:rFonts w:ascii="Courier New" w:hAnsi="Courier New" w:cs="Courier New"/>
          <w:b/>
        </w:rPr>
        <w:t>TÍTULO I DISPOSICIONES GENERALES.</w:t>
      </w:r>
    </w:p>
    <w:p w14:paraId="27639899"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Artículo 1º.-</w:t>
      </w:r>
      <w:r w:rsidRPr="0084009D">
        <w:rPr>
          <w:rFonts w:ascii="Courier New" w:hAnsi="Courier New" w:cs="Courier New"/>
        </w:rPr>
        <w:t xml:space="preserve"> Objeto y ámbito de aplicación. </w:t>
      </w:r>
    </w:p>
    <w:p w14:paraId="32E1FB3A" w14:textId="152BFE3E"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1.</w:t>
      </w:r>
      <w:r w:rsidRPr="0084009D">
        <w:rPr>
          <w:rFonts w:ascii="Courier New" w:hAnsi="Courier New" w:cs="Courier New"/>
        </w:rPr>
        <w:t xml:space="preserve"> Esta ley regirá a todas las actividades relacionadas con la donación y trasplante de células progenitoras hematopoyéticas o células madre de médula ósea, de sangre periférica y de los productos terapéuticos elaborados con ellas o derivados de ellas; desde la extracción u obtención de muestras de sangre, evaluación, procesamiento, conservación, almacenamiento, distribución, trazabilidad, importación, exportación, utilización, aplicació</w:t>
      </w:r>
      <w:r w:rsidR="0021245A" w:rsidRPr="0084009D">
        <w:rPr>
          <w:rFonts w:ascii="Courier New" w:hAnsi="Courier New" w:cs="Courier New"/>
        </w:rPr>
        <w:t xml:space="preserve">n e investigación con ellas, </w:t>
      </w:r>
      <w:r w:rsidRPr="0084009D">
        <w:rPr>
          <w:rFonts w:ascii="Courier New" w:hAnsi="Courier New" w:cs="Courier New"/>
        </w:rPr>
        <w:t xml:space="preserve">cuando su finalidad sea la investigación científica, el uso terapéutico o la aplicación clínica en personas. Para ello, se aplicarán las normas de esta ley a los establecimientos entre cuyas actividades figure la conservación de las células y/o tejidos antedichos para un eventual uso </w:t>
      </w:r>
      <w:proofErr w:type="spellStart"/>
      <w:r w:rsidRPr="0084009D">
        <w:rPr>
          <w:rFonts w:ascii="Courier New" w:hAnsi="Courier New" w:cs="Courier New"/>
        </w:rPr>
        <w:t>autólogo</w:t>
      </w:r>
      <w:proofErr w:type="spellEnd"/>
      <w:r w:rsidR="00C66C88">
        <w:rPr>
          <w:rFonts w:ascii="Courier New" w:hAnsi="Courier New" w:cs="Courier New"/>
        </w:rPr>
        <w:t xml:space="preserve"> o personal</w:t>
      </w:r>
      <w:r w:rsidRPr="0084009D">
        <w:rPr>
          <w:rFonts w:ascii="Courier New" w:hAnsi="Courier New" w:cs="Courier New"/>
        </w:rPr>
        <w:t xml:space="preserve"> y/o </w:t>
      </w:r>
      <w:proofErr w:type="spellStart"/>
      <w:r w:rsidRPr="0084009D">
        <w:rPr>
          <w:rFonts w:ascii="Courier New" w:hAnsi="Courier New" w:cs="Courier New"/>
        </w:rPr>
        <w:t>alogénico</w:t>
      </w:r>
      <w:proofErr w:type="spellEnd"/>
      <w:r w:rsidR="00C66C88">
        <w:rPr>
          <w:rFonts w:ascii="Courier New" w:hAnsi="Courier New" w:cs="Courier New"/>
        </w:rPr>
        <w:t xml:space="preserve"> o en terceras personas</w:t>
      </w:r>
      <w:r w:rsidRPr="0084009D">
        <w:rPr>
          <w:rFonts w:ascii="Courier New" w:hAnsi="Courier New" w:cs="Courier New"/>
        </w:rPr>
        <w:t>.</w:t>
      </w:r>
    </w:p>
    <w:p w14:paraId="226FAB27" w14:textId="690D31A2"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eastAsia="Calibri" w:hAnsi="Courier New" w:cs="Courier New"/>
          <w:b/>
        </w:rPr>
        <w:lastRenderedPageBreak/>
        <w:t>2</w:t>
      </w:r>
      <w:r w:rsidRPr="0084009D">
        <w:rPr>
          <w:rFonts w:ascii="Courier New" w:eastAsia="Calibri" w:hAnsi="Courier New" w:cs="Courier New"/>
        </w:rPr>
        <w:t>. Las donaciones de</w:t>
      </w:r>
      <w:r w:rsidRPr="0084009D">
        <w:rPr>
          <w:rFonts w:ascii="Courier New" w:hAnsi="Courier New" w:cs="Courier New"/>
        </w:rPr>
        <w:t xml:space="preserve"> células madre de medula ósea y </w:t>
      </w:r>
      <w:r w:rsidR="00387ED6" w:rsidRPr="0084009D">
        <w:rPr>
          <w:rFonts w:ascii="Courier New" w:hAnsi="Courier New" w:cs="Courier New"/>
        </w:rPr>
        <w:t xml:space="preserve">de sangre periférica y </w:t>
      </w:r>
      <w:r w:rsidRPr="0084009D">
        <w:rPr>
          <w:rFonts w:ascii="Courier New" w:hAnsi="Courier New" w:cs="Courier New"/>
        </w:rPr>
        <w:t xml:space="preserve">de los productos terapéuticos elaborados o derivados de ellas, se regirán por esta ley y </w:t>
      </w:r>
      <w:r w:rsidRPr="0084009D">
        <w:rPr>
          <w:rFonts w:ascii="Courier New" w:eastAsia="Calibri" w:hAnsi="Courier New" w:cs="Courier New"/>
        </w:rPr>
        <w:t xml:space="preserve">no estarán sujetas a las normas establecidas en los artículos 1.136 a 1.146 del Código Civil sobre las donaciones revocables. Así mismo, no se regirán por esta ley </w:t>
      </w:r>
      <w:r w:rsidRPr="0084009D">
        <w:rPr>
          <w:rFonts w:ascii="Courier New" w:hAnsi="Courier New" w:cs="Courier New"/>
        </w:rPr>
        <w:t xml:space="preserve">aquellos </w:t>
      </w:r>
      <w:proofErr w:type="spellStart"/>
      <w:r w:rsidRPr="0084009D">
        <w:rPr>
          <w:rFonts w:ascii="Courier New" w:hAnsi="Courier New" w:cs="Courier New"/>
        </w:rPr>
        <w:t>Biobancos</w:t>
      </w:r>
      <w:proofErr w:type="spellEnd"/>
      <w:r w:rsidRPr="0084009D">
        <w:rPr>
          <w:rFonts w:ascii="Courier New" w:hAnsi="Courier New" w:cs="Courier New"/>
        </w:rPr>
        <w:t xml:space="preserve"> de células madre y tejidos que se encuentren en funcionamiento a la fecha de entrada en vigencia de la misma, pero en lo relativo a la elaboración, transformación, procesamiento, aplicación e investigación científica para el uso clínico en humanos de los productos derivados y elaborados con células madre, se regirán por ésta solamente en subsidio de normas específicas o en caso de vacío legal de las leyes bajo cuya vigencia hayan entrado en operaciones. Con todo, dichos </w:t>
      </w:r>
      <w:proofErr w:type="spellStart"/>
      <w:r w:rsidRPr="0084009D">
        <w:rPr>
          <w:rFonts w:ascii="Courier New" w:hAnsi="Courier New" w:cs="Courier New"/>
        </w:rPr>
        <w:t>Biobancos</w:t>
      </w:r>
      <w:proofErr w:type="spellEnd"/>
      <w:r w:rsidRPr="0084009D">
        <w:rPr>
          <w:rFonts w:ascii="Courier New" w:hAnsi="Courier New" w:cs="Courier New"/>
        </w:rPr>
        <w:t xml:space="preserve"> podrán disponer en sus estatutos que se regirán por esta ley y esta disposición tendrá pleno valor y aplicación.</w:t>
      </w:r>
    </w:p>
    <w:p w14:paraId="3105AACB"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3</w:t>
      </w:r>
      <w:r w:rsidRPr="0084009D">
        <w:rPr>
          <w:rFonts w:ascii="Courier New" w:hAnsi="Courier New" w:cs="Courier New"/>
        </w:rPr>
        <w:t xml:space="preserve">. Quedan excluidos del ámbito de esta ley: Las células y tejidos utilizados como injertos </w:t>
      </w:r>
      <w:proofErr w:type="spellStart"/>
      <w:r w:rsidRPr="0084009D">
        <w:rPr>
          <w:rFonts w:ascii="Courier New" w:hAnsi="Courier New" w:cs="Courier New"/>
        </w:rPr>
        <w:t>autológicos</w:t>
      </w:r>
      <w:proofErr w:type="spellEnd"/>
      <w:r w:rsidRPr="0084009D">
        <w:rPr>
          <w:rFonts w:ascii="Courier New" w:hAnsi="Courier New" w:cs="Courier New"/>
        </w:rPr>
        <w:t xml:space="preserve"> dentro del mismo proceso quirúrgico, la sangre, sus componentes y derivados sanguíneos y las donaciones de órganos o partes de órganos, regulados por la ley Nº 19.451.</w:t>
      </w:r>
    </w:p>
    <w:p w14:paraId="41760D5B" w14:textId="45FEE69E" w:rsidR="000A0B14" w:rsidRPr="0084009D" w:rsidRDefault="000A0B14" w:rsidP="0084009D">
      <w:pPr>
        <w:spacing w:after="160" w:line="360" w:lineRule="auto"/>
        <w:jc w:val="both"/>
        <w:rPr>
          <w:rFonts w:ascii="Courier New" w:eastAsia="Calibri" w:hAnsi="Courier New" w:cs="Courier New"/>
        </w:rPr>
      </w:pPr>
      <w:r w:rsidRPr="0084009D">
        <w:rPr>
          <w:rFonts w:ascii="Courier New" w:eastAsia="Calibri" w:hAnsi="Courier New" w:cs="Courier New"/>
          <w:b/>
        </w:rPr>
        <w:t>Artículo 2°.-</w:t>
      </w:r>
      <w:r w:rsidRPr="0084009D">
        <w:rPr>
          <w:rFonts w:ascii="Courier New" w:eastAsia="Calibri" w:hAnsi="Courier New" w:cs="Courier New"/>
        </w:rPr>
        <w:t xml:space="preserve"> Todas las personas cuyo estado de salud lo requieran tendrán derecho a ser receptoras o donatarias de células madre de medula ósea o de los productos terapéuticos </w:t>
      </w:r>
      <w:r w:rsidRPr="0084009D">
        <w:rPr>
          <w:rFonts w:ascii="Courier New" w:hAnsi="Courier New" w:cs="Courier New"/>
        </w:rPr>
        <w:t>elaborados con ellas o derivados de ellas</w:t>
      </w:r>
      <w:r w:rsidRPr="0084009D">
        <w:rPr>
          <w:rFonts w:ascii="Courier New" w:eastAsia="Calibri" w:hAnsi="Courier New" w:cs="Courier New"/>
        </w:rPr>
        <w:t>, ya sean personas menores de edad, con la autorización de su padre o madre, que tenga su cuidado personal o del tutor o curador a quien corresponda su representación, ya sean personas mayores de edad con plena capacidad o con la autorización de su representante legal, en caso de no ser plenamente capaces. En caso de oponerse al trasplante de células madre de medula ósea y los productos terapéuticos, el paciente o receptor de las células o el representante legal de las personas antedichas, se preferirá siempre la prescripción médica favorable de a lo menos dos médicos especialistas, como hematólogos, oncólogos, e</w:t>
      </w:r>
      <w:r w:rsidR="00387ED6" w:rsidRPr="0084009D">
        <w:rPr>
          <w:rFonts w:ascii="Courier New" w:eastAsia="Calibri" w:hAnsi="Courier New" w:cs="Courier New"/>
        </w:rPr>
        <w:t>ntre otras</w:t>
      </w:r>
      <w:r w:rsidRPr="0084009D">
        <w:rPr>
          <w:rFonts w:ascii="Courier New" w:eastAsia="Calibri" w:hAnsi="Courier New" w:cs="Courier New"/>
        </w:rPr>
        <w:t xml:space="preserve">.  </w:t>
      </w:r>
    </w:p>
    <w:p w14:paraId="68EB2D34" w14:textId="77777777" w:rsidR="000A0B14" w:rsidRPr="0084009D" w:rsidRDefault="000A0B14" w:rsidP="0084009D">
      <w:pPr>
        <w:pStyle w:val="NormalWeb"/>
        <w:spacing w:line="360" w:lineRule="auto"/>
        <w:jc w:val="both"/>
        <w:rPr>
          <w:rFonts w:ascii="Courier New" w:hAnsi="Courier New" w:cs="Courier New"/>
        </w:rPr>
      </w:pPr>
      <w:r w:rsidRPr="0084009D">
        <w:rPr>
          <w:rFonts w:ascii="Courier New" w:eastAsia="Calibri" w:hAnsi="Courier New" w:cs="Courier New"/>
          <w:b/>
        </w:rPr>
        <w:t>Artículo 3º.-</w:t>
      </w:r>
      <w:r w:rsidRPr="0084009D">
        <w:rPr>
          <w:rFonts w:ascii="Courier New" w:eastAsia="Calibri" w:hAnsi="Courier New" w:cs="Courier New"/>
        </w:rPr>
        <w:t xml:space="preserve"> Pueden ser donantes de células madre de medula ósea y de sangre periférica</w:t>
      </w:r>
      <w:r w:rsidRPr="0084009D">
        <w:rPr>
          <w:rFonts w:ascii="Courier New" w:hAnsi="Courier New" w:cs="Courier New"/>
        </w:rPr>
        <w:t xml:space="preserve">, cualquier persona de buena salud, </w:t>
      </w:r>
      <w:r w:rsidRPr="0084009D">
        <w:rPr>
          <w:rFonts w:ascii="Courier New" w:hAnsi="Courier New" w:cs="Courier New"/>
        </w:rPr>
        <w:lastRenderedPageBreak/>
        <w:t>que tenga una edad entre los dieciocho y los cincuentaicinco años y que acepte:</w:t>
      </w:r>
    </w:p>
    <w:p w14:paraId="2132193B" w14:textId="77777777" w:rsidR="000A0B14" w:rsidRPr="0084009D" w:rsidRDefault="000A0B14" w:rsidP="0084009D">
      <w:pPr>
        <w:pStyle w:val="NormalWeb"/>
        <w:spacing w:line="360" w:lineRule="auto"/>
        <w:ind w:firstLine="708"/>
        <w:jc w:val="both"/>
        <w:rPr>
          <w:rFonts w:ascii="Courier New" w:hAnsi="Courier New" w:cs="Courier New"/>
        </w:rPr>
      </w:pPr>
      <w:r w:rsidRPr="0084009D">
        <w:rPr>
          <w:rFonts w:ascii="Courier New" w:hAnsi="Courier New" w:cs="Courier New"/>
        </w:rPr>
        <w:t>Poner a disposición de la autoridad sanitaria su información básica; comprendiéndose, nombres y apellidos, número de cédula de identidad o de pasaporte, edad, domicilio, teléfono, correo electrónico, en su caso e historia clínica, cuando exista.</w:t>
      </w:r>
    </w:p>
    <w:p w14:paraId="19FEB125" w14:textId="71863EB0" w:rsidR="000A0B14" w:rsidRPr="0084009D" w:rsidRDefault="000A0B14" w:rsidP="0084009D">
      <w:pPr>
        <w:pStyle w:val="NormalWeb"/>
        <w:spacing w:line="360" w:lineRule="auto"/>
        <w:ind w:firstLine="708"/>
        <w:jc w:val="both"/>
        <w:rPr>
          <w:rFonts w:ascii="Courier New" w:hAnsi="Courier New" w:cs="Courier New"/>
        </w:rPr>
      </w:pPr>
      <w:r w:rsidRPr="0084009D">
        <w:rPr>
          <w:rFonts w:ascii="Courier New" w:hAnsi="Courier New" w:cs="Courier New"/>
        </w:rPr>
        <w:t>Que, le sea extraída una muestra de sangre en cantidad suficiente, para evitar realizar una nueva extracción en caso de aparecer un paciente compatible o receptor, por el organism</w:t>
      </w:r>
      <w:r w:rsidR="00384A13" w:rsidRPr="0084009D">
        <w:rPr>
          <w:rFonts w:ascii="Courier New" w:hAnsi="Courier New" w:cs="Courier New"/>
        </w:rPr>
        <w:t>o establecido en el artículo vigésimo segundo</w:t>
      </w:r>
      <w:r w:rsidRPr="0084009D">
        <w:rPr>
          <w:rFonts w:ascii="Courier New" w:hAnsi="Courier New" w:cs="Courier New"/>
        </w:rPr>
        <w:t xml:space="preserve"> de esta ley, para estudiar y almacenar la muestra, determinando sus características de histocompatibilidad y de tener un buen estado de salud.</w:t>
      </w:r>
    </w:p>
    <w:p w14:paraId="5ADEA192" w14:textId="750EF140" w:rsidR="000A0B14" w:rsidRPr="0084009D" w:rsidRDefault="000A0B14" w:rsidP="0084009D">
      <w:pPr>
        <w:pStyle w:val="NormalWeb"/>
        <w:spacing w:line="360" w:lineRule="auto"/>
        <w:ind w:firstLine="708"/>
        <w:jc w:val="both"/>
        <w:rPr>
          <w:rFonts w:ascii="Courier New" w:hAnsi="Courier New" w:cs="Courier New"/>
        </w:rPr>
      </w:pPr>
      <w:r w:rsidRPr="0084009D">
        <w:rPr>
          <w:rFonts w:ascii="Courier New" w:hAnsi="Courier New" w:cs="Courier New"/>
        </w:rPr>
        <w:t>La buena salud, dependerá de los resultados efectuados a las muestras de sangre de los donantes, cuando no tengan enfermedades transmisibles al receptor o donata</w:t>
      </w:r>
      <w:r w:rsidR="00A72A5F" w:rsidRPr="0084009D">
        <w:rPr>
          <w:rFonts w:ascii="Courier New" w:hAnsi="Courier New" w:cs="Courier New"/>
        </w:rPr>
        <w:t>rio, según prevé el artículo vigésimo cuarto</w:t>
      </w:r>
      <w:r w:rsidRPr="0084009D">
        <w:rPr>
          <w:rFonts w:ascii="Courier New" w:hAnsi="Courier New" w:cs="Courier New"/>
        </w:rPr>
        <w:t xml:space="preserve"> de esta ley.</w:t>
      </w:r>
    </w:p>
    <w:p w14:paraId="29E942AB" w14:textId="77777777" w:rsidR="000A0B14" w:rsidRPr="0084009D" w:rsidRDefault="000A0B14" w:rsidP="0084009D">
      <w:pPr>
        <w:pStyle w:val="NormalWeb"/>
        <w:spacing w:line="360" w:lineRule="auto"/>
        <w:ind w:firstLine="708"/>
        <w:jc w:val="both"/>
        <w:rPr>
          <w:rFonts w:ascii="Courier New" w:hAnsi="Courier New" w:cs="Courier New"/>
        </w:rPr>
      </w:pPr>
      <w:r w:rsidRPr="0084009D">
        <w:rPr>
          <w:rFonts w:ascii="Courier New" w:hAnsi="Courier New" w:cs="Courier New"/>
        </w:rPr>
        <w:t xml:space="preserve">La información personal y de histocompatibilidad previstas en esta norma podrá ingresarse a la base de datos del registro nacional de potenciales receptores de órganos del Instituto de Salud Pública como el listado nacional de donantes de células madre de medula ósea y </w:t>
      </w:r>
      <w:r w:rsidRPr="0084009D">
        <w:rPr>
          <w:rFonts w:ascii="Courier New" w:eastAsia="Calibri" w:hAnsi="Courier New" w:cs="Courier New"/>
        </w:rPr>
        <w:t>será recogida, tratada y custodiada con la más estricta confidencialidad y se considerará un dato sensible, conforme a lo dispuesto en la ley N° 19.628 sobre protección de la vida privada.</w:t>
      </w:r>
    </w:p>
    <w:p w14:paraId="74AF71C9"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Artículo 4°. -</w:t>
      </w:r>
      <w:r w:rsidRPr="0084009D">
        <w:rPr>
          <w:rFonts w:ascii="Courier New" w:eastAsia="Calibri" w:hAnsi="Courier New" w:cs="Courier New"/>
        </w:rPr>
        <w:t xml:space="preserve"> Los procesos que regula esta ley, desde la donación hasta el trasplante de células madre de médula ósea y los productos derivados o elaborados con ellas, involucra en igualdad de condiciones a la red pública y privada de salud.</w:t>
      </w:r>
    </w:p>
    <w:p w14:paraId="09AD19CB" w14:textId="77777777" w:rsidR="000A0B14" w:rsidRPr="0084009D" w:rsidRDefault="000A0B14" w:rsidP="0084009D">
      <w:pPr>
        <w:spacing w:line="360" w:lineRule="auto"/>
        <w:jc w:val="both"/>
        <w:rPr>
          <w:rFonts w:ascii="Courier New" w:eastAsia="Calibri" w:hAnsi="Courier New" w:cs="Courier New"/>
        </w:rPr>
      </w:pPr>
      <w:proofErr w:type="spellStart"/>
      <w:r w:rsidRPr="0084009D">
        <w:rPr>
          <w:rFonts w:ascii="Courier New" w:eastAsia="Calibri" w:hAnsi="Courier New" w:cs="Courier New"/>
          <w:b/>
        </w:rPr>
        <w:t>Articulo</w:t>
      </w:r>
      <w:proofErr w:type="spellEnd"/>
      <w:r w:rsidRPr="0084009D">
        <w:rPr>
          <w:rFonts w:ascii="Courier New" w:eastAsia="Calibri" w:hAnsi="Courier New" w:cs="Courier New"/>
          <w:b/>
        </w:rPr>
        <w:t xml:space="preserve"> 5º.-</w:t>
      </w:r>
      <w:r w:rsidRPr="0084009D">
        <w:rPr>
          <w:rFonts w:ascii="Courier New" w:eastAsia="Calibri" w:hAnsi="Courier New" w:cs="Courier New"/>
        </w:rPr>
        <w:t xml:space="preserve"> Todas las actividades relativas a la donación y trasplantes de células madre de medula ósea y de sangre periférica y de los productos terapéuticos elaborados o derivados de ellas, previstas en el artículo primero de esta ley, sólo podrán realizarse en hospitales, centros o unidades hospitalarias y clínicas con capacidad para generar donantes </w:t>
      </w:r>
      <w:r w:rsidRPr="0084009D">
        <w:rPr>
          <w:rFonts w:ascii="Courier New" w:eastAsia="Calibri" w:hAnsi="Courier New" w:cs="Courier New"/>
        </w:rPr>
        <w:lastRenderedPageBreak/>
        <w:t>previstos en el artículo 2º de la Ley Nº 19.451 y que cumplan con los requisitos que prevén los artículos 3º y 4º del Reglamento de la ley N° 19.451 que establece Normas sobre Trasplante y Donación de Órganos, contenido en el Decreto N° 35 del Ministerio de Salud de fecha 17 de Junio de 2013, con las excepciones que se contemplan en la presente ley.</w:t>
      </w:r>
    </w:p>
    <w:p w14:paraId="50C33844" w14:textId="77777777" w:rsidR="000A0B14" w:rsidRPr="0084009D" w:rsidRDefault="000A0B14" w:rsidP="0084009D">
      <w:pPr>
        <w:spacing w:line="360" w:lineRule="auto"/>
        <w:jc w:val="both"/>
        <w:rPr>
          <w:rFonts w:ascii="Courier New" w:eastAsia="Calibri" w:hAnsi="Courier New" w:cs="Courier New"/>
        </w:rPr>
      </w:pPr>
    </w:p>
    <w:p w14:paraId="6C527965" w14:textId="00CD363B"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Artículo 6°. -</w:t>
      </w:r>
      <w:r w:rsidR="00DA7926">
        <w:rPr>
          <w:rFonts w:ascii="Courier New" w:eastAsia="Calibri" w:hAnsi="Courier New" w:cs="Courier New"/>
        </w:rPr>
        <w:t xml:space="preserve"> Principios que inspiran esta</w:t>
      </w:r>
      <w:r w:rsidRPr="0084009D">
        <w:rPr>
          <w:rFonts w:ascii="Courier New" w:eastAsia="Calibri" w:hAnsi="Courier New" w:cs="Courier New"/>
        </w:rPr>
        <w:t xml:space="preserve"> ley:</w:t>
      </w:r>
    </w:p>
    <w:p w14:paraId="3307F8BA" w14:textId="053E82ED"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1.</w:t>
      </w:r>
      <w:r w:rsidRPr="0084009D">
        <w:rPr>
          <w:rFonts w:ascii="Courier New" w:eastAsia="Calibri" w:hAnsi="Courier New" w:cs="Courier New"/>
        </w:rPr>
        <w:t xml:space="preserve"> La donación y trasplante de las células madre de médula ósea</w:t>
      </w:r>
      <w:r w:rsidR="00A72A5F" w:rsidRPr="0084009D">
        <w:rPr>
          <w:rFonts w:ascii="Courier New" w:eastAsia="Calibri" w:hAnsi="Courier New" w:cs="Courier New"/>
        </w:rPr>
        <w:t xml:space="preserve"> y de sangre periférica</w:t>
      </w:r>
      <w:r w:rsidRPr="0084009D">
        <w:rPr>
          <w:rFonts w:ascii="Courier New" w:eastAsia="Calibri" w:hAnsi="Courier New" w:cs="Courier New"/>
        </w:rPr>
        <w:t xml:space="preserve">, sólo se realizará de manera voluntaria e informada, a título gratuito, con fines terapéuticos y altruistas. </w:t>
      </w:r>
    </w:p>
    <w:p w14:paraId="53DDB3BD"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2.</w:t>
      </w:r>
      <w:r w:rsidRPr="0084009D">
        <w:rPr>
          <w:rFonts w:ascii="Courier New" w:eastAsia="Calibri" w:hAnsi="Courier New" w:cs="Courier New"/>
        </w:rPr>
        <w:t xml:space="preserve"> Gratuidad. Se prohíbe, será nulo y sin ningún valor el acto o contrato que a título oneroso contenga la promesa, la venta o la entrega de células madres de médula ósea o de sangre periférica, para efectos de investigación científica, trasplante, elaboración de productos terapéuticos u otras actividades de similar naturaleza; no pudiéndose percibir contraprestación económica ni por el donante, receptor, ni otra persona natural o jurídica relacionada.</w:t>
      </w:r>
    </w:p>
    <w:p w14:paraId="7B452E07" w14:textId="77777777" w:rsidR="000A0B14" w:rsidRPr="0084009D" w:rsidRDefault="000A0B14" w:rsidP="0084009D">
      <w:pPr>
        <w:spacing w:after="200" w:line="360" w:lineRule="auto"/>
        <w:ind w:firstLine="708"/>
        <w:jc w:val="both"/>
        <w:rPr>
          <w:rFonts w:ascii="Courier New" w:eastAsia="Calibri" w:hAnsi="Courier New" w:cs="Courier New"/>
        </w:rPr>
      </w:pPr>
      <w:r w:rsidRPr="0084009D">
        <w:rPr>
          <w:rFonts w:ascii="Courier New" w:eastAsia="Calibri" w:hAnsi="Courier New" w:cs="Courier New"/>
        </w:rPr>
        <w:t>La prohibición de celebrar actos o contratos a título oneroso que versen sobre la promesa, venta o entrega de células madres no impide reembolsar los gastos en que pueda incurrir el donante, tales como la no obtención o pérdida de ingresos. Así mismo, los procedimientos médicos involucrados, los medicamentos o dietas que deba seguir no pueden ser gravosos pecuniariamente para el donante, garantizándosele la asistencia médica para su restablecimiento y el reembolso correspondiente.</w:t>
      </w:r>
    </w:p>
    <w:p w14:paraId="2803B09D"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3.</w:t>
      </w:r>
      <w:r w:rsidRPr="0084009D">
        <w:rPr>
          <w:rFonts w:ascii="Courier New" w:eastAsia="Calibri" w:hAnsi="Courier New" w:cs="Courier New"/>
        </w:rPr>
        <w:t xml:space="preserve"> No obstante la gratuidad; los gastos en que se incurra con motivo de la extracción de las células madre de medula ósea o de sangre periférica que se donen en los hospitales, centros o unidades hospitalarios y clínicas del país referidos en el artículo quinto de esta ley; su distribución y trasplante forman parte de los gastos propios del trasplante y serán imputables al sistema de salud del receptor o donatario, de </w:t>
      </w:r>
      <w:r w:rsidRPr="0084009D">
        <w:rPr>
          <w:rFonts w:ascii="Courier New" w:eastAsia="Calibri" w:hAnsi="Courier New" w:cs="Courier New"/>
        </w:rPr>
        <w:lastRenderedPageBreak/>
        <w:t xml:space="preserve">acuerdo a las normas legales, reglamentarias y contractuales que correspondan. </w:t>
      </w:r>
    </w:p>
    <w:p w14:paraId="309B4A6E" w14:textId="77777777" w:rsidR="000A0B14" w:rsidRPr="0084009D" w:rsidRDefault="000A0B14" w:rsidP="0084009D">
      <w:pPr>
        <w:spacing w:after="200" w:line="360" w:lineRule="auto"/>
        <w:ind w:firstLine="708"/>
        <w:jc w:val="both"/>
        <w:rPr>
          <w:rFonts w:ascii="Courier New" w:eastAsia="Calibri" w:hAnsi="Courier New" w:cs="Courier New"/>
        </w:rPr>
      </w:pPr>
      <w:r w:rsidRPr="0084009D">
        <w:rPr>
          <w:rFonts w:ascii="Courier New" w:eastAsia="Calibri" w:hAnsi="Courier New" w:cs="Courier New"/>
        </w:rPr>
        <w:t>Se entenderá por gastos propios del trasplante lo prevenido en los numerales 3, 4, 5 y 6 del artículo 7°, del decreto supremo N° 35 del 2013, del Ministerio de Salud.</w:t>
      </w:r>
    </w:p>
    <w:p w14:paraId="50833E2B"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4.</w:t>
      </w:r>
      <w:r w:rsidRPr="0084009D">
        <w:rPr>
          <w:rFonts w:ascii="Courier New" w:eastAsia="Calibri" w:hAnsi="Courier New" w:cs="Courier New"/>
        </w:rPr>
        <w:t xml:space="preserve"> Anonimato: No podrán facilitarse ni divulgarse informaciones que permitan identificar al donante, su madre, su padre, su hijo (s) o hija (s) ni otros parientes por consanguineidad y afinidad hasta el tercer grado inclusive; los familiares antedichos del donante ni el donante podrán conocer la identidad del receptor o donatario. Tampoco podrán divulgarse información que permita identificar al receptor o donatario ni a ninguno de sus familiares antedichos, ninguno de ellos podrá conocer la identidad del donante y de los parientes referidos del donante y, en general, queda prohibida cualquier difusión de información que pueda relacionar directamente la donación previa con el posterior trasplante. La información relativa a donantes y receptores y de sus parientes antedichos será recogida, tratada y custodiada con la más estricta confidencialidad y se considerará un dato sensible, conforme a lo dispuesto en la ley N° 19.628 sobre protección de la vida privada.</w:t>
      </w:r>
    </w:p>
    <w:p w14:paraId="55F4DA27"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5.</w:t>
      </w:r>
      <w:r w:rsidRPr="0084009D">
        <w:rPr>
          <w:rFonts w:ascii="Courier New" w:eastAsia="Calibri" w:hAnsi="Courier New" w:cs="Courier New"/>
        </w:rPr>
        <w:t xml:space="preserve"> Consentimiento voluntario e informado: El donante deberá manifestar su consentimiento a donar, para ello requiere ser plenamente capaz y expresar que está dispuesto a donar de modo libre, expreso e informado. Del consentimiento se dejará constancia en un acta suscrita ante el director del establecimiento donde haya de efectuarse las extracciones correspondientes; el director tendrá, para estos efectos, el carácter de ministro de fe, la calidad de ministro de fe se hará extensiva a quien el referido director delegue tal cometido o lo subrogue. El acta deberá ser firmada por el donante, junto con su huella dígito pulgar, el ministro de fe deberá dejar constancia que, en su criterio, él o la donante se encuentran en pleno uso de sus facultades mentales. </w:t>
      </w:r>
    </w:p>
    <w:p w14:paraId="2D61DE8A" w14:textId="0EC27C8F" w:rsidR="000A0B14" w:rsidRPr="0084009D" w:rsidRDefault="000A0B14" w:rsidP="0084009D">
      <w:pPr>
        <w:widowControl w:val="0"/>
        <w:autoSpaceDE w:val="0"/>
        <w:autoSpaceDN w:val="0"/>
        <w:adjustRightInd w:val="0"/>
        <w:spacing w:line="360" w:lineRule="auto"/>
        <w:jc w:val="both"/>
        <w:rPr>
          <w:rFonts w:ascii="Courier New" w:hAnsi="Courier New" w:cs="Courier New"/>
        </w:rPr>
      </w:pPr>
      <w:r w:rsidRPr="0084009D">
        <w:rPr>
          <w:rFonts w:ascii="Courier New" w:eastAsia="Calibri" w:hAnsi="Courier New" w:cs="Courier New"/>
          <w:b/>
        </w:rPr>
        <w:t>6.</w:t>
      </w:r>
      <w:r w:rsidRPr="0084009D">
        <w:rPr>
          <w:rFonts w:ascii="Courier New" w:eastAsia="Calibri" w:hAnsi="Courier New" w:cs="Courier New"/>
        </w:rPr>
        <w:t xml:space="preserve"> Donación </w:t>
      </w:r>
      <w:r w:rsidRPr="0084009D">
        <w:rPr>
          <w:rFonts w:ascii="Courier New" w:hAnsi="Courier New" w:cs="Courier New"/>
        </w:rPr>
        <w:t xml:space="preserve">altruista: La donación y trasplante de células madre de médula ósea </w:t>
      </w:r>
      <w:r w:rsidR="00A72A5F" w:rsidRPr="0084009D">
        <w:rPr>
          <w:rFonts w:ascii="Courier New" w:hAnsi="Courier New" w:cs="Courier New"/>
        </w:rPr>
        <w:t xml:space="preserve">y de sangre periférica </w:t>
      </w:r>
      <w:r w:rsidRPr="0084009D">
        <w:rPr>
          <w:rFonts w:ascii="Courier New" w:hAnsi="Courier New" w:cs="Courier New"/>
        </w:rPr>
        <w:t xml:space="preserve">se regirá por el </w:t>
      </w:r>
      <w:r w:rsidRPr="0084009D">
        <w:rPr>
          <w:rFonts w:ascii="Courier New" w:hAnsi="Courier New" w:cs="Courier New"/>
        </w:rPr>
        <w:lastRenderedPageBreak/>
        <w:t xml:space="preserve">principio de solidaridad. Toda persona inscrita como donante en el </w:t>
      </w:r>
      <w:r w:rsidRPr="0084009D">
        <w:rPr>
          <w:rFonts w:ascii="Courier New" w:eastAsia="Calibri" w:hAnsi="Courier New" w:cs="Courier New"/>
        </w:rPr>
        <w:t>Listado Nacional de Donantes de Células Madre de Médula Ósea</w:t>
      </w:r>
      <w:r w:rsidRPr="0084009D">
        <w:rPr>
          <w:rFonts w:ascii="Courier New" w:hAnsi="Courier New" w:cs="Courier New"/>
        </w:rPr>
        <w:t>, del Registro Nacional de potenciales receptores de órganos de</w:t>
      </w:r>
      <w:r w:rsidR="00A72A5F" w:rsidRPr="0084009D">
        <w:rPr>
          <w:rFonts w:ascii="Courier New" w:hAnsi="Courier New" w:cs="Courier New"/>
        </w:rPr>
        <w:t xml:space="preserve">l Instituto de Salud Pública </w:t>
      </w:r>
      <w:r w:rsidRPr="0084009D">
        <w:rPr>
          <w:rFonts w:ascii="Courier New" w:hAnsi="Courier New" w:cs="Courier New"/>
        </w:rPr>
        <w:t>quedará a disposición para dar, conforme a los protocolos pertinentes, sus células progenitoras hematopoyéticas (CPH) o células madre de su médula ósea</w:t>
      </w:r>
      <w:r w:rsidR="00A72A5F" w:rsidRPr="0084009D">
        <w:rPr>
          <w:rFonts w:ascii="Courier New" w:hAnsi="Courier New" w:cs="Courier New"/>
        </w:rPr>
        <w:t xml:space="preserve"> o de sangre periférica</w:t>
      </w:r>
      <w:r w:rsidRPr="0084009D">
        <w:rPr>
          <w:rFonts w:ascii="Courier New" w:hAnsi="Courier New" w:cs="Courier New"/>
        </w:rPr>
        <w:t xml:space="preserve"> para cualquier persona o paciente compatible que las necesite, de la red pública o privada de salud.</w:t>
      </w:r>
    </w:p>
    <w:p w14:paraId="1EA31BD7" w14:textId="77777777" w:rsidR="000A0B14" w:rsidRPr="0084009D" w:rsidRDefault="000A0B14" w:rsidP="0084009D">
      <w:pPr>
        <w:widowControl w:val="0"/>
        <w:autoSpaceDE w:val="0"/>
        <w:autoSpaceDN w:val="0"/>
        <w:adjustRightInd w:val="0"/>
        <w:spacing w:line="360" w:lineRule="auto"/>
        <w:jc w:val="both"/>
        <w:rPr>
          <w:rFonts w:ascii="Courier New" w:eastAsia="Calibri" w:hAnsi="Courier New" w:cs="Courier New"/>
        </w:rPr>
      </w:pPr>
    </w:p>
    <w:p w14:paraId="726FDA6C"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7.</w:t>
      </w:r>
      <w:r w:rsidRPr="0084009D">
        <w:rPr>
          <w:rFonts w:ascii="Courier New" w:eastAsia="Calibri" w:hAnsi="Courier New" w:cs="Courier New"/>
        </w:rPr>
        <w:t xml:space="preserve"> La promoción y publicidad de la donación de células madres de medula ósea y de sangre periférica se realizará de forma general, sin buscar un beneficio para personas concretas, sean naturales o jurídicas y señalándose su carácter voluntario, altruista, sin fines de lucro y desinteresado. Las entidades que pretendan desarrollar cualquier actividad de promoción y publicidad en apoyo de la donación de estas células, deberán solicitar autorización previa a la Coordinadora Nacional de Trasplante de Órganos y Tejidos del Ministerio de Salud, por conducto de</w:t>
      </w:r>
      <w:r w:rsidRPr="0084009D">
        <w:rPr>
          <w:rFonts w:ascii="Courier New" w:hAnsi="Courier New" w:cs="Courier New"/>
        </w:rPr>
        <w:t xml:space="preserve"> las Unidades de Coordinación de </w:t>
      </w:r>
      <w:proofErr w:type="spellStart"/>
      <w:r w:rsidRPr="0084009D">
        <w:rPr>
          <w:rFonts w:ascii="Courier New" w:hAnsi="Courier New" w:cs="Courier New"/>
        </w:rPr>
        <w:t>Procuramiento</w:t>
      </w:r>
      <w:proofErr w:type="spellEnd"/>
      <w:r w:rsidRPr="0084009D">
        <w:rPr>
          <w:rFonts w:ascii="Courier New" w:hAnsi="Courier New" w:cs="Courier New"/>
        </w:rPr>
        <w:t xml:space="preserve"> de </w:t>
      </w:r>
      <w:r w:rsidRPr="0084009D">
        <w:rPr>
          <w:rFonts w:ascii="Courier New" w:eastAsia="Calibri" w:hAnsi="Courier New" w:cs="Courier New"/>
        </w:rPr>
        <w:t>los Servicios de Salud del país que cuentan con hospitales con capacidad de generar donantes, referidos en el artículo quinto de esta ley, que correspondan al domicilio de la entidad interesada en la publicidad y promoción.</w:t>
      </w:r>
      <w:r w:rsidRPr="0084009D">
        <w:rPr>
          <w:rFonts w:ascii="Courier New" w:hAnsi="Courier New" w:cs="Courier New"/>
        </w:rPr>
        <w:t xml:space="preserve"> </w:t>
      </w:r>
      <w:r w:rsidRPr="0084009D">
        <w:rPr>
          <w:rFonts w:ascii="Courier New" w:eastAsia="Calibri" w:hAnsi="Courier New" w:cs="Courier New"/>
        </w:rPr>
        <w:t>En todo caso, el procedimiento para resolver sobre la autorización o denegación del desarrollo de dichas actividades se regirá por la preceptiva vigente en dichas materias del Ministerio de Salud.</w:t>
      </w:r>
    </w:p>
    <w:p w14:paraId="481B60D6"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Artículo 7º.-</w:t>
      </w:r>
      <w:r w:rsidRPr="0084009D">
        <w:rPr>
          <w:rFonts w:ascii="Courier New" w:hAnsi="Courier New" w:cs="Courier New"/>
        </w:rPr>
        <w:t xml:space="preserve"> Definición palabras uso frecuente.</w:t>
      </w:r>
    </w:p>
    <w:p w14:paraId="5D5ED878" w14:textId="1F80D319" w:rsidR="000A0B14" w:rsidRPr="00DA7926"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rPr>
        <w:t xml:space="preserve">1. </w:t>
      </w:r>
      <w:proofErr w:type="spellStart"/>
      <w:r w:rsidRPr="0084009D">
        <w:rPr>
          <w:rFonts w:ascii="Courier New" w:hAnsi="Courier New" w:cs="Courier New"/>
        </w:rPr>
        <w:t>Biobanco</w:t>
      </w:r>
      <w:proofErr w:type="spellEnd"/>
      <w:r w:rsidRPr="0084009D">
        <w:rPr>
          <w:rFonts w:ascii="Courier New" w:hAnsi="Courier New" w:cs="Courier New"/>
        </w:rPr>
        <w:t xml:space="preserve"> o banco de tejidos Público: Es la unidad de un hospital o cualquier otro centro o unidad hospitalaria o </w:t>
      </w:r>
      <w:r w:rsidRPr="00DA7926">
        <w:rPr>
          <w:rFonts w:ascii="Courier New" w:hAnsi="Courier New" w:cs="Courier New"/>
        </w:rPr>
        <w:t xml:space="preserve">clínica, de aquellos definidos en el artículo quinto de esta ley, donde se lleven a cabo actividades relacionadas con la donación y trasplante de células madre de medula ósea y sangre periférica; desde la obtención de las muestras de sangre y de las células madre </w:t>
      </w:r>
      <w:r w:rsidRPr="00DA7926">
        <w:rPr>
          <w:rFonts w:ascii="Courier New" w:eastAsia="Calibri" w:hAnsi="Courier New" w:cs="Courier New"/>
        </w:rPr>
        <w:t>de la médul</w:t>
      </w:r>
      <w:r w:rsidR="00DA7926">
        <w:rPr>
          <w:rFonts w:ascii="Courier New" w:eastAsia="Calibri" w:hAnsi="Courier New" w:cs="Courier New"/>
        </w:rPr>
        <w:t xml:space="preserve">a ósea, </w:t>
      </w:r>
      <w:r w:rsidRPr="00DA7926">
        <w:rPr>
          <w:rFonts w:ascii="Courier New" w:eastAsia="Calibri" w:hAnsi="Courier New" w:cs="Courier New"/>
        </w:rPr>
        <w:t>de sangre periférica o circulante</w:t>
      </w:r>
      <w:r w:rsidR="00DA7926">
        <w:rPr>
          <w:rFonts w:ascii="Courier New" w:hAnsi="Courier New" w:cs="Courier New"/>
        </w:rPr>
        <w:t>; su evaluación;</w:t>
      </w:r>
      <w:r w:rsidRPr="00DA7926">
        <w:rPr>
          <w:rFonts w:ascii="Courier New" w:hAnsi="Courier New" w:cs="Courier New"/>
        </w:rPr>
        <w:t xml:space="preserve"> </w:t>
      </w:r>
      <w:r w:rsidR="00DA7926" w:rsidRPr="00DA7926">
        <w:rPr>
          <w:rFonts w:ascii="Courier New" w:hAnsi="Courier New" w:cs="Courier New"/>
        </w:rPr>
        <w:t>análisis de histocompati</w:t>
      </w:r>
      <w:r w:rsidR="00DA7926">
        <w:rPr>
          <w:rFonts w:ascii="Courier New" w:hAnsi="Courier New" w:cs="Courier New"/>
        </w:rPr>
        <w:t>bilidad,</w:t>
      </w:r>
      <w:r w:rsidR="00DA7926" w:rsidRPr="00DA7926">
        <w:rPr>
          <w:rFonts w:ascii="Courier New" w:hAnsi="Courier New" w:cs="Courier New"/>
        </w:rPr>
        <w:t xml:space="preserve"> </w:t>
      </w:r>
      <w:r w:rsidRPr="00DA7926">
        <w:rPr>
          <w:rFonts w:ascii="Courier New" w:hAnsi="Courier New" w:cs="Courier New"/>
        </w:rPr>
        <w:t>procesamiento</w:t>
      </w:r>
      <w:r w:rsidR="00DA7926">
        <w:rPr>
          <w:rFonts w:ascii="Courier New" w:hAnsi="Courier New" w:cs="Courier New"/>
        </w:rPr>
        <w:t>, preservación;</w:t>
      </w:r>
      <w:r w:rsidR="00DA7926" w:rsidRPr="00DA7926">
        <w:rPr>
          <w:rFonts w:ascii="Courier New" w:hAnsi="Courier New" w:cs="Courier New"/>
        </w:rPr>
        <w:t xml:space="preserve"> almacenamiento</w:t>
      </w:r>
      <w:r w:rsidR="00DA7926">
        <w:rPr>
          <w:rFonts w:ascii="Courier New" w:hAnsi="Courier New" w:cs="Courier New"/>
        </w:rPr>
        <w:t xml:space="preserve">; distribución </w:t>
      </w:r>
      <w:r w:rsidR="00DA7926" w:rsidRPr="00DA7926">
        <w:rPr>
          <w:rFonts w:ascii="Courier New" w:hAnsi="Courier New" w:cs="Courier New"/>
        </w:rPr>
        <w:t xml:space="preserve">a otros </w:t>
      </w:r>
      <w:proofErr w:type="spellStart"/>
      <w:r w:rsidR="00DA7926" w:rsidRPr="00DA7926">
        <w:rPr>
          <w:rFonts w:ascii="Courier New" w:hAnsi="Courier New" w:cs="Courier New"/>
        </w:rPr>
        <w:t>Biobancos</w:t>
      </w:r>
      <w:proofErr w:type="spellEnd"/>
      <w:r w:rsidR="00DA7926" w:rsidRPr="00DA7926">
        <w:rPr>
          <w:rFonts w:ascii="Courier New" w:hAnsi="Courier New" w:cs="Courier New"/>
        </w:rPr>
        <w:t xml:space="preserve"> Públicos y/o Privados</w:t>
      </w:r>
      <w:r w:rsidR="00DA7926">
        <w:rPr>
          <w:rFonts w:ascii="Courier New" w:hAnsi="Courier New" w:cs="Courier New"/>
        </w:rPr>
        <w:t xml:space="preserve">; su trazabilidad; </w:t>
      </w:r>
      <w:r w:rsidR="00DA7926" w:rsidRPr="00DA7926">
        <w:rPr>
          <w:rFonts w:ascii="Courier New" w:hAnsi="Courier New" w:cs="Courier New"/>
        </w:rPr>
        <w:lastRenderedPageBreak/>
        <w:t xml:space="preserve">actualizar </w:t>
      </w:r>
      <w:r w:rsidR="00DA7926">
        <w:rPr>
          <w:rFonts w:ascii="Courier New" w:hAnsi="Courier New" w:cs="Courier New"/>
        </w:rPr>
        <w:t xml:space="preserve">la </w:t>
      </w:r>
      <w:r w:rsidR="00DA7926" w:rsidRPr="00DA7926">
        <w:rPr>
          <w:rFonts w:ascii="Courier New" w:hAnsi="Courier New" w:cs="Courier New"/>
        </w:rPr>
        <w:t>información periódicamente</w:t>
      </w:r>
      <w:r w:rsidR="00DA7926">
        <w:rPr>
          <w:rFonts w:ascii="Courier New" w:hAnsi="Courier New" w:cs="Courier New"/>
        </w:rPr>
        <w:t xml:space="preserve"> al Instituto de Salud Pública; su </w:t>
      </w:r>
      <w:r w:rsidRPr="00DA7926">
        <w:rPr>
          <w:rFonts w:ascii="Courier New" w:hAnsi="Courier New" w:cs="Courier New"/>
        </w:rPr>
        <w:t>utilización o aplicación en humanos</w:t>
      </w:r>
      <w:r w:rsidR="00A72A5F" w:rsidRPr="00DA7926">
        <w:rPr>
          <w:rFonts w:ascii="Courier New" w:hAnsi="Courier New" w:cs="Courier New"/>
        </w:rPr>
        <w:t xml:space="preserve"> e investigación</w:t>
      </w:r>
      <w:r w:rsidR="00B276B5" w:rsidRPr="00DA7926">
        <w:rPr>
          <w:rFonts w:ascii="Courier New" w:hAnsi="Courier New" w:cs="Courier New"/>
        </w:rPr>
        <w:t xml:space="preserve"> científica</w:t>
      </w:r>
      <w:r w:rsidRPr="00DA7926">
        <w:rPr>
          <w:rFonts w:ascii="Courier New" w:hAnsi="Courier New" w:cs="Courier New"/>
        </w:rPr>
        <w:t xml:space="preserve">. El establecimiento de tejidos puede estar encargado de una o más de estas actividades relacionadas a la donación y trasplante de células madre de medula ósea. </w:t>
      </w:r>
    </w:p>
    <w:p w14:paraId="1AA34E8F"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2.</w:t>
      </w:r>
      <w:r w:rsidRPr="0084009D">
        <w:rPr>
          <w:rFonts w:ascii="Courier New" w:hAnsi="Courier New" w:cs="Courier New"/>
        </w:rPr>
        <w:t xml:space="preserve"> </w:t>
      </w:r>
      <w:proofErr w:type="spellStart"/>
      <w:r w:rsidRPr="0084009D">
        <w:rPr>
          <w:rFonts w:ascii="Courier New" w:hAnsi="Courier New" w:cs="Courier New"/>
        </w:rPr>
        <w:t>Biobanco</w:t>
      </w:r>
      <w:proofErr w:type="spellEnd"/>
      <w:r w:rsidRPr="0084009D">
        <w:rPr>
          <w:rFonts w:ascii="Courier New" w:hAnsi="Courier New" w:cs="Courier New"/>
        </w:rPr>
        <w:t xml:space="preserve"> o Banco de tejidos Privado</w:t>
      </w:r>
      <w:r w:rsidRPr="0084009D">
        <w:rPr>
          <w:rFonts w:ascii="Courier New" w:eastAsia="Calibri" w:hAnsi="Courier New" w:cs="Courier New"/>
        </w:rPr>
        <w:t xml:space="preserve"> o de Universidades</w:t>
      </w:r>
      <w:r w:rsidRPr="0084009D">
        <w:rPr>
          <w:rFonts w:ascii="Courier New" w:hAnsi="Courier New" w:cs="Courier New"/>
        </w:rPr>
        <w:t xml:space="preserve">. Establecimiento sanitario o unidad hospitalaria o cualquier otra institución que a través de sus dependencias lleve a cabo algunas de las actividades previstas en el artículo primero de esta ley u otras actividades que puedan posibilitar la obtención, investigación y docencia con células madre y sus productos terapéuticos para los efectos que ésta prevé; salvo las actividades de utilización, aplicación y trasplante de células madre de medula ósea o de sangre periférica y de los productos terapéuticos elaborados o derivados de ellas en humanos, ya que estas actividades solo pueden realizarse en los recintos regulados en el artículo quinto de esta ley. Estos centros requerirán de autorización por parte del Ministerio de Salud Pública para su funcionamiento. </w:t>
      </w:r>
    </w:p>
    <w:p w14:paraId="06098B0F" w14:textId="77777777" w:rsidR="000A0B14" w:rsidRPr="0084009D" w:rsidRDefault="000A0B14" w:rsidP="0084009D">
      <w:pPr>
        <w:widowControl w:val="0"/>
        <w:autoSpaceDE w:val="0"/>
        <w:autoSpaceDN w:val="0"/>
        <w:adjustRightInd w:val="0"/>
        <w:spacing w:after="240" w:line="360" w:lineRule="auto"/>
        <w:ind w:firstLine="708"/>
        <w:jc w:val="both"/>
        <w:rPr>
          <w:rFonts w:ascii="Courier New" w:hAnsi="Courier New" w:cs="Courier New"/>
        </w:rPr>
      </w:pPr>
      <w:r w:rsidRPr="0084009D">
        <w:rPr>
          <w:rFonts w:ascii="Courier New" w:hAnsi="Courier New" w:cs="Courier New"/>
        </w:rPr>
        <w:t>P</w:t>
      </w:r>
      <w:r w:rsidRPr="0084009D">
        <w:rPr>
          <w:rFonts w:ascii="Courier New" w:eastAsia="Calibri" w:hAnsi="Courier New" w:cs="Courier New"/>
        </w:rPr>
        <w:t xml:space="preserve">ara la importación y exportación de las células y los productos de esta ley, estos centros de tejidos se regirán por lo previsto en el artículo 14º de la Ley Nº 19.451. En todo caso las muestras con las que trabajen o almacenen han de servir a la red pública y privada de salud, en virtud de la inscripción de las muestras </w:t>
      </w:r>
      <w:r w:rsidRPr="0084009D">
        <w:rPr>
          <w:rFonts w:ascii="Courier New" w:hAnsi="Courier New" w:cs="Courier New"/>
        </w:rPr>
        <w:t xml:space="preserve">en el </w:t>
      </w:r>
      <w:proofErr w:type="spellStart"/>
      <w:r w:rsidRPr="0084009D">
        <w:rPr>
          <w:rFonts w:ascii="Courier New" w:hAnsi="Courier New" w:cs="Courier New"/>
        </w:rPr>
        <w:t>subregistro</w:t>
      </w:r>
      <w:proofErr w:type="spellEnd"/>
      <w:r w:rsidRPr="0084009D">
        <w:rPr>
          <w:rFonts w:ascii="Courier New" w:hAnsi="Courier New" w:cs="Courier New"/>
        </w:rPr>
        <w:t xml:space="preserve"> </w:t>
      </w:r>
      <w:r w:rsidRPr="0084009D">
        <w:rPr>
          <w:rFonts w:ascii="Courier New" w:eastAsia="Calibri" w:hAnsi="Courier New" w:cs="Courier New"/>
        </w:rPr>
        <w:t>del Registro Nacional de Potenciales Receptores de Órganos que lleva el Instituto de Salud Pública</w:t>
      </w:r>
      <w:r w:rsidRPr="0084009D">
        <w:rPr>
          <w:rFonts w:ascii="Courier New" w:hAnsi="Courier New" w:cs="Courier New"/>
        </w:rPr>
        <w:t xml:space="preserve">, llamado </w:t>
      </w:r>
      <w:r w:rsidRPr="0084009D">
        <w:rPr>
          <w:rFonts w:ascii="Courier New" w:eastAsia="Calibri" w:hAnsi="Courier New" w:cs="Courier New"/>
        </w:rPr>
        <w:t>Listado Nacional de Donantes de Células Madre de Médula Ósea.</w:t>
      </w:r>
    </w:p>
    <w:p w14:paraId="37288063"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eastAsia="Calibri" w:hAnsi="Courier New" w:cs="Courier New"/>
          <w:b/>
        </w:rPr>
        <w:t>3.</w:t>
      </w:r>
      <w:r w:rsidRPr="0084009D">
        <w:rPr>
          <w:rFonts w:ascii="Courier New" w:eastAsia="Calibri" w:hAnsi="Courier New" w:cs="Courier New"/>
        </w:rPr>
        <w:t xml:space="preserve"> Buen estado de salud o buena salud: Corresponde a la idoneidad física del interesado en donar, para poder ser donante, quien no debe tener factores de riesgo de tener </w:t>
      </w:r>
      <w:r w:rsidRPr="0084009D">
        <w:rPr>
          <w:rFonts w:ascii="Courier New" w:hAnsi="Courier New" w:cs="Courier New"/>
        </w:rPr>
        <w:t>enfermedades transmisibles o enfermedades infecciosas que puedan pasar al receptor o donatario. El buen estado de salud será certificado en conformidad a lo previsto en los artículos 4º y 5º de la Ley Nº 19.451 y su contenido se referirá a lo prescrito en el artículo 24º de esta ley.</w:t>
      </w:r>
    </w:p>
    <w:p w14:paraId="27D229D0"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hAnsi="Courier New" w:cs="Courier New"/>
          <w:b/>
        </w:rPr>
        <w:lastRenderedPageBreak/>
        <w:t>4.</w:t>
      </w:r>
      <w:r w:rsidRPr="0084009D">
        <w:rPr>
          <w:rFonts w:ascii="Courier New" w:hAnsi="Courier New" w:cs="Courier New"/>
        </w:rPr>
        <w:t xml:space="preserve"> Células Madre</w:t>
      </w:r>
      <w:r w:rsidRPr="0084009D">
        <w:rPr>
          <w:rFonts w:ascii="Courier New" w:eastAsia="Calibri" w:hAnsi="Courier New" w:cs="Courier New"/>
        </w:rPr>
        <w:t xml:space="preserve"> o Progenitoras Hematopoyéticas (CPH): Es aquella célula capaz de dividirse indefinidamente durante toda la vida de un paciente y diferenciarse a distintos tipos de células o linajes, ya sea morfológicamente como funcionalmente, así como de producir sangre; se encuentran principalmente en la sangre de la médula ósea, la sangre periférica o circulante, en la sangre de cordón umbilical y en la sangre de la placenta.</w:t>
      </w:r>
    </w:p>
    <w:p w14:paraId="449ACDDB"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5.</w:t>
      </w:r>
      <w:r w:rsidRPr="0084009D">
        <w:rPr>
          <w:rFonts w:ascii="Courier New" w:hAnsi="Courier New" w:cs="Courier New"/>
        </w:rPr>
        <w:t xml:space="preserve"> Donación: La acción de ceder o donar es un acto de disposición voluntaria de componentes humanos, tales como células, tejidos, placentas, sangre, entre otras, a título gratuito sin mediar pago o contraprestación ni comercialización y para ser destinados a la investigación científica, a la docencia, a ser aplicados en el ser humano para su uso terapéutico.</w:t>
      </w:r>
    </w:p>
    <w:p w14:paraId="01D8145E"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6.</w:t>
      </w:r>
      <w:r w:rsidRPr="0084009D">
        <w:rPr>
          <w:rFonts w:ascii="Courier New" w:hAnsi="Courier New" w:cs="Courier New"/>
        </w:rPr>
        <w:t xml:space="preserve"> Donante: toda fuente humana, viva o muerta, de células y/o tejidos humanos. </w:t>
      </w:r>
    </w:p>
    <w:p w14:paraId="59920A67" w14:textId="2F18FAF9"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7.</w:t>
      </w:r>
      <w:r w:rsidRPr="0084009D">
        <w:rPr>
          <w:rFonts w:ascii="Courier New" w:hAnsi="Courier New" w:cs="Courier New"/>
        </w:rPr>
        <w:t xml:space="preserve"> Efecto adverso o grave: cualquier hecho desfavorable vinculado a la obtención, evaluación, procesamiento, almacenamiento y distribución de células y tejidos que pueda conducir a la transmisión de una enfermedad, a la muerte del </w:t>
      </w:r>
      <w:r w:rsidR="00B276B5" w:rsidRPr="0084009D">
        <w:rPr>
          <w:rFonts w:ascii="Courier New" w:hAnsi="Courier New" w:cs="Courier New"/>
        </w:rPr>
        <w:t xml:space="preserve">donante, receptor o paciente, </w:t>
      </w:r>
      <w:r w:rsidRPr="0084009D">
        <w:rPr>
          <w:rFonts w:ascii="Courier New" w:hAnsi="Courier New" w:cs="Courier New"/>
        </w:rPr>
        <w:t xml:space="preserve">a estados que hagan peligrar su vida, a minusvalías o incapacidades o que puedan dar lugar a hospitalización o enfermedad o pueda prolongar o agravar una existente. </w:t>
      </w:r>
    </w:p>
    <w:p w14:paraId="52A5EA5C"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8.</w:t>
      </w:r>
      <w:r w:rsidRPr="0084009D">
        <w:rPr>
          <w:rFonts w:ascii="Courier New" w:eastAsia="Calibri" w:hAnsi="Courier New" w:cs="Courier New"/>
        </w:rPr>
        <w:t xml:space="preserve"> Evaluación: Son todas las operaciones y pruebas analíticas de histocompatibilidad y de enfermedades que se han de realizar a las muestras de sangre de los donantes, la preparación, acondicionamiento y manipulación de dichas muestras con fines terapéuticos. </w:t>
      </w:r>
    </w:p>
    <w:p w14:paraId="421CAD34"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9.</w:t>
      </w:r>
      <w:r w:rsidRPr="0084009D">
        <w:rPr>
          <w:rFonts w:ascii="Courier New" w:hAnsi="Courier New" w:cs="Courier New"/>
        </w:rPr>
        <w:t xml:space="preserve"> Investigación clínica o científica: investigación desarrollada mediante protocolos que incluyen desde los procedimientos de obtención, evaluación, almacenamiento, conservación y aplicación de células madre y tejidos humanos en humanos, con fines terapéuticos, incluyendo cuando la indicación terapéutica, su eficacia o seguridad no está suficientemente consolidada o acreditada y cuya finalidad es la comprobación de alguno de estos aspectos; en conformidad a </w:t>
      </w:r>
      <w:r w:rsidRPr="0084009D">
        <w:rPr>
          <w:rFonts w:ascii="Courier New" w:hAnsi="Courier New" w:cs="Courier New"/>
        </w:rPr>
        <w:lastRenderedPageBreak/>
        <w:t>las normas del  título V, llamado “de los ensayos clínicos de productos farmacéuticos y elementos de uso médico”, del libro IV del Código Sanitario.</w:t>
      </w:r>
    </w:p>
    <w:p w14:paraId="612D7F4D" w14:textId="71C60ACB" w:rsidR="000A0B14" w:rsidRPr="0084009D" w:rsidRDefault="000A0B14" w:rsidP="00C66C88">
      <w:pPr>
        <w:pStyle w:val="NormalWeb"/>
        <w:spacing w:line="360" w:lineRule="auto"/>
        <w:jc w:val="both"/>
        <w:rPr>
          <w:rFonts w:ascii="Courier New" w:hAnsi="Courier New" w:cs="Courier New"/>
        </w:rPr>
      </w:pPr>
      <w:r w:rsidRPr="0084009D">
        <w:rPr>
          <w:rFonts w:ascii="Courier New" w:eastAsia="Calibri" w:hAnsi="Courier New" w:cs="Courier New"/>
          <w:b/>
        </w:rPr>
        <w:t>10</w:t>
      </w:r>
      <w:r w:rsidRPr="0084009D">
        <w:rPr>
          <w:rFonts w:ascii="Courier New" w:eastAsia="Calibri" w:hAnsi="Courier New" w:cs="Courier New"/>
          <w:b/>
          <w:lang w:eastAsia="en-US"/>
        </w:rPr>
        <w:t>.</w:t>
      </w:r>
      <w:r w:rsidRPr="0084009D">
        <w:rPr>
          <w:rFonts w:ascii="Courier New" w:eastAsia="Calibri" w:hAnsi="Courier New" w:cs="Courier New"/>
          <w:lang w:eastAsia="en-US"/>
        </w:rPr>
        <w:t xml:space="preserve"> Listado Nacional de Donantes de </w:t>
      </w:r>
      <w:r w:rsidRPr="0084009D">
        <w:rPr>
          <w:rFonts w:ascii="Courier New" w:eastAsia="Calibri" w:hAnsi="Courier New" w:cs="Courier New"/>
        </w:rPr>
        <w:t>Células Madre de Médula Ósea</w:t>
      </w:r>
      <w:r w:rsidR="00C66C88">
        <w:rPr>
          <w:rFonts w:ascii="Courier New" w:eastAsia="Calibri" w:hAnsi="Courier New" w:cs="Courier New"/>
          <w:lang w:eastAsia="en-US"/>
        </w:rPr>
        <w:t xml:space="preserve">: Es aquel </w:t>
      </w:r>
      <w:proofErr w:type="spellStart"/>
      <w:r w:rsidR="00C66C88">
        <w:rPr>
          <w:rFonts w:ascii="Courier New" w:eastAsia="Calibri" w:hAnsi="Courier New" w:cs="Courier New"/>
          <w:lang w:eastAsia="en-US"/>
        </w:rPr>
        <w:t>sub</w:t>
      </w:r>
      <w:r w:rsidRPr="0084009D">
        <w:rPr>
          <w:rFonts w:ascii="Courier New" w:eastAsia="Calibri" w:hAnsi="Courier New" w:cs="Courier New"/>
          <w:lang w:eastAsia="en-US"/>
        </w:rPr>
        <w:t>registro</w:t>
      </w:r>
      <w:proofErr w:type="spellEnd"/>
      <w:r w:rsidRPr="0084009D">
        <w:rPr>
          <w:rFonts w:ascii="Courier New" w:eastAsia="Calibri" w:hAnsi="Courier New" w:cs="Courier New"/>
          <w:lang w:eastAsia="en-US"/>
        </w:rPr>
        <w:t xml:space="preserve"> del Registro Nacional de Potenciales Receptores de Órganos que lleva el Instituto de Salud Pública, según ordena</w:t>
      </w:r>
      <w:r w:rsidRPr="0084009D">
        <w:rPr>
          <w:rFonts w:ascii="Courier New" w:eastAsia="Calibri" w:hAnsi="Courier New" w:cs="Courier New"/>
        </w:rPr>
        <w:t>n</w:t>
      </w:r>
      <w:r w:rsidRPr="0084009D">
        <w:rPr>
          <w:rFonts w:ascii="Courier New" w:eastAsia="Calibri" w:hAnsi="Courier New" w:cs="Courier New"/>
          <w:lang w:eastAsia="en-US"/>
        </w:rPr>
        <w:t xml:space="preserve"> los artículos 25</w:t>
      </w:r>
      <w:r w:rsidRPr="0084009D">
        <w:rPr>
          <w:rFonts w:ascii="Courier New" w:eastAsia="Calibri" w:hAnsi="Courier New" w:cs="Courier New"/>
        </w:rPr>
        <w:t>º</w:t>
      </w:r>
      <w:r w:rsidRPr="0084009D">
        <w:rPr>
          <w:rFonts w:ascii="Courier New" w:eastAsia="Calibri" w:hAnsi="Courier New" w:cs="Courier New"/>
          <w:lang w:eastAsia="en-US"/>
        </w:rPr>
        <w:t>, 26</w:t>
      </w:r>
      <w:r w:rsidRPr="0084009D">
        <w:rPr>
          <w:rFonts w:ascii="Courier New" w:eastAsia="Calibri" w:hAnsi="Courier New" w:cs="Courier New"/>
        </w:rPr>
        <w:t>º</w:t>
      </w:r>
      <w:r w:rsidRPr="0084009D">
        <w:rPr>
          <w:rFonts w:ascii="Courier New" w:eastAsia="Calibri" w:hAnsi="Courier New" w:cs="Courier New"/>
          <w:lang w:eastAsia="en-US"/>
        </w:rPr>
        <w:t xml:space="preserve"> y 27</w:t>
      </w:r>
      <w:r w:rsidRPr="0084009D">
        <w:rPr>
          <w:rFonts w:ascii="Courier New" w:eastAsia="Calibri" w:hAnsi="Courier New" w:cs="Courier New"/>
        </w:rPr>
        <w:t>º</w:t>
      </w:r>
      <w:r w:rsidRPr="0084009D">
        <w:rPr>
          <w:rFonts w:ascii="Courier New" w:eastAsia="Calibri" w:hAnsi="Courier New" w:cs="Courier New"/>
          <w:lang w:eastAsia="en-US"/>
        </w:rPr>
        <w:t xml:space="preserve"> del decreto supremo N° 35 del 2013, del Ministerio de Salud. Este </w:t>
      </w:r>
      <w:proofErr w:type="spellStart"/>
      <w:r w:rsidRPr="0084009D">
        <w:rPr>
          <w:rFonts w:ascii="Courier New" w:eastAsia="Calibri" w:hAnsi="Courier New" w:cs="Courier New"/>
          <w:lang w:eastAsia="en-US"/>
        </w:rPr>
        <w:t>subregistro</w:t>
      </w:r>
      <w:proofErr w:type="spellEnd"/>
      <w:r w:rsidRPr="0084009D">
        <w:rPr>
          <w:rFonts w:ascii="Courier New" w:eastAsia="Calibri" w:hAnsi="Courier New" w:cs="Courier New"/>
          <w:lang w:eastAsia="en-US"/>
        </w:rPr>
        <w:t xml:space="preserve"> se formará con el listado de las muestras de </w:t>
      </w:r>
      <w:r w:rsidRPr="0084009D">
        <w:rPr>
          <w:rFonts w:ascii="Courier New" w:eastAsia="Calibri" w:hAnsi="Courier New" w:cs="Courier New"/>
        </w:rPr>
        <w:t>sangre de los donantes de células madre de médula ósea</w:t>
      </w:r>
      <w:r w:rsidR="00933DF3" w:rsidRPr="0084009D">
        <w:rPr>
          <w:rFonts w:ascii="Courier New" w:eastAsia="Calibri" w:hAnsi="Courier New" w:cs="Courier New"/>
        </w:rPr>
        <w:t xml:space="preserve"> y de sangre </w:t>
      </w:r>
      <w:r w:rsidR="00C66C88" w:rsidRPr="0084009D">
        <w:rPr>
          <w:rFonts w:ascii="Courier New" w:eastAsia="Calibri" w:hAnsi="Courier New" w:cs="Courier New"/>
        </w:rPr>
        <w:t>periférica</w:t>
      </w:r>
      <w:r w:rsidRPr="0084009D">
        <w:rPr>
          <w:rFonts w:ascii="Courier New" w:eastAsia="Calibri" w:hAnsi="Courier New" w:cs="Courier New"/>
        </w:rPr>
        <w:t xml:space="preserve"> y los </w:t>
      </w:r>
      <w:r w:rsidRPr="0084009D">
        <w:rPr>
          <w:rFonts w:ascii="Courier New" w:eastAsia="Calibri" w:hAnsi="Courier New" w:cs="Courier New"/>
          <w:lang w:eastAsia="en-US"/>
        </w:rPr>
        <w:t xml:space="preserve">resultados de los análisis de antígenos </w:t>
      </w:r>
      <w:r w:rsidRPr="0084009D">
        <w:rPr>
          <w:rFonts w:ascii="Courier New" w:hAnsi="Courier New" w:cs="Courier New"/>
        </w:rPr>
        <w:t xml:space="preserve">leucocitarios humanos o antígenos HLA, </w:t>
      </w:r>
      <w:r w:rsidRPr="0084009D">
        <w:rPr>
          <w:rFonts w:ascii="Courier New" w:eastAsia="Calibri" w:hAnsi="Courier New" w:cs="Courier New"/>
          <w:lang w:eastAsia="en-US"/>
        </w:rPr>
        <w:t xml:space="preserve">que correspondan a dichas muestras, de acuerdo a la información proporcionada y actualizada periódicamente por los establecimientos señalados en el </w:t>
      </w:r>
      <w:r w:rsidRPr="0084009D">
        <w:rPr>
          <w:rFonts w:ascii="Courier New" w:eastAsia="Calibri" w:hAnsi="Courier New" w:cs="Courier New"/>
        </w:rPr>
        <w:t>artículo quint</w:t>
      </w:r>
      <w:r w:rsidRPr="0084009D">
        <w:rPr>
          <w:rFonts w:ascii="Courier New" w:eastAsia="Calibri" w:hAnsi="Courier New" w:cs="Courier New"/>
          <w:lang w:eastAsia="en-US"/>
        </w:rPr>
        <w:t>o de</w:t>
      </w:r>
      <w:r w:rsidR="00C66C88">
        <w:rPr>
          <w:rFonts w:ascii="Courier New" w:eastAsia="Calibri" w:hAnsi="Courier New" w:cs="Courier New"/>
          <w:lang w:eastAsia="en-US"/>
        </w:rPr>
        <w:t xml:space="preserve"> esta ley. Se aplicarán al </w:t>
      </w:r>
      <w:proofErr w:type="spellStart"/>
      <w:r w:rsidR="00C66C88">
        <w:rPr>
          <w:rFonts w:ascii="Courier New" w:eastAsia="Calibri" w:hAnsi="Courier New" w:cs="Courier New"/>
          <w:lang w:eastAsia="en-US"/>
        </w:rPr>
        <w:t>subr</w:t>
      </w:r>
      <w:r w:rsidRPr="0084009D">
        <w:rPr>
          <w:rFonts w:ascii="Courier New" w:eastAsia="Calibri" w:hAnsi="Courier New" w:cs="Courier New"/>
          <w:lang w:eastAsia="en-US"/>
        </w:rPr>
        <w:t>egistro</w:t>
      </w:r>
      <w:proofErr w:type="spellEnd"/>
      <w:r w:rsidRPr="0084009D">
        <w:rPr>
          <w:rFonts w:ascii="Courier New" w:eastAsia="Calibri" w:hAnsi="Courier New" w:cs="Courier New"/>
          <w:lang w:eastAsia="en-US"/>
        </w:rPr>
        <w:t xml:space="preserve"> las mismas características de las listas de espera de pacientes que prescriben las normas referidas de dicho Reglamento.</w:t>
      </w:r>
    </w:p>
    <w:p w14:paraId="29799DE4" w14:textId="6BEB0E53"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11.</w:t>
      </w:r>
      <w:r w:rsidRPr="0084009D">
        <w:rPr>
          <w:rFonts w:ascii="Courier New" w:eastAsia="Calibri" w:hAnsi="Courier New" w:cs="Courier New"/>
        </w:rPr>
        <w:t xml:space="preserve"> Obtención de muestras de sangre de los donantes de células madre de médula ósea y sangre periférica: Es el procedimiento que permite recolectar la sangre o muestras de sangre de los donantes con los protocolos de conservación actualmente vigentes y autorizados por la autoridad sanitaria y en una cantidad suficiente que permita hacer los análisis preliminares de la muestra de sangre en conformidad a los artículos </w:t>
      </w:r>
      <w:r w:rsidR="00933DF3" w:rsidRPr="0084009D">
        <w:rPr>
          <w:rFonts w:ascii="Courier New" w:eastAsia="Calibri" w:hAnsi="Courier New" w:cs="Courier New"/>
        </w:rPr>
        <w:t xml:space="preserve">vigésimo según, vigésimo tercero y vigésimo cuarto </w:t>
      </w:r>
      <w:r w:rsidRPr="0084009D">
        <w:rPr>
          <w:rFonts w:ascii="Courier New" w:eastAsia="Calibri" w:hAnsi="Courier New" w:cs="Courier New"/>
        </w:rPr>
        <w:t>de esta ley y otros análisis que se precisen.</w:t>
      </w:r>
    </w:p>
    <w:p w14:paraId="39AB0367" w14:textId="5CD47B36"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12.</w:t>
      </w:r>
      <w:r w:rsidRPr="0084009D">
        <w:rPr>
          <w:rFonts w:ascii="Courier New" w:hAnsi="Courier New" w:cs="Courier New"/>
        </w:rPr>
        <w:t xml:space="preserve"> Productos terapéuticos: Son aquellos elaborados a partir de la investigación científica con células madre y tejidos humanos, que provengan de </w:t>
      </w:r>
      <w:r w:rsidRPr="0084009D">
        <w:rPr>
          <w:rFonts w:ascii="Courier New" w:eastAsia="Calibri" w:hAnsi="Courier New" w:cs="Courier New"/>
        </w:rPr>
        <w:t>la sangre de la médula ósea, de la sangre periférica o circulante, de la sangre de cordón umbilical</w:t>
      </w:r>
      <w:r w:rsidR="00816F46" w:rsidRPr="0084009D">
        <w:rPr>
          <w:rFonts w:ascii="Courier New" w:eastAsia="Calibri" w:hAnsi="Courier New" w:cs="Courier New"/>
        </w:rPr>
        <w:t xml:space="preserve"> o de la sangre de la placenta.</w:t>
      </w:r>
    </w:p>
    <w:p w14:paraId="70AE5C82" w14:textId="77777777" w:rsidR="000A0B14" w:rsidRPr="0084009D" w:rsidRDefault="000A0B14" w:rsidP="0084009D">
      <w:pPr>
        <w:tabs>
          <w:tab w:val="left" w:pos="2835"/>
        </w:tabs>
        <w:spacing w:line="360" w:lineRule="auto"/>
        <w:jc w:val="both"/>
        <w:rPr>
          <w:rFonts w:ascii="Courier New" w:hAnsi="Courier New" w:cs="Courier New"/>
        </w:rPr>
      </w:pPr>
      <w:r w:rsidRPr="0084009D">
        <w:rPr>
          <w:rFonts w:ascii="Courier New" w:eastAsia="Calibri" w:hAnsi="Courier New" w:cs="Courier New"/>
          <w:b/>
        </w:rPr>
        <w:t>13.</w:t>
      </w:r>
      <w:r w:rsidRPr="0084009D">
        <w:rPr>
          <w:rFonts w:ascii="Courier New" w:eastAsia="Calibri" w:hAnsi="Courier New" w:cs="Courier New"/>
        </w:rPr>
        <w:t xml:space="preserve"> Terapéutico: Toda operación y/o tratamiento médico destinado al restablecimiento de la salud o a la mejoría de la salud o a la rehabilitación de la persona del receptor o donatario o </w:t>
      </w:r>
      <w:r w:rsidRPr="0084009D">
        <w:rPr>
          <w:rFonts w:ascii="Courier New" w:hAnsi="Courier New" w:cs="Courier New"/>
        </w:rPr>
        <w:t>con el propósito de conservar su vida.</w:t>
      </w:r>
    </w:p>
    <w:p w14:paraId="6C1FDC1D" w14:textId="77777777" w:rsidR="000A0B14" w:rsidRPr="0084009D" w:rsidRDefault="000A0B14" w:rsidP="0084009D">
      <w:pPr>
        <w:spacing w:after="200" w:line="360" w:lineRule="auto"/>
        <w:jc w:val="both"/>
        <w:rPr>
          <w:rFonts w:ascii="Courier New" w:eastAsia="Calibri" w:hAnsi="Courier New" w:cs="Courier New"/>
        </w:rPr>
      </w:pPr>
    </w:p>
    <w:p w14:paraId="1D4C2C2A" w14:textId="15BF1077" w:rsidR="000A0B14"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lastRenderedPageBreak/>
        <w:t>14.</w:t>
      </w:r>
      <w:r w:rsidRPr="0084009D">
        <w:rPr>
          <w:rFonts w:ascii="Courier New" w:eastAsia="Calibri" w:hAnsi="Courier New" w:cs="Courier New"/>
        </w:rPr>
        <w:t xml:space="preserve"> Trasplante: Proceso mediante el cual las células o tejidos son extraídos de una persona y aplicados a </w:t>
      </w:r>
      <w:r w:rsidR="00DA7926" w:rsidRPr="0084009D">
        <w:rPr>
          <w:rFonts w:ascii="Courier New" w:eastAsia="Calibri" w:hAnsi="Courier New" w:cs="Courier New"/>
        </w:rPr>
        <w:t>otra diferente, previa</w:t>
      </w:r>
      <w:r w:rsidR="00EE1EE3" w:rsidRPr="0084009D">
        <w:rPr>
          <w:rFonts w:ascii="Courier New" w:eastAsia="Calibri" w:hAnsi="Courier New" w:cs="Courier New"/>
        </w:rPr>
        <w:t xml:space="preserve"> exámenes favorables de histocompatibilidad</w:t>
      </w:r>
      <w:r w:rsidRPr="0084009D">
        <w:rPr>
          <w:rFonts w:ascii="Courier New" w:eastAsia="Calibri" w:hAnsi="Courier New" w:cs="Courier New"/>
        </w:rPr>
        <w:t>.</w:t>
      </w:r>
    </w:p>
    <w:p w14:paraId="61954358" w14:textId="77777777" w:rsidR="00DA7926" w:rsidRPr="0084009D" w:rsidRDefault="00DA7926" w:rsidP="0084009D">
      <w:pPr>
        <w:spacing w:after="200" w:line="360" w:lineRule="auto"/>
        <w:jc w:val="both"/>
        <w:rPr>
          <w:rFonts w:ascii="Courier New" w:eastAsia="Calibri" w:hAnsi="Courier New" w:cs="Courier New"/>
        </w:rPr>
      </w:pPr>
    </w:p>
    <w:p w14:paraId="0E4702D4" w14:textId="77777777"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15.</w:t>
      </w:r>
      <w:r w:rsidRPr="0084009D">
        <w:rPr>
          <w:rFonts w:ascii="Courier New" w:eastAsia="Calibri" w:hAnsi="Courier New" w:cs="Courier New"/>
        </w:rPr>
        <w:t xml:space="preserve"> Trazabilidad: Capacidad de identificar y localizar o ubicar las células o tejidos en cualquier etapa del proceso desde la donación, la obtención, el procesamiento, la evaluación, el almacenamiento y la distribución hasta el receptor de las células o tejidos o hasta ser desestimados y/o destruidos, localizar e identificar cualquier dato relevante de los productos y materiales que van a estar en contacto directo con las células o tejidos y que puedan afectar a la calidad y seguridad de los mismos.</w:t>
      </w:r>
      <w:r w:rsidRPr="0084009D">
        <w:rPr>
          <w:rFonts w:ascii="Courier New" w:eastAsia="Calibri" w:hAnsi="Courier New" w:cs="Courier New"/>
          <w:lang w:val="es-ES"/>
        </w:rPr>
        <w:t xml:space="preserve"> </w:t>
      </w:r>
      <w:r w:rsidRPr="0084009D">
        <w:rPr>
          <w:rFonts w:ascii="Courier New" w:eastAsia="Calibri" w:hAnsi="Courier New" w:cs="Courier New"/>
        </w:rPr>
        <w:t>Por ende, debe identificarse al donante, el establecimiento sanitario, centro o unidad hospitalaria, clínica o cualquier otra institución que de acuerdo a la ley, obtienen, procesan y/o o almacenan las células madres o tejidos.</w:t>
      </w:r>
    </w:p>
    <w:p w14:paraId="55444200" w14:textId="77777777" w:rsidR="000A0B14" w:rsidRPr="0084009D" w:rsidRDefault="000A0B14" w:rsidP="0084009D">
      <w:pPr>
        <w:spacing w:line="360" w:lineRule="auto"/>
        <w:jc w:val="both"/>
        <w:rPr>
          <w:rFonts w:ascii="Courier New" w:eastAsia="Calibri" w:hAnsi="Courier New" w:cs="Courier New"/>
        </w:rPr>
      </w:pPr>
    </w:p>
    <w:p w14:paraId="36A4E2AD" w14:textId="77777777" w:rsidR="000A0B14" w:rsidRPr="0084009D" w:rsidRDefault="000A0B14" w:rsidP="0084009D">
      <w:pPr>
        <w:spacing w:after="200" w:line="360" w:lineRule="auto"/>
        <w:jc w:val="both"/>
        <w:rPr>
          <w:rFonts w:ascii="Courier New" w:eastAsia="Calibri" w:hAnsi="Courier New" w:cs="Courier New"/>
          <w:b/>
        </w:rPr>
      </w:pPr>
      <w:r w:rsidRPr="0084009D">
        <w:rPr>
          <w:rFonts w:ascii="Courier New" w:eastAsia="Calibri" w:hAnsi="Courier New" w:cs="Courier New"/>
          <w:b/>
        </w:rPr>
        <w:t>TITULO II: DEL REGISTRO NACIONAL DE POTENCIALES RECEPTORES DE ÓRGANOS, DE LOS BIOBANCOS Y DE LA COORDINADORA NACIONAL DEL TRASPLANTE.</w:t>
      </w:r>
    </w:p>
    <w:p w14:paraId="65E7152B" w14:textId="6C964AFD" w:rsidR="00DA7926" w:rsidRDefault="000A0B14" w:rsidP="0084009D">
      <w:pPr>
        <w:spacing w:after="200" w:line="360" w:lineRule="auto"/>
        <w:jc w:val="both"/>
        <w:rPr>
          <w:rFonts w:ascii="Courier New" w:eastAsia="Calibri" w:hAnsi="Courier New" w:cs="Courier New"/>
        </w:rPr>
      </w:pPr>
      <w:r w:rsidRPr="00DA7926">
        <w:rPr>
          <w:rFonts w:ascii="Courier New" w:eastAsia="Calibri" w:hAnsi="Courier New" w:cs="Courier New"/>
          <w:b/>
        </w:rPr>
        <w:t xml:space="preserve">Artículo 8°. </w:t>
      </w:r>
      <w:r w:rsidR="00DA7926" w:rsidRPr="00DA7926">
        <w:rPr>
          <w:rFonts w:ascii="Courier New" w:eastAsia="Calibri" w:hAnsi="Courier New" w:cs="Courier New"/>
          <w:b/>
        </w:rPr>
        <w:t>–</w:t>
      </w:r>
      <w:r w:rsidRPr="00DA7926">
        <w:rPr>
          <w:rFonts w:ascii="Courier New" w:eastAsia="Calibri" w:hAnsi="Courier New" w:cs="Courier New"/>
        </w:rPr>
        <w:t xml:space="preserve"> </w:t>
      </w:r>
      <w:r w:rsidR="00DA7926" w:rsidRPr="00DA7926">
        <w:rPr>
          <w:rFonts w:ascii="Courier New" w:eastAsia="Calibri" w:hAnsi="Courier New" w:cs="Courier New"/>
        </w:rPr>
        <w:t xml:space="preserve">Listado Nacional de Donantes de Células Madre de Medula Ósea. </w:t>
      </w:r>
      <w:r w:rsidRPr="00DA7926">
        <w:rPr>
          <w:rFonts w:ascii="Courier New" w:eastAsia="Calibri" w:hAnsi="Courier New" w:cs="Courier New"/>
        </w:rPr>
        <w:t>E</w:t>
      </w:r>
      <w:r w:rsidR="00DA7926" w:rsidRPr="00DA7926">
        <w:rPr>
          <w:rFonts w:ascii="Courier New" w:eastAsia="Calibri" w:hAnsi="Courier New" w:cs="Courier New"/>
        </w:rPr>
        <w:t xml:space="preserve">s aquel </w:t>
      </w:r>
      <w:proofErr w:type="spellStart"/>
      <w:r w:rsidR="00DA7926" w:rsidRPr="00DA7926">
        <w:rPr>
          <w:rFonts w:ascii="Courier New" w:eastAsia="Calibri" w:hAnsi="Courier New" w:cs="Courier New"/>
        </w:rPr>
        <w:t>subregistro</w:t>
      </w:r>
      <w:proofErr w:type="spellEnd"/>
      <w:r w:rsidR="00DA7926" w:rsidRPr="00DA7926">
        <w:rPr>
          <w:rFonts w:ascii="Courier New" w:eastAsia="Calibri" w:hAnsi="Courier New" w:cs="Courier New"/>
        </w:rPr>
        <w:t xml:space="preserve"> previsto en el artículo </w:t>
      </w:r>
      <w:r w:rsidRPr="00DA7926">
        <w:rPr>
          <w:rFonts w:ascii="Courier New" w:eastAsia="Calibri" w:hAnsi="Courier New" w:cs="Courier New"/>
        </w:rPr>
        <w:t>25º</w:t>
      </w:r>
      <w:r w:rsidR="00DA7926" w:rsidRPr="00DA7926">
        <w:rPr>
          <w:rFonts w:ascii="Courier New" w:eastAsia="Calibri" w:hAnsi="Courier New" w:cs="Courier New"/>
        </w:rPr>
        <w:t xml:space="preserve"> del Decreto S</w:t>
      </w:r>
      <w:r w:rsidRPr="00DA7926">
        <w:rPr>
          <w:rFonts w:ascii="Courier New" w:eastAsia="Calibri" w:hAnsi="Courier New" w:cs="Courier New"/>
        </w:rPr>
        <w:t xml:space="preserve">upremo N° 35, del año 2013, del Ministerio de Salud, </w:t>
      </w:r>
      <w:r w:rsidR="00DA7926" w:rsidRPr="00DA7926">
        <w:rPr>
          <w:rFonts w:ascii="Courier New" w:eastAsia="Calibri" w:hAnsi="Courier New" w:cs="Courier New"/>
        </w:rPr>
        <w:t xml:space="preserve">según el órgano que corresponda al tenor de esta ley, </w:t>
      </w:r>
      <w:r w:rsidRPr="00DA7926">
        <w:rPr>
          <w:rFonts w:ascii="Courier New" w:eastAsia="Calibri" w:hAnsi="Courier New" w:cs="Courier New"/>
        </w:rPr>
        <w:t>administrado po</w:t>
      </w:r>
      <w:r w:rsidR="00DA7926" w:rsidRPr="00DA7926">
        <w:rPr>
          <w:rFonts w:ascii="Courier New" w:eastAsia="Calibri" w:hAnsi="Courier New" w:cs="Courier New"/>
        </w:rPr>
        <w:t>r el Instituto de Salud Pública;</w:t>
      </w:r>
      <w:r w:rsidRPr="00DA7926">
        <w:rPr>
          <w:rFonts w:ascii="Courier New" w:eastAsia="Calibri" w:hAnsi="Courier New" w:cs="Courier New"/>
        </w:rPr>
        <w:t xml:space="preserve"> en el que podrán inscribirse todas las personas que cumplan con los requisitos prevenidos</w:t>
      </w:r>
      <w:r w:rsidR="00DA7926" w:rsidRPr="00DA7926">
        <w:rPr>
          <w:rFonts w:ascii="Courier New" w:eastAsia="Calibri" w:hAnsi="Courier New" w:cs="Courier New"/>
        </w:rPr>
        <w:t xml:space="preserve"> en título tercero de esta ley.</w:t>
      </w:r>
      <w:r w:rsidR="00DA7926">
        <w:rPr>
          <w:rFonts w:ascii="Courier New" w:eastAsia="Calibri" w:hAnsi="Courier New" w:cs="Courier New"/>
        </w:rPr>
        <w:t xml:space="preserve"> </w:t>
      </w:r>
      <w:r w:rsidR="00C66C88">
        <w:rPr>
          <w:rFonts w:ascii="Courier New" w:eastAsia="Calibri" w:hAnsi="Courier New" w:cs="Courier New"/>
        </w:rPr>
        <w:t xml:space="preserve">Se aplicarán al </w:t>
      </w:r>
      <w:proofErr w:type="spellStart"/>
      <w:r w:rsidR="00C66C88">
        <w:rPr>
          <w:rFonts w:ascii="Courier New" w:eastAsia="Calibri" w:hAnsi="Courier New" w:cs="Courier New"/>
        </w:rPr>
        <w:t>subr</w:t>
      </w:r>
      <w:r w:rsidR="00DA7926" w:rsidRPr="00DA7926">
        <w:rPr>
          <w:rFonts w:ascii="Courier New" w:eastAsia="Calibri" w:hAnsi="Courier New" w:cs="Courier New"/>
        </w:rPr>
        <w:t>egistro</w:t>
      </w:r>
      <w:proofErr w:type="spellEnd"/>
      <w:r w:rsidR="00DA7926" w:rsidRPr="00DA7926">
        <w:rPr>
          <w:rFonts w:ascii="Courier New" w:eastAsia="Calibri" w:hAnsi="Courier New" w:cs="Courier New"/>
        </w:rPr>
        <w:t xml:space="preserve"> las mismas características de las listas de esper</w:t>
      </w:r>
      <w:r w:rsidR="00DA7926">
        <w:rPr>
          <w:rFonts w:ascii="Courier New" w:eastAsia="Calibri" w:hAnsi="Courier New" w:cs="Courier New"/>
        </w:rPr>
        <w:t>a de pacientes que prescriben lo</w:t>
      </w:r>
      <w:r w:rsidR="00DA7926" w:rsidRPr="00DA7926">
        <w:rPr>
          <w:rFonts w:ascii="Courier New" w:eastAsia="Calibri" w:hAnsi="Courier New" w:cs="Courier New"/>
        </w:rPr>
        <w:t xml:space="preserve">s </w:t>
      </w:r>
      <w:r w:rsidR="00DA7926">
        <w:rPr>
          <w:rFonts w:ascii="Courier New" w:eastAsia="Calibri" w:hAnsi="Courier New" w:cs="Courier New"/>
        </w:rPr>
        <w:t xml:space="preserve">artículos 25, 26 y 27 del referido </w:t>
      </w:r>
      <w:r w:rsidR="00DA7926" w:rsidRPr="00DA7926">
        <w:rPr>
          <w:rFonts w:ascii="Courier New" w:eastAsia="Calibri" w:hAnsi="Courier New" w:cs="Courier New"/>
        </w:rPr>
        <w:t>Reglamento</w:t>
      </w:r>
      <w:r w:rsidR="00DA7926">
        <w:rPr>
          <w:rFonts w:ascii="Courier New" w:eastAsia="Calibri" w:hAnsi="Courier New" w:cs="Courier New"/>
        </w:rPr>
        <w:t>.</w:t>
      </w:r>
    </w:p>
    <w:p w14:paraId="6D240E1A" w14:textId="77777777" w:rsidR="00DA7926" w:rsidRPr="0084009D" w:rsidRDefault="00DA7926" w:rsidP="0084009D">
      <w:pPr>
        <w:spacing w:after="200" w:line="360" w:lineRule="auto"/>
        <w:jc w:val="both"/>
        <w:rPr>
          <w:rFonts w:ascii="Courier New" w:eastAsia="Calibri" w:hAnsi="Courier New" w:cs="Courier New"/>
        </w:rPr>
      </w:pPr>
    </w:p>
    <w:p w14:paraId="78838208" w14:textId="77777777" w:rsidR="000A0B14"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Artículo 9º.-</w:t>
      </w:r>
      <w:r w:rsidRPr="0084009D">
        <w:rPr>
          <w:rFonts w:ascii="Courier New" w:eastAsia="Calibri" w:hAnsi="Courier New" w:cs="Courier New"/>
        </w:rPr>
        <w:t xml:space="preserve"> El Listado Nacional de Donantes de Células de Medula Ósea, será depositario de los datos identificación de los donantes y de la información derivada de los estudios y resultados de los análisis de antígenos de histocompatibilidad (HLA) requeridos.</w:t>
      </w:r>
      <w:r w:rsidRPr="0084009D">
        <w:rPr>
          <w:rFonts w:ascii="Courier New" w:hAnsi="Courier New" w:cs="Courier New"/>
        </w:rPr>
        <w:t xml:space="preserve"> </w:t>
      </w:r>
      <w:r w:rsidRPr="0084009D">
        <w:rPr>
          <w:rFonts w:ascii="Courier New" w:eastAsia="Calibri" w:hAnsi="Courier New" w:cs="Courier New"/>
        </w:rPr>
        <w:t xml:space="preserve">Esta información será recogida, tratada y </w:t>
      </w:r>
      <w:r w:rsidRPr="0084009D">
        <w:rPr>
          <w:rFonts w:ascii="Courier New" w:eastAsia="Calibri" w:hAnsi="Courier New" w:cs="Courier New"/>
        </w:rPr>
        <w:lastRenderedPageBreak/>
        <w:t>custodiada con la más estricta confidencialidad, se la considerará un dato sensible, conforme a lo dispuesto en la ley N° 19.628 sobre protección de la vida privada y no podrá ser divulgada a ninguna de las personas señaladas en el numeral tercero del artículo sexto de esta ley.</w:t>
      </w:r>
    </w:p>
    <w:p w14:paraId="53C546B2" w14:textId="77777777" w:rsidR="00C66C88" w:rsidRPr="0084009D" w:rsidRDefault="00C66C88" w:rsidP="0084009D">
      <w:pPr>
        <w:spacing w:after="200" w:line="360" w:lineRule="auto"/>
        <w:jc w:val="both"/>
        <w:rPr>
          <w:rFonts w:ascii="Courier New" w:eastAsia="Calibri" w:hAnsi="Courier New" w:cs="Courier New"/>
        </w:rPr>
      </w:pPr>
    </w:p>
    <w:p w14:paraId="68205F05" w14:textId="786379C4" w:rsidR="000A0B14" w:rsidRPr="0084009D" w:rsidRDefault="000A0B14" w:rsidP="0084009D">
      <w:pPr>
        <w:tabs>
          <w:tab w:val="left" w:pos="2835"/>
        </w:tabs>
        <w:spacing w:line="360" w:lineRule="auto"/>
        <w:jc w:val="both"/>
        <w:rPr>
          <w:rFonts w:ascii="Courier New" w:eastAsia="Calibri" w:hAnsi="Courier New" w:cs="Courier New"/>
        </w:rPr>
      </w:pPr>
      <w:r w:rsidRPr="0084009D">
        <w:rPr>
          <w:rFonts w:ascii="Courier New" w:eastAsia="Calibri" w:hAnsi="Courier New" w:cs="Courier New"/>
          <w:b/>
        </w:rPr>
        <w:t>Artículo 10°.-</w:t>
      </w:r>
      <w:r w:rsidRPr="0084009D">
        <w:rPr>
          <w:rFonts w:ascii="Courier New" w:eastAsia="Calibri" w:hAnsi="Courier New" w:cs="Courier New"/>
        </w:rPr>
        <w:t xml:space="preserve"> Podrán operar en los hospitales, centros o unidades hospitalarias y en las clínicas que cumplan con los requisitos que prevén los artículos 3º y 4º del Decreto N° 35 del Ministerio de Salud, de fecha 17 de Junio de 2013, que contiene el Reglamento de la ley N° 19.451 que establece Normas sobre Trasplante y Donación de Órganos</w:t>
      </w:r>
      <w:r w:rsidR="00DA7926">
        <w:rPr>
          <w:rFonts w:ascii="Courier New" w:eastAsia="Calibri" w:hAnsi="Courier New" w:cs="Courier New"/>
        </w:rPr>
        <w:t xml:space="preserve">, </w:t>
      </w:r>
      <w:proofErr w:type="spellStart"/>
      <w:r w:rsidR="00DA7926">
        <w:rPr>
          <w:rFonts w:ascii="Courier New" w:eastAsia="Calibri" w:hAnsi="Courier New" w:cs="Courier New"/>
        </w:rPr>
        <w:t>Biobancos</w:t>
      </w:r>
      <w:proofErr w:type="spellEnd"/>
      <w:r w:rsidR="00DA7926">
        <w:rPr>
          <w:rFonts w:ascii="Courier New" w:eastAsia="Calibri" w:hAnsi="Courier New" w:cs="Courier New"/>
        </w:rPr>
        <w:t xml:space="preserve"> Públicos</w:t>
      </w:r>
      <w:r w:rsidRPr="0084009D">
        <w:rPr>
          <w:rFonts w:ascii="Courier New" w:eastAsia="Calibri" w:hAnsi="Courier New" w:cs="Courier New"/>
        </w:rPr>
        <w:t xml:space="preserve">. Ellos podrán realizar alguna de las actividades relacionadas con la donación y trasplante de células </w:t>
      </w:r>
      <w:proofErr w:type="gramStart"/>
      <w:r w:rsidRPr="0084009D">
        <w:rPr>
          <w:rFonts w:ascii="Courier New" w:eastAsia="Calibri" w:hAnsi="Courier New" w:cs="Courier New"/>
        </w:rPr>
        <w:t>madre de medula ósea y de sangre periférica previstas</w:t>
      </w:r>
      <w:proofErr w:type="gramEnd"/>
      <w:r w:rsidRPr="0084009D">
        <w:rPr>
          <w:rFonts w:ascii="Courier New" w:eastAsia="Calibri" w:hAnsi="Courier New" w:cs="Courier New"/>
        </w:rPr>
        <w:t xml:space="preserve"> en el artículo primero de esta ley.</w:t>
      </w:r>
    </w:p>
    <w:p w14:paraId="3CEA353B" w14:textId="77777777" w:rsidR="000A0B14" w:rsidRPr="0084009D" w:rsidRDefault="000A0B14" w:rsidP="0084009D">
      <w:pPr>
        <w:tabs>
          <w:tab w:val="left" w:pos="2835"/>
        </w:tabs>
        <w:spacing w:line="360" w:lineRule="auto"/>
        <w:jc w:val="both"/>
        <w:rPr>
          <w:rFonts w:ascii="Courier New" w:eastAsia="Calibri" w:hAnsi="Courier New" w:cs="Courier New"/>
        </w:rPr>
      </w:pPr>
    </w:p>
    <w:p w14:paraId="0009004A" w14:textId="5CC7C13F" w:rsidR="000A0B14" w:rsidRPr="0084009D" w:rsidRDefault="000A0B14" w:rsidP="0084009D">
      <w:pPr>
        <w:widowControl w:val="0"/>
        <w:autoSpaceDE w:val="0"/>
        <w:autoSpaceDN w:val="0"/>
        <w:adjustRightInd w:val="0"/>
        <w:spacing w:after="240" w:line="360" w:lineRule="auto"/>
        <w:jc w:val="both"/>
        <w:rPr>
          <w:rFonts w:ascii="Courier New" w:eastAsia="Calibri" w:hAnsi="Courier New" w:cs="Courier New"/>
        </w:rPr>
      </w:pPr>
      <w:r w:rsidRPr="0084009D">
        <w:rPr>
          <w:rFonts w:ascii="Courier New" w:hAnsi="Courier New" w:cs="Courier New"/>
          <w:b/>
        </w:rPr>
        <w:t>Artículo 11º.-</w:t>
      </w:r>
      <w:r w:rsidR="00DA7926">
        <w:rPr>
          <w:rFonts w:ascii="Courier New" w:eastAsia="Calibri" w:hAnsi="Courier New" w:cs="Courier New"/>
        </w:rPr>
        <w:t xml:space="preserve"> Los recintos previstos en el artículo anterior</w:t>
      </w:r>
      <w:r w:rsidRPr="0084009D">
        <w:rPr>
          <w:rFonts w:ascii="Courier New" w:eastAsia="Calibri" w:hAnsi="Courier New" w:cs="Courier New"/>
        </w:rPr>
        <w:t xml:space="preserve">, </w:t>
      </w:r>
      <w:r w:rsidR="00DA7926">
        <w:rPr>
          <w:rFonts w:ascii="Courier New" w:eastAsia="Calibri" w:hAnsi="Courier New" w:cs="Courier New"/>
        </w:rPr>
        <w:t xml:space="preserve">según lo dispone el </w:t>
      </w:r>
      <w:r w:rsidR="00DA7926" w:rsidRPr="0084009D">
        <w:rPr>
          <w:rFonts w:ascii="Courier New" w:eastAsia="Calibri" w:hAnsi="Courier New" w:cs="Courier New"/>
        </w:rPr>
        <w:t>artículo</w:t>
      </w:r>
      <w:r w:rsidRPr="0084009D">
        <w:rPr>
          <w:rFonts w:ascii="Courier New" w:eastAsia="Calibri" w:hAnsi="Courier New" w:cs="Courier New"/>
        </w:rPr>
        <w:t xml:space="preserve"> 2º de la Ley 19.451, podrán </w:t>
      </w:r>
      <w:r w:rsidRPr="0084009D">
        <w:rPr>
          <w:rFonts w:ascii="Courier New" w:hAnsi="Courier New" w:cs="Courier New"/>
        </w:rPr>
        <w:t xml:space="preserve">llevar un registro de las actividades a que se refiere </w:t>
      </w:r>
      <w:r w:rsidR="00DA7926">
        <w:rPr>
          <w:rFonts w:ascii="Courier New" w:hAnsi="Courier New" w:cs="Courier New"/>
        </w:rPr>
        <w:t xml:space="preserve">dicha norma, así mismo podrán </w:t>
      </w:r>
      <w:r w:rsidRPr="0084009D">
        <w:rPr>
          <w:rFonts w:ascii="Courier New" w:eastAsia="Calibri" w:hAnsi="Courier New" w:cs="Courier New"/>
        </w:rPr>
        <w:t xml:space="preserve">ingresar las características de las muestras de sangre recolectadas al </w:t>
      </w:r>
      <w:proofErr w:type="spellStart"/>
      <w:r w:rsidRPr="0084009D">
        <w:rPr>
          <w:rFonts w:ascii="Courier New" w:eastAsia="Calibri" w:hAnsi="Courier New" w:cs="Courier New"/>
        </w:rPr>
        <w:t>subregistro</w:t>
      </w:r>
      <w:proofErr w:type="spellEnd"/>
      <w:r w:rsidRPr="0084009D">
        <w:rPr>
          <w:rFonts w:ascii="Courier New" w:eastAsia="Calibri" w:hAnsi="Courier New" w:cs="Courier New"/>
        </w:rPr>
        <w:t xml:space="preserve"> del Registro Nacional de Receptores de Órganos, a través del Instituto de Salud Pública, mediante el formulario o protocolo </w:t>
      </w:r>
      <w:r w:rsidR="00DA7926">
        <w:rPr>
          <w:rFonts w:ascii="Courier New" w:eastAsia="Calibri" w:hAnsi="Courier New" w:cs="Courier New"/>
        </w:rPr>
        <w:t>que podrá establecerse para esto efectos, mediante un r</w:t>
      </w:r>
      <w:r w:rsidRPr="0084009D">
        <w:rPr>
          <w:rFonts w:ascii="Courier New" w:eastAsia="Calibri" w:hAnsi="Courier New" w:cs="Courier New"/>
        </w:rPr>
        <w:t xml:space="preserve">eglamento del Ministerio de Salud que en estas materias </w:t>
      </w:r>
      <w:r w:rsidR="00DA7926">
        <w:rPr>
          <w:rFonts w:ascii="Courier New" w:eastAsia="Calibri" w:hAnsi="Courier New" w:cs="Courier New"/>
        </w:rPr>
        <w:t xml:space="preserve">podrá </w:t>
      </w:r>
      <w:r w:rsidRPr="0084009D">
        <w:rPr>
          <w:rFonts w:ascii="Courier New" w:eastAsia="Calibri" w:hAnsi="Courier New" w:cs="Courier New"/>
        </w:rPr>
        <w:t>dict</w:t>
      </w:r>
      <w:r w:rsidR="00DA7926">
        <w:rPr>
          <w:rFonts w:ascii="Courier New" w:eastAsia="Calibri" w:hAnsi="Courier New" w:cs="Courier New"/>
        </w:rPr>
        <w:t>ars</w:t>
      </w:r>
      <w:r w:rsidRPr="0084009D">
        <w:rPr>
          <w:rFonts w:ascii="Courier New" w:eastAsia="Calibri" w:hAnsi="Courier New" w:cs="Courier New"/>
        </w:rPr>
        <w:t>e</w:t>
      </w:r>
      <w:r w:rsidR="00DA7926">
        <w:rPr>
          <w:rFonts w:ascii="Courier New" w:eastAsia="Calibri" w:hAnsi="Courier New" w:cs="Courier New"/>
        </w:rPr>
        <w:t>.</w:t>
      </w:r>
    </w:p>
    <w:p w14:paraId="745CC0EA" w14:textId="77777777" w:rsidR="000A0B14" w:rsidRPr="0084009D" w:rsidRDefault="000A0B14" w:rsidP="0084009D">
      <w:pPr>
        <w:widowControl w:val="0"/>
        <w:autoSpaceDE w:val="0"/>
        <w:autoSpaceDN w:val="0"/>
        <w:adjustRightInd w:val="0"/>
        <w:spacing w:after="240" w:line="360" w:lineRule="auto"/>
        <w:jc w:val="both"/>
        <w:rPr>
          <w:rFonts w:ascii="Courier New" w:eastAsia="Calibri" w:hAnsi="Courier New" w:cs="Courier New"/>
        </w:rPr>
      </w:pPr>
      <w:r w:rsidRPr="0084009D">
        <w:rPr>
          <w:rFonts w:ascii="Courier New" w:eastAsia="Calibri" w:hAnsi="Courier New" w:cs="Courier New"/>
          <w:b/>
        </w:rPr>
        <w:t>Artículo 12º.-</w:t>
      </w:r>
      <w:r w:rsidRPr="0084009D">
        <w:rPr>
          <w:rFonts w:ascii="Courier New" w:eastAsia="Calibri" w:hAnsi="Courier New" w:cs="Courier New"/>
        </w:rPr>
        <w:t xml:space="preserve"> Podrán también, haber </w:t>
      </w:r>
      <w:proofErr w:type="spellStart"/>
      <w:r w:rsidRPr="0084009D">
        <w:rPr>
          <w:rFonts w:ascii="Courier New" w:eastAsia="Calibri" w:hAnsi="Courier New" w:cs="Courier New"/>
        </w:rPr>
        <w:t>Biobancos</w:t>
      </w:r>
      <w:proofErr w:type="spellEnd"/>
      <w:r w:rsidRPr="0084009D">
        <w:rPr>
          <w:rFonts w:ascii="Courier New" w:eastAsia="Calibri" w:hAnsi="Courier New" w:cs="Courier New"/>
        </w:rPr>
        <w:t xml:space="preserve"> privados y de Universidades, cuyas muestras de sangre para la donación de células madre de médula ósea y sangre periférica podrán importarlas u obtenerlas en conformidad a esta ley e ingresarán la información prevista en el artículo tercero de la misma a la red pública mediante la inscripción de las muestras </w:t>
      </w:r>
      <w:r w:rsidRPr="0084009D">
        <w:rPr>
          <w:rFonts w:ascii="Courier New" w:hAnsi="Courier New" w:cs="Courier New"/>
        </w:rPr>
        <w:t xml:space="preserve">en el </w:t>
      </w:r>
      <w:r w:rsidRPr="0084009D">
        <w:rPr>
          <w:rFonts w:ascii="Courier New" w:eastAsia="Calibri" w:hAnsi="Courier New" w:cs="Courier New"/>
        </w:rPr>
        <w:t>Listado Nacional de Donantes de Células Madre de Médula Ósea.</w:t>
      </w:r>
    </w:p>
    <w:p w14:paraId="2561CD64" w14:textId="77777777" w:rsidR="000A0B14" w:rsidRPr="0084009D" w:rsidRDefault="000A0B14" w:rsidP="0084009D">
      <w:pPr>
        <w:widowControl w:val="0"/>
        <w:autoSpaceDE w:val="0"/>
        <w:autoSpaceDN w:val="0"/>
        <w:adjustRightInd w:val="0"/>
        <w:spacing w:after="240" w:line="360" w:lineRule="auto"/>
        <w:jc w:val="both"/>
        <w:rPr>
          <w:rFonts w:ascii="Courier New" w:eastAsia="Calibri" w:hAnsi="Courier New" w:cs="Courier New"/>
        </w:rPr>
      </w:pPr>
      <w:r w:rsidRPr="0084009D">
        <w:rPr>
          <w:rFonts w:ascii="Courier New" w:eastAsia="Calibri" w:hAnsi="Courier New" w:cs="Courier New"/>
          <w:b/>
        </w:rPr>
        <w:t>Artículo 13º.-</w:t>
      </w:r>
      <w:r w:rsidRPr="0084009D">
        <w:rPr>
          <w:rFonts w:ascii="Courier New" w:eastAsia="Calibri" w:hAnsi="Courier New" w:cs="Courier New"/>
        </w:rPr>
        <w:t xml:space="preserve"> Los </w:t>
      </w:r>
      <w:proofErr w:type="spellStart"/>
      <w:r w:rsidRPr="0084009D">
        <w:rPr>
          <w:rFonts w:ascii="Courier New" w:eastAsia="Calibri" w:hAnsi="Courier New" w:cs="Courier New"/>
        </w:rPr>
        <w:t>Biobancos</w:t>
      </w:r>
      <w:proofErr w:type="spellEnd"/>
      <w:r w:rsidRPr="0084009D">
        <w:rPr>
          <w:rFonts w:ascii="Courier New" w:eastAsia="Calibri" w:hAnsi="Courier New" w:cs="Courier New"/>
        </w:rPr>
        <w:t xml:space="preserve"> previstos en el artículo anterior deben obtener la autorización del Ministerio de Salud, acreditando cumplir con las condiciones y requisitos establecidos en el Decreto Nº 20 del Ministerio de Salud, de </w:t>
      </w:r>
      <w:r w:rsidRPr="0084009D">
        <w:rPr>
          <w:rFonts w:ascii="Courier New" w:eastAsia="Calibri" w:hAnsi="Courier New" w:cs="Courier New"/>
        </w:rPr>
        <w:lastRenderedPageBreak/>
        <w:t xml:space="preserve">fecha 05 Mayo de 2011, que contiene el Reglamento de los laboratorios clínicos y los requisitos prevenidos en el </w:t>
      </w:r>
      <w:r w:rsidRPr="0084009D">
        <w:rPr>
          <w:rFonts w:ascii="Courier New" w:hAnsi="Courier New" w:cs="Courier New"/>
        </w:rPr>
        <w:t xml:space="preserve">título V, del libro IV del Código Sanitario, </w:t>
      </w:r>
      <w:r w:rsidRPr="0084009D">
        <w:rPr>
          <w:rFonts w:ascii="Courier New" w:eastAsia="Calibri" w:hAnsi="Courier New" w:cs="Courier New"/>
        </w:rPr>
        <w:t xml:space="preserve">ante la Secretaria Ministerial Regional de Salud en cuyo territorio de competencia se encuentren ubicados y con arreglo a las demás disposiciones del Código Sanitario y reglamentos vigentes, a fin de desarrollar la investigación científica o </w:t>
      </w:r>
      <w:r w:rsidRPr="0084009D">
        <w:rPr>
          <w:rFonts w:ascii="Courier New" w:hAnsi="Courier New" w:cs="Courier New"/>
        </w:rPr>
        <w:t xml:space="preserve">clínica de las muestras de sangre y de las células madre o de tejidos. </w:t>
      </w:r>
      <w:r w:rsidRPr="0084009D">
        <w:rPr>
          <w:rFonts w:ascii="Courier New" w:eastAsia="Calibri" w:hAnsi="Courier New" w:cs="Courier New"/>
        </w:rPr>
        <w:t>Ellos no podrán realizar la extracción final o donación de la sangre de la médula ósea o de la sangre periférica o circulante, ni el trasplante.</w:t>
      </w:r>
    </w:p>
    <w:p w14:paraId="34114AAC" w14:textId="77777777" w:rsidR="000A0B14" w:rsidRPr="0084009D" w:rsidRDefault="000A0B14" w:rsidP="0084009D">
      <w:pPr>
        <w:spacing w:line="360" w:lineRule="auto"/>
        <w:jc w:val="both"/>
        <w:rPr>
          <w:rFonts w:ascii="Courier New" w:hAnsi="Courier New" w:cs="Courier New"/>
        </w:rPr>
      </w:pPr>
      <w:r w:rsidRPr="0084009D">
        <w:rPr>
          <w:rFonts w:ascii="Courier New" w:eastAsia="Calibri" w:hAnsi="Courier New" w:cs="Courier New"/>
          <w:b/>
        </w:rPr>
        <w:t>Artículo 14º.-</w:t>
      </w:r>
      <w:r w:rsidRPr="0084009D">
        <w:rPr>
          <w:rFonts w:ascii="Courier New" w:eastAsia="Calibri" w:hAnsi="Courier New" w:cs="Courier New"/>
        </w:rPr>
        <w:t xml:space="preserve"> Las Unidades de Coordinación de </w:t>
      </w:r>
      <w:proofErr w:type="spellStart"/>
      <w:r w:rsidRPr="0084009D">
        <w:rPr>
          <w:rFonts w:ascii="Courier New" w:eastAsia="Calibri" w:hAnsi="Courier New" w:cs="Courier New"/>
        </w:rPr>
        <w:t>Procuramiento</w:t>
      </w:r>
      <w:proofErr w:type="spellEnd"/>
      <w:r w:rsidRPr="0084009D">
        <w:rPr>
          <w:rFonts w:ascii="Courier New" w:eastAsia="Calibri" w:hAnsi="Courier New" w:cs="Courier New"/>
        </w:rPr>
        <w:t xml:space="preserve"> de todos los Servicios de Salud del país que cuentan con hospitales con capacidad de generar donantes podrán pesquisar a los potenciales donantes y podrán realizar todas aquellas acciones paralelas de difusión de los contenidos de esta ley y de capacitación que contribuyan a la donación de células madre de médula ósea y de sangre periférica, según prevé el artículo 14 bis de la Ley N° 19.451. </w:t>
      </w:r>
      <w:r w:rsidRPr="0084009D">
        <w:rPr>
          <w:rFonts w:ascii="Courier New" w:hAnsi="Courier New" w:cs="Courier New"/>
        </w:rPr>
        <w:t>Podrán también, llevar a cabo campañas de difusión de los contenidos de esta ley los recintos establecidos en el artículo quinto y décimo segundo de la misma y aquellas entidades privadas que, por su vinculación con las materias reguladas por esta ley, sean autorizadas para ello por el Ministerio de Salud.</w:t>
      </w:r>
    </w:p>
    <w:p w14:paraId="166A7E0E" w14:textId="77777777" w:rsidR="000A0B14" w:rsidRPr="0084009D" w:rsidRDefault="000A0B14" w:rsidP="0084009D">
      <w:pPr>
        <w:spacing w:line="360" w:lineRule="auto"/>
        <w:ind w:firstLine="708"/>
        <w:jc w:val="both"/>
        <w:rPr>
          <w:rFonts w:ascii="Courier New" w:hAnsi="Courier New" w:cs="Courier New"/>
        </w:rPr>
      </w:pPr>
    </w:p>
    <w:p w14:paraId="0E72A333" w14:textId="77777777" w:rsidR="000A0B14" w:rsidRPr="0084009D" w:rsidRDefault="000A0B14" w:rsidP="0084009D">
      <w:pPr>
        <w:spacing w:line="360" w:lineRule="auto"/>
        <w:ind w:firstLine="708"/>
        <w:jc w:val="both"/>
        <w:rPr>
          <w:rFonts w:ascii="Courier New" w:hAnsi="Courier New" w:cs="Courier New"/>
        </w:rPr>
      </w:pPr>
      <w:r w:rsidRPr="0084009D">
        <w:rPr>
          <w:rFonts w:ascii="Courier New" w:eastAsia="Calibri" w:hAnsi="Courier New" w:cs="Courier New"/>
        </w:rPr>
        <w:t>El Ministerio de Salud solo podrá autorizar campañas</w:t>
      </w:r>
      <w:r w:rsidRPr="0084009D">
        <w:rPr>
          <w:rFonts w:ascii="Courier New" w:hAnsi="Courier New" w:cs="Courier New"/>
        </w:rPr>
        <w:t xml:space="preserve"> de divulgación masiva de los contenidos de esta ley, que sean altruistas y generales y estarán prohibidos los incentivos económicos destinados a obtener donaciones de células madre de medula ósea y de sangre periférica. </w:t>
      </w:r>
    </w:p>
    <w:p w14:paraId="5EEB9346" w14:textId="77777777" w:rsidR="000A0B14" w:rsidRPr="0084009D" w:rsidRDefault="000A0B14" w:rsidP="0084009D">
      <w:pPr>
        <w:spacing w:line="360" w:lineRule="auto"/>
        <w:jc w:val="both"/>
        <w:rPr>
          <w:rFonts w:ascii="Courier New" w:hAnsi="Courier New" w:cs="Courier New"/>
        </w:rPr>
      </w:pPr>
    </w:p>
    <w:p w14:paraId="09C8256E" w14:textId="3389AC72" w:rsidR="000A0B14" w:rsidRPr="0084009D" w:rsidRDefault="000A0B14" w:rsidP="0084009D">
      <w:pPr>
        <w:spacing w:after="200" w:line="360" w:lineRule="auto"/>
        <w:jc w:val="both"/>
        <w:rPr>
          <w:rFonts w:ascii="Courier New" w:eastAsia="Calibri" w:hAnsi="Courier New" w:cs="Courier New"/>
        </w:rPr>
      </w:pPr>
      <w:r w:rsidRPr="0084009D">
        <w:rPr>
          <w:rFonts w:ascii="Courier New" w:eastAsia="Calibri" w:hAnsi="Courier New" w:cs="Courier New"/>
          <w:b/>
        </w:rPr>
        <w:t>Artículo 15°.-</w:t>
      </w:r>
      <w:r w:rsidRPr="0084009D">
        <w:rPr>
          <w:rFonts w:ascii="Courier New" w:eastAsia="Calibri" w:hAnsi="Courier New" w:cs="Courier New"/>
        </w:rPr>
        <w:t xml:space="preserve"> Las certificaciones necesarias para los profesionales que realicen actos de </w:t>
      </w:r>
      <w:proofErr w:type="spellStart"/>
      <w:r w:rsidRPr="0084009D">
        <w:rPr>
          <w:rFonts w:ascii="Courier New" w:eastAsia="Calibri" w:hAnsi="Courier New" w:cs="Courier New"/>
        </w:rPr>
        <w:t>procuramiento</w:t>
      </w:r>
      <w:proofErr w:type="spellEnd"/>
      <w:r w:rsidRPr="0084009D">
        <w:rPr>
          <w:rFonts w:ascii="Courier New" w:eastAsia="Calibri" w:hAnsi="Courier New" w:cs="Courier New"/>
        </w:rPr>
        <w:t xml:space="preserve"> de células madres de médula ósea y de sangre periférica, de los productos terapéuticos derivados o producidos con ellas, de tejidos, así como los requisitos para la acreditación de los establecimientos que se señalan en el artículo quinto, décimo y décimo segundo de esta ley, se regirán por lo prescrito en el artículo 15 bis de la Ley N° 19.451.</w:t>
      </w:r>
    </w:p>
    <w:p w14:paraId="5E50AA2D" w14:textId="77777777" w:rsidR="000A0B14" w:rsidRPr="0084009D" w:rsidRDefault="000A0B14" w:rsidP="0084009D">
      <w:pPr>
        <w:spacing w:after="200" w:line="360" w:lineRule="auto"/>
        <w:ind w:firstLine="708"/>
        <w:jc w:val="both"/>
        <w:rPr>
          <w:rFonts w:ascii="Courier New" w:eastAsia="Calibri" w:hAnsi="Courier New" w:cs="Courier New"/>
          <w:b/>
        </w:rPr>
      </w:pPr>
      <w:r w:rsidRPr="0084009D">
        <w:rPr>
          <w:rFonts w:ascii="Courier New" w:eastAsia="Calibri" w:hAnsi="Courier New" w:cs="Courier New"/>
          <w:b/>
        </w:rPr>
        <w:lastRenderedPageBreak/>
        <w:t>TITULO III: DE LA DONACIÓN DE CÉLULAS MADRE DE MEDULA ÓSEA.</w:t>
      </w:r>
    </w:p>
    <w:p w14:paraId="579D698C" w14:textId="77777777" w:rsidR="000A0B14" w:rsidRPr="0084009D" w:rsidRDefault="000A0B14" w:rsidP="0084009D">
      <w:pPr>
        <w:tabs>
          <w:tab w:val="left" w:pos="2835"/>
        </w:tabs>
        <w:spacing w:line="360" w:lineRule="auto"/>
        <w:jc w:val="both"/>
        <w:rPr>
          <w:rFonts w:ascii="Courier New" w:hAnsi="Courier New" w:cs="Courier New"/>
        </w:rPr>
      </w:pPr>
      <w:r w:rsidRPr="0084009D">
        <w:rPr>
          <w:rFonts w:ascii="Courier New" w:hAnsi="Courier New" w:cs="Courier New"/>
          <w:b/>
        </w:rPr>
        <w:t>Artículo 16º.-</w:t>
      </w:r>
      <w:r w:rsidRPr="0084009D">
        <w:rPr>
          <w:rFonts w:ascii="Courier New" w:hAnsi="Courier New" w:cs="Courier New"/>
        </w:rPr>
        <w:t xml:space="preserve"> Sólo se permitirá la extracción de muestras de sangre para la donación de células madre de médula ósea y de sangre periférica a las personas residentes del país que tengan entre dieciocho y cincuentaicinco años de edad, sean plenamente capaces, gocen de buena salud y se ofrezcan voluntariamente.</w:t>
      </w:r>
    </w:p>
    <w:p w14:paraId="4CE6FA99" w14:textId="77777777" w:rsidR="000A0B14" w:rsidRPr="0084009D" w:rsidRDefault="000A0B14" w:rsidP="0084009D">
      <w:pPr>
        <w:tabs>
          <w:tab w:val="left" w:pos="2835"/>
        </w:tabs>
        <w:spacing w:line="360" w:lineRule="auto"/>
        <w:jc w:val="both"/>
        <w:rPr>
          <w:rFonts w:ascii="Courier New" w:hAnsi="Courier New" w:cs="Courier New"/>
        </w:rPr>
      </w:pPr>
    </w:p>
    <w:p w14:paraId="54289825" w14:textId="77777777" w:rsidR="000A0B14" w:rsidRPr="0084009D" w:rsidRDefault="000A0B14" w:rsidP="0084009D">
      <w:pPr>
        <w:tabs>
          <w:tab w:val="left" w:pos="2835"/>
        </w:tabs>
        <w:spacing w:line="360" w:lineRule="auto"/>
        <w:jc w:val="both"/>
        <w:rPr>
          <w:rFonts w:ascii="Courier New" w:hAnsi="Courier New" w:cs="Courier New"/>
        </w:rPr>
      </w:pPr>
      <w:r w:rsidRPr="0084009D">
        <w:rPr>
          <w:rFonts w:ascii="Courier New" w:hAnsi="Courier New" w:cs="Courier New"/>
          <w:b/>
        </w:rPr>
        <w:t>Artículo 17º.-</w:t>
      </w:r>
      <w:r w:rsidRPr="0084009D">
        <w:rPr>
          <w:rFonts w:ascii="Courier New" w:hAnsi="Courier New" w:cs="Courier New"/>
        </w:rPr>
        <w:t xml:space="preserve"> Excepcionalmente aquellos que sean relativamente o absolutamente incapaces podrán donar autorizados por su padre o madre o tutor o curador que sea su representante legal, quien ha de suscribir junto con el incapaz, si puede, la misma acta que el interesado en donar que sea plenamente capaz.</w:t>
      </w:r>
    </w:p>
    <w:p w14:paraId="3461B81B" w14:textId="77777777" w:rsidR="000A0B14" w:rsidRPr="0084009D" w:rsidRDefault="000A0B14" w:rsidP="0084009D">
      <w:pPr>
        <w:tabs>
          <w:tab w:val="left" w:pos="2835"/>
        </w:tabs>
        <w:spacing w:line="360" w:lineRule="auto"/>
        <w:jc w:val="both"/>
        <w:rPr>
          <w:rFonts w:ascii="Courier New" w:hAnsi="Courier New" w:cs="Courier New"/>
        </w:rPr>
      </w:pPr>
    </w:p>
    <w:p w14:paraId="23E0B688" w14:textId="77777777" w:rsidR="000A0B14" w:rsidRPr="0084009D" w:rsidRDefault="000A0B14" w:rsidP="0084009D">
      <w:pPr>
        <w:tabs>
          <w:tab w:val="left" w:pos="2835"/>
        </w:tabs>
        <w:spacing w:line="360" w:lineRule="auto"/>
        <w:jc w:val="both"/>
        <w:rPr>
          <w:rFonts w:ascii="Courier New" w:hAnsi="Courier New" w:cs="Courier New"/>
        </w:rPr>
      </w:pPr>
      <w:r w:rsidRPr="0084009D">
        <w:rPr>
          <w:rFonts w:ascii="Courier New" w:hAnsi="Courier New" w:cs="Courier New"/>
          <w:b/>
        </w:rPr>
        <w:t>Artículo 18º.-</w:t>
      </w:r>
      <w:r w:rsidRPr="0084009D">
        <w:rPr>
          <w:rFonts w:ascii="Courier New" w:hAnsi="Courier New" w:cs="Courier New"/>
        </w:rPr>
        <w:t xml:space="preserve"> Para los efectos dispuestos en los artículos anteriores, se deberán cumplir, además, los requisitos siguientes: </w:t>
      </w:r>
    </w:p>
    <w:p w14:paraId="7EC74742" w14:textId="77777777" w:rsidR="000A0B14" w:rsidRPr="0084009D" w:rsidRDefault="000A0B14" w:rsidP="0084009D">
      <w:pPr>
        <w:tabs>
          <w:tab w:val="left" w:pos="2835"/>
        </w:tabs>
        <w:spacing w:line="360" w:lineRule="auto"/>
        <w:jc w:val="both"/>
        <w:rPr>
          <w:rFonts w:ascii="Courier New" w:hAnsi="Courier New" w:cs="Courier New"/>
        </w:rPr>
      </w:pPr>
      <w:r w:rsidRPr="0084009D">
        <w:rPr>
          <w:rFonts w:ascii="Courier New" w:hAnsi="Courier New" w:cs="Courier New"/>
          <w:b/>
        </w:rPr>
        <w:t>1.</w:t>
      </w:r>
      <w:r w:rsidRPr="0084009D">
        <w:rPr>
          <w:rFonts w:ascii="Courier New" w:hAnsi="Courier New" w:cs="Courier New"/>
        </w:rPr>
        <w:t xml:space="preserve"> En el momento de la donación, el donante no debe pertenecer al registro nacional de no donantes a que se refiere el artículo 2º bis de la Ley Nº 19.451.</w:t>
      </w:r>
    </w:p>
    <w:p w14:paraId="3E05B699" w14:textId="77777777" w:rsidR="000A0B14" w:rsidRPr="0084009D" w:rsidRDefault="000A0B14" w:rsidP="0084009D">
      <w:pPr>
        <w:tabs>
          <w:tab w:val="left" w:pos="2835"/>
        </w:tabs>
        <w:spacing w:line="360" w:lineRule="auto"/>
        <w:jc w:val="both"/>
        <w:rPr>
          <w:rFonts w:ascii="Courier New" w:hAnsi="Courier New" w:cs="Courier New"/>
        </w:rPr>
      </w:pPr>
      <w:r w:rsidRPr="0084009D">
        <w:rPr>
          <w:rFonts w:ascii="Courier New" w:hAnsi="Courier New" w:cs="Courier New"/>
          <w:b/>
        </w:rPr>
        <w:t>2.</w:t>
      </w:r>
      <w:r w:rsidRPr="0084009D">
        <w:rPr>
          <w:rFonts w:ascii="Courier New" w:hAnsi="Courier New" w:cs="Courier New"/>
        </w:rPr>
        <w:t xml:space="preserve"> El donante debe gozar de un buen estado salud, lo cual será certificado según prevén los artículos cuarto y quinto de la Ley Nº 19.451 y la calificación de buena salud se referirá al contenido del artículo vigésimo cuarto de esta ley.</w:t>
      </w:r>
    </w:p>
    <w:p w14:paraId="7C3ADCBA" w14:textId="77777777" w:rsidR="000A0B14" w:rsidRPr="0084009D" w:rsidRDefault="000A0B14" w:rsidP="0084009D">
      <w:pPr>
        <w:tabs>
          <w:tab w:val="left" w:pos="2835"/>
        </w:tabs>
        <w:spacing w:line="360" w:lineRule="auto"/>
        <w:jc w:val="both"/>
        <w:rPr>
          <w:rFonts w:ascii="Courier New" w:hAnsi="Courier New" w:cs="Courier New"/>
        </w:rPr>
      </w:pPr>
      <w:r w:rsidRPr="0084009D">
        <w:rPr>
          <w:rFonts w:ascii="Courier New" w:hAnsi="Courier New" w:cs="Courier New"/>
          <w:b/>
        </w:rPr>
        <w:t>3.</w:t>
      </w:r>
      <w:r w:rsidRPr="0084009D">
        <w:rPr>
          <w:rFonts w:ascii="Courier New" w:hAnsi="Courier New" w:cs="Courier New"/>
        </w:rPr>
        <w:t xml:space="preserve"> La donación se efectuará al registro nacional de potenciales receptores de órganos, según prevén los artículos octavo y noveno de esta ley.</w:t>
      </w:r>
    </w:p>
    <w:p w14:paraId="7932C0E8" w14:textId="77777777" w:rsidR="000A0B14" w:rsidRPr="0084009D" w:rsidRDefault="000A0B14" w:rsidP="0084009D">
      <w:pPr>
        <w:tabs>
          <w:tab w:val="left" w:pos="2835"/>
        </w:tabs>
        <w:spacing w:line="360" w:lineRule="auto"/>
        <w:jc w:val="both"/>
        <w:rPr>
          <w:rFonts w:ascii="Courier New" w:hAnsi="Courier New" w:cs="Courier New"/>
        </w:rPr>
      </w:pPr>
    </w:p>
    <w:p w14:paraId="2B1F6F81" w14:textId="43A962A3" w:rsidR="000A0B14" w:rsidRPr="0084009D" w:rsidRDefault="000A0B14" w:rsidP="0084009D">
      <w:pPr>
        <w:widowControl w:val="0"/>
        <w:autoSpaceDE w:val="0"/>
        <w:autoSpaceDN w:val="0"/>
        <w:adjustRightInd w:val="0"/>
        <w:spacing w:line="360" w:lineRule="auto"/>
        <w:jc w:val="both"/>
        <w:rPr>
          <w:rFonts w:ascii="Courier New" w:eastAsia="Calibri" w:hAnsi="Courier New" w:cs="Courier New"/>
        </w:rPr>
      </w:pPr>
      <w:proofErr w:type="spellStart"/>
      <w:r w:rsidRPr="0084009D">
        <w:rPr>
          <w:rFonts w:ascii="Courier New" w:hAnsi="Courier New" w:cs="Courier New"/>
          <w:b/>
        </w:rPr>
        <w:t>Articulo</w:t>
      </w:r>
      <w:proofErr w:type="spellEnd"/>
      <w:r w:rsidRPr="0084009D">
        <w:rPr>
          <w:rFonts w:ascii="Courier New" w:hAnsi="Courier New" w:cs="Courier New"/>
          <w:b/>
        </w:rPr>
        <w:t xml:space="preserve"> 19º.-</w:t>
      </w:r>
      <w:r w:rsidRPr="0084009D">
        <w:rPr>
          <w:rFonts w:ascii="Courier New" w:hAnsi="Courier New" w:cs="Courier New"/>
        </w:rPr>
        <w:t xml:space="preserve"> </w:t>
      </w:r>
      <w:r w:rsidRPr="0084009D">
        <w:rPr>
          <w:rFonts w:ascii="Courier New" w:eastAsia="Calibri" w:hAnsi="Courier New" w:cs="Courier New"/>
        </w:rPr>
        <w:t>Los interesados en ser donantes podrán llamar por teléfono o acudir personalmente para inscribirse como tales</w:t>
      </w:r>
      <w:r w:rsidR="00183984" w:rsidRPr="0084009D">
        <w:rPr>
          <w:rFonts w:ascii="Courier New" w:eastAsia="Calibri" w:hAnsi="Courier New" w:cs="Courier New"/>
        </w:rPr>
        <w:t>,</w:t>
      </w:r>
      <w:r w:rsidRPr="0084009D">
        <w:rPr>
          <w:rFonts w:ascii="Courier New" w:eastAsia="Calibri" w:hAnsi="Courier New" w:cs="Courier New"/>
        </w:rPr>
        <w:t xml:space="preserve"> a la </w:t>
      </w:r>
      <w:r w:rsidRPr="0084009D">
        <w:rPr>
          <w:rFonts w:ascii="Courier New" w:hAnsi="Courier New" w:cs="Courier New"/>
        </w:rPr>
        <w:t xml:space="preserve">Coordinadora Nacional de Trasplantes, la cual de conformidad al artículo catorce bis de la Ley Nº 19.451 tendrá por misión la implementación de una política nacional de trasplante. La Coordinadora Nacional, podrá derivar al interesado a la Unidad de Coordinación de </w:t>
      </w:r>
      <w:proofErr w:type="spellStart"/>
      <w:r w:rsidRPr="0084009D">
        <w:rPr>
          <w:rFonts w:ascii="Courier New" w:hAnsi="Courier New" w:cs="Courier New"/>
        </w:rPr>
        <w:t>Procuramiento</w:t>
      </w:r>
      <w:proofErr w:type="spellEnd"/>
      <w:r w:rsidRPr="0084009D">
        <w:rPr>
          <w:rFonts w:ascii="Courier New" w:hAnsi="Courier New" w:cs="Courier New"/>
        </w:rPr>
        <w:t xml:space="preserve"> del Servicio de Salud de su comuna o de una agrupación de comunas que, cuentan con hospitales con capacidad de generar donantes, en conformidad al artículo quinto de esta ley y el artículo </w:t>
      </w:r>
      <w:r w:rsidRPr="0084009D">
        <w:rPr>
          <w:rFonts w:ascii="Courier New" w:hAnsi="Courier New" w:cs="Courier New"/>
        </w:rPr>
        <w:lastRenderedPageBreak/>
        <w:t xml:space="preserve">segundo de la Ley Nº 19.451 o a un </w:t>
      </w:r>
      <w:proofErr w:type="spellStart"/>
      <w:r w:rsidRPr="0084009D">
        <w:rPr>
          <w:rFonts w:ascii="Courier New" w:hAnsi="Courier New" w:cs="Courier New"/>
        </w:rPr>
        <w:t>Biobanco</w:t>
      </w:r>
      <w:proofErr w:type="spellEnd"/>
      <w:r w:rsidRPr="0084009D">
        <w:rPr>
          <w:rFonts w:ascii="Courier New" w:hAnsi="Courier New" w:cs="Courier New"/>
        </w:rPr>
        <w:t xml:space="preserve"> Público o Privado.</w:t>
      </w:r>
    </w:p>
    <w:p w14:paraId="70057F01" w14:textId="77777777" w:rsidR="000A0B14" w:rsidRPr="0084009D" w:rsidRDefault="000A0B14" w:rsidP="0084009D">
      <w:pPr>
        <w:pStyle w:val="NormalWeb"/>
        <w:spacing w:line="360" w:lineRule="auto"/>
        <w:ind w:firstLine="708"/>
        <w:jc w:val="both"/>
        <w:rPr>
          <w:rFonts w:ascii="Courier New" w:hAnsi="Courier New" w:cs="Courier New"/>
        </w:rPr>
      </w:pPr>
      <w:r w:rsidRPr="0084009D">
        <w:rPr>
          <w:rFonts w:ascii="Courier New" w:hAnsi="Courier New" w:cs="Courier New"/>
        </w:rPr>
        <w:t xml:space="preserve">El llamado telefónico o su presencia en las unidades referidas les </w:t>
      </w:r>
      <w:proofErr w:type="gramStart"/>
      <w:r w:rsidRPr="0084009D">
        <w:rPr>
          <w:rFonts w:ascii="Courier New" w:hAnsi="Courier New" w:cs="Courier New"/>
        </w:rPr>
        <w:t>permitirá</w:t>
      </w:r>
      <w:proofErr w:type="gramEnd"/>
      <w:r w:rsidRPr="0084009D">
        <w:rPr>
          <w:rFonts w:ascii="Courier New" w:hAnsi="Courier New" w:cs="Courier New"/>
        </w:rPr>
        <w:t xml:space="preserve"> acordar el día y la hora en que podrá ser recibido para proporcionarle toda la información relativa a la donación y para la obtención de la muestra de sangre.</w:t>
      </w:r>
    </w:p>
    <w:p w14:paraId="1DE62CB8" w14:textId="77777777" w:rsidR="000A0B14" w:rsidRPr="0084009D" w:rsidRDefault="000A0B14" w:rsidP="0084009D">
      <w:pPr>
        <w:pStyle w:val="NormalWeb"/>
        <w:spacing w:line="360" w:lineRule="auto"/>
        <w:ind w:firstLine="708"/>
        <w:jc w:val="both"/>
        <w:rPr>
          <w:rFonts w:ascii="Courier New" w:eastAsia="Calibri" w:hAnsi="Courier New" w:cs="Courier New"/>
        </w:rPr>
      </w:pPr>
      <w:r w:rsidRPr="0084009D">
        <w:rPr>
          <w:rFonts w:ascii="Courier New" w:eastAsia="Calibri" w:hAnsi="Courier New" w:cs="Courier New"/>
        </w:rPr>
        <w:t xml:space="preserve">El Ministerio de Salud podrá dictar un reglamento para que estas unidades provean de mayor información a los interesados en donar, mediante la habilitación de un sitio web o mediante correo electrónico, para regular las labores de </w:t>
      </w:r>
      <w:r w:rsidRPr="0084009D">
        <w:rPr>
          <w:rFonts w:ascii="Courier New" w:hAnsi="Courier New" w:cs="Courier New"/>
        </w:rPr>
        <w:t>pesquisa de potenciales donantes y de todas aquellas acciones paralelas de difusión y capacitación que contribuyan al mismo fin.</w:t>
      </w:r>
    </w:p>
    <w:p w14:paraId="224E634A" w14:textId="77777777" w:rsidR="000A0B14" w:rsidRPr="0084009D" w:rsidRDefault="000A0B14" w:rsidP="0084009D">
      <w:pPr>
        <w:tabs>
          <w:tab w:val="left" w:pos="2835"/>
        </w:tabs>
        <w:spacing w:line="360" w:lineRule="auto"/>
        <w:jc w:val="both"/>
        <w:rPr>
          <w:rFonts w:ascii="Courier New" w:eastAsia="Calibri" w:hAnsi="Courier New" w:cs="Courier New"/>
        </w:rPr>
      </w:pPr>
      <w:proofErr w:type="spellStart"/>
      <w:r w:rsidRPr="0084009D">
        <w:rPr>
          <w:rFonts w:ascii="Courier New" w:eastAsia="Calibri" w:hAnsi="Courier New" w:cs="Courier New"/>
          <w:b/>
        </w:rPr>
        <w:t>Articulo</w:t>
      </w:r>
      <w:proofErr w:type="spellEnd"/>
      <w:r w:rsidRPr="0084009D">
        <w:rPr>
          <w:rFonts w:ascii="Courier New" w:eastAsia="Calibri" w:hAnsi="Courier New" w:cs="Courier New"/>
          <w:b/>
        </w:rPr>
        <w:t xml:space="preserve"> 20º.-</w:t>
      </w:r>
      <w:r w:rsidRPr="0084009D">
        <w:rPr>
          <w:rFonts w:ascii="Courier New" w:eastAsia="Calibri" w:hAnsi="Courier New" w:cs="Courier New"/>
        </w:rPr>
        <w:t xml:space="preserve"> </w:t>
      </w:r>
      <w:r w:rsidRPr="0084009D">
        <w:rPr>
          <w:rFonts w:ascii="Courier New" w:hAnsi="Courier New" w:cs="Courier New"/>
        </w:rPr>
        <w:t xml:space="preserve">Los donantes han de proporcionar la información básica prevista en el artículo tercero de esta ley para ser incorporada en el </w:t>
      </w:r>
      <w:proofErr w:type="spellStart"/>
      <w:r w:rsidRPr="0084009D">
        <w:rPr>
          <w:rFonts w:ascii="Courier New" w:hAnsi="Courier New" w:cs="Courier New"/>
        </w:rPr>
        <w:t>subregistro</w:t>
      </w:r>
      <w:proofErr w:type="spellEnd"/>
      <w:r w:rsidRPr="0084009D">
        <w:rPr>
          <w:rFonts w:ascii="Courier New" w:hAnsi="Courier New" w:cs="Courier New"/>
        </w:rPr>
        <w:t xml:space="preserve"> del </w:t>
      </w:r>
      <w:r w:rsidRPr="0084009D">
        <w:rPr>
          <w:rFonts w:ascii="Courier New" w:eastAsia="Calibri" w:hAnsi="Courier New" w:cs="Courier New"/>
        </w:rPr>
        <w:t xml:space="preserve">Registro Nacional de Potenciales Receptores de Órganos. Además, podrán ser incorporados los resultados de los análisis de antígenos </w:t>
      </w:r>
      <w:r w:rsidRPr="0084009D">
        <w:rPr>
          <w:rFonts w:ascii="Courier New" w:hAnsi="Courier New" w:cs="Courier New"/>
        </w:rPr>
        <w:t xml:space="preserve">leucocitarios humanos o antígenos HLA </w:t>
      </w:r>
      <w:r w:rsidRPr="0084009D">
        <w:rPr>
          <w:rFonts w:ascii="Courier New" w:eastAsia="Calibri" w:hAnsi="Courier New" w:cs="Courier New"/>
        </w:rPr>
        <w:t xml:space="preserve">que correspondan a las muestras de sangre. </w:t>
      </w:r>
    </w:p>
    <w:p w14:paraId="3443DC8F" w14:textId="77777777" w:rsidR="000A0B14" w:rsidRPr="0084009D" w:rsidRDefault="000A0B14" w:rsidP="0084009D">
      <w:pPr>
        <w:tabs>
          <w:tab w:val="left" w:pos="2835"/>
        </w:tabs>
        <w:spacing w:line="360" w:lineRule="auto"/>
        <w:jc w:val="both"/>
        <w:rPr>
          <w:rFonts w:ascii="Courier New" w:hAnsi="Courier New" w:cs="Courier New"/>
        </w:rPr>
      </w:pPr>
    </w:p>
    <w:p w14:paraId="2A712926" w14:textId="77777777" w:rsidR="000A0B14" w:rsidRPr="0084009D" w:rsidRDefault="000A0B14" w:rsidP="0084009D">
      <w:pPr>
        <w:widowControl w:val="0"/>
        <w:autoSpaceDE w:val="0"/>
        <w:autoSpaceDN w:val="0"/>
        <w:adjustRightInd w:val="0"/>
        <w:spacing w:line="360" w:lineRule="auto"/>
        <w:jc w:val="both"/>
        <w:rPr>
          <w:rFonts w:ascii="Courier New" w:eastAsia="Calibri" w:hAnsi="Courier New" w:cs="Courier New"/>
        </w:rPr>
      </w:pPr>
      <w:proofErr w:type="spellStart"/>
      <w:r w:rsidRPr="0084009D">
        <w:rPr>
          <w:rFonts w:ascii="Courier New" w:eastAsia="Calibri" w:hAnsi="Courier New" w:cs="Courier New"/>
          <w:b/>
        </w:rPr>
        <w:t>Articulo</w:t>
      </w:r>
      <w:proofErr w:type="spellEnd"/>
      <w:r w:rsidRPr="0084009D">
        <w:rPr>
          <w:rFonts w:ascii="Courier New" w:eastAsia="Calibri" w:hAnsi="Courier New" w:cs="Courier New"/>
          <w:b/>
        </w:rPr>
        <w:t xml:space="preserve"> 21º.-</w:t>
      </w:r>
      <w:r w:rsidRPr="0084009D">
        <w:rPr>
          <w:rFonts w:ascii="Courier New" w:eastAsia="Calibri" w:hAnsi="Courier New" w:cs="Courier New"/>
        </w:rPr>
        <w:t xml:space="preserve"> </w:t>
      </w:r>
      <w:r w:rsidRPr="0084009D">
        <w:rPr>
          <w:rFonts w:ascii="Courier New" w:hAnsi="Courier New" w:cs="Courier New"/>
        </w:rPr>
        <w:t xml:space="preserve">El día y hora en que el interesado en donar deba acudir a la Coordinadora Nacional de Trasplantes o a la Unidad de Coordinación de </w:t>
      </w:r>
      <w:proofErr w:type="spellStart"/>
      <w:r w:rsidRPr="0084009D">
        <w:rPr>
          <w:rFonts w:ascii="Courier New" w:hAnsi="Courier New" w:cs="Courier New"/>
        </w:rPr>
        <w:t>Procuramiento</w:t>
      </w:r>
      <w:proofErr w:type="spellEnd"/>
      <w:r w:rsidRPr="0084009D">
        <w:rPr>
          <w:rFonts w:ascii="Courier New" w:hAnsi="Courier New" w:cs="Courier New"/>
        </w:rPr>
        <w:t xml:space="preserve"> del Servicio de Salud de su comuna o de una agrupación de comunas o a un </w:t>
      </w:r>
      <w:proofErr w:type="spellStart"/>
      <w:r w:rsidRPr="0084009D">
        <w:rPr>
          <w:rFonts w:ascii="Courier New" w:hAnsi="Courier New" w:cs="Courier New"/>
        </w:rPr>
        <w:t>Biobanco</w:t>
      </w:r>
      <w:proofErr w:type="spellEnd"/>
      <w:r w:rsidRPr="0084009D">
        <w:rPr>
          <w:rFonts w:ascii="Courier New" w:hAnsi="Courier New" w:cs="Courier New"/>
        </w:rPr>
        <w:t xml:space="preserve"> Público o Privado, según la Coordinadora Nacional determine, deberá leer toda información que se le proporcione y completar y firmar el acta prevenida en el numeral quinto del artículo sexto de esta ley y deberá permitir que se le extraiga una muestra de sangre para realizar las pruebas de histocompatibilidad, el mismo día u otro que se fije. Por esta suscripción quedará inscrito en </w:t>
      </w:r>
      <w:r w:rsidRPr="0084009D">
        <w:rPr>
          <w:rFonts w:ascii="Courier New" w:eastAsia="Calibri" w:hAnsi="Courier New" w:cs="Courier New"/>
        </w:rPr>
        <w:t xml:space="preserve">el </w:t>
      </w:r>
      <w:proofErr w:type="spellStart"/>
      <w:r w:rsidRPr="0084009D">
        <w:rPr>
          <w:rFonts w:ascii="Courier New" w:eastAsia="Calibri" w:hAnsi="Courier New" w:cs="Courier New"/>
        </w:rPr>
        <w:t>subregistro</w:t>
      </w:r>
      <w:proofErr w:type="spellEnd"/>
      <w:r w:rsidRPr="0084009D">
        <w:rPr>
          <w:rFonts w:ascii="Courier New" w:eastAsia="Calibri" w:hAnsi="Courier New" w:cs="Courier New"/>
        </w:rPr>
        <w:t xml:space="preserve"> del Registro Nacional de Potenciales Receptores de Órganos.</w:t>
      </w:r>
    </w:p>
    <w:p w14:paraId="5244706B" w14:textId="66CEC1E2" w:rsidR="000A0B14" w:rsidRPr="0084009D" w:rsidRDefault="000A0B14" w:rsidP="0084009D">
      <w:pPr>
        <w:pStyle w:val="NormalWeb"/>
        <w:spacing w:line="360" w:lineRule="auto"/>
        <w:jc w:val="both"/>
        <w:rPr>
          <w:rFonts w:ascii="Courier New" w:eastAsia="Calibri" w:hAnsi="Courier New" w:cs="Courier New"/>
        </w:rPr>
      </w:pPr>
      <w:r w:rsidRPr="0084009D">
        <w:rPr>
          <w:rFonts w:ascii="Courier New" w:eastAsia="Calibri" w:hAnsi="Courier New" w:cs="Courier New"/>
          <w:b/>
        </w:rPr>
        <w:t>Artículo 22º.-</w:t>
      </w:r>
      <w:r w:rsidRPr="0084009D">
        <w:rPr>
          <w:rFonts w:ascii="Courier New" w:eastAsia="Calibri" w:hAnsi="Courier New" w:cs="Courier New"/>
        </w:rPr>
        <w:t xml:space="preserve"> Toma u obtención de las muestras de sangre. </w:t>
      </w:r>
      <w:r w:rsidRPr="0084009D">
        <w:rPr>
          <w:rFonts w:ascii="Courier New" w:hAnsi="Courier New" w:cs="Courier New"/>
        </w:rPr>
        <w:t xml:space="preserve">La Coordinadora Nacional de Trasplantes o a la Unidad de Coordinación de </w:t>
      </w:r>
      <w:proofErr w:type="spellStart"/>
      <w:r w:rsidRPr="0084009D">
        <w:rPr>
          <w:rFonts w:ascii="Courier New" w:hAnsi="Courier New" w:cs="Courier New"/>
        </w:rPr>
        <w:t>Procuramiento</w:t>
      </w:r>
      <w:proofErr w:type="spellEnd"/>
      <w:r w:rsidRPr="0084009D">
        <w:rPr>
          <w:rFonts w:ascii="Courier New" w:hAnsi="Courier New" w:cs="Courier New"/>
        </w:rPr>
        <w:t xml:space="preserve"> del Servicio de Salud de la comuna del donante o de una agrupación de comunas o un </w:t>
      </w:r>
      <w:proofErr w:type="spellStart"/>
      <w:r w:rsidRPr="0084009D">
        <w:rPr>
          <w:rFonts w:ascii="Courier New" w:hAnsi="Courier New" w:cs="Courier New"/>
        </w:rPr>
        <w:t>Biobanco</w:t>
      </w:r>
      <w:proofErr w:type="spellEnd"/>
      <w:r w:rsidRPr="0084009D">
        <w:rPr>
          <w:rFonts w:ascii="Courier New" w:hAnsi="Courier New" w:cs="Courier New"/>
        </w:rPr>
        <w:t xml:space="preserve"> Público o Privado, </w:t>
      </w:r>
      <w:r w:rsidR="00384A13" w:rsidRPr="0084009D">
        <w:rPr>
          <w:rFonts w:ascii="Courier New" w:eastAsia="Calibri" w:hAnsi="Courier New" w:cs="Courier New"/>
        </w:rPr>
        <w:t>podrá obtener o</w:t>
      </w:r>
      <w:r w:rsidRPr="0084009D">
        <w:rPr>
          <w:rFonts w:ascii="Courier New" w:eastAsia="Calibri" w:hAnsi="Courier New" w:cs="Courier New"/>
        </w:rPr>
        <w:t xml:space="preserve"> tomar las muestras de sangre </w:t>
      </w:r>
      <w:r w:rsidRPr="0084009D">
        <w:rPr>
          <w:rFonts w:ascii="Courier New" w:eastAsia="Calibri" w:hAnsi="Courier New" w:cs="Courier New"/>
        </w:rPr>
        <w:lastRenderedPageBreak/>
        <w:t>de los donantes inscritos según el artículo anterior</w:t>
      </w:r>
      <w:r w:rsidRPr="0084009D">
        <w:rPr>
          <w:rFonts w:ascii="Courier New" w:hAnsi="Courier New" w:cs="Courier New"/>
        </w:rPr>
        <w:t xml:space="preserve">, </w:t>
      </w:r>
      <w:r w:rsidRPr="0084009D">
        <w:rPr>
          <w:rFonts w:ascii="Courier New" w:eastAsia="Calibri" w:hAnsi="Courier New" w:cs="Courier New"/>
        </w:rPr>
        <w:t>en cantidad suficiente para dos análisis. La muestra de sangre qu</w:t>
      </w:r>
      <w:r w:rsidRPr="0084009D">
        <w:rPr>
          <w:rFonts w:ascii="Courier New" w:hAnsi="Courier New" w:cs="Courier New"/>
        </w:rPr>
        <w:t xml:space="preserve">e le sea extraída al donante, será primeramente destinada a estudiar sus características de histocompatibilidad en conformidad al artículo siguiente y otra parte de la misma muestra podrá ser almacenada en los </w:t>
      </w:r>
      <w:proofErr w:type="spellStart"/>
      <w:r w:rsidRPr="0084009D">
        <w:rPr>
          <w:rFonts w:ascii="Courier New" w:hAnsi="Courier New" w:cs="Courier New"/>
        </w:rPr>
        <w:t>Biobancos</w:t>
      </w:r>
      <w:proofErr w:type="spellEnd"/>
      <w:r w:rsidRPr="0084009D">
        <w:rPr>
          <w:rFonts w:ascii="Courier New" w:hAnsi="Courier New" w:cs="Courier New"/>
        </w:rPr>
        <w:t xml:space="preserve"> Públicos o Privados, para poder ampliar en el futuro los estudios sin necesidad de realizar una nueva extracción, en caso de aparecer un receptor o paciente compatible. </w:t>
      </w:r>
    </w:p>
    <w:p w14:paraId="26999C01" w14:textId="4FD39F65" w:rsidR="000A0B14" w:rsidRPr="0084009D" w:rsidRDefault="000A0B14" w:rsidP="0084009D">
      <w:pPr>
        <w:spacing w:line="360" w:lineRule="auto"/>
        <w:jc w:val="both"/>
        <w:rPr>
          <w:rFonts w:ascii="Courier New" w:hAnsi="Courier New" w:cs="Courier New"/>
        </w:rPr>
      </w:pPr>
      <w:proofErr w:type="spellStart"/>
      <w:proofErr w:type="gramStart"/>
      <w:r w:rsidRPr="0084009D">
        <w:rPr>
          <w:rFonts w:ascii="Courier New" w:hAnsi="Courier New" w:cs="Courier New"/>
          <w:b/>
        </w:rPr>
        <w:t>Articulo</w:t>
      </w:r>
      <w:proofErr w:type="spellEnd"/>
      <w:proofErr w:type="gramEnd"/>
      <w:r w:rsidRPr="0084009D">
        <w:rPr>
          <w:rFonts w:ascii="Courier New" w:hAnsi="Courier New" w:cs="Courier New"/>
          <w:b/>
        </w:rPr>
        <w:t xml:space="preserve"> 23º.-</w:t>
      </w:r>
      <w:r w:rsidRPr="0084009D">
        <w:rPr>
          <w:rFonts w:ascii="Courier New" w:hAnsi="Courier New" w:cs="Courier New"/>
        </w:rPr>
        <w:t xml:space="preserve"> Los exámenes o análisis a las muestras de sangre. La Unidad o laboratorio de la Sección de Histocompatibilidad del Instituto de Salud Pública, </w:t>
      </w:r>
      <w:r w:rsidR="00C66C88">
        <w:rPr>
          <w:rFonts w:ascii="Courier New" w:hAnsi="Courier New" w:cs="Courier New"/>
        </w:rPr>
        <w:t>en conformidad a la Ley N° 19.451 y su Reglamento, podrá llevar</w:t>
      </w:r>
      <w:r w:rsidRPr="0084009D">
        <w:rPr>
          <w:rFonts w:ascii="Courier New" w:hAnsi="Courier New" w:cs="Courier New"/>
        </w:rPr>
        <w:t xml:space="preserve"> a cabo los análisis necesarios para la realización de los trasplantes de células madre de acuerdo a la normativa vigente y a los requerimientos técnicos internacionalmente establecidos. Estos estudios contendrán la certificación e informe de dos médicos, pudiendo ser coadyuvados por otros profesionales de la salud, de la aptitud física favorable del interesado para ser donante, en conformidad a los artículos cuarto y quinto de la Ley Nº 19.451.</w:t>
      </w:r>
    </w:p>
    <w:p w14:paraId="6E0291C0" w14:textId="77777777" w:rsidR="000A0B14" w:rsidRPr="0084009D" w:rsidRDefault="000A0B14" w:rsidP="0084009D">
      <w:pPr>
        <w:spacing w:line="360" w:lineRule="auto"/>
        <w:jc w:val="both"/>
        <w:rPr>
          <w:rFonts w:ascii="Courier New" w:hAnsi="Courier New" w:cs="Courier New"/>
        </w:rPr>
      </w:pPr>
    </w:p>
    <w:p w14:paraId="739E6636" w14:textId="77777777" w:rsidR="000A0B14" w:rsidRPr="0084009D" w:rsidRDefault="000A0B14" w:rsidP="0084009D">
      <w:pPr>
        <w:spacing w:line="360" w:lineRule="auto"/>
        <w:jc w:val="both"/>
        <w:rPr>
          <w:rFonts w:ascii="Courier New" w:eastAsia="Calibri" w:hAnsi="Courier New" w:cs="Courier New"/>
        </w:rPr>
      </w:pPr>
      <w:r w:rsidRPr="0084009D">
        <w:rPr>
          <w:rFonts w:ascii="Courier New" w:hAnsi="Courier New" w:cs="Courier New"/>
          <w:b/>
        </w:rPr>
        <w:t>Artículo 24º.-</w:t>
      </w:r>
      <w:r w:rsidRPr="0084009D">
        <w:rPr>
          <w:rFonts w:ascii="Courier New" w:hAnsi="Courier New" w:cs="Courier New"/>
        </w:rPr>
        <w:t xml:space="preserve"> El informe de aptitud física favorable versará o se pronunciará sobre el </w:t>
      </w:r>
      <w:r w:rsidRPr="0084009D">
        <w:rPr>
          <w:rFonts w:ascii="Courier New" w:eastAsia="Calibri" w:hAnsi="Courier New" w:cs="Courier New"/>
        </w:rPr>
        <w:t xml:space="preserve">análisis de las muestras de sangre y que, en caso de tener alguna contraindicación no podrá ser donante, al menos, hasta el restablecimiento de un buen estado de salud compatible con la donación. </w:t>
      </w:r>
    </w:p>
    <w:p w14:paraId="1EC42260" w14:textId="77777777" w:rsidR="000A0B14" w:rsidRPr="0084009D" w:rsidRDefault="000A0B14" w:rsidP="0084009D">
      <w:pPr>
        <w:spacing w:line="360" w:lineRule="auto"/>
        <w:jc w:val="both"/>
        <w:rPr>
          <w:rFonts w:ascii="Courier New" w:eastAsia="Calibri" w:hAnsi="Courier New" w:cs="Courier New"/>
        </w:rPr>
      </w:pPr>
    </w:p>
    <w:p w14:paraId="656780FC" w14:textId="015C1D8F" w:rsidR="000A0B14" w:rsidRPr="0084009D" w:rsidRDefault="000A0B14" w:rsidP="0084009D">
      <w:pPr>
        <w:spacing w:line="360" w:lineRule="auto"/>
        <w:ind w:firstLine="708"/>
        <w:jc w:val="both"/>
        <w:rPr>
          <w:rFonts w:ascii="Courier New" w:eastAsia="Calibri" w:hAnsi="Courier New" w:cs="Courier New"/>
        </w:rPr>
      </w:pPr>
      <w:r w:rsidRPr="0084009D">
        <w:rPr>
          <w:rFonts w:ascii="Courier New" w:hAnsi="Courier New" w:cs="Courier New"/>
        </w:rPr>
        <w:t xml:space="preserve">La donación no procederá o se entenderá contraindicada en personas con determinadas enfermedades, tales como: Hipertensión arterial no controlada; Diabetes mellitus insulinodependiente; enfermedad cardiovascular; pulmonar; hepática; hematológica; enfermedad tumoral maligna, hematológica o autoinmune que suponga riesgo de transmisión para el receptor; infección por virus de la hepatitis B o C, virus de la inmunodeficiencia adquirida; algún factor de riesgo de Sida, como anticuerpos anti-VIH positivos; drogadicción por vía intravenosa; Hemofilia; presentar lesiones con material contaminado en el último año o tener otra patología que suponga </w:t>
      </w:r>
      <w:r w:rsidRPr="0084009D">
        <w:rPr>
          <w:rFonts w:ascii="Courier New" w:hAnsi="Courier New" w:cs="Courier New"/>
        </w:rPr>
        <w:lastRenderedPageBreak/>
        <w:t xml:space="preserve">un riesgo </w:t>
      </w:r>
      <w:r w:rsidR="00C66C88" w:rsidRPr="0084009D">
        <w:rPr>
          <w:rFonts w:ascii="Courier New" w:hAnsi="Courier New" w:cs="Courier New"/>
        </w:rPr>
        <w:t>sobreañadido</w:t>
      </w:r>
      <w:r w:rsidRPr="0084009D">
        <w:rPr>
          <w:rFonts w:ascii="Courier New" w:hAnsi="Courier New" w:cs="Courier New"/>
        </w:rPr>
        <w:t xml:space="preserve"> a las complicaciones durante la donación, como posibles alergias a los anestésicos, déficits enzimáticos familiares, obesidad mórbida, malformaciones del cuello o la columna vertebral y otros agentes potencialmente contagiosos. Además, respecto de la donación de células madre de sangre periférica, está contraindicado temporalmente si el donante tiene antecedentes de enfermedad inflamatoria ocular (iritis, </w:t>
      </w:r>
      <w:proofErr w:type="spellStart"/>
      <w:r w:rsidRPr="0084009D">
        <w:rPr>
          <w:rFonts w:ascii="Courier New" w:hAnsi="Courier New" w:cs="Courier New"/>
        </w:rPr>
        <w:t>episcleritis</w:t>
      </w:r>
      <w:proofErr w:type="spellEnd"/>
      <w:r w:rsidRPr="0084009D">
        <w:rPr>
          <w:rFonts w:ascii="Courier New" w:hAnsi="Courier New" w:cs="Courier New"/>
        </w:rPr>
        <w:t xml:space="preserve">) o </w:t>
      </w:r>
      <w:proofErr w:type="spellStart"/>
      <w:r w:rsidRPr="0084009D">
        <w:rPr>
          <w:rFonts w:ascii="Courier New" w:hAnsi="Courier New" w:cs="Courier New"/>
        </w:rPr>
        <w:t>fibromiálgia</w:t>
      </w:r>
      <w:proofErr w:type="spellEnd"/>
      <w:r w:rsidRPr="0084009D">
        <w:rPr>
          <w:rFonts w:ascii="Courier New" w:hAnsi="Courier New" w:cs="Courier New"/>
        </w:rPr>
        <w:t xml:space="preserve">; factores de riesgo de trombosis venosa profunda o embolismo pulmonar; si está recibiendo un tratamiento con litio y tener recuentos de plaquetas inferiores a 120.000 ml. </w:t>
      </w:r>
    </w:p>
    <w:p w14:paraId="4ECC21A8" w14:textId="77777777" w:rsidR="000A0B14" w:rsidRPr="0084009D" w:rsidRDefault="000A0B14" w:rsidP="0084009D">
      <w:pPr>
        <w:pStyle w:val="NormalWeb"/>
        <w:spacing w:line="360" w:lineRule="auto"/>
        <w:jc w:val="both"/>
        <w:rPr>
          <w:rFonts w:ascii="Courier New" w:hAnsi="Courier New" w:cs="Courier New"/>
        </w:rPr>
      </w:pPr>
      <w:r w:rsidRPr="0084009D">
        <w:rPr>
          <w:rFonts w:ascii="Courier New" w:hAnsi="Courier New" w:cs="Courier New"/>
          <w:b/>
        </w:rPr>
        <w:t>Artículo 25º.-</w:t>
      </w:r>
      <w:r w:rsidRPr="0084009D">
        <w:rPr>
          <w:rFonts w:ascii="Courier New" w:hAnsi="Courier New" w:cs="Courier New"/>
        </w:rPr>
        <w:t xml:space="preserve"> En caso que un interesado en donar células madre de médula ósea o sangre periférica sea una mujer, ella solo podrá ser donante mientras no se encuentre embarazada o bien, luego del alumbramiento y una vez concluida la lactancia.</w:t>
      </w:r>
    </w:p>
    <w:p w14:paraId="08340945" w14:textId="77777777" w:rsidR="000A0B14" w:rsidRPr="0084009D" w:rsidRDefault="000A0B14" w:rsidP="0084009D">
      <w:pPr>
        <w:pStyle w:val="NormalWeb"/>
        <w:spacing w:line="360" w:lineRule="auto"/>
        <w:jc w:val="both"/>
        <w:rPr>
          <w:rFonts w:ascii="Courier New" w:eastAsia="Calibri" w:hAnsi="Courier New" w:cs="Courier New"/>
        </w:rPr>
      </w:pPr>
      <w:r w:rsidRPr="0084009D">
        <w:rPr>
          <w:rFonts w:ascii="Courier New" w:hAnsi="Courier New" w:cs="Courier New"/>
          <w:b/>
        </w:rPr>
        <w:t>Artículo 26°.-</w:t>
      </w:r>
      <w:r w:rsidRPr="0084009D">
        <w:rPr>
          <w:rFonts w:ascii="Courier New" w:hAnsi="Courier New" w:cs="Courier New"/>
        </w:rPr>
        <w:t xml:space="preserve"> El Acta de consentimiento a donar, prevista en el numeral quinto del artículo sexto de esta ley contendrá la información relativa a los riesgos de la operación y las eventuales consecuencias físicas que la extracción le pueda ocasionar al donante; su contenido se podrá especificar en el reglamento que, para estos efectos podrá dictar el Ministerio de Salud, el cual podrá comprender a lo menos: E</w:t>
      </w:r>
      <w:r w:rsidRPr="0084009D">
        <w:rPr>
          <w:rFonts w:ascii="Courier New" w:eastAsia="Calibri" w:hAnsi="Courier New" w:cs="Courier New"/>
        </w:rPr>
        <w:t>l objetivo y la naturaleza de la obtención de las células madre o progenitoras hematopoyéticas; las pruebas analíticas que se han de realizar; el registro y protección de la información como datos sensibles, los fines terapéuticos, los beneficios que con el uso de las células madre se espera conseguir en el receptor</w:t>
      </w:r>
      <w:r w:rsidRPr="0084009D">
        <w:rPr>
          <w:rFonts w:ascii="Courier New" w:hAnsi="Courier New" w:cs="Courier New"/>
        </w:rPr>
        <w:t xml:space="preserve"> </w:t>
      </w:r>
      <w:r w:rsidRPr="0084009D">
        <w:rPr>
          <w:rFonts w:ascii="Courier New" w:eastAsia="Calibri" w:hAnsi="Courier New" w:cs="Courier New"/>
        </w:rPr>
        <w:t>y de las medidas de protección aplicables al donante.</w:t>
      </w:r>
    </w:p>
    <w:p w14:paraId="4F544A5F" w14:textId="23CACB97" w:rsidR="000A0B14" w:rsidRPr="0084009D" w:rsidRDefault="000A0B14" w:rsidP="0084009D">
      <w:pPr>
        <w:spacing w:after="200" w:line="360" w:lineRule="auto"/>
        <w:ind w:firstLine="708"/>
        <w:jc w:val="both"/>
        <w:rPr>
          <w:rFonts w:ascii="Courier New" w:eastAsia="Calibri" w:hAnsi="Courier New" w:cs="Courier New"/>
        </w:rPr>
      </w:pPr>
      <w:r w:rsidRPr="0084009D">
        <w:rPr>
          <w:rFonts w:ascii="Courier New" w:eastAsia="Calibri" w:hAnsi="Courier New" w:cs="Courier New"/>
        </w:rPr>
        <w:t xml:space="preserve">Regirá para efectos de esta ley, como formato del acta del donante, la prescrita en la Resolución Exenta número 602, del Ministerio de Salud, de fecha 19 de abril de 1999; mientras dicho ministerio no dicte un reglamento que </w:t>
      </w:r>
      <w:r w:rsidR="00C66C88" w:rsidRPr="0084009D">
        <w:rPr>
          <w:rFonts w:ascii="Courier New" w:eastAsia="Calibri" w:hAnsi="Courier New" w:cs="Courier New"/>
        </w:rPr>
        <w:t>implemente</w:t>
      </w:r>
      <w:r w:rsidRPr="0084009D">
        <w:rPr>
          <w:rFonts w:ascii="Courier New" w:eastAsia="Calibri" w:hAnsi="Courier New" w:cs="Courier New"/>
        </w:rPr>
        <w:t xml:space="preserve"> otra diferente.</w:t>
      </w:r>
    </w:p>
    <w:p w14:paraId="6FB60217" w14:textId="77777777" w:rsidR="000A0B14" w:rsidRPr="0084009D" w:rsidRDefault="000A0B14" w:rsidP="0084009D">
      <w:pPr>
        <w:spacing w:after="200" w:line="360" w:lineRule="auto"/>
        <w:ind w:firstLine="708"/>
        <w:jc w:val="both"/>
        <w:rPr>
          <w:rFonts w:ascii="Courier New" w:hAnsi="Courier New" w:cs="Courier New"/>
        </w:rPr>
      </w:pPr>
      <w:r w:rsidRPr="0084009D">
        <w:rPr>
          <w:rFonts w:ascii="Courier New" w:hAnsi="Courier New" w:cs="Courier New"/>
        </w:rPr>
        <w:t xml:space="preserve">El día de la extracción final de las células madre de médula ósea o de sangre periférica, una vez ubicado un receptor o donatario, el acta deberá ser suscrita además, por el ministro de fe prevenido en el numeral quinto del artículo </w:t>
      </w:r>
      <w:r w:rsidRPr="0084009D">
        <w:rPr>
          <w:rFonts w:ascii="Courier New" w:hAnsi="Courier New" w:cs="Courier New"/>
        </w:rPr>
        <w:lastRenderedPageBreak/>
        <w:t>sexto de esta ley, quien deberá dejar constancia que, en su criterio, el donante se encuentra en pleno uso de sus facultades mentales.</w:t>
      </w:r>
    </w:p>
    <w:p w14:paraId="347B158E" w14:textId="5439DD28"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eastAsia="Calibri" w:hAnsi="Courier New" w:cs="Courier New"/>
          <w:b/>
        </w:rPr>
        <w:t xml:space="preserve"> </w:t>
      </w:r>
      <w:r w:rsidRPr="0084009D">
        <w:rPr>
          <w:rFonts w:ascii="Courier New" w:hAnsi="Courier New" w:cs="Courier New"/>
          <w:b/>
        </w:rPr>
        <w:t>Artículo 27º.-</w:t>
      </w:r>
      <w:r w:rsidRPr="0084009D">
        <w:rPr>
          <w:rFonts w:ascii="Courier New" w:hAnsi="Courier New" w:cs="Courier New"/>
        </w:rPr>
        <w:t xml:space="preserve"> El consentimiento a donar podrá ser revocado en cualquier momento antes de la extracción final, </w:t>
      </w:r>
      <w:r w:rsidRPr="0084009D">
        <w:rPr>
          <w:rFonts w:ascii="Courier New" w:eastAsia="Calibri" w:hAnsi="Courier New" w:cs="Courier New"/>
        </w:rPr>
        <w:t xml:space="preserve">una vez ubicado un paciente o receptor compatible, </w:t>
      </w:r>
      <w:r w:rsidRPr="0084009D">
        <w:rPr>
          <w:rFonts w:ascii="Courier New" w:hAnsi="Courier New" w:cs="Courier New"/>
        </w:rPr>
        <w:t>para ello el donante que se retracta deberá suscribir nuevamente el acta de consentimiento a que se refiere el artículo anterior y estampar su huella dígito pulgar, informándole previamente el grave riesgo para la salud o vida del paciente</w:t>
      </w:r>
      <w:r w:rsidR="00183984" w:rsidRPr="0084009D">
        <w:rPr>
          <w:rFonts w:ascii="Courier New" w:hAnsi="Courier New" w:cs="Courier New"/>
        </w:rPr>
        <w:t xml:space="preserve"> o receptor</w:t>
      </w:r>
      <w:r w:rsidRPr="0084009D">
        <w:rPr>
          <w:rFonts w:ascii="Courier New" w:hAnsi="Courier New" w:cs="Courier New"/>
        </w:rPr>
        <w:t xml:space="preserve">. La revocación no generará responsabilidades de ninguna especie. </w:t>
      </w:r>
    </w:p>
    <w:p w14:paraId="70F6C352" w14:textId="77777777" w:rsidR="000A0B14" w:rsidRPr="0084009D" w:rsidRDefault="000A0B14" w:rsidP="0084009D">
      <w:pPr>
        <w:widowControl w:val="0"/>
        <w:autoSpaceDE w:val="0"/>
        <w:autoSpaceDN w:val="0"/>
        <w:adjustRightInd w:val="0"/>
        <w:spacing w:after="240" w:line="360" w:lineRule="auto"/>
        <w:jc w:val="both"/>
        <w:rPr>
          <w:rFonts w:ascii="Courier New" w:hAnsi="Courier New" w:cs="Courier New"/>
        </w:rPr>
      </w:pPr>
      <w:r w:rsidRPr="0084009D">
        <w:rPr>
          <w:rFonts w:ascii="Courier New" w:hAnsi="Courier New" w:cs="Courier New"/>
          <w:b/>
        </w:rPr>
        <w:t>Artículo 28º</w:t>
      </w:r>
      <w:r w:rsidRPr="0084009D">
        <w:rPr>
          <w:rFonts w:ascii="Courier New" w:hAnsi="Courier New" w:cs="Courier New"/>
        </w:rPr>
        <w:t xml:space="preserve">.- Si aparece un receptor o donatario, el donante podrá ser citado por la Coordinadora Nacional de Trasplantes o por la Unidad de Coordinación de </w:t>
      </w:r>
      <w:proofErr w:type="spellStart"/>
      <w:r w:rsidRPr="0084009D">
        <w:rPr>
          <w:rFonts w:ascii="Courier New" w:hAnsi="Courier New" w:cs="Courier New"/>
        </w:rPr>
        <w:t>Procuramiento</w:t>
      </w:r>
      <w:proofErr w:type="spellEnd"/>
      <w:r w:rsidRPr="0084009D">
        <w:rPr>
          <w:rFonts w:ascii="Courier New" w:hAnsi="Courier New" w:cs="Courier New"/>
        </w:rPr>
        <w:t xml:space="preserve"> del Servicio de Salud de la comuna del donante o de una agrupación de comunas, para acudir al centro hospitalario, de aquellos prevenidos en el artículo quinto de esta ley, donde vaya a efectuarse la extracción de su sangre de médula ósea o de sangre periférica. Si no fuera suficiente la cantidad de sangre almacenada al tomarle la muestra de sangre se procederá a una nueva extracción de muestra de sangre para ampliar el estudio del sistema HLA.</w:t>
      </w:r>
    </w:p>
    <w:p w14:paraId="45B01FB8" w14:textId="77777777" w:rsidR="000A0B14" w:rsidRPr="0084009D" w:rsidRDefault="000A0B14" w:rsidP="0084009D">
      <w:pPr>
        <w:pStyle w:val="NormalWeb"/>
        <w:spacing w:line="360" w:lineRule="auto"/>
        <w:ind w:firstLine="708"/>
        <w:jc w:val="both"/>
        <w:rPr>
          <w:rFonts w:ascii="Courier New" w:hAnsi="Courier New" w:cs="Courier New"/>
        </w:rPr>
      </w:pPr>
      <w:r w:rsidRPr="0084009D">
        <w:rPr>
          <w:rFonts w:ascii="Courier New" w:hAnsi="Courier New" w:cs="Courier New"/>
        </w:rPr>
        <w:t>En el centro hospitalario prevenido en el artículo anterior se le practicarán al donante, todos los exámenes médicos para la realización de los trasplantes de células madre de médula ósea y sangre periférica, de acuerdo con la normativa vigente y con los requerimientos técnicos internacionalmente establecidos.</w:t>
      </w:r>
    </w:p>
    <w:p w14:paraId="10BDA44C" w14:textId="77777777" w:rsidR="000A0B14" w:rsidRPr="0084009D" w:rsidRDefault="000A0B14" w:rsidP="0084009D">
      <w:pPr>
        <w:pStyle w:val="NormalWeb"/>
        <w:shd w:val="clear" w:color="auto" w:fill="FFFFFF"/>
        <w:spacing w:line="360" w:lineRule="auto"/>
        <w:jc w:val="both"/>
        <w:rPr>
          <w:rFonts w:ascii="Courier New" w:hAnsi="Courier New" w:cs="Courier New"/>
        </w:rPr>
      </w:pPr>
      <w:r w:rsidRPr="0084009D">
        <w:rPr>
          <w:rFonts w:ascii="Courier New" w:hAnsi="Courier New" w:cs="Courier New"/>
          <w:b/>
        </w:rPr>
        <w:t>Artículo 29º.-</w:t>
      </w:r>
      <w:r w:rsidRPr="0084009D">
        <w:rPr>
          <w:rFonts w:ascii="Courier New" w:hAnsi="Courier New" w:cs="Courier New"/>
        </w:rPr>
        <w:t xml:space="preserve"> </w:t>
      </w:r>
      <w:r w:rsidRPr="0084009D">
        <w:rPr>
          <w:rFonts w:ascii="Courier New" w:eastAsia="Calibri" w:hAnsi="Courier New" w:cs="Courier New"/>
        </w:rPr>
        <w:t xml:space="preserve">La solicitud de ingreso y retiros transitorios o definitivos de la lista contiene el </w:t>
      </w:r>
      <w:proofErr w:type="spellStart"/>
      <w:r w:rsidRPr="0084009D">
        <w:rPr>
          <w:rFonts w:ascii="Courier New" w:eastAsia="Calibri" w:hAnsi="Courier New" w:cs="Courier New"/>
        </w:rPr>
        <w:t>subregistro</w:t>
      </w:r>
      <w:proofErr w:type="spellEnd"/>
      <w:r w:rsidRPr="0084009D">
        <w:rPr>
          <w:rFonts w:ascii="Courier New" w:eastAsia="Calibri" w:hAnsi="Courier New" w:cs="Courier New"/>
        </w:rPr>
        <w:t xml:space="preserve"> del Registro Nacional de Potenciales Receptores de Órganos, son realizados por los médicos y/o coordinadores de los centros de </w:t>
      </w:r>
      <w:proofErr w:type="spellStart"/>
      <w:r w:rsidRPr="0084009D">
        <w:rPr>
          <w:rFonts w:ascii="Courier New" w:eastAsia="Calibri" w:hAnsi="Courier New" w:cs="Courier New"/>
        </w:rPr>
        <w:t>procuramiento</w:t>
      </w:r>
      <w:proofErr w:type="spellEnd"/>
      <w:r w:rsidRPr="0084009D">
        <w:rPr>
          <w:rFonts w:ascii="Courier New" w:eastAsia="Calibri" w:hAnsi="Courier New" w:cs="Courier New"/>
        </w:rPr>
        <w:t xml:space="preserve"> y de trasplante de los Servicios de Salud del país que cuentan con hospitales con capacidad de generar donantes, para ello se consideraran las reglas de esta ley.</w:t>
      </w:r>
    </w:p>
    <w:p w14:paraId="5654B1E7" w14:textId="77777777" w:rsidR="000A0B14" w:rsidRPr="0084009D" w:rsidRDefault="000A0B14" w:rsidP="00C66C88">
      <w:pPr>
        <w:pStyle w:val="NormalWeb"/>
        <w:shd w:val="clear" w:color="auto" w:fill="FFFFFF"/>
        <w:spacing w:line="360" w:lineRule="auto"/>
        <w:jc w:val="both"/>
        <w:rPr>
          <w:rFonts w:ascii="Courier New" w:hAnsi="Courier New" w:cs="Courier New"/>
        </w:rPr>
      </w:pPr>
      <w:proofErr w:type="spellStart"/>
      <w:proofErr w:type="gramStart"/>
      <w:r w:rsidRPr="0084009D">
        <w:rPr>
          <w:rFonts w:ascii="Courier New" w:hAnsi="Courier New" w:cs="Courier New"/>
          <w:b/>
        </w:rPr>
        <w:lastRenderedPageBreak/>
        <w:t>Articulo</w:t>
      </w:r>
      <w:proofErr w:type="spellEnd"/>
      <w:proofErr w:type="gramEnd"/>
      <w:r w:rsidRPr="0084009D">
        <w:rPr>
          <w:rFonts w:ascii="Courier New" w:hAnsi="Courier New" w:cs="Courier New"/>
          <w:b/>
        </w:rPr>
        <w:t xml:space="preserve"> 30º.-</w:t>
      </w:r>
      <w:r w:rsidRPr="0084009D">
        <w:rPr>
          <w:rFonts w:ascii="Courier New" w:hAnsi="Courier New" w:cs="Courier New"/>
        </w:rPr>
        <w:t xml:space="preserve"> Segunda donación. Para determinar la procedencia de una segunda donación se deberá distinguir si el donante ha efectuado una donación previa de médula ósea o una donación de sangre periférica. </w:t>
      </w:r>
    </w:p>
    <w:p w14:paraId="0A39D0E6" w14:textId="242E112B" w:rsidR="000A0B14" w:rsidRPr="0084009D" w:rsidRDefault="00C66C88" w:rsidP="0084009D">
      <w:pPr>
        <w:pStyle w:val="NormalWeb"/>
        <w:shd w:val="clear" w:color="auto" w:fill="FFFFFF"/>
        <w:spacing w:line="360" w:lineRule="auto"/>
        <w:ind w:firstLine="708"/>
        <w:jc w:val="both"/>
        <w:rPr>
          <w:rFonts w:ascii="Courier New" w:hAnsi="Courier New" w:cs="Courier New"/>
        </w:rPr>
      </w:pPr>
      <w:r>
        <w:rPr>
          <w:rFonts w:ascii="Courier New" w:hAnsi="Courier New" w:cs="Courier New"/>
        </w:rPr>
        <w:t xml:space="preserve">Si se ha donado </w:t>
      </w:r>
      <w:r w:rsidR="000A0B14" w:rsidRPr="0084009D">
        <w:rPr>
          <w:rFonts w:ascii="Courier New" w:hAnsi="Courier New" w:cs="Courier New"/>
        </w:rPr>
        <w:t>de médula ósea, para efectos de donar nuevamente a un nuevo receptor o donatario ha de transcurrir un plazo mínimo de un año contado desde la anterior donación y con tal que el donante desee seguir apareciendo en el listado de posibles donantes previsto en los artículos octavo y noveno de esta ley; salvo lo previsto para el rechazo de injerto. En todo caso si a la fecha de la segunda donación existiera un donante alternativo para dicho receptor o paciente, será preferido este último.</w:t>
      </w:r>
    </w:p>
    <w:p w14:paraId="670FC332" w14:textId="6F13BB72" w:rsidR="000A0B14" w:rsidRPr="0084009D" w:rsidRDefault="00C66C88" w:rsidP="0084009D">
      <w:pPr>
        <w:pStyle w:val="NormalWeb"/>
        <w:shd w:val="clear" w:color="auto" w:fill="FFFFFF"/>
        <w:spacing w:line="360" w:lineRule="auto"/>
        <w:ind w:firstLine="708"/>
        <w:jc w:val="both"/>
        <w:rPr>
          <w:rFonts w:ascii="Courier New" w:hAnsi="Courier New" w:cs="Courier New"/>
        </w:rPr>
      </w:pPr>
      <w:r>
        <w:rPr>
          <w:rFonts w:ascii="Courier New" w:hAnsi="Courier New" w:cs="Courier New"/>
        </w:rPr>
        <w:t>Rechazo de Injerto: en la situación descrita en el inciso anterior, pero</w:t>
      </w:r>
      <w:r w:rsidR="000A0B14" w:rsidRPr="0084009D">
        <w:rPr>
          <w:rFonts w:ascii="Courier New" w:hAnsi="Courier New" w:cs="Courier New"/>
        </w:rPr>
        <w:t xml:space="preserve"> la segunda </w:t>
      </w:r>
      <w:r>
        <w:rPr>
          <w:rFonts w:ascii="Courier New" w:hAnsi="Courier New" w:cs="Courier New"/>
        </w:rPr>
        <w:t xml:space="preserve">donación </w:t>
      </w:r>
      <w:r w:rsidR="000A0B14" w:rsidRPr="0084009D">
        <w:rPr>
          <w:rFonts w:ascii="Courier New" w:hAnsi="Courier New" w:cs="Courier New"/>
        </w:rPr>
        <w:t>se destina al mismo receptor o paciente, quien requiere una segunda donación por haberse produc</w:t>
      </w:r>
      <w:r>
        <w:rPr>
          <w:rFonts w:ascii="Courier New" w:hAnsi="Courier New" w:cs="Courier New"/>
        </w:rPr>
        <w:t>ido un rechazo del injerto, no será</w:t>
      </w:r>
      <w:r w:rsidR="000A0B14" w:rsidRPr="0084009D">
        <w:rPr>
          <w:rFonts w:ascii="Courier New" w:hAnsi="Courier New" w:cs="Courier New"/>
        </w:rPr>
        <w:t xml:space="preserve"> requisito que haya transcurrido un plazo mínimo de un año para proceder a la segunda donación, con tal que </w:t>
      </w:r>
      <w:r>
        <w:rPr>
          <w:rFonts w:ascii="Courier New" w:hAnsi="Courier New" w:cs="Courier New"/>
        </w:rPr>
        <w:t>el donante primitivo acepte.</w:t>
      </w:r>
    </w:p>
    <w:p w14:paraId="62C0457B" w14:textId="77777777" w:rsidR="000A0B14" w:rsidRPr="0084009D" w:rsidRDefault="000A0B14" w:rsidP="0084009D">
      <w:pPr>
        <w:pStyle w:val="NormalWeb"/>
        <w:shd w:val="clear" w:color="auto" w:fill="FFFFFF"/>
        <w:spacing w:line="360" w:lineRule="auto"/>
        <w:ind w:firstLine="708"/>
        <w:jc w:val="both"/>
        <w:rPr>
          <w:rFonts w:ascii="Courier New" w:hAnsi="Courier New" w:cs="Courier New"/>
        </w:rPr>
      </w:pPr>
      <w:r w:rsidRPr="0084009D">
        <w:rPr>
          <w:rFonts w:ascii="Courier New" w:hAnsi="Courier New" w:cs="Courier New"/>
        </w:rPr>
        <w:t>Si tratare de medula ósea y del mismo receptor o paciente que ha sufrido una recaída habiendo transcurrido al menos un año, podrá recurrirse al mismo donante primitivo de contar con su anuencia, de acuerdo a las reglas generales.</w:t>
      </w:r>
    </w:p>
    <w:p w14:paraId="0536643E" w14:textId="77777777" w:rsidR="000A0B14" w:rsidRPr="0084009D" w:rsidRDefault="000A0B14" w:rsidP="0084009D">
      <w:pPr>
        <w:pStyle w:val="NormalWeb"/>
        <w:spacing w:line="360" w:lineRule="auto"/>
        <w:ind w:firstLine="708"/>
        <w:jc w:val="both"/>
        <w:rPr>
          <w:rFonts w:ascii="Courier New" w:hAnsi="Courier New" w:cs="Courier New"/>
        </w:rPr>
      </w:pPr>
      <w:r w:rsidRPr="0084009D">
        <w:rPr>
          <w:rFonts w:ascii="Courier New" w:hAnsi="Courier New" w:cs="Courier New"/>
        </w:rPr>
        <w:t xml:space="preserve">Si se tratara de un donante de sangre periférica, el donante será retirado del registro y no podrá ser llamado para nuevas donaciones, salvo que se trate del mismo paciente o receptor original que requiriere de un segundo trasplante, en cuyo caso, si el donante acepta, la donación procederá siempre a partir de médula ósea y de linfocitos. </w:t>
      </w:r>
    </w:p>
    <w:p w14:paraId="12B048DC" w14:textId="77777777" w:rsidR="000A0B14" w:rsidRPr="0084009D" w:rsidRDefault="000A0B14" w:rsidP="0084009D">
      <w:pPr>
        <w:pStyle w:val="NormalWeb"/>
        <w:spacing w:line="360" w:lineRule="auto"/>
        <w:ind w:firstLine="708"/>
        <w:jc w:val="both"/>
        <w:rPr>
          <w:rFonts w:ascii="Courier New" w:hAnsi="Courier New" w:cs="Courier New"/>
          <w:b/>
        </w:rPr>
      </w:pPr>
      <w:r w:rsidRPr="0084009D">
        <w:rPr>
          <w:rFonts w:ascii="Courier New" w:hAnsi="Courier New" w:cs="Courier New"/>
          <w:b/>
        </w:rPr>
        <w:t>IV. DISPOSICIONES FINALES.</w:t>
      </w:r>
    </w:p>
    <w:p w14:paraId="0FE7EB74" w14:textId="77777777" w:rsidR="000A0B14" w:rsidRPr="0084009D" w:rsidRDefault="000A0B14" w:rsidP="0084009D">
      <w:pPr>
        <w:widowControl w:val="0"/>
        <w:autoSpaceDE w:val="0"/>
        <w:autoSpaceDN w:val="0"/>
        <w:adjustRightInd w:val="0"/>
        <w:spacing w:line="360" w:lineRule="auto"/>
        <w:jc w:val="both"/>
        <w:rPr>
          <w:rFonts w:ascii="Courier New" w:hAnsi="Courier New" w:cs="Courier New"/>
        </w:rPr>
      </w:pPr>
      <w:r w:rsidRPr="0084009D">
        <w:rPr>
          <w:rFonts w:ascii="Courier New" w:hAnsi="Courier New" w:cs="Courier New"/>
          <w:b/>
        </w:rPr>
        <w:t>Artículo 31º.-</w:t>
      </w:r>
      <w:r w:rsidRPr="0084009D">
        <w:rPr>
          <w:rFonts w:ascii="Courier New" w:hAnsi="Courier New" w:cs="Courier New"/>
        </w:rPr>
        <w:t xml:space="preserve"> Esta ley comenzará a regir seis meses después de la fecha de su publicación. Durante ese período intermedio el Ministerio de Salud podrá realizar campañas de divulgación masiva de los contenidos de esta ley.</w:t>
      </w:r>
    </w:p>
    <w:p w14:paraId="4F407836" w14:textId="77777777" w:rsidR="000A0B14" w:rsidRPr="0084009D" w:rsidRDefault="000A0B14" w:rsidP="0084009D">
      <w:pPr>
        <w:pStyle w:val="NormalWeb"/>
        <w:spacing w:line="360" w:lineRule="auto"/>
        <w:jc w:val="both"/>
        <w:rPr>
          <w:rFonts w:ascii="Courier New" w:hAnsi="Courier New" w:cs="Courier New"/>
        </w:rPr>
      </w:pPr>
    </w:p>
    <w:p w14:paraId="6A9E9DAE" w14:textId="33AB2980" w:rsidR="000A0B14" w:rsidRPr="00852C4E" w:rsidRDefault="00852C4E" w:rsidP="00C66C88">
      <w:pPr>
        <w:pStyle w:val="NormalWeb"/>
        <w:spacing w:line="360" w:lineRule="auto"/>
        <w:ind w:firstLine="708"/>
        <w:jc w:val="both"/>
        <w:rPr>
          <w:rFonts w:ascii="Courier New" w:hAnsi="Courier New" w:cs="Courier New"/>
          <w:b/>
          <w:i/>
        </w:rPr>
      </w:pPr>
      <w:r>
        <w:rPr>
          <w:rFonts w:ascii="Courier New" w:hAnsi="Courier New" w:cs="Courier New"/>
          <w:b/>
          <w:i/>
        </w:rPr>
        <w:lastRenderedPageBreak/>
        <w:t>h. Diputado Dr. Miguel Ángel Alvarado Ramírez, Distrito 9, IV Región de Coquimbo.</w:t>
      </w:r>
    </w:p>
    <w:p w14:paraId="6213FC7E" w14:textId="77777777" w:rsidR="000A0B14" w:rsidRPr="0084009D" w:rsidRDefault="000A0B14" w:rsidP="0084009D">
      <w:pPr>
        <w:spacing w:after="200" w:line="360" w:lineRule="auto"/>
        <w:ind w:firstLine="708"/>
        <w:jc w:val="both"/>
        <w:rPr>
          <w:rFonts w:ascii="Courier New" w:eastAsia="Calibri" w:hAnsi="Courier New" w:cs="Courier New"/>
        </w:rPr>
      </w:pPr>
    </w:p>
    <w:p w14:paraId="33CA5746" w14:textId="77777777" w:rsidR="000A0B14" w:rsidRPr="0084009D" w:rsidRDefault="000A0B14" w:rsidP="0084009D">
      <w:pPr>
        <w:spacing w:after="200" w:line="360" w:lineRule="auto"/>
        <w:ind w:firstLine="708"/>
        <w:jc w:val="both"/>
        <w:rPr>
          <w:rFonts w:ascii="Courier New" w:eastAsia="Calibri" w:hAnsi="Courier New" w:cs="Courier New"/>
        </w:rPr>
      </w:pPr>
    </w:p>
    <w:p w14:paraId="7482E8AD" w14:textId="77777777" w:rsidR="000A0B14" w:rsidRPr="0084009D" w:rsidRDefault="000A0B14" w:rsidP="0084009D">
      <w:pPr>
        <w:spacing w:after="200" w:line="360" w:lineRule="auto"/>
        <w:jc w:val="both"/>
        <w:rPr>
          <w:rFonts w:ascii="Courier New" w:eastAsia="Calibri" w:hAnsi="Courier New" w:cs="Courier New"/>
        </w:rPr>
      </w:pPr>
    </w:p>
    <w:p w14:paraId="5D25234A" w14:textId="77777777" w:rsidR="000A0B14" w:rsidRPr="0084009D" w:rsidRDefault="000A0B14" w:rsidP="0084009D">
      <w:pPr>
        <w:spacing w:line="360" w:lineRule="auto"/>
        <w:jc w:val="both"/>
        <w:rPr>
          <w:rFonts w:ascii="Courier New" w:hAnsi="Courier New" w:cs="Courier New"/>
        </w:rPr>
      </w:pPr>
    </w:p>
    <w:p w14:paraId="74C7C431" w14:textId="77777777" w:rsidR="000A0B14" w:rsidRPr="0084009D" w:rsidRDefault="000A0B14" w:rsidP="0084009D">
      <w:pPr>
        <w:spacing w:line="360" w:lineRule="auto"/>
        <w:jc w:val="both"/>
        <w:rPr>
          <w:rFonts w:ascii="Courier New" w:hAnsi="Courier New" w:cs="Courier New"/>
        </w:rPr>
      </w:pPr>
    </w:p>
    <w:p w14:paraId="2AFE36C7" w14:textId="77777777" w:rsidR="00320D25" w:rsidRPr="0084009D" w:rsidRDefault="00320D25" w:rsidP="0084009D">
      <w:pPr>
        <w:widowControl w:val="0"/>
        <w:autoSpaceDE w:val="0"/>
        <w:autoSpaceDN w:val="0"/>
        <w:adjustRightInd w:val="0"/>
        <w:spacing w:after="240" w:line="360" w:lineRule="auto"/>
        <w:jc w:val="both"/>
        <w:rPr>
          <w:rFonts w:ascii="Courier New" w:hAnsi="Courier New" w:cs="Courier New"/>
        </w:rPr>
      </w:pPr>
    </w:p>
    <w:sectPr w:rsidR="00320D25" w:rsidRPr="0084009D" w:rsidSect="00C66C88">
      <w:footerReference w:type="default" r:id="rId11"/>
      <w:pgSz w:w="12242" w:h="18995"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0E7F9" w14:textId="77777777" w:rsidR="00C54DE3" w:rsidRDefault="00C54DE3" w:rsidP="00C1510B">
      <w:r>
        <w:separator/>
      </w:r>
    </w:p>
  </w:endnote>
  <w:endnote w:type="continuationSeparator" w:id="0">
    <w:p w14:paraId="15A7ECEF" w14:textId="77777777" w:rsidR="00C54DE3" w:rsidRDefault="00C54DE3" w:rsidP="00C1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49843"/>
      <w:docPartObj>
        <w:docPartGallery w:val="Page Numbers (Bottom of Page)"/>
        <w:docPartUnique/>
      </w:docPartObj>
    </w:sdtPr>
    <w:sdtEndPr/>
    <w:sdtContent>
      <w:p w14:paraId="1F343DC8" w14:textId="6796B7F0" w:rsidR="00DA7926" w:rsidRDefault="00DA7926">
        <w:pPr>
          <w:pStyle w:val="Piedepgina"/>
          <w:jc w:val="right"/>
        </w:pPr>
        <w:r>
          <w:fldChar w:fldCharType="begin"/>
        </w:r>
        <w:r>
          <w:instrText>PAGE   \* MERGEFORMAT</w:instrText>
        </w:r>
        <w:r>
          <w:fldChar w:fldCharType="separate"/>
        </w:r>
        <w:r w:rsidR="00FE311E" w:rsidRPr="00FE311E">
          <w:rPr>
            <w:noProof/>
            <w:lang w:val="es-ES"/>
          </w:rPr>
          <w:t>1</w:t>
        </w:r>
        <w:r>
          <w:fldChar w:fldCharType="end"/>
        </w:r>
      </w:p>
    </w:sdtContent>
  </w:sdt>
  <w:p w14:paraId="2FDF79A5" w14:textId="77777777" w:rsidR="00DA7926" w:rsidRDefault="00DA79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45654" w14:textId="77777777" w:rsidR="00C54DE3" w:rsidRDefault="00C54DE3" w:rsidP="00C1510B">
      <w:r>
        <w:separator/>
      </w:r>
    </w:p>
  </w:footnote>
  <w:footnote w:type="continuationSeparator" w:id="0">
    <w:p w14:paraId="5632F87F" w14:textId="77777777" w:rsidR="00C54DE3" w:rsidRDefault="00C54DE3" w:rsidP="00C1510B">
      <w:r>
        <w:continuationSeparator/>
      </w:r>
    </w:p>
  </w:footnote>
  <w:footnote w:id="1">
    <w:p w14:paraId="351761CE" w14:textId="4717D89A" w:rsidR="00C719F1" w:rsidRPr="00C719F1" w:rsidRDefault="00C719F1">
      <w:pPr>
        <w:pStyle w:val="Textonotapie"/>
        <w:rPr>
          <w:lang w:val="es-ES"/>
        </w:rPr>
      </w:pPr>
      <w:r>
        <w:rPr>
          <w:rStyle w:val="Refdenotaalpie"/>
        </w:rPr>
        <w:footnoteRef/>
      </w:r>
      <w:r>
        <w:rPr>
          <w:lang w:val="es-ES"/>
        </w:rPr>
        <w:t xml:space="preserve">Fuente </w:t>
      </w:r>
      <w:r w:rsidRPr="00C719F1">
        <w:rPr>
          <w:lang w:val="es-ES"/>
        </w:rPr>
        <w:t>http://www.ipsuss.cl/ipsuss/actualidad/prevencion/el-cancer-responsable-del-21-de-las-muertes-en-chile/2016-02-02/163701.html</w:t>
      </w:r>
    </w:p>
  </w:footnote>
  <w:footnote w:id="2">
    <w:p w14:paraId="369F5A7A" w14:textId="77777777" w:rsidR="00C719F1" w:rsidRPr="001763D1" w:rsidRDefault="00C719F1" w:rsidP="00C719F1">
      <w:pPr>
        <w:pStyle w:val="Textonotapie"/>
      </w:pPr>
      <w:r>
        <w:rPr>
          <w:rStyle w:val="Refdenotaalpie"/>
        </w:rPr>
        <w:footnoteRef/>
      </w:r>
      <w:r>
        <w:t xml:space="preserve"> Osorio F., Marcial “Bancos de Sangre de </w:t>
      </w:r>
      <w:proofErr w:type="spellStart"/>
      <w:r>
        <w:t>Cordon</w:t>
      </w:r>
      <w:proofErr w:type="spellEnd"/>
      <w:r>
        <w:t xml:space="preserve"> Umbilical. </w:t>
      </w:r>
      <w:proofErr w:type="spellStart"/>
      <w:r>
        <w:t>Op</w:t>
      </w:r>
      <w:proofErr w:type="spellEnd"/>
      <w:r>
        <w:t>. Cit.</w:t>
      </w:r>
    </w:p>
  </w:footnote>
  <w:footnote w:id="3">
    <w:p w14:paraId="6DFBDDE3" w14:textId="4423B455" w:rsidR="00040C4D" w:rsidRPr="001763D1" w:rsidRDefault="00040C4D" w:rsidP="00040C4D">
      <w:pPr>
        <w:pStyle w:val="Textonotapie"/>
      </w:pPr>
      <w:r>
        <w:rPr>
          <w:rStyle w:val="Refdenotaalpie"/>
        </w:rPr>
        <w:footnoteRef/>
      </w:r>
      <w:r>
        <w:t xml:space="preserve"> </w:t>
      </w:r>
      <w:r w:rsidR="008B590E">
        <w:t xml:space="preserve">Osorio F., Marcial. “Bancos de Sangre de </w:t>
      </w:r>
      <w:proofErr w:type="spellStart"/>
      <w:r w:rsidR="008B590E">
        <w:t>Cordon</w:t>
      </w:r>
      <w:proofErr w:type="spellEnd"/>
      <w:r w:rsidR="008B590E">
        <w:t xml:space="preserve"> Umbilical”. Revista Chilena de </w:t>
      </w:r>
      <w:proofErr w:type="spellStart"/>
      <w:r w:rsidR="008B590E">
        <w:t>Pediatria</w:t>
      </w:r>
      <w:proofErr w:type="spellEnd"/>
      <w:r w:rsidR="008B590E">
        <w:t xml:space="preserve">. 2013, vol. 84, n.6. </w:t>
      </w:r>
      <w:proofErr w:type="spellStart"/>
      <w:r w:rsidR="008B590E">
        <w:t>Pp</w:t>
      </w:r>
      <w:proofErr w:type="spellEnd"/>
      <w:r w:rsidR="008B590E">
        <w:t xml:space="preserve"> 601-603. Disponible en </w:t>
      </w:r>
      <w:hyperlink r:id="rId1" w:history="1">
        <w:r w:rsidR="008B590E" w:rsidRPr="008C6CE8">
          <w:rPr>
            <w:rStyle w:val="Hipervnculo"/>
          </w:rPr>
          <w:t>http://bcn.cl/1o0o4</w:t>
        </w:r>
      </w:hyperlink>
      <w:r w:rsidR="008B590E">
        <w:t>, de Octubre 2014.</w:t>
      </w:r>
    </w:p>
    <w:p w14:paraId="727C2F9E" w14:textId="77777777" w:rsidR="00040C4D" w:rsidRPr="00E23A00" w:rsidRDefault="00040C4D" w:rsidP="00040C4D">
      <w:pPr>
        <w:pStyle w:val="Textonotapie"/>
      </w:pPr>
    </w:p>
  </w:footnote>
  <w:footnote w:id="4">
    <w:p w14:paraId="0618B952" w14:textId="497AFDE6" w:rsidR="00553EAF" w:rsidRPr="00553EAF" w:rsidRDefault="00553EAF">
      <w:pPr>
        <w:pStyle w:val="Textonotapie"/>
        <w:rPr>
          <w:lang w:val="es-ES"/>
        </w:rPr>
      </w:pPr>
      <w:r>
        <w:rPr>
          <w:rStyle w:val="Refdenotaalpie"/>
        </w:rPr>
        <w:footnoteRef/>
      </w:r>
      <w:r>
        <w:t xml:space="preserve"> </w:t>
      </w:r>
      <w:r>
        <w:rPr>
          <w:lang w:val="es-ES"/>
        </w:rPr>
        <w:t xml:space="preserve">Disponible en </w:t>
      </w:r>
      <w:r w:rsidRPr="00553EAF">
        <w:rPr>
          <w:lang w:val="es-ES"/>
        </w:rPr>
        <w:t>http://www.elmundo.es/salud/2014/06/19/53a188dc268e3e9e788b457e.html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73"/>
    <w:rsid w:val="00004B5C"/>
    <w:rsid w:val="000063F2"/>
    <w:rsid w:val="00006F87"/>
    <w:rsid w:val="00014740"/>
    <w:rsid w:val="00017916"/>
    <w:rsid w:val="00023CED"/>
    <w:rsid w:val="00036F0D"/>
    <w:rsid w:val="0003780F"/>
    <w:rsid w:val="00040C4D"/>
    <w:rsid w:val="0004458F"/>
    <w:rsid w:val="00082179"/>
    <w:rsid w:val="00082E8F"/>
    <w:rsid w:val="00092712"/>
    <w:rsid w:val="00096036"/>
    <w:rsid w:val="000A0B14"/>
    <w:rsid w:val="000D7B0E"/>
    <w:rsid w:val="000F609B"/>
    <w:rsid w:val="000F696C"/>
    <w:rsid w:val="00117199"/>
    <w:rsid w:val="00117FBD"/>
    <w:rsid w:val="0012123A"/>
    <w:rsid w:val="00137253"/>
    <w:rsid w:val="00142C12"/>
    <w:rsid w:val="001571B8"/>
    <w:rsid w:val="00161E8A"/>
    <w:rsid w:val="001749F0"/>
    <w:rsid w:val="001825E1"/>
    <w:rsid w:val="00183984"/>
    <w:rsid w:val="00186187"/>
    <w:rsid w:val="00192A33"/>
    <w:rsid w:val="001A0F60"/>
    <w:rsid w:val="001A2895"/>
    <w:rsid w:val="001A5083"/>
    <w:rsid w:val="001A5522"/>
    <w:rsid w:val="001B2996"/>
    <w:rsid w:val="001B6B28"/>
    <w:rsid w:val="001B740A"/>
    <w:rsid w:val="001C0A68"/>
    <w:rsid w:val="001D074E"/>
    <w:rsid w:val="001E4398"/>
    <w:rsid w:val="0021245A"/>
    <w:rsid w:val="002168E7"/>
    <w:rsid w:val="00225580"/>
    <w:rsid w:val="0023173B"/>
    <w:rsid w:val="00235689"/>
    <w:rsid w:val="00237416"/>
    <w:rsid w:val="002451E7"/>
    <w:rsid w:val="002509D9"/>
    <w:rsid w:val="002521AA"/>
    <w:rsid w:val="00253FFD"/>
    <w:rsid w:val="00260ABD"/>
    <w:rsid w:val="0026138E"/>
    <w:rsid w:val="00267443"/>
    <w:rsid w:val="00283262"/>
    <w:rsid w:val="00287195"/>
    <w:rsid w:val="002948CC"/>
    <w:rsid w:val="002A4474"/>
    <w:rsid w:val="002B2FCD"/>
    <w:rsid w:val="002C460F"/>
    <w:rsid w:val="002C4B6F"/>
    <w:rsid w:val="002D7C4C"/>
    <w:rsid w:val="002E6C1C"/>
    <w:rsid w:val="00305C1A"/>
    <w:rsid w:val="00306D4B"/>
    <w:rsid w:val="0030792D"/>
    <w:rsid w:val="00320D25"/>
    <w:rsid w:val="00321BC5"/>
    <w:rsid w:val="003377AE"/>
    <w:rsid w:val="00354A94"/>
    <w:rsid w:val="00357300"/>
    <w:rsid w:val="00361FB7"/>
    <w:rsid w:val="00373BA1"/>
    <w:rsid w:val="00382A03"/>
    <w:rsid w:val="00384A13"/>
    <w:rsid w:val="00387ED6"/>
    <w:rsid w:val="003C2367"/>
    <w:rsid w:val="003D0D98"/>
    <w:rsid w:val="003D4425"/>
    <w:rsid w:val="003D46D3"/>
    <w:rsid w:val="003D4EBB"/>
    <w:rsid w:val="003E34B2"/>
    <w:rsid w:val="00405B7A"/>
    <w:rsid w:val="00423C56"/>
    <w:rsid w:val="00424045"/>
    <w:rsid w:val="0042581D"/>
    <w:rsid w:val="00441132"/>
    <w:rsid w:val="004616FD"/>
    <w:rsid w:val="004671FF"/>
    <w:rsid w:val="00470BBC"/>
    <w:rsid w:val="004800F4"/>
    <w:rsid w:val="00487EB3"/>
    <w:rsid w:val="0049361F"/>
    <w:rsid w:val="00496384"/>
    <w:rsid w:val="004A3C6E"/>
    <w:rsid w:val="004A6C84"/>
    <w:rsid w:val="004C0137"/>
    <w:rsid w:val="004C1B15"/>
    <w:rsid w:val="004C2E39"/>
    <w:rsid w:val="004D297F"/>
    <w:rsid w:val="004E150D"/>
    <w:rsid w:val="00513C0E"/>
    <w:rsid w:val="0051615B"/>
    <w:rsid w:val="0053698A"/>
    <w:rsid w:val="00541D7B"/>
    <w:rsid w:val="00541DA0"/>
    <w:rsid w:val="00547133"/>
    <w:rsid w:val="00553EAF"/>
    <w:rsid w:val="005652D1"/>
    <w:rsid w:val="005922CA"/>
    <w:rsid w:val="00594BB3"/>
    <w:rsid w:val="005A02BD"/>
    <w:rsid w:val="005A7C03"/>
    <w:rsid w:val="005E4F12"/>
    <w:rsid w:val="006153F4"/>
    <w:rsid w:val="0062001B"/>
    <w:rsid w:val="0062529F"/>
    <w:rsid w:val="00636B21"/>
    <w:rsid w:val="00637436"/>
    <w:rsid w:val="006459CB"/>
    <w:rsid w:val="00695CE1"/>
    <w:rsid w:val="006A0334"/>
    <w:rsid w:val="006B25F9"/>
    <w:rsid w:val="006B5056"/>
    <w:rsid w:val="006B7574"/>
    <w:rsid w:val="006B79A3"/>
    <w:rsid w:val="006E01D3"/>
    <w:rsid w:val="006F1219"/>
    <w:rsid w:val="006F481E"/>
    <w:rsid w:val="00702CBB"/>
    <w:rsid w:val="0071337E"/>
    <w:rsid w:val="00720C34"/>
    <w:rsid w:val="00720E58"/>
    <w:rsid w:val="00746B70"/>
    <w:rsid w:val="007570A1"/>
    <w:rsid w:val="00765818"/>
    <w:rsid w:val="00781C98"/>
    <w:rsid w:val="007853A8"/>
    <w:rsid w:val="00786D2E"/>
    <w:rsid w:val="00786D68"/>
    <w:rsid w:val="00787C8A"/>
    <w:rsid w:val="007D726C"/>
    <w:rsid w:val="007E7AF5"/>
    <w:rsid w:val="007F1AC4"/>
    <w:rsid w:val="00800251"/>
    <w:rsid w:val="008038F5"/>
    <w:rsid w:val="00810039"/>
    <w:rsid w:val="00813315"/>
    <w:rsid w:val="00816F46"/>
    <w:rsid w:val="00827823"/>
    <w:rsid w:val="0084009D"/>
    <w:rsid w:val="00840A1A"/>
    <w:rsid w:val="008450D0"/>
    <w:rsid w:val="00852C4E"/>
    <w:rsid w:val="00854B78"/>
    <w:rsid w:val="00861E4C"/>
    <w:rsid w:val="00881DBE"/>
    <w:rsid w:val="008852B8"/>
    <w:rsid w:val="008935EA"/>
    <w:rsid w:val="008B37D5"/>
    <w:rsid w:val="008B590E"/>
    <w:rsid w:val="008C3275"/>
    <w:rsid w:val="008E2345"/>
    <w:rsid w:val="008E7B34"/>
    <w:rsid w:val="008F041E"/>
    <w:rsid w:val="008F4AD7"/>
    <w:rsid w:val="008F6682"/>
    <w:rsid w:val="008F794B"/>
    <w:rsid w:val="009121FB"/>
    <w:rsid w:val="00912852"/>
    <w:rsid w:val="00924E49"/>
    <w:rsid w:val="00930A0B"/>
    <w:rsid w:val="00931DA4"/>
    <w:rsid w:val="00932E1B"/>
    <w:rsid w:val="00933DF3"/>
    <w:rsid w:val="00941CBC"/>
    <w:rsid w:val="00945E4C"/>
    <w:rsid w:val="00946127"/>
    <w:rsid w:val="00960F59"/>
    <w:rsid w:val="009643C9"/>
    <w:rsid w:val="00966DCB"/>
    <w:rsid w:val="00982DCA"/>
    <w:rsid w:val="009841C4"/>
    <w:rsid w:val="00986C6D"/>
    <w:rsid w:val="00991971"/>
    <w:rsid w:val="00994483"/>
    <w:rsid w:val="009955E6"/>
    <w:rsid w:val="00996D88"/>
    <w:rsid w:val="009A781C"/>
    <w:rsid w:val="009A791F"/>
    <w:rsid w:val="009C32A4"/>
    <w:rsid w:val="009C741F"/>
    <w:rsid w:val="009C7B8F"/>
    <w:rsid w:val="009D4D0D"/>
    <w:rsid w:val="009D53C3"/>
    <w:rsid w:val="009F0949"/>
    <w:rsid w:val="009F0F81"/>
    <w:rsid w:val="009F12DF"/>
    <w:rsid w:val="00A0057B"/>
    <w:rsid w:val="00A22764"/>
    <w:rsid w:val="00A24DC1"/>
    <w:rsid w:val="00A31116"/>
    <w:rsid w:val="00A37E18"/>
    <w:rsid w:val="00A37EAB"/>
    <w:rsid w:val="00A47638"/>
    <w:rsid w:val="00A47CD5"/>
    <w:rsid w:val="00A64AE1"/>
    <w:rsid w:val="00A72A5F"/>
    <w:rsid w:val="00A86478"/>
    <w:rsid w:val="00AA2AA4"/>
    <w:rsid w:val="00AC0294"/>
    <w:rsid w:val="00B015F0"/>
    <w:rsid w:val="00B02DD1"/>
    <w:rsid w:val="00B0731B"/>
    <w:rsid w:val="00B130FD"/>
    <w:rsid w:val="00B276B5"/>
    <w:rsid w:val="00B3375D"/>
    <w:rsid w:val="00B343C4"/>
    <w:rsid w:val="00B37FD6"/>
    <w:rsid w:val="00B51D6C"/>
    <w:rsid w:val="00B67166"/>
    <w:rsid w:val="00B87C92"/>
    <w:rsid w:val="00BA0177"/>
    <w:rsid w:val="00BA7AE7"/>
    <w:rsid w:val="00BB0942"/>
    <w:rsid w:val="00BC7687"/>
    <w:rsid w:val="00BF21B4"/>
    <w:rsid w:val="00BF2625"/>
    <w:rsid w:val="00C132E5"/>
    <w:rsid w:val="00C1510B"/>
    <w:rsid w:val="00C24563"/>
    <w:rsid w:val="00C26F5F"/>
    <w:rsid w:val="00C328F1"/>
    <w:rsid w:val="00C35A48"/>
    <w:rsid w:val="00C37E30"/>
    <w:rsid w:val="00C468E3"/>
    <w:rsid w:val="00C54DE3"/>
    <w:rsid w:val="00C61E1F"/>
    <w:rsid w:val="00C6373F"/>
    <w:rsid w:val="00C66C88"/>
    <w:rsid w:val="00C719F1"/>
    <w:rsid w:val="00C80766"/>
    <w:rsid w:val="00C976B9"/>
    <w:rsid w:val="00CA5FB7"/>
    <w:rsid w:val="00CC4F08"/>
    <w:rsid w:val="00CE3259"/>
    <w:rsid w:val="00CE45B7"/>
    <w:rsid w:val="00CF288B"/>
    <w:rsid w:val="00D0091C"/>
    <w:rsid w:val="00D02C50"/>
    <w:rsid w:val="00D16651"/>
    <w:rsid w:val="00D21710"/>
    <w:rsid w:val="00D474E0"/>
    <w:rsid w:val="00D60A7A"/>
    <w:rsid w:val="00D70442"/>
    <w:rsid w:val="00D73E70"/>
    <w:rsid w:val="00D83A30"/>
    <w:rsid w:val="00DA39BA"/>
    <w:rsid w:val="00DA7926"/>
    <w:rsid w:val="00DB2977"/>
    <w:rsid w:val="00DB4C06"/>
    <w:rsid w:val="00DC7BA5"/>
    <w:rsid w:val="00DD7349"/>
    <w:rsid w:val="00DF01E0"/>
    <w:rsid w:val="00DF3244"/>
    <w:rsid w:val="00DF3F73"/>
    <w:rsid w:val="00DF5AF6"/>
    <w:rsid w:val="00E129AC"/>
    <w:rsid w:val="00E12AB2"/>
    <w:rsid w:val="00E20F9C"/>
    <w:rsid w:val="00E26BD7"/>
    <w:rsid w:val="00E47241"/>
    <w:rsid w:val="00E53088"/>
    <w:rsid w:val="00E650FE"/>
    <w:rsid w:val="00E651B2"/>
    <w:rsid w:val="00E825B8"/>
    <w:rsid w:val="00E90F19"/>
    <w:rsid w:val="00EB292E"/>
    <w:rsid w:val="00EC1A32"/>
    <w:rsid w:val="00EC5B60"/>
    <w:rsid w:val="00EE1EE3"/>
    <w:rsid w:val="00EE2929"/>
    <w:rsid w:val="00EE50E6"/>
    <w:rsid w:val="00EE7D9A"/>
    <w:rsid w:val="00EF0C4C"/>
    <w:rsid w:val="00F0589F"/>
    <w:rsid w:val="00F20849"/>
    <w:rsid w:val="00F27424"/>
    <w:rsid w:val="00F32E9D"/>
    <w:rsid w:val="00F36576"/>
    <w:rsid w:val="00F43A9C"/>
    <w:rsid w:val="00F44652"/>
    <w:rsid w:val="00F46B99"/>
    <w:rsid w:val="00F50064"/>
    <w:rsid w:val="00F6209E"/>
    <w:rsid w:val="00F736C4"/>
    <w:rsid w:val="00F765C5"/>
    <w:rsid w:val="00F81D80"/>
    <w:rsid w:val="00F86102"/>
    <w:rsid w:val="00FB4311"/>
    <w:rsid w:val="00FC42F1"/>
    <w:rsid w:val="00FD37F5"/>
    <w:rsid w:val="00FE311E"/>
    <w:rsid w:val="00FE5F3C"/>
    <w:rsid w:val="00FF1E5D"/>
    <w:rsid w:val="00FF29F8"/>
    <w:rsid w:val="00FF613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FB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0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3F73"/>
    <w:pPr>
      <w:spacing w:before="100" w:beforeAutospacing="1" w:after="100" w:afterAutospacing="1"/>
    </w:pPr>
    <w:rPr>
      <w:rFonts w:ascii="Times New Roman" w:hAnsi="Times New Roman" w:cs="Times New Roman"/>
      <w:lang w:eastAsia="es-ES_tradnl"/>
    </w:rPr>
  </w:style>
  <w:style w:type="paragraph" w:styleId="Prrafodelista">
    <w:name w:val="List Paragraph"/>
    <w:basedOn w:val="Normal"/>
    <w:uiPriority w:val="34"/>
    <w:qFormat/>
    <w:rsid w:val="00117199"/>
    <w:pPr>
      <w:ind w:left="720"/>
      <w:contextualSpacing/>
    </w:pPr>
  </w:style>
  <w:style w:type="paragraph" w:customStyle="1" w:styleId="CharChar">
    <w:name w:val="Char Char"/>
    <w:basedOn w:val="Normal"/>
    <w:rsid w:val="00B0731B"/>
    <w:pPr>
      <w:spacing w:after="160" w:line="240" w:lineRule="exact"/>
      <w:ind w:left="500"/>
      <w:jc w:val="center"/>
    </w:pPr>
    <w:rPr>
      <w:rFonts w:ascii="Verdana" w:eastAsia="Times New Roman" w:hAnsi="Verdana" w:cs="Arial"/>
      <w:b/>
      <w:sz w:val="20"/>
      <w:szCs w:val="20"/>
      <w:lang w:val="es-VE"/>
    </w:rPr>
  </w:style>
  <w:style w:type="paragraph" w:styleId="Textonotapie">
    <w:name w:val="footnote text"/>
    <w:basedOn w:val="Normal"/>
    <w:link w:val="TextonotapieCar"/>
    <w:uiPriority w:val="99"/>
    <w:unhideWhenUsed/>
    <w:rsid w:val="00C1510B"/>
    <w:rPr>
      <w:rFonts w:ascii="Times New Roman" w:eastAsia="Times New Roman" w:hAnsi="Times New Roman" w:cs="Times New Roman"/>
      <w:sz w:val="20"/>
      <w:szCs w:val="20"/>
      <w:lang w:val="es-CL" w:eastAsia="es-ES"/>
    </w:rPr>
  </w:style>
  <w:style w:type="character" w:customStyle="1" w:styleId="TextonotapieCar">
    <w:name w:val="Texto nota pie Car"/>
    <w:basedOn w:val="Fuentedeprrafopredeter"/>
    <w:link w:val="Textonotapie"/>
    <w:uiPriority w:val="99"/>
    <w:rsid w:val="00C1510B"/>
    <w:rPr>
      <w:rFonts w:ascii="Times New Roman" w:eastAsia="Times New Roman" w:hAnsi="Times New Roman" w:cs="Times New Roman"/>
      <w:sz w:val="20"/>
      <w:szCs w:val="20"/>
      <w:lang w:val="es-CL" w:eastAsia="es-ES"/>
    </w:rPr>
  </w:style>
  <w:style w:type="character" w:styleId="Refdenotaalpie">
    <w:name w:val="footnote reference"/>
    <w:unhideWhenUsed/>
    <w:rsid w:val="00C1510B"/>
    <w:rPr>
      <w:vertAlign w:val="superscript"/>
    </w:rPr>
  </w:style>
  <w:style w:type="character" w:styleId="Hipervnculo">
    <w:name w:val="Hyperlink"/>
    <w:rsid w:val="008B590E"/>
    <w:rPr>
      <w:color w:val="0000FF"/>
      <w:u w:val="single"/>
    </w:rPr>
  </w:style>
  <w:style w:type="paragraph" w:styleId="Textonotaalfinal">
    <w:name w:val="endnote text"/>
    <w:basedOn w:val="Normal"/>
    <w:link w:val="TextonotaalfinalCar"/>
    <w:uiPriority w:val="99"/>
    <w:unhideWhenUsed/>
    <w:rsid w:val="00C719F1"/>
  </w:style>
  <w:style w:type="character" w:customStyle="1" w:styleId="TextonotaalfinalCar">
    <w:name w:val="Texto nota al final Car"/>
    <w:basedOn w:val="Fuentedeprrafopredeter"/>
    <w:link w:val="Textonotaalfinal"/>
    <w:uiPriority w:val="99"/>
    <w:rsid w:val="00C719F1"/>
  </w:style>
  <w:style w:type="character" w:styleId="Refdenotaalfinal">
    <w:name w:val="endnote reference"/>
    <w:basedOn w:val="Fuentedeprrafopredeter"/>
    <w:uiPriority w:val="99"/>
    <w:unhideWhenUsed/>
    <w:rsid w:val="00C719F1"/>
    <w:rPr>
      <w:vertAlign w:val="superscript"/>
    </w:rPr>
  </w:style>
  <w:style w:type="paragraph" w:styleId="Encabezado">
    <w:name w:val="header"/>
    <w:basedOn w:val="Normal"/>
    <w:link w:val="EncabezadoCar"/>
    <w:uiPriority w:val="99"/>
    <w:unhideWhenUsed/>
    <w:rsid w:val="00DA7926"/>
    <w:pPr>
      <w:tabs>
        <w:tab w:val="center" w:pos="4419"/>
        <w:tab w:val="right" w:pos="8838"/>
      </w:tabs>
    </w:pPr>
  </w:style>
  <w:style w:type="character" w:customStyle="1" w:styleId="EncabezadoCar">
    <w:name w:val="Encabezado Car"/>
    <w:basedOn w:val="Fuentedeprrafopredeter"/>
    <w:link w:val="Encabezado"/>
    <w:uiPriority w:val="99"/>
    <w:rsid w:val="00DA7926"/>
  </w:style>
  <w:style w:type="paragraph" w:styleId="Piedepgina">
    <w:name w:val="footer"/>
    <w:basedOn w:val="Normal"/>
    <w:link w:val="PiedepginaCar"/>
    <w:uiPriority w:val="99"/>
    <w:unhideWhenUsed/>
    <w:rsid w:val="00DA7926"/>
    <w:pPr>
      <w:tabs>
        <w:tab w:val="center" w:pos="4419"/>
        <w:tab w:val="right" w:pos="8838"/>
      </w:tabs>
    </w:pPr>
  </w:style>
  <w:style w:type="character" w:customStyle="1" w:styleId="PiedepginaCar">
    <w:name w:val="Pie de página Car"/>
    <w:basedOn w:val="Fuentedeprrafopredeter"/>
    <w:link w:val="Piedepgina"/>
    <w:uiPriority w:val="99"/>
    <w:rsid w:val="00DA7926"/>
  </w:style>
  <w:style w:type="paragraph" w:styleId="Textodeglobo">
    <w:name w:val="Balloon Text"/>
    <w:basedOn w:val="Normal"/>
    <w:link w:val="TextodegloboCar"/>
    <w:uiPriority w:val="99"/>
    <w:semiHidden/>
    <w:unhideWhenUsed/>
    <w:rsid w:val="00C66C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1299">
      <w:bodyDiv w:val="1"/>
      <w:marLeft w:val="0"/>
      <w:marRight w:val="0"/>
      <w:marTop w:val="0"/>
      <w:marBottom w:val="0"/>
      <w:divBdr>
        <w:top w:val="none" w:sz="0" w:space="0" w:color="auto"/>
        <w:left w:val="none" w:sz="0" w:space="0" w:color="auto"/>
        <w:bottom w:val="none" w:sz="0" w:space="0" w:color="auto"/>
        <w:right w:val="none" w:sz="0" w:space="0" w:color="auto"/>
      </w:divBdr>
      <w:divsChild>
        <w:div w:id="1263996165">
          <w:marLeft w:val="0"/>
          <w:marRight w:val="0"/>
          <w:marTop w:val="0"/>
          <w:marBottom w:val="0"/>
          <w:divBdr>
            <w:top w:val="none" w:sz="0" w:space="0" w:color="auto"/>
            <w:left w:val="none" w:sz="0" w:space="0" w:color="auto"/>
            <w:bottom w:val="none" w:sz="0" w:space="0" w:color="auto"/>
            <w:right w:val="none" w:sz="0" w:space="0" w:color="auto"/>
          </w:divBdr>
          <w:divsChild>
            <w:div w:id="195701789">
              <w:marLeft w:val="0"/>
              <w:marRight w:val="0"/>
              <w:marTop w:val="0"/>
              <w:marBottom w:val="0"/>
              <w:divBdr>
                <w:top w:val="none" w:sz="0" w:space="0" w:color="auto"/>
                <w:left w:val="none" w:sz="0" w:space="0" w:color="auto"/>
                <w:bottom w:val="none" w:sz="0" w:space="0" w:color="auto"/>
                <w:right w:val="none" w:sz="0" w:space="0" w:color="auto"/>
              </w:divBdr>
              <w:divsChild>
                <w:div w:id="494494437">
                  <w:marLeft w:val="0"/>
                  <w:marRight w:val="0"/>
                  <w:marTop w:val="0"/>
                  <w:marBottom w:val="0"/>
                  <w:divBdr>
                    <w:top w:val="none" w:sz="0" w:space="0" w:color="auto"/>
                    <w:left w:val="none" w:sz="0" w:space="0" w:color="auto"/>
                    <w:bottom w:val="none" w:sz="0" w:space="0" w:color="auto"/>
                    <w:right w:val="none" w:sz="0" w:space="0" w:color="auto"/>
                  </w:divBdr>
                  <w:divsChild>
                    <w:div w:id="13144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1215">
              <w:marLeft w:val="0"/>
              <w:marRight w:val="0"/>
              <w:marTop w:val="0"/>
              <w:marBottom w:val="0"/>
              <w:divBdr>
                <w:top w:val="none" w:sz="0" w:space="0" w:color="auto"/>
                <w:left w:val="none" w:sz="0" w:space="0" w:color="auto"/>
                <w:bottom w:val="none" w:sz="0" w:space="0" w:color="auto"/>
                <w:right w:val="none" w:sz="0" w:space="0" w:color="auto"/>
              </w:divBdr>
              <w:divsChild>
                <w:div w:id="15264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0856">
      <w:bodyDiv w:val="1"/>
      <w:marLeft w:val="0"/>
      <w:marRight w:val="0"/>
      <w:marTop w:val="0"/>
      <w:marBottom w:val="0"/>
      <w:divBdr>
        <w:top w:val="none" w:sz="0" w:space="0" w:color="auto"/>
        <w:left w:val="none" w:sz="0" w:space="0" w:color="auto"/>
        <w:bottom w:val="none" w:sz="0" w:space="0" w:color="auto"/>
        <w:right w:val="none" w:sz="0" w:space="0" w:color="auto"/>
      </w:divBdr>
      <w:divsChild>
        <w:div w:id="1403092291">
          <w:marLeft w:val="0"/>
          <w:marRight w:val="0"/>
          <w:marTop w:val="0"/>
          <w:marBottom w:val="0"/>
          <w:divBdr>
            <w:top w:val="none" w:sz="0" w:space="0" w:color="auto"/>
            <w:left w:val="none" w:sz="0" w:space="0" w:color="auto"/>
            <w:bottom w:val="none" w:sz="0" w:space="0" w:color="auto"/>
            <w:right w:val="none" w:sz="0" w:space="0" w:color="auto"/>
          </w:divBdr>
          <w:divsChild>
            <w:div w:id="1618757189">
              <w:marLeft w:val="0"/>
              <w:marRight w:val="0"/>
              <w:marTop w:val="0"/>
              <w:marBottom w:val="0"/>
              <w:divBdr>
                <w:top w:val="none" w:sz="0" w:space="0" w:color="auto"/>
                <w:left w:val="none" w:sz="0" w:space="0" w:color="auto"/>
                <w:bottom w:val="none" w:sz="0" w:space="0" w:color="auto"/>
                <w:right w:val="none" w:sz="0" w:space="0" w:color="auto"/>
              </w:divBdr>
              <w:divsChild>
                <w:div w:id="7721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86445">
      <w:bodyDiv w:val="1"/>
      <w:marLeft w:val="0"/>
      <w:marRight w:val="0"/>
      <w:marTop w:val="0"/>
      <w:marBottom w:val="0"/>
      <w:divBdr>
        <w:top w:val="none" w:sz="0" w:space="0" w:color="auto"/>
        <w:left w:val="none" w:sz="0" w:space="0" w:color="auto"/>
        <w:bottom w:val="none" w:sz="0" w:space="0" w:color="auto"/>
        <w:right w:val="none" w:sz="0" w:space="0" w:color="auto"/>
      </w:divBdr>
      <w:divsChild>
        <w:div w:id="282227063">
          <w:marLeft w:val="0"/>
          <w:marRight w:val="0"/>
          <w:marTop w:val="0"/>
          <w:marBottom w:val="0"/>
          <w:divBdr>
            <w:top w:val="none" w:sz="0" w:space="0" w:color="auto"/>
            <w:left w:val="none" w:sz="0" w:space="0" w:color="auto"/>
            <w:bottom w:val="none" w:sz="0" w:space="0" w:color="auto"/>
            <w:right w:val="none" w:sz="0" w:space="0" w:color="auto"/>
          </w:divBdr>
          <w:divsChild>
            <w:div w:id="783227556">
              <w:marLeft w:val="0"/>
              <w:marRight w:val="0"/>
              <w:marTop w:val="0"/>
              <w:marBottom w:val="0"/>
              <w:divBdr>
                <w:top w:val="none" w:sz="0" w:space="0" w:color="auto"/>
                <w:left w:val="none" w:sz="0" w:space="0" w:color="auto"/>
                <w:bottom w:val="none" w:sz="0" w:space="0" w:color="auto"/>
                <w:right w:val="none" w:sz="0" w:space="0" w:color="auto"/>
              </w:divBdr>
              <w:divsChild>
                <w:div w:id="15174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0399">
      <w:bodyDiv w:val="1"/>
      <w:marLeft w:val="0"/>
      <w:marRight w:val="0"/>
      <w:marTop w:val="0"/>
      <w:marBottom w:val="0"/>
      <w:divBdr>
        <w:top w:val="none" w:sz="0" w:space="0" w:color="auto"/>
        <w:left w:val="none" w:sz="0" w:space="0" w:color="auto"/>
        <w:bottom w:val="none" w:sz="0" w:space="0" w:color="auto"/>
        <w:right w:val="none" w:sz="0" w:space="0" w:color="auto"/>
      </w:divBdr>
      <w:divsChild>
        <w:div w:id="244384042">
          <w:marLeft w:val="0"/>
          <w:marRight w:val="0"/>
          <w:marTop w:val="0"/>
          <w:marBottom w:val="0"/>
          <w:divBdr>
            <w:top w:val="none" w:sz="0" w:space="0" w:color="auto"/>
            <w:left w:val="none" w:sz="0" w:space="0" w:color="auto"/>
            <w:bottom w:val="none" w:sz="0" w:space="0" w:color="auto"/>
            <w:right w:val="none" w:sz="0" w:space="0" w:color="auto"/>
          </w:divBdr>
          <w:divsChild>
            <w:div w:id="1528324683">
              <w:marLeft w:val="0"/>
              <w:marRight w:val="0"/>
              <w:marTop w:val="0"/>
              <w:marBottom w:val="0"/>
              <w:divBdr>
                <w:top w:val="none" w:sz="0" w:space="0" w:color="auto"/>
                <w:left w:val="none" w:sz="0" w:space="0" w:color="auto"/>
                <w:bottom w:val="none" w:sz="0" w:space="0" w:color="auto"/>
                <w:right w:val="none" w:sz="0" w:space="0" w:color="auto"/>
              </w:divBdr>
              <w:divsChild>
                <w:div w:id="14865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3726">
      <w:bodyDiv w:val="1"/>
      <w:marLeft w:val="0"/>
      <w:marRight w:val="0"/>
      <w:marTop w:val="0"/>
      <w:marBottom w:val="0"/>
      <w:divBdr>
        <w:top w:val="none" w:sz="0" w:space="0" w:color="auto"/>
        <w:left w:val="none" w:sz="0" w:space="0" w:color="auto"/>
        <w:bottom w:val="none" w:sz="0" w:space="0" w:color="auto"/>
        <w:right w:val="none" w:sz="0" w:space="0" w:color="auto"/>
      </w:divBdr>
      <w:divsChild>
        <w:div w:id="1292857450">
          <w:marLeft w:val="0"/>
          <w:marRight w:val="0"/>
          <w:marTop w:val="0"/>
          <w:marBottom w:val="0"/>
          <w:divBdr>
            <w:top w:val="none" w:sz="0" w:space="0" w:color="auto"/>
            <w:left w:val="none" w:sz="0" w:space="0" w:color="auto"/>
            <w:bottom w:val="none" w:sz="0" w:space="0" w:color="auto"/>
            <w:right w:val="none" w:sz="0" w:space="0" w:color="auto"/>
          </w:divBdr>
          <w:divsChild>
            <w:div w:id="1618484138">
              <w:marLeft w:val="0"/>
              <w:marRight w:val="0"/>
              <w:marTop w:val="0"/>
              <w:marBottom w:val="0"/>
              <w:divBdr>
                <w:top w:val="none" w:sz="0" w:space="0" w:color="auto"/>
                <w:left w:val="none" w:sz="0" w:space="0" w:color="auto"/>
                <w:bottom w:val="none" w:sz="0" w:space="0" w:color="auto"/>
                <w:right w:val="none" w:sz="0" w:space="0" w:color="auto"/>
              </w:divBdr>
              <w:divsChild>
                <w:div w:id="11759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9956">
      <w:bodyDiv w:val="1"/>
      <w:marLeft w:val="0"/>
      <w:marRight w:val="0"/>
      <w:marTop w:val="0"/>
      <w:marBottom w:val="0"/>
      <w:divBdr>
        <w:top w:val="none" w:sz="0" w:space="0" w:color="auto"/>
        <w:left w:val="none" w:sz="0" w:space="0" w:color="auto"/>
        <w:bottom w:val="none" w:sz="0" w:space="0" w:color="auto"/>
        <w:right w:val="none" w:sz="0" w:space="0" w:color="auto"/>
      </w:divBdr>
      <w:divsChild>
        <w:div w:id="841621991">
          <w:marLeft w:val="0"/>
          <w:marRight w:val="0"/>
          <w:marTop w:val="0"/>
          <w:marBottom w:val="0"/>
          <w:divBdr>
            <w:top w:val="none" w:sz="0" w:space="0" w:color="auto"/>
            <w:left w:val="none" w:sz="0" w:space="0" w:color="auto"/>
            <w:bottom w:val="none" w:sz="0" w:space="0" w:color="auto"/>
            <w:right w:val="none" w:sz="0" w:space="0" w:color="auto"/>
          </w:divBdr>
          <w:divsChild>
            <w:div w:id="1241408634">
              <w:marLeft w:val="0"/>
              <w:marRight w:val="0"/>
              <w:marTop w:val="0"/>
              <w:marBottom w:val="0"/>
              <w:divBdr>
                <w:top w:val="none" w:sz="0" w:space="0" w:color="auto"/>
                <w:left w:val="none" w:sz="0" w:space="0" w:color="auto"/>
                <w:bottom w:val="none" w:sz="0" w:space="0" w:color="auto"/>
                <w:right w:val="none" w:sz="0" w:space="0" w:color="auto"/>
              </w:divBdr>
              <w:divsChild>
                <w:div w:id="19369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6832">
      <w:bodyDiv w:val="1"/>
      <w:marLeft w:val="0"/>
      <w:marRight w:val="0"/>
      <w:marTop w:val="0"/>
      <w:marBottom w:val="0"/>
      <w:divBdr>
        <w:top w:val="none" w:sz="0" w:space="0" w:color="auto"/>
        <w:left w:val="none" w:sz="0" w:space="0" w:color="auto"/>
        <w:bottom w:val="none" w:sz="0" w:space="0" w:color="auto"/>
        <w:right w:val="none" w:sz="0" w:space="0" w:color="auto"/>
      </w:divBdr>
      <w:divsChild>
        <w:div w:id="65341525">
          <w:marLeft w:val="0"/>
          <w:marRight w:val="0"/>
          <w:marTop w:val="0"/>
          <w:marBottom w:val="0"/>
          <w:divBdr>
            <w:top w:val="none" w:sz="0" w:space="0" w:color="auto"/>
            <w:left w:val="none" w:sz="0" w:space="0" w:color="auto"/>
            <w:bottom w:val="none" w:sz="0" w:space="0" w:color="auto"/>
            <w:right w:val="none" w:sz="0" w:space="0" w:color="auto"/>
          </w:divBdr>
          <w:divsChild>
            <w:div w:id="731584297">
              <w:marLeft w:val="0"/>
              <w:marRight w:val="0"/>
              <w:marTop w:val="0"/>
              <w:marBottom w:val="0"/>
              <w:divBdr>
                <w:top w:val="none" w:sz="0" w:space="0" w:color="auto"/>
                <w:left w:val="none" w:sz="0" w:space="0" w:color="auto"/>
                <w:bottom w:val="none" w:sz="0" w:space="0" w:color="auto"/>
                <w:right w:val="none" w:sz="0" w:space="0" w:color="auto"/>
              </w:divBdr>
              <w:divsChild>
                <w:div w:id="4126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5944">
      <w:bodyDiv w:val="1"/>
      <w:marLeft w:val="0"/>
      <w:marRight w:val="0"/>
      <w:marTop w:val="0"/>
      <w:marBottom w:val="0"/>
      <w:divBdr>
        <w:top w:val="none" w:sz="0" w:space="0" w:color="auto"/>
        <w:left w:val="none" w:sz="0" w:space="0" w:color="auto"/>
        <w:bottom w:val="none" w:sz="0" w:space="0" w:color="auto"/>
        <w:right w:val="none" w:sz="0" w:space="0" w:color="auto"/>
      </w:divBdr>
      <w:divsChild>
        <w:div w:id="1757705597">
          <w:marLeft w:val="0"/>
          <w:marRight w:val="0"/>
          <w:marTop w:val="0"/>
          <w:marBottom w:val="0"/>
          <w:divBdr>
            <w:top w:val="none" w:sz="0" w:space="0" w:color="auto"/>
            <w:left w:val="none" w:sz="0" w:space="0" w:color="auto"/>
            <w:bottom w:val="none" w:sz="0" w:space="0" w:color="auto"/>
            <w:right w:val="none" w:sz="0" w:space="0" w:color="auto"/>
          </w:divBdr>
          <w:divsChild>
            <w:div w:id="241793359">
              <w:marLeft w:val="0"/>
              <w:marRight w:val="0"/>
              <w:marTop w:val="0"/>
              <w:marBottom w:val="0"/>
              <w:divBdr>
                <w:top w:val="none" w:sz="0" w:space="0" w:color="auto"/>
                <w:left w:val="none" w:sz="0" w:space="0" w:color="auto"/>
                <w:bottom w:val="none" w:sz="0" w:space="0" w:color="auto"/>
                <w:right w:val="none" w:sz="0" w:space="0" w:color="auto"/>
              </w:divBdr>
              <w:divsChild>
                <w:div w:id="2209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0339">
      <w:bodyDiv w:val="1"/>
      <w:marLeft w:val="0"/>
      <w:marRight w:val="0"/>
      <w:marTop w:val="0"/>
      <w:marBottom w:val="0"/>
      <w:divBdr>
        <w:top w:val="none" w:sz="0" w:space="0" w:color="auto"/>
        <w:left w:val="none" w:sz="0" w:space="0" w:color="auto"/>
        <w:bottom w:val="none" w:sz="0" w:space="0" w:color="auto"/>
        <w:right w:val="none" w:sz="0" w:space="0" w:color="auto"/>
      </w:divBdr>
      <w:divsChild>
        <w:div w:id="952441620">
          <w:marLeft w:val="0"/>
          <w:marRight w:val="0"/>
          <w:marTop w:val="0"/>
          <w:marBottom w:val="0"/>
          <w:divBdr>
            <w:top w:val="none" w:sz="0" w:space="0" w:color="auto"/>
            <w:left w:val="none" w:sz="0" w:space="0" w:color="auto"/>
            <w:bottom w:val="none" w:sz="0" w:space="0" w:color="auto"/>
            <w:right w:val="none" w:sz="0" w:space="0" w:color="auto"/>
          </w:divBdr>
          <w:divsChild>
            <w:div w:id="1098908790">
              <w:marLeft w:val="0"/>
              <w:marRight w:val="0"/>
              <w:marTop w:val="0"/>
              <w:marBottom w:val="0"/>
              <w:divBdr>
                <w:top w:val="none" w:sz="0" w:space="0" w:color="auto"/>
                <w:left w:val="none" w:sz="0" w:space="0" w:color="auto"/>
                <w:bottom w:val="none" w:sz="0" w:space="0" w:color="auto"/>
                <w:right w:val="none" w:sz="0" w:space="0" w:color="auto"/>
              </w:divBdr>
              <w:divsChild>
                <w:div w:id="584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7210">
      <w:bodyDiv w:val="1"/>
      <w:marLeft w:val="0"/>
      <w:marRight w:val="0"/>
      <w:marTop w:val="0"/>
      <w:marBottom w:val="0"/>
      <w:divBdr>
        <w:top w:val="none" w:sz="0" w:space="0" w:color="auto"/>
        <w:left w:val="none" w:sz="0" w:space="0" w:color="auto"/>
        <w:bottom w:val="none" w:sz="0" w:space="0" w:color="auto"/>
        <w:right w:val="none" w:sz="0" w:space="0" w:color="auto"/>
      </w:divBdr>
      <w:divsChild>
        <w:div w:id="1700231349">
          <w:marLeft w:val="0"/>
          <w:marRight w:val="0"/>
          <w:marTop w:val="0"/>
          <w:marBottom w:val="0"/>
          <w:divBdr>
            <w:top w:val="none" w:sz="0" w:space="0" w:color="auto"/>
            <w:left w:val="none" w:sz="0" w:space="0" w:color="auto"/>
            <w:bottom w:val="none" w:sz="0" w:space="0" w:color="auto"/>
            <w:right w:val="none" w:sz="0" w:space="0" w:color="auto"/>
          </w:divBdr>
          <w:divsChild>
            <w:div w:id="196697064">
              <w:marLeft w:val="0"/>
              <w:marRight w:val="0"/>
              <w:marTop w:val="0"/>
              <w:marBottom w:val="0"/>
              <w:divBdr>
                <w:top w:val="none" w:sz="0" w:space="0" w:color="auto"/>
                <w:left w:val="none" w:sz="0" w:space="0" w:color="auto"/>
                <w:bottom w:val="none" w:sz="0" w:space="0" w:color="auto"/>
                <w:right w:val="none" w:sz="0" w:space="0" w:color="auto"/>
              </w:divBdr>
              <w:divsChild>
                <w:div w:id="15260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4814">
      <w:bodyDiv w:val="1"/>
      <w:marLeft w:val="0"/>
      <w:marRight w:val="0"/>
      <w:marTop w:val="0"/>
      <w:marBottom w:val="0"/>
      <w:divBdr>
        <w:top w:val="none" w:sz="0" w:space="0" w:color="auto"/>
        <w:left w:val="none" w:sz="0" w:space="0" w:color="auto"/>
        <w:bottom w:val="none" w:sz="0" w:space="0" w:color="auto"/>
        <w:right w:val="none" w:sz="0" w:space="0" w:color="auto"/>
      </w:divBdr>
      <w:divsChild>
        <w:div w:id="2008359564">
          <w:marLeft w:val="0"/>
          <w:marRight w:val="0"/>
          <w:marTop w:val="0"/>
          <w:marBottom w:val="0"/>
          <w:divBdr>
            <w:top w:val="none" w:sz="0" w:space="0" w:color="auto"/>
            <w:left w:val="none" w:sz="0" w:space="0" w:color="auto"/>
            <w:bottom w:val="none" w:sz="0" w:space="0" w:color="auto"/>
            <w:right w:val="none" w:sz="0" w:space="0" w:color="auto"/>
          </w:divBdr>
          <w:divsChild>
            <w:div w:id="391316567">
              <w:marLeft w:val="0"/>
              <w:marRight w:val="0"/>
              <w:marTop w:val="0"/>
              <w:marBottom w:val="0"/>
              <w:divBdr>
                <w:top w:val="none" w:sz="0" w:space="0" w:color="auto"/>
                <w:left w:val="none" w:sz="0" w:space="0" w:color="auto"/>
                <w:bottom w:val="none" w:sz="0" w:space="0" w:color="auto"/>
                <w:right w:val="none" w:sz="0" w:space="0" w:color="auto"/>
              </w:divBdr>
              <w:divsChild>
                <w:div w:id="5669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6325">
      <w:bodyDiv w:val="1"/>
      <w:marLeft w:val="0"/>
      <w:marRight w:val="0"/>
      <w:marTop w:val="0"/>
      <w:marBottom w:val="0"/>
      <w:divBdr>
        <w:top w:val="none" w:sz="0" w:space="0" w:color="auto"/>
        <w:left w:val="none" w:sz="0" w:space="0" w:color="auto"/>
        <w:bottom w:val="none" w:sz="0" w:space="0" w:color="auto"/>
        <w:right w:val="none" w:sz="0" w:space="0" w:color="auto"/>
      </w:divBdr>
      <w:divsChild>
        <w:div w:id="324941871">
          <w:marLeft w:val="0"/>
          <w:marRight w:val="0"/>
          <w:marTop w:val="0"/>
          <w:marBottom w:val="0"/>
          <w:divBdr>
            <w:top w:val="none" w:sz="0" w:space="0" w:color="auto"/>
            <w:left w:val="none" w:sz="0" w:space="0" w:color="auto"/>
            <w:bottom w:val="none" w:sz="0" w:space="0" w:color="auto"/>
            <w:right w:val="none" w:sz="0" w:space="0" w:color="auto"/>
          </w:divBdr>
          <w:divsChild>
            <w:div w:id="345794227">
              <w:marLeft w:val="0"/>
              <w:marRight w:val="0"/>
              <w:marTop w:val="0"/>
              <w:marBottom w:val="0"/>
              <w:divBdr>
                <w:top w:val="none" w:sz="0" w:space="0" w:color="auto"/>
                <w:left w:val="none" w:sz="0" w:space="0" w:color="auto"/>
                <w:bottom w:val="none" w:sz="0" w:space="0" w:color="auto"/>
                <w:right w:val="none" w:sz="0" w:space="0" w:color="auto"/>
              </w:divBdr>
              <w:divsChild>
                <w:div w:id="15663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8051">
      <w:bodyDiv w:val="1"/>
      <w:marLeft w:val="0"/>
      <w:marRight w:val="0"/>
      <w:marTop w:val="0"/>
      <w:marBottom w:val="0"/>
      <w:divBdr>
        <w:top w:val="none" w:sz="0" w:space="0" w:color="auto"/>
        <w:left w:val="none" w:sz="0" w:space="0" w:color="auto"/>
        <w:bottom w:val="none" w:sz="0" w:space="0" w:color="auto"/>
        <w:right w:val="none" w:sz="0" w:space="0" w:color="auto"/>
      </w:divBdr>
      <w:divsChild>
        <w:div w:id="1809778508">
          <w:marLeft w:val="0"/>
          <w:marRight w:val="0"/>
          <w:marTop w:val="0"/>
          <w:marBottom w:val="0"/>
          <w:divBdr>
            <w:top w:val="none" w:sz="0" w:space="0" w:color="auto"/>
            <w:left w:val="none" w:sz="0" w:space="0" w:color="auto"/>
            <w:bottom w:val="none" w:sz="0" w:space="0" w:color="auto"/>
            <w:right w:val="none" w:sz="0" w:space="0" w:color="auto"/>
          </w:divBdr>
          <w:divsChild>
            <w:div w:id="471213602">
              <w:marLeft w:val="0"/>
              <w:marRight w:val="0"/>
              <w:marTop w:val="0"/>
              <w:marBottom w:val="0"/>
              <w:divBdr>
                <w:top w:val="none" w:sz="0" w:space="0" w:color="auto"/>
                <w:left w:val="none" w:sz="0" w:space="0" w:color="auto"/>
                <w:bottom w:val="none" w:sz="0" w:space="0" w:color="auto"/>
                <w:right w:val="none" w:sz="0" w:space="0" w:color="auto"/>
              </w:divBdr>
              <w:divsChild>
                <w:div w:id="2068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ho.org/hq/index.php?option=com_content&amp;view=article&amp;id=11616&amp;Itemid=41707&amp;la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o.int/cance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carreras.org/es/trasplante" TargetMode="External"/><Relationship Id="rId4" Type="http://schemas.openxmlformats.org/officeDocument/2006/relationships/webSettings" Target="webSettings.xml"/><Relationship Id="rId9" Type="http://schemas.openxmlformats.org/officeDocument/2006/relationships/hyperlink" Target="file:///C:/Users/hugo.alvarez/Downloads/CHILE-PERFIL-CANCER-201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cn.cl/1o0o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3A4E78-93D6-462E-88C7-AFB1271D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7200</Words>
  <Characters>39602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valencia silva</dc:creator>
  <cp:keywords/>
  <dc:description/>
  <cp:lastModifiedBy>Leonardo Lueiza Ureta</cp:lastModifiedBy>
  <cp:revision>4</cp:revision>
  <cp:lastPrinted>2017-05-11T20:07:00Z</cp:lastPrinted>
  <dcterms:created xsi:type="dcterms:W3CDTF">2017-08-07T21:31:00Z</dcterms:created>
  <dcterms:modified xsi:type="dcterms:W3CDTF">2017-08-08T16:51:00Z</dcterms:modified>
</cp:coreProperties>
</file>