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68" w:rsidRDefault="007D4F72">
      <w:pPr>
        <w:pStyle w:val="Cuerpo"/>
        <w:jc w:val="center"/>
        <w:rPr>
          <w:rFonts w:ascii="Arial" w:hAnsi="Arial"/>
          <w:b/>
          <w:bCs/>
          <w:sz w:val="28"/>
          <w:szCs w:val="28"/>
        </w:rPr>
      </w:pPr>
      <w:r w:rsidRPr="007D4F72">
        <w:rPr>
          <w:rFonts w:ascii="Arial" w:hAnsi="Arial"/>
          <w:b/>
          <w:bCs/>
          <w:sz w:val="28"/>
          <w:szCs w:val="28"/>
        </w:rPr>
        <w:t>Modifica el decreto ley N° 2.442, de 1978, del Ministerio de Economía, Fomento y Reconstrucción, y la ley N° 18.892, General de Pesca y Acuicultura, en materia de protección a los tiburones</w:t>
      </w:r>
    </w:p>
    <w:p w:rsidR="007D4F72" w:rsidRDefault="007D4F72">
      <w:pPr>
        <w:pStyle w:val="Cuerpo"/>
        <w:jc w:val="center"/>
        <w:rPr>
          <w:rFonts w:ascii="Arial" w:hAnsi="Arial"/>
          <w:b/>
          <w:bCs/>
          <w:sz w:val="28"/>
          <w:szCs w:val="28"/>
        </w:rPr>
      </w:pPr>
    </w:p>
    <w:p w:rsidR="007D4F72" w:rsidRDefault="007D4F72">
      <w:pPr>
        <w:pStyle w:val="Cuerp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Boletín N°11633-21</w:t>
      </w:r>
    </w:p>
    <w:p w:rsidR="007D4F72" w:rsidRDefault="007D4F72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A2E68" w:rsidRDefault="00125463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Antecedentes </w:t>
      </w:r>
    </w:p>
    <w:p w:rsidR="00BA2E68" w:rsidRDefault="00BA2E68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A2E68" w:rsidRDefault="00125463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Lamentablemente en Chile existe la captura indiscriminada de diferentes especies de tiburones en nuestros mares, para cercenar sus aletas, devolvi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ndolos al mar con</w:t>
      </w:r>
      <w:r>
        <w:rPr>
          <w:rFonts w:ascii="Arial" w:hAnsi="Arial"/>
          <w:sz w:val="24"/>
          <w:szCs w:val="24"/>
        </w:rPr>
        <w:t xml:space="preserve"> el destino irrevocable de su muerte segura, generando una industria ilegal de tr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fico de este producto.</w:t>
      </w:r>
    </w:p>
    <w:p w:rsidR="00BA2E68" w:rsidRDefault="00125463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Producto de este hecho y guardando coherencia con la progresiva protecci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medio ambiental y de las diferentes especies, tanto mar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timas como bi</w:t>
      </w:r>
      <w:r>
        <w:rPr>
          <w:rFonts w:ascii="Arial" w:hAnsi="Arial"/>
          <w:sz w:val="24"/>
          <w:szCs w:val="24"/>
        </w:rPr>
        <w:t>ol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gicas, es que vengo a presentar a esta Honorable C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mara de Diputados el siguiente Proyecto de Ley</w:t>
      </w:r>
    </w:p>
    <w:p w:rsidR="00BA2E68" w:rsidRDefault="00BA2E6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BA2E68" w:rsidRDefault="00125463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Proyecto de Ley</w:t>
      </w:r>
    </w:p>
    <w:p w:rsidR="00BA2E68" w:rsidRDefault="00BA2E68">
      <w:pPr>
        <w:pStyle w:val="Cuerp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A2E68" w:rsidRDefault="00125463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culo 1</w:t>
      </w:r>
    </w:p>
    <w:p w:rsidR="00BA2E68" w:rsidRDefault="00125463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Modificase el DL 2442, de 29 de Diciembre de 1978, que Crea el Servicio Nacional de Pesca, en su 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culo 13, agregando el sig</w:t>
      </w:r>
      <w:r>
        <w:rPr>
          <w:rFonts w:ascii="Arial" w:hAnsi="Arial"/>
          <w:sz w:val="24"/>
          <w:szCs w:val="24"/>
        </w:rPr>
        <w:t xml:space="preserve">uiente inciso 2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Adem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 le corresponde velar por la protecci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las especies mar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timas, en especial aquellas que se vean afectadas por las acciones de caza indiscriminada, sobre explotaci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n, y en general, cualquier mala utilizaci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”</w:t>
      </w:r>
    </w:p>
    <w:p w:rsidR="00BA2E68" w:rsidRDefault="00BA2E6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BA2E68" w:rsidRDefault="00125463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culo 2</w:t>
      </w:r>
    </w:p>
    <w:p w:rsidR="00BA2E68" w:rsidRDefault="00125463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Modificas</w:t>
      </w:r>
      <w:r>
        <w:rPr>
          <w:rFonts w:ascii="Arial" w:hAnsi="Arial"/>
          <w:sz w:val="24"/>
          <w:szCs w:val="24"/>
        </w:rPr>
        <w:t>e la Ley n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mero 18.892 de 1989, Ley General de Pesca y Acuicultura, en su 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culo 5 bis, agregando un nuevo inciso segundo, pasando el actual inciso 2 a ser el 3, y el inciso 3 a ser el 4.</w:t>
      </w:r>
    </w:p>
    <w:p w:rsidR="00BA2E68" w:rsidRDefault="00125463">
      <w:pPr>
        <w:pStyle w:val="Cuerpo"/>
        <w:jc w:val="both"/>
      </w:pPr>
      <w:r>
        <w:rPr>
          <w:rFonts w:ascii="Arial" w:hAnsi="Arial"/>
          <w:sz w:val="24"/>
          <w:szCs w:val="24"/>
        </w:rPr>
        <w:t xml:space="preserve">  Nuevo inciso 2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Dichas acciones de mutilaci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ser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 castigadas c</w:t>
      </w:r>
      <w:r>
        <w:rPr>
          <w:rFonts w:ascii="Arial" w:hAnsi="Arial"/>
          <w:sz w:val="24"/>
          <w:szCs w:val="24"/>
        </w:rPr>
        <w:t xml:space="preserve">on la pena de presidio </w:t>
      </w:r>
      <w:proofErr w:type="gramStart"/>
      <w:r>
        <w:rPr>
          <w:rFonts w:ascii="Arial" w:hAnsi="Arial"/>
          <w:sz w:val="24"/>
          <w:szCs w:val="24"/>
        </w:rPr>
        <w:t>menor</w:t>
      </w:r>
      <w:proofErr w:type="gramEnd"/>
      <w:r>
        <w:rPr>
          <w:rFonts w:ascii="Arial" w:hAnsi="Arial"/>
          <w:sz w:val="24"/>
          <w:szCs w:val="24"/>
        </w:rPr>
        <w:t xml:space="preserve"> en su grado medio y multa de veinticinco a cuarenta unidades tributarias mensuales, adem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s de la accesoria de inhabilidad absoluta perpetua de practicar la actividad pesquera mar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tima</w:t>
      </w:r>
      <w:r>
        <w:t>”</w:t>
      </w:r>
    </w:p>
    <w:p w:rsidR="00BA2E68" w:rsidRDefault="00BA2E68">
      <w:pPr>
        <w:pStyle w:val="Cuerpo"/>
        <w:jc w:val="both"/>
      </w:pPr>
    </w:p>
    <w:p w:rsidR="00BA2E68" w:rsidRDefault="00BA2E68">
      <w:pPr>
        <w:pStyle w:val="Cuerpo"/>
        <w:jc w:val="both"/>
      </w:pPr>
    </w:p>
    <w:p w:rsidR="00BA2E68" w:rsidRDefault="00BA2E68">
      <w:pPr>
        <w:pStyle w:val="Cuerpo"/>
        <w:jc w:val="both"/>
      </w:pPr>
    </w:p>
    <w:p w:rsidR="00BA2E68" w:rsidRDefault="00BA2E68">
      <w:pPr>
        <w:pStyle w:val="Cuerpo"/>
        <w:jc w:val="both"/>
      </w:pPr>
    </w:p>
    <w:p w:rsidR="007D4F72" w:rsidRDefault="007D4F72">
      <w:pPr>
        <w:pStyle w:val="Cuerpo"/>
        <w:jc w:val="both"/>
      </w:pPr>
    </w:p>
    <w:p w:rsidR="007D4F72" w:rsidRDefault="007D4F72">
      <w:pPr>
        <w:pStyle w:val="Cuerpo"/>
        <w:jc w:val="both"/>
      </w:pPr>
      <w:bookmarkStart w:id="0" w:name="_GoBack"/>
      <w:bookmarkEnd w:id="0"/>
    </w:p>
    <w:p w:rsidR="00BA2E68" w:rsidRDefault="00125463">
      <w:pPr>
        <w:pStyle w:val="Cuerp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Felipe De </w:t>
      </w:r>
      <w:proofErr w:type="spellStart"/>
      <w:r>
        <w:rPr>
          <w:rFonts w:ascii="Arial" w:hAnsi="Arial"/>
          <w:b/>
          <w:bCs/>
          <w:sz w:val="28"/>
          <w:szCs w:val="28"/>
        </w:rPr>
        <w:t>Mussy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Hiriart</w:t>
      </w:r>
      <w:proofErr w:type="spellEnd"/>
    </w:p>
    <w:sectPr w:rsidR="00BA2E6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63" w:rsidRDefault="00125463">
      <w:r>
        <w:separator/>
      </w:r>
    </w:p>
  </w:endnote>
  <w:endnote w:type="continuationSeparator" w:id="0">
    <w:p w:rsidR="00125463" w:rsidRDefault="001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68" w:rsidRDefault="00BA2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63" w:rsidRDefault="00125463">
      <w:r>
        <w:separator/>
      </w:r>
    </w:p>
  </w:footnote>
  <w:footnote w:type="continuationSeparator" w:id="0">
    <w:p w:rsidR="00125463" w:rsidRDefault="0012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68" w:rsidRDefault="00BA2E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35EA"/>
    <w:multiLevelType w:val="hybridMultilevel"/>
    <w:tmpl w:val="17C67B68"/>
    <w:styleLink w:val="Guion"/>
    <w:lvl w:ilvl="0" w:tplc="A382501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086E9D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048530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7B4E63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DA6D61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8E5A7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EA62CE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F5EC60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4F0D7C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7936577F"/>
    <w:multiLevelType w:val="hybridMultilevel"/>
    <w:tmpl w:val="17C67B68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68"/>
    <w:rsid w:val="00125463"/>
    <w:rsid w:val="007D4F72"/>
    <w:rsid w:val="00B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B387E8-EFEA-4C28-B48D-23FC6931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Lueiza Ureta</cp:lastModifiedBy>
  <cp:revision>3</cp:revision>
  <dcterms:created xsi:type="dcterms:W3CDTF">2018-03-13T19:15:00Z</dcterms:created>
  <dcterms:modified xsi:type="dcterms:W3CDTF">2018-03-13T19:18:00Z</dcterms:modified>
</cp:coreProperties>
</file>