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58" w:rsidRDefault="002A379B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-471170</wp:posOffset>
            </wp:positionV>
            <wp:extent cx="1019175" cy="1009650"/>
            <wp:effectExtent l="0" t="0" r="0" b="6350"/>
            <wp:wrapNone/>
            <wp:docPr id="2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958" w:rsidRPr="00326D2C">
        <w:rPr>
          <w:rFonts w:ascii="Courier New" w:hAnsi="Courier New" w:cs="Courier New"/>
          <w:sz w:val="20"/>
          <w:szCs w:val="20"/>
          <w:lang w:eastAsia="es-CL"/>
        </w:rPr>
        <w:t>   </w:t>
      </w: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es-CL"/>
        </w:rPr>
      </w:pPr>
      <w:r w:rsidRPr="00326D2C">
        <w:rPr>
          <w:rFonts w:ascii="Courier New" w:hAnsi="Courier New" w:cs="Courier New"/>
          <w:sz w:val="20"/>
          <w:szCs w:val="20"/>
          <w:lang w:eastAsia="es-CL"/>
        </w:rPr>
        <w:t xml:space="preserve">  </w:t>
      </w:r>
    </w:p>
    <w:p w:rsidR="00480958" w:rsidRPr="00A607E2" w:rsidRDefault="00A607E2" w:rsidP="00A60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Verdana" w:hAnsi="Verdana" w:cs="Courier New"/>
          <w:b/>
          <w:sz w:val="24"/>
          <w:szCs w:val="24"/>
          <w:lang w:eastAsia="es-CL"/>
        </w:rPr>
      </w:pPr>
      <w:r w:rsidRPr="00A607E2">
        <w:rPr>
          <w:rFonts w:ascii="Verdana" w:hAnsi="Verdana" w:cs="Courier New"/>
          <w:b/>
          <w:sz w:val="24"/>
          <w:szCs w:val="24"/>
          <w:lang w:eastAsia="es-CL"/>
        </w:rPr>
        <w:t>Modifica la ley N° 18.695, orgánica constitucional de Municipalidades, con el objeto de establecer una cuota de género aplicable a las candidaturas a alcalde</w:t>
      </w:r>
    </w:p>
    <w:p w:rsidR="00A607E2" w:rsidRPr="00A607E2" w:rsidRDefault="00A607E2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hAnsi="Verdana" w:cs="Courier New"/>
          <w:b/>
          <w:sz w:val="24"/>
          <w:szCs w:val="24"/>
          <w:lang w:eastAsia="es-CL"/>
        </w:rPr>
      </w:pPr>
      <w:r w:rsidRPr="00A607E2">
        <w:rPr>
          <w:rFonts w:ascii="Verdana" w:hAnsi="Verdana" w:cs="Courier New"/>
          <w:b/>
          <w:sz w:val="24"/>
          <w:szCs w:val="24"/>
          <w:lang w:eastAsia="es-CL"/>
        </w:rPr>
        <w:t>Boletín N°11645-06</w:t>
      </w: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sz w:val="24"/>
          <w:szCs w:val="24"/>
          <w:lang w:eastAsia="es-CL"/>
        </w:rPr>
      </w:pPr>
      <w:bookmarkStart w:id="0" w:name="_GoBack"/>
      <w:bookmarkEnd w:id="0"/>
      <w:r w:rsidRPr="006D5295">
        <w:rPr>
          <w:rFonts w:cs="Courier New"/>
          <w:sz w:val="24"/>
          <w:szCs w:val="24"/>
          <w:lang w:eastAsia="es-CL"/>
        </w:rPr>
        <w:t>Considerando: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 w:rsidRPr="006D5295">
        <w:rPr>
          <w:sz w:val="24"/>
          <w:szCs w:val="24"/>
        </w:rPr>
        <w:t>Por el hecho de “encontrarse sometida al yugo del esposo quien podía ejercer su poder e influencia sobre su esposa”,  la ley electoral de 1884 en su artículo 40 prohibía expresamente el voto para la mujer.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 xml:space="preserve">La participación de la mujer históricamente ha estado relegada, el rol de “cuidadora el hogar y los hijos” hacía y hace eco en todos los aspectos de la vida y la política no ha sido la </w:t>
      </w:r>
      <w:r w:rsidR="000D78B8">
        <w:rPr>
          <w:rFonts w:cs="Courier New"/>
          <w:sz w:val="24"/>
          <w:szCs w:val="24"/>
          <w:lang w:eastAsia="es-CL"/>
        </w:rPr>
        <w:t xml:space="preserve">excepción. En nuestro país </w:t>
      </w:r>
      <w:r w:rsidR="000D78B8">
        <w:rPr>
          <w:sz w:val="24"/>
          <w:szCs w:val="24"/>
        </w:rPr>
        <w:t>l</w:t>
      </w:r>
      <w:r w:rsidRPr="006D5295">
        <w:rPr>
          <w:sz w:val="24"/>
          <w:szCs w:val="24"/>
        </w:rPr>
        <w:t>a extensión del voto a las mujeres fue motivo de debate desde la década de 1920. Sin embargo, la oposición de los partidos anticlericales y de izquierda, debido a la tendencia conservadora del electorado femenino, retardó por varias décadas más la concesión de ese derecho. En 1934 se aprobó el voto femenino para las elecciones municipales, y recién en 1949</w:t>
      </w:r>
      <w:r w:rsidR="000D78B8">
        <w:rPr>
          <w:sz w:val="24"/>
          <w:szCs w:val="24"/>
        </w:rPr>
        <w:t>,</w:t>
      </w:r>
      <w:r w:rsidRPr="006D5295">
        <w:rPr>
          <w:sz w:val="24"/>
          <w:szCs w:val="24"/>
        </w:rPr>
        <w:t xml:space="preserve"> se concedió el derecho a voto a las mujeres para las elecciones presidenciales y parlamentarias.</w:t>
      </w:r>
      <w:r w:rsidRPr="006D5295">
        <w:rPr>
          <w:rStyle w:val="Refdenotaalpie"/>
          <w:rFonts w:cs="Courier New"/>
          <w:sz w:val="24"/>
          <w:szCs w:val="24"/>
          <w:lang w:eastAsia="es-CL"/>
        </w:rPr>
        <w:footnoteReference w:id="1"/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 xml:space="preserve">Poco a poco </w:t>
      </w:r>
      <w:r w:rsidR="000D78B8">
        <w:rPr>
          <w:rFonts w:cs="Courier New"/>
          <w:sz w:val="24"/>
          <w:szCs w:val="24"/>
          <w:lang w:eastAsia="es-CL"/>
        </w:rPr>
        <w:t>l</w:t>
      </w:r>
      <w:r w:rsidRPr="006D5295">
        <w:rPr>
          <w:rFonts w:cs="Courier New"/>
          <w:sz w:val="24"/>
          <w:szCs w:val="24"/>
          <w:lang w:eastAsia="es-CL"/>
        </w:rPr>
        <w:t>as mujeres han logrado ganar espacio en la participación política de nuestro país</w:t>
      </w:r>
      <w:r w:rsidR="000D78B8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desde las más básicas organizaciones sociales hasta el gobierno donde la elección de Michelle Bachelet</w:t>
      </w:r>
      <w:r w:rsidR="000D78B8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el año 2006</w:t>
      </w:r>
      <w:r>
        <w:rPr>
          <w:rFonts w:cs="Courier New"/>
          <w:sz w:val="24"/>
          <w:szCs w:val="24"/>
          <w:lang w:eastAsia="es-CL"/>
        </w:rPr>
        <w:t xml:space="preserve"> y reelecta para el periodo 2014-2018</w:t>
      </w:r>
      <w:r w:rsidR="000D78B8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marca un hito importante en el desarrollo y avance del género femenino en estas instancias y espacios políticos.</w:t>
      </w:r>
      <w:r w:rsidRPr="006D5295">
        <w:rPr>
          <w:sz w:val="24"/>
          <w:szCs w:val="24"/>
        </w:rPr>
        <w:t xml:space="preserve"> Sumado a ello podemos nombrar a </w:t>
      </w:r>
      <w:r w:rsidRPr="006D5295">
        <w:rPr>
          <w:rFonts w:cs="Courier New"/>
          <w:sz w:val="24"/>
          <w:szCs w:val="24"/>
          <w:lang w:eastAsia="es-CL"/>
        </w:rPr>
        <w:t>Isabel Allende como Presidenta del Senado; las ministras de Estado, Subsecretarias y parlamentarias en ejercicio. Eso sin contar la presencia y liderazgo de la mujer en el mundo privado y en todas las esferas de la sociedad.</w:t>
      </w:r>
    </w:p>
    <w:p w:rsidR="00D95D39" w:rsidRDefault="00D95D39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>En las elecciones municipales del 2016 las mujeres candidatas a cargos de alcalde representaron el 19% del total “de 1</w:t>
      </w:r>
      <w:r w:rsidR="000D78B8">
        <w:rPr>
          <w:rFonts w:cs="Courier New"/>
          <w:sz w:val="24"/>
          <w:szCs w:val="24"/>
          <w:lang w:eastAsia="es-CL"/>
        </w:rPr>
        <w:t>.</w:t>
      </w:r>
      <w:r w:rsidRPr="006D5295">
        <w:rPr>
          <w:rFonts w:cs="Courier New"/>
          <w:sz w:val="24"/>
          <w:szCs w:val="24"/>
          <w:lang w:eastAsia="es-CL"/>
        </w:rPr>
        <w:t>211 candidatos a alcalde, solo 231 fueron mujeres”</w:t>
      </w:r>
      <w:r w:rsidRPr="006D5295">
        <w:rPr>
          <w:rStyle w:val="Refdenotaalpie"/>
          <w:rFonts w:cs="Courier New"/>
          <w:sz w:val="24"/>
          <w:szCs w:val="24"/>
          <w:lang w:eastAsia="es-CL"/>
        </w:rPr>
        <w:footnoteReference w:id="2"/>
      </w:r>
      <w:r w:rsidRPr="006D5295">
        <w:rPr>
          <w:rFonts w:cs="Courier New"/>
          <w:sz w:val="24"/>
          <w:szCs w:val="24"/>
          <w:lang w:eastAsia="es-CL"/>
        </w:rPr>
        <w:t xml:space="preserve">, en relación con las elecciones municipales del año 2012 hubo un aumento de un 4%, sin </w:t>
      </w:r>
      <w:r w:rsidRPr="006D5295">
        <w:rPr>
          <w:rFonts w:cs="Courier New"/>
          <w:sz w:val="24"/>
          <w:szCs w:val="24"/>
          <w:lang w:eastAsia="es-CL"/>
        </w:rPr>
        <w:lastRenderedPageBreak/>
        <w:t xml:space="preserve">embargo, si apreciamos las cifras están resultan sumamente alejadas de la ansiada igualdad de género. 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>Para el cargo de Alcalde tan solo 40 mujeres fueron electas en nuestro país</w:t>
      </w:r>
      <w:r w:rsidR="000D78B8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esto representa</w:t>
      </w:r>
      <w:r w:rsidR="000D78B8">
        <w:rPr>
          <w:rFonts w:cs="Courier New"/>
          <w:sz w:val="24"/>
          <w:szCs w:val="24"/>
          <w:lang w:eastAsia="es-CL"/>
        </w:rPr>
        <w:t xml:space="preserve"> aproximadamente un 11% </w:t>
      </w:r>
      <w:r w:rsidRPr="006D5295">
        <w:rPr>
          <w:rFonts w:cs="Courier New"/>
          <w:sz w:val="24"/>
          <w:szCs w:val="24"/>
          <w:lang w:eastAsia="es-CL"/>
        </w:rPr>
        <w:t xml:space="preserve">de representación femenina en los gobiernos comunales, donde los hombres alcanzaron el 88% de las preferencias para dirigir los destinos de los municipios de nuestro país. </w:t>
      </w:r>
      <w:proofErr w:type="spellStart"/>
      <w:r w:rsidRPr="006D5295">
        <w:rPr>
          <w:rFonts w:cs="Courier New"/>
          <w:sz w:val="24"/>
          <w:szCs w:val="24"/>
          <w:lang w:eastAsia="es-CL"/>
        </w:rPr>
        <w:t>Asi</w:t>
      </w:r>
      <w:proofErr w:type="spellEnd"/>
      <w:r w:rsidRPr="006D5295">
        <w:rPr>
          <w:rFonts w:cs="Courier New"/>
          <w:sz w:val="24"/>
          <w:szCs w:val="24"/>
          <w:lang w:eastAsia="es-CL"/>
        </w:rPr>
        <w:t xml:space="preserve"> 305 municipios son encabezadas por hombres versus solo 40 municipalidades que serán dirigidas por mujeres electas Alcaldes.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 xml:space="preserve">Que exista un bajo número de alcaldesas electas se debe </w:t>
      </w:r>
      <w:r w:rsidR="002A379B">
        <w:rPr>
          <w:rFonts w:cs="Courier New"/>
          <w:sz w:val="24"/>
          <w:szCs w:val="24"/>
          <w:lang w:eastAsia="es-CL"/>
        </w:rPr>
        <w:t>-</w:t>
      </w:r>
      <w:r w:rsidRPr="006D5295">
        <w:rPr>
          <w:rFonts w:cs="Courier New"/>
          <w:sz w:val="24"/>
          <w:szCs w:val="24"/>
          <w:lang w:eastAsia="es-CL"/>
        </w:rPr>
        <w:t>en parte</w:t>
      </w:r>
      <w:r w:rsidR="002A379B">
        <w:rPr>
          <w:rFonts w:cs="Courier New"/>
          <w:sz w:val="24"/>
          <w:szCs w:val="24"/>
          <w:lang w:eastAsia="es-CL"/>
        </w:rPr>
        <w:t>-</w:t>
      </w:r>
      <w:r w:rsidRPr="006D5295">
        <w:rPr>
          <w:rFonts w:cs="Courier New"/>
          <w:sz w:val="24"/>
          <w:szCs w:val="24"/>
          <w:lang w:eastAsia="es-CL"/>
        </w:rPr>
        <w:t xml:space="preserve"> a la baja cantidad de mujeres candidatas para el cargo “en 176 comunas que corresponde al 51% del total, no hubo ninguna mujer compitiendo para alcaldesa”</w:t>
      </w:r>
      <w:r w:rsidRPr="006D5295">
        <w:rPr>
          <w:rStyle w:val="Refdenotaalpie"/>
          <w:rFonts w:cs="Courier New"/>
          <w:sz w:val="24"/>
          <w:szCs w:val="24"/>
          <w:lang w:eastAsia="es-CL"/>
        </w:rPr>
        <w:footnoteReference w:id="3"/>
      </w:r>
      <w:r w:rsidR="002A379B">
        <w:rPr>
          <w:rFonts w:cs="Courier New"/>
          <w:sz w:val="24"/>
          <w:szCs w:val="24"/>
          <w:lang w:eastAsia="es-CL"/>
        </w:rPr>
        <w:t xml:space="preserve"> , </w:t>
      </w:r>
      <w:r w:rsidRPr="006D5295">
        <w:rPr>
          <w:rFonts w:cs="Courier New"/>
          <w:sz w:val="24"/>
          <w:szCs w:val="24"/>
          <w:lang w:eastAsia="es-CL"/>
        </w:rPr>
        <w:t xml:space="preserve">entonces ¿cómo podemos pedir que existan más mujeres en cargos de representación local, cuando en más de la mitad de las comunas ni siquiera se </w:t>
      </w:r>
      <w:proofErr w:type="spellStart"/>
      <w:r w:rsidRPr="006D5295">
        <w:rPr>
          <w:rFonts w:cs="Courier New"/>
          <w:sz w:val="24"/>
          <w:szCs w:val="24"/>
          <w:lang w:eastAsia="es-CL"/>
        </w:rPr>
        <w:t>llevo</w:t>
      </w:r>
      <w:proofErr w:type="spellEnd"/>
      <w:r w:rsidRPr="006D5295">
        <w:rPr>
          <w:rFonts w:cs="Courier New"/>
          <w:sz w:val="24"/>
          <w:szCs w:val="24"/>
          <w:lang w:eastAsia="es-CL"/>
        </w:rPr>
        <w:t xml:space="preserve"> a una candidata?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 xml:space="preserve">Sabemos que estas cifras las podemos revertir pues en las recientes elecciones parlamentarias </w:t>
      </w:r>
      <w:r w:rsidR="002A379B">
        <w:rPr>
          <w:rFonts w:cs="Courier New"/>
          <w:sz w:val="24"/>
          <w:szCs w:val="24"/>
          <w:lang w:eastAsia="es-CL"/>
        </w:rPr>
        <w:t>el porcentaje de mujeres en la Cámara de D</w:t>
      </w:r>
      <w:r w:rsidRPr="006D5295">
        <w:rPr>
          <w:rFonts w:cs="Courier New"/>
          <w:sz w:val="24"/>
          <w:szCs w:val="24"/>
          <w:lang w:eastAsia="es-CL"/>
        </w:rPr>
        <w:t xml:space="preserve">iputados aumentó de un 15,4% a un 23,8%. Este aumento no fue baladí sino que responde a la aplicación del mecanismo de cuota de género implementado en la reforma al sistema binominal. </w:t>
      </w: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>Una ley de cuotas es una norma que obliga a los partidos políticos a presentar listas de candidatos equilibradas entre mujeres y hombres. Se trata de una medida de “acción afirmativa”, es decir</w:t>
      </w:r>
      <w:r w:rsidR="002A379B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la acción de una política pública que busca impulsar la igualdad de derechos con la f</w:t>
      </w:r>
      <w:r>
        <w:rPr>
          <w:rFonts w:cs="Courier New"/>
          <w:sz w:val="24"/>
          <w:szCs w:val="24"/>
          <w:lang w:eastAsia="es-CL"/>
        </w:rPr>
        <w:t>inalidad de superar el desequi</w:t>
      </w:r>
      <w:r w:rsidRPr="006D5295">
        <w:rPr>
          <w:rFonts w:cs="Courier New"/>
          <w:sz w:val="24"/>
          <w:szCs w:val="24"/>
          <w:lang w:eastAsia="es-CL"/>
        </w:rPr>
        <w:t>librio que impide a las mujeres acceder a cargos de elección popular en igualdades condiciones respecto a los hombres. Es decir</w:t>
      </w:r>
      <w:r w:rsidR="002A379B">
        <w:rPr>
          <w:rFonts w:cs="Courier New"/>
          <w:sz w:val="24"/>
          <w:szCs w:val="24"/>
          <w:lang w:eastAsia="es-CL"/>
        </w:rPr>
        <w:t>,</w:t>
      </w:r>
      <w:r w:rsidRPr="006D5295">
        <w:rPr>
          <w:rFonts w:cs="Courier New"/>
          <w:sz w:val="24"/>
          <w:szCs w:val="24"/>
          <w:lang w:eastAsia="es-CL"/>
        </w:rPr>
        <w:t xml:space="preserve"> las cuotas actúan como “acelerador” para aumentar la inclusión de las mujeres a la política y toma de decisiones.</w:t>
      </w:r>
      <w:r w:rsidRPr="006D5295">
        <w:rPr>
          <w:rStyle w:val="Refdenotaalpie"/>
          <w:rFonts w:cs="Courier New"/>
          <w:sz w:val="24"/>
          <w:szCs w:val="24"/>
          <w:lang w:eastAsia="es-CL"/>
        </w:rPr>
        <w:footnoteReference w:id="4"/>
      </w:r>
    </w:p>
    <w:p w:rsidR="00104A50" w:rsidRDefault="00104A50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</w:p>
    <w:p w:rsidR="00480958" w:rsidRPr="002A379B" w:rsidRDefault="002A379B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2A379B">
        <w:rPr>
          <w:sz w:val="24"/>
          <w:szCs w:val="24"/>
        </w:rPr>
        <w:t>En América, l</w:t>
      </w:r>
      <w:r w:rsidR="00480958" w:rsidRPr="002A379B">
        <w:rPr>
          <w:sz w:val="24"/>
          <w:szCs w:val="24"/>
        </w:rPr>
        <w:t>as cuotas de género por ley nacieron en Argentina en 1991, cuando se les exigió a los partidos políticos un 30% de mujeres en las listas para elecciones parlamentarias. Luego siguieron Brasil, Bolivia, Perú, México y Uruguay a mediados de los 90 con cifras que debían incluir por lo menos un 20%.</w:t>
      </w:r>
    </w:p>
    <w:p w:rsidR="0051792F" w:rsidRDefault="0051792F">
      <w:pPr>
        <w:spacing w:after="0" w:line="240" w:lineRule="auto"/>
        <w:rPr>
          <w:rFonts w:cs="Courier New"/>
          <w:sz w:val="24"/>
          <w:szCs w:val="24"/>
          <w:lang w:eastAsia="es-CL"/>
        </w:rPr>
      </w:pPr>
      <w:r>
        <w:rPr>
          <w:rFonts w:cs="Courier New"/>
          <w:sz w:val="24"/>
          <w:szCs w:val="24"/>
          <w:lang w:eastAsia="es-CL"/>
        </w:rPr>
        <w:br w:type="page"/>
      </w:r>
    </w:p>
    <w:p w:rsidR="00104A50" w:rsidRDefault="00104A50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  <w:r w:rsidRPr="006D5295">
        <w:rPr>
          <w:rFonts w:cs="Courier New"/>
          <w:sz w:val="24"/>
          <w:szCs w:val="24"/>
          <w:lang w:eastAsia="es-CL"/>
        </w:rPr>
        <w:t>En nuestro país  las mujeres representan el 51% de la población y el 52% del electorado, pero</w:t>
      </w:r>
      <w:r>
        <w:rPr>
          <w:rFonts w:cs="Courier New"/>
          <w:sz w:val="24"/>
          <w:szCs w:val="24"/>
          <w:lang w:eastAsia="es-CL"/>
        </w:rPr>
        <w:t xml:space="preserve"> solo el 23,2% del Senado (10 Senadoras)</w:t>
      </w:r>
      <w:r w:rsidRPr="006D5295">
        <w:rPr>
          <w:rFonts w:cs="Courier New"/>
          <w:sz w:val="24"/>
          <w:szCs w:val="24"/>
          <w:lang w:eastAsia="es-CL"/>
        </w:rPr>
        <w:t xml:space="preserve">, </w:t>
      </w:r>
      <w:r>
        <w:rPr>
          <w:rFonts w:cs="Courier New"/>
          <w:sz w:val="24"/>
          <w:szCs w:val="24"/>
          <w:lang w:eastAsia="es-CL"/>
        </w:rPr>
        <w:t>23,9% en la Cámara de Diputados (37 parlamentarias) el 11,</w:t>
      </w:r>
      <w:r w:rsidRPr="006D5295">
        <w:rPr>
          <w:rFonts w:cs="Courier New"/>
          <w:sz w:val="24"/>
          <w:szCs w:val="24"/>
          <w:lang w:eastAsia="es-CL"/>
        </w:rPr>
        <w:t>5 % de los alcaldes y el 22% de los concejales.</w:t>
      </w:r>
      <w:r w:rsidR="002A379B">
        <w:rPr>
          <w:rFonts w:cs="Courier New"/>
          <w:sz w:val="24"/>
          <w:szCs w:val="24"/>
          <w:lang w:eastAsia="es-CL"/>
        </w:rPr>
        <w:t xml:space="preserve"> L</w:t>
      </w:r>
      <w:r>
        <w:rPr>
          <w:rFonts w:cs="Courier New"/>
          <w:sz w:val="24"/>
          <w:szCs w:val="24"/>
          <w:lang w:eastAsia="es-CL"/>
        </w:rPr>
        <w:t>a cuota de género a nivel de elecciones parlamentarias se tradujo en aumento significativo de la participación política de la mujer.</w:t>
      </w:r>
    </w:p>
    <w:p w:rsidR="00104A50" w:rsidRDefault="00104A50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ourier New"/>
          <w:sz w:val="24"/>
          <w:szCs w:val="24"/>
          <w:lang w:eastAsia="es-CL"/>
        </w:rPr>
      </w:pPr>
    </w:p>
    <w:p w:rsidR="00480958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 w:rsidRPr="006D5295">
        <w:rPr>
          <w:rFonts w:cs="Courier New"/>
          <w:sz w:val="24"/>
          <w:szCs w:val="24"/>
          <w:lang w:eastAsia="es-CL"/>
        </w:rPr>
        <w:t xml:space="preserve">Chile no es el </w:t>
      </w:r>
      <w:r w:rsidR="002A379B">
        <w:rPr>
          <w:rFonts w:cs="Courier New"/>
          <w:sz w:val="24"/>
          <w:szCs w:val="24"/>
          <w:lang w:eastAsia="es-CL"/>
        </w:rPr>
        <w:t>único país que ha experimentado</w:t>
      </w:r>
      <w:r w:rsidRPr="006D5295">
        <w:rPr>
          <w:rFonts w:cs="Courier New"/>
          <w:sz w:val="24"/>
          <w:szCs w:val="24"/>
          <w:lang w:eastAsia="es-CL"/>
        </w:rPr>
        <w:t xml:space="preserve"> los beneficios de la cuota de género</w:t>
      </w:r>
      <w:r>
        <w:rPr>
          <w:rFonts w:cs="Courier New"/>
          <w:sz w:val="24"/>
          <w:szCs w:val="24"/>
          <w:lang w:eastAsia="es-CL"/>
        </w:rPr>
        <w:t xml:space="preserve">. </w:t>
      </w:r>
      <w:r w:rsidRPr="006D5295">
        <w:rPr>
          <w:rFonts w:cs="Courier New"/>
          <w:sz w:val="24"/>
          <w:szCs w:val="24"/>
          <w:lang w:eastAsia="es-CL"/>
        </w:rPr>
        <w:t xml:space="preserve">De 193 países en el mundo, sólo 19 están liderados por mujeres. Once de ellas son jefas de Estado y 12 primeras ministras pues algunas ostentan ambos cargos. </w:t>
      </w:r>
      <w:r w:rsidRPr="006D5295">
        <w:rPr>
          <w:b/>
          <w:bCs/>
          <w:sz w:val="24"/>
          <w:szCs w:val="24"/>
        </w:rPr>
        <w:t xml:space="preserve">Nueva Zelandia es el país de Asia Pacífico con mayor porcentaje de mujeres en el </w:t>
      </w:r>
      <w:proofErr w:type="spellStart"/>
      <w:r w:rsidRPr="006D5295">
        <w:rPr>
          <w:b/>
          <w:bCs/>
          <w:sz w:val="24"/>
          <w:szCs w:val="24"/>
        </w:rPr>
        <w:t>Parlamento</w:t>
      </w:r>
      <w:r w:rsidRPr="006D5295">
        <w:rPr>
          <w:sz w:val="24"/>
          <w:szCs w:val="24"/>
        </w:rPr>
        <w:t>con</w:t>
      </w:r>
      <w:proofErr w:type="spellEnd"/>
      <w:r w:rsidRPr="006D5295">
        <w:rPr>
          <w:sz w:val="24"/>
          <w:szCs w:val="24"/>
        </w:rPr>
        <w:t xml:space="preserve"> un 39%</w:t>
      </w:r>
      <w:r>
        <w:rPr>
          <w:sz w:val="24"/>
          <w:szCs w:val="24"/>
        </w:rPr>
        <w:t xml:space="preserve"> de representación en cargos de elección popular. </w:t>
      </w:r>
    </w:p>
    <w:p w:rsidR="00104A50" w:rsidRDefault="00104A50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</w:p>
    <w:p w:rsidR="00480958" w:rsidRDefault="00480958" w:rsidP="0016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la perspectiva del desarrollo armónico de nuestro sistema político de elecciones, el cambio de la Ley de Municipalidades abrirá un camino para visibilizar a las mujeres en política puesto que las mujeres han estado excluidas históricamente de los procesos cívicos y políticos del país, lo que ha contribuido a la </w:t>
      </w:r>
      <w:proofErr w:type="spellStart"/>
      <w:r>
        <w:rPr>
          <w:sz w:val="24"/>
          <w:szCs w:val="24"/>
        </w:rPr>
        <w:t>invisivilización</w:t>
      </w:r>
      <w:proofErr w:type="spellEnd"/>
      <w:r>
        <w:rPr>
          <w:sz w:val="24"/>
          <w:szCs w:val="24"/>
        </w:rPr>
        <w:t xml:space="preserve"> y la mantención de condiciones de desigualdad.</w:t>
      </w:r>
      <w:r>
        <w:rPr>
          <w:rStyle w:val="Refdenotaalpie"/>
          <w:sz w:val="24"/>
          <w:szCs w:val="24"/>
        </w:rPr>
        <w:footnoteReference w:id="5"/>
      </w:r>
    </w:p>
    <w:p w:rsidR="00480958" w:rsidRDefault="00480958" w:rsidP="0060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Courier New"/>
          <w:sz w:val="24"/>
          <w:szCs w:val="24"/>
          <w:lang w:eastAsia="es-CL"/>
        </w:rPr>
      </w:pPr>
    </w:p>
    <w:p w:rsidR="0051792F" w:rsidRDefault="0051792F">
      <w:pPr>
        <w:spacing w:after="0" w:line="240" w:lineRule="auto"/>
        <w:rPr>
          <w:rFonts w:cs="Courier New"/>
          <w:sz w:val="24"/>
          <w:szCs w:val="24"/>
          <w:lang w:eastAsia="es-CL"/>
        </w:rPr>
      </w:pPr>
      <w:r>
        <w:rPr>
          <w:rFonts w:cs="Courier New"/>
          <w:sz w:val="24"/>
          <w:szCs w:val="24"/>
          <w:lang w:eastAsia="es-CL"/>
        </w:rPr>
        <w:br w:type="page"/>
      </w:r>
    </w:p>
    <w:p w:rsidR="00104A50" w:rsidRPr="006D5295" w:rsidRDefault="00104A50" w:rsidP="0060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Courier New"/>
          <w:sz w:val="24"/>
          <w:szCs w:val="24"/>
          <w:lang w:eastAsia="es-CL"/>
        </w:rPr>
      </w:pPr>
    </w:p>
    <w:p w:rsidR="00480958" w:rsidRPr="006028B5" w:rsidRDefault="00480958" w:rsidP="006D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b/>
          <w:sz w:val="24"/>
          <w:szCs w:val="24"/>
          <w:u w:val="single"/>
          <w:lang w:eastAsia="es-CL"/>
        </w:rPr>
      </w:pPr>
      <w:r w:rsidRPr="006028B5">
        <w:rPr>
          <w:rFonts w:cs="Courier New"/>
          <w:b/>
          <w:sz w:val="24"/>
          <w:szCs w:val="24"/>
          <w:u w:val="single"/>
          <w:lang w:eastAsia="es-CL"/>
        </w:rPr>
        <w:t>PROYECTO DE LEY</w:t>
      </w:r>
    </w:p>
    <w:p w:rsidR="00480958" w:rsidRPr="006D5295" w:rsidRDefault="00480958" w:rsidP="006D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sz w:val="24"/>
          <w:szCs w:val="24"/>
          <w:lang w:eastAsia="es-CL"/>
        </w:rPr>
      </w:pPr>
    </w:p>
    <w:p w:rsidR="00480958" w:rsidRPr="006D5295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es-CL"/>
        </w:rPr>
      </w:pPr>
    </w:p>
    <w:p w:rsidR="00480958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 w:val="24"/>
          <w:szCs w:val="24"/>
          <w:lang w:eastAsia="es-CL"/>
        </w:rPr>
      </w:pPr>
      <w:r>
        <w:rPr>
          <w:rFonts w:cs="Courier New"/>
          <w:sz w:val="24"/>
          <w:szCs w:val="24"/>
          <w:lang w:eastAsia="es-CL"/>
        </w:rPr>
        <w:t>A</w:t>
      </w:r>
      <w:r w:rsidRPr="006D5295">
        <w:rPr>
          <w:rFonts w:cs="Courier New"/>
          <w:sz w:val="24"/>
          <w:szCs w:val="24"/>
          <w:lang w:eastAsia="es-CL"/>
        </w:rPr>
        <w:t>gréguese un inciso tercero al artículo</w:t>
      </w:r>
      <w:r>
        <w:rPr>
          <w:rFonts w:cs="Courier New"/>
          <w:sz w:val="24"/>
          <w:szCs w:val="24"/>
          <w:lang w:eastAsia="es-CL"/>
        </w:rPr>
        <w:t xml:space="preserve"> 108 de la L</w:t>
      </w:r>
      <w:r w:rsidRPr="006D5295">
        <w:rPr>
          <w:rFonts w:cs="Courier New"/>
          <w:sz w:val="24"/>
          <w:szCs w:val="24"/>
          <w:lang w:eastAsia="es-CL"/>
        </w:rPr>
        <w:t xml:space="preserve">ey </w:t>
      </w:r>
      <w:r>
        <w:rPr>
          <w:rFonts w:cs="Courier New"/>
          <w:sz w:val="24"/>
          <w:szCs w:val="24"/>
          <w:lang w:eastAsia="es-CL"/>
        </w:rPr>
        <w:t xml:space="preserve"> 18.695 Orgánica Constitucional de M</w:t>
      </w:r>
      <w:r w:rsidRPr="006D5295">
        <w:rPr>
          <w:rFonts w:cs="Courier New"/>
          <w:sz w:val="24"/>
          <w:szCs w:val="24"/>
          <w:lang w:eastAsia="es-CL"/>
        </w:rPr>
        <w:t>unicipalidades</w:t>
      </w:r>
      <w:r>
        <w:rPr>
          <w:rFonts w:cs="Courier New"/>
          <w:sz w:val="24"/>
          <w:szCs w:val="24"/>
          <w:lang w:eastAsia="es-CL"/>
        </w:rPr>
        <w:t xml:space="preserve"> en el siguiente tenor:</w:t>
      </w:r>
    </w:p>
    <w:p w:rsidR="00480958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 w:val="24"/>
          <w:szCs w:val="24"/>
          <w:lang w:eastAsia="es-CL"/>
        </w:rPr>
      </w:pPr>
    </w:p>
    <w:p w:rsidR="00480958" w:rsidRPr="00C660D9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Courier New"/>
          <w:b/>
          <w:sz w:val="24"/>
          <w:szCs w:val="24"/>
          <w:lang w:eastAsia="es-CL"/>
        </w:rPr>
      </w:pPr>
      <w:r w:rsidRPr="00C660D9">
        <w:rPr>
          <w:rFonts w:cs="Courier New"/>
          <w:b/>
          <w:sz w:val="24"/>
          <w:szCs w:val="24"/>
          <w:lang w:eastAsia="es-CL"/>
        </w:rPr>
        <w:t>“De la totalidad de declarac</w:t>
      </w:r>
      <w:r w:rsidR="002A379B">
        <w:rPr>
          <w:rFonts w:cs="Courier New"/>
          <w:b/>
          <w:sz w:val="24"/>
          <w:szCs w:val="24"/>
          <w:lang w:eastAsia="es-CL"/>
        </w:rPr>
        <w:t>iones de candidaturas a Alcalde</w:t>
      </w:r>
      <w:r w:rsidRPr="00C660D9">
        <w:rPr>
          <w:rFonts w:cs="Courier New"/>
          <w:b/>
          <w:sz w:val="24"/>
          <w:szCs w:val="24"/>
          <w:lang w:eastAsia="es-CL"/>
        </w:rPr>
        <w:t xml:space="preserve"> declaradas por los partidos políticos, hayan o no pactado, ni los candidatos hombres ni las candidatas mujeres podrán superar el sesenta por ciento del total respectivo”</w:t>
      </w:r>
    </w:p>
    <w:p w:rsidR="00480958" w:rsidRPr="00C660D9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b/>
          <w:szCs w:val="20"/>
          <w:lang w:eastAsia="es-CL"/>
        </w:rPr>
      </w:pPr>
    </w:p>
    <w:p w:rsidR="00480958" w:rsidRPr="00EA0E6D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Cs w:val="20"/>
          <w:lang w:eastAsia="es-CL"/>
        </w:rPr>
      </w:pPr>
    </w:p>
    <w:p w:rsidR="00480958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Cs w:val="20"/>
          <w:lang w:eastAsia="es-CL"/>
        </w:rPr>
      </w:pPr>
    </w:p>
    <w:p w:rsidR="00480958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Cs w:val="20"/>
          <w:lang w:eastAsia="es-CL"/>
        </w:rPr>
      </w:pPr>
    </w:p>
    <w:p w:rsidR="00480958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Pr="00C660D9" w:rsidRDefault="00480958" w:rsidP="00C6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sz w:val="24"/>
          <w:szCs w:val="24"/>
          <w:lang w:eastAsia="es-CL"/>
        </w:rPr>
      </w:pPr>
      <w:r w:rsidRPr="00C660D9">
        <w:rPr>
          <w:rFonts w:cs="Courier New"/>
          <w:sz w:val="24"/>
          <w:szCs w:val="24"/>
          <w:lang w:eastAsia="es-CL"/>
        </w:rPr>
        <w:t>Dra. Marcela Hernando Pérez</w:t>
      </w:r>
      <w:r w:rsidRPr="00C660D9">
        <w:rPr>
          <w:rFonts w:cs="Courier New"/>
          <w:sz w:val="24"/>
          <w:szCs w:val="24"/>
          <w:lang w:eastAsia="es-CL"/>
        </w:rPr>
        <w:br/>
        <w:t>H. Diputada de la República</w:t>
      </w: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Default="00480958" w:rsidP="003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20"/>
          <w:lang w:eastAsia="es-CL"/>
        </w:rPr>
      </w:pPr>
    </w:p>
    <w:p w:rsidR="00480958" w:rsidRPr="00EA0E6D" w:rsidRDefault="00480958">
      <w:pPr>
        <w:rPr>
          <w:sz w:val="24"/>
        </w:rPr>
      </w:pPr>
    </w:p>
    <w:sectPr w:rsidR="00480958" w:rsidRPr="00EA0E6D" w:rsidSect="00114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C5" w:rsidRDefault="00A142C5" w:rsidP="00E14CC0">
      <w:pPr>
        <w:spacing w:after="0" w:line="240" w:lineRule="auto"/>
      </w:pPr>
      <w:r>
        <w:separator/>
      </w:r>
    </w:p>
  </w:endnote>
  <w:endnote w:type="continuationSeparator" w:id="0">
    <w:p w:rsidR="00A142C5" w:rsidRDefault="00A142C5" w:rsidP="00E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C5" w:rsidRDefault="00A142C5" w:rsidP="00E14CC0">
      <w:pPr>
        <w:spacing w:after="0" w:line="240" w:lineRule="auto"/>
      </w:pPr>
      <w:r>
        <w:separator/>
      </w:r>
    </w:p>
  </w:footnote>
  <w:footnote w:type="continuationSeparator" w:id="0">
    <w:p w:rsidR="00A142C5" w:rsidRDefault="00A142C5" w:rsidP="00E14CC0">
      <w:pPr>
        <w:spacing w:after="0" w:line="240" w:lineRule="auto"/>
      </w:pPr>
      <w:r>
        <w:continuationSeparator/>
      </w:r>
    </w:p>
  </w:footnote>
  <w:footnote w:id="1">
    <w:p w:rsidR="00480958" w:rsidRDefault="00480958">
      <w:pPr>
        <w:pStyle w:val="Textonotapie"/>
      </w:pPr>
      <w:r>
        <w:rPr>
          <w:rStyle w:val="Refdenotaalpie"/>
        </w:rPr>
        <w:footnoteRef/>
      </w:r>
      <w:r w:rsidRPr="000478B8">
        <w:t>http://www.memoriachilena.cl/602/w3-article-93508.html</w:t>
      </w:r>
    </w:p>
  </w:footnote>
  <w:footnote w:id="2">
    <w:p w:rsidR="00480958" w:rsidRDefault="00480958">
      <w:pPr>
        <w:pStyle w:val="Textonotapie"/>
      </w:pPr>
      <w:r>
        <w:rPr>
          <w:rStyle w:val="Refdenotaalpie"/>
        </w:rPr>
        <w:footnoteRef/>
      </w:r>
      <w:r>
        <w:t xml:space="preserve">Área de gobernabilidad </w:t>
      </w:r>
      <w:proofErr w:type="gramStart"/>
      <w:r>
        <w:t>democrática .</w:t>
      </w:r>
      <w:proofErr w:type="gramEnd"/>
      <w:r>
        <w:t xml:space="preserve"> (2016). Mujeres y elecciones municipales 2016. 09-01-2018, de PNUD Sitio web: </w:t>
      </w:r>
      <w:hyperlink r:id="rId1" w:history="1">
        <w:r w:rsidRPr="008F7416">
          <w:rPr>
            <w:rStyle w:val="Hipervnculo"/>
          </w:rPr>
          <w:t>http://www.cl.undp.org/content/chile/es/home/library/democratic_governance/mujeres-y-elecciones-municipales-2016.html</w:t>
        </w:r>
      </w:hyperlink>
    </w:p>
  </w:footnote>
  <w:footnote w:id="3">
    <w:p w:rsidR="00480958" w:rsidRDefault="00480958" w:rsidP="00895A76">
      <w:pPr>
        <w:pStyle w:val="Textonotapie"/>
      </w:pPr>
      <w:r>
        <w:rPr>
          <w:rStyle w:val="Refdenotaalpie"/>
        </w:rPr>
        <w:footnoteRef/>
      </w:r>
      <w:r>
        <w:t xml:space="preserve">área de gobernabilidad </w:t>
      </w:r>
      <w:proofErr w:type="spellStart"/>
      <w:proofErr w:type="gramStart"/>
      <w:r>
        <w:t>demócratica</w:t>
      </w:r>
      <w:proofErr w:type="spellEnd"/>
      <w:r>
        <w:t xml:space="preserve"> .</w:t>
      </w:r>
      <w:proofErr w:type="gramEnd"/>
      <w:r>
        <w:t xml:space="preserve"> (2016). Mujeres y elecciones municipales 2016. 09-01-2018, de PNUD Sitio web: </w:t>
      </w:r>
      <w:hyperlink r:id="rId2" w:history="1">
        <w:r w:rsidRPr="008F7416">
          <w:rPr>
            <w:rStyle w:val="Hipervnculo"/>
          </w:rPr>
          <w:t>http://www.cl.undp.org/content/chile/es/home/library/democratic_governance/mujeres-y-elecciones-municipales-2016.html</w:t>
        </w:r>
      </w:hyperlink>
    </w:p>
  </w:footnote>
  <w:footnote w:id="4">
    <w:p w:rsidR="00480958" w:rsidRDefault="00480958">
      <w:pPr>
        <w:pStyle w:val="Textonotapie"/>
      </w:pPr>
      <w:r>
        <w:rPr>
          <w:rStyle w:val="Refdenotaalpie"/>
        </w:rPr>
        <w:footnoteRef/>
      </w:r>
      <w:r w:rsidRPr="008C7766">
        <w:t>http://leydecuotas.cl/que-es-una-ley-de-cuotas/</w:t>
      </w:r>
    </w:p>
  </w:footnote>
  <w:footnote w:id="5">
    <w:p w:rsidR="00480958" w:rsidRDefault="00480958">
      <w:pPr>
        <w:pStyle w:val="Textonotapie"/>
      </w:pPr>
      <w:r>
        <w:rPr>
          <w:rStyle w:val="Refdenotaalpie"/>
        </w:rPr>
        <w:footnoteRef/>
      </w:r>
      <w:r>
        <w:t xml:space="preserve">“Para un Chile Sostenible 10 propuestas de Genero”, Pág. 41, Revista Comunidad Mujer , </w:t>
      </w:r>
      <w:hyperlink r:id="rId3" w:history="1">
        <w:r w:rsidRPr="00067539">
          <w:rPr>
            <w:rStyle w:val="Hipervnculo"/>
          </w:rPr>
          <w:t>www.comunidadmujer.cl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D2C"/>
    <w:rsid w:val="00030422"/>
    <w:rsid w:val="000478B8"/>
    <w:rsid w:val="00054C9C"/>
    <w:rsid w:val="00067539"/>
    <w:rsid w:val="000B5621"/>
    <w:rsid w:val="000D78B8"/>
    <w:rsid w:val="00104A50"/>
    <w:rsid w:val="001143D4"/>
    <w:rsid w:val="00164E7F"/>
    <w:rsid w:val="001A6CEB"/>
    <w:rsid w:val="001E67F3"/>
    <w:rsid w:val="00295BA9"/>
    <w:rsid w:val="002A379B"/>
    <w:rsid w:val="00326D2C"/>
    <w:rsid w:val="00480958"/>
    <w:rsid w:val="00485FC1"/>
    <w:rsid w:val="004C14E1"/>
    <w:rsid w:val="004C2623"/>
    <w:rsid w:val="004C6F5A"/>
    <w:rsid w:val="004E4430"/>
    <w:rsid w:val="0051792F"/>
    <w:rsid w:val="00537D8B"/>
    <w:rsid w:val="005A496E"/>
    <w:rsid w:val="006028B5"/>
    <w:rsid w:val="006778FE"/>
    <w:rsid w:val="006D5295"/>
    <w:rsid w:val="00783BC3"/>
    <w:rsid w:val="007A1CC1"/>
    <w:rsid w:val="007D2BFB"/>
    <w:rsid w:val="00806292"/>
    <w:rsid w:val="008103FB"/>
    <w:rsid w:val="00895A76"/>
    <w:rsid w:val="008971AB"/>
    <w:rsid w:val="008C7766"/>
    <w:rsid w:val="008F7416"/>
    <w:rsid w:val="009022F3"/>
    <w:rsid w:val="009104C1"/>
    <w:rsid w:val="00944A77"/>
    <w:rsid w:val="009E63EF"/>
    <w:rsid w:val="009F0928"/>
    <w:rsid w:val="00A142C5"/>
    <w:rsid w:val="00A51106"/>
    <w:rsid w:val="00A607E2"/>
    <w:rsid w:val="00A84F5B"/>
    <w:rsid w:val="00AC1DCE"/>
    <w:rsid w:val="00AF56CC"/>
    <w:rsid w:val="00BA4671"/>
    <w:rsid w:val="00BB7909"/>
    <w:rsid w:val="00C660D9"/>
    <w:rsid w:val="00C672DD"/>
    <w:rsid w:val="00C947A9"/>
    <w:rsid w:val="00CC0970"/>
    <w:rsid w:val="00CE5D88"/>
    <w:rsid w:val="00D0357E"/>
    <w:rsid w:val="00D95D39"/>
    <w:rsid w:val="00E14CC0"/>
    <w:rsid w:val="00E20C6D"/>
    <w:rsid w:val="00EA0E6D"/>
    <w:rsid w:val="00EC1727"/>
    <w:rsid w:val="00EC6E9D"/>
    <w:rsid w:val="00F5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C6D5A458-063B-4439-9457-DF07C15F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D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rsid w:val="00326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326D2C"/>
    <w:rPr>
      <w:rFonts w:ascii="Courier New" w:hAnsi="Courier New" w:cs="Courier New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rsid w:val="00E14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14CC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E14CC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E14CC0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9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idadmujer.cl" TargetMode="External"/><Relationship Id="rId2" Type="http://schemas.openxmlformats.org/officeDocument/2006/relationships/hyperlink" Target="http://www.cl.undp.org/content/chile/es/home/library/democratic_governance/mujeres-y-elecciones-municipales-2016.html" TargetMode="External"/><Relationship Id="rId1" Type="http://schemas.openxmlformats.org/officeDocument/2006/relationships/hyperlink" Target="http://www.cl.undp.org/content/chile/es/home/library/democratic_governance/mujeres-y-elecciones-municipales-2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Leonardo Lueiza Ureta</cp:lastModifiedBy>
  <cp:revision>6</cp:revision>
  <cp:lastPrinted>2018-03-14T16:23:00Z</cp:lastPrinted>
  <dcterms:created xsi:type="dcterms:W3CDTF">2018-03-20T19:50:00Z</dcterms:created>
  <dcterms:modified xsi:type="dcterms:W3CDTF">2018-03-21T14:25:00Z</dcterms:modified>
</cp:coreProperties>
</file>