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5FC8C" w14:textId="77777777" w:rsidR="006D4B26" w:rsidRDefault="00C93FEE" w:rsidP="00CF1DFE">
      <w:pPr>
        <w:pStyle w:val="Ttulo2"/>
        <w:spacing w:line="240" w:lineRule="auto"/>
        <w:contextualSpacing/>
        <w:jc w:val="center"/>
      </w:pPr>
      <w:r w:rsidRPr="00C93FEE">
        <w:rPr>
          <w:noProof/>
          <w:lang w:eastAsia="es-CL"/>
        </w:rPr>
        <w:drawing>
          <wp:inline distT="0" distB="0" distL="0" distR="0" wp14:anchorId="461C393E" wp14:editId="43CCDA43">
            <wp:extent cx="714375" cy="781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67049" w14:textId="77777777" w:rsidR="00014AB9" w:rsidRPr="00014AB9" w:rsidRDefault="00014AB9" w:rsidP="00CF1DFE">
      <w:pPr>
        <w:spacing w:line="240" w:lineRule="auto"/>
        <w:contextualSpacing/>
      </w:pPr>
    </w:p>
    <w:p w14:paraId="4B7E69CD" w14:textId="51955C50" w:rsidR="002D74DE" w:rsidRDefault="00B44940" w:rsidP="00B4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 w:rsidRPr="00B44940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Modifica la ley N° 20.422, que Establece normas sobre igualdad de oportunidades e inclusión social de personas con discapacidad, con el objeto de asegurar a estos ciudadanos el acceso a las playas habilitadas para el baño</w:t>
      </w:r>
    </w:p>
    <w:p w14:paraId="6A034838" w14:textId="77777777" w:rsidR="00B44940" w:rsidRDefault="00B44940" w:rsidP="00B4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14:paraId="1AF68069" w14:textId="57114082" w:rsidR="00B44940" w:rsidRPr="002D74DE" w:rsidRDefault="00B44940" w:rsidP="00B4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C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CL"/>
        </w:rPr>
        <w:t>Boletín N°11706-31</w:t>
      </w:r>
      <w:bookmarkStart w:id="0" w:name="_GoBack"/>
      <w:bookmarkEnd w:id="0"/>
    </w:p>
    <w:p w14:paraId="4BADA9AD" w14:textId="77777777" w:rsidR="002D74DE" w:rsidRPr="002D74DE" w:rsidRDefault="002D74DE" w:rsidP="00CF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0532145" w14:textId="0201DA4F" w:rsidR="002D74DE" w:rsidRPr="002D74DE" w:rsidRDefault="002D74DE" w:rsidP="00CF1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1.- El objeto de </w:t>
      </w:r>
      <w:r w:rsidR="00D031E6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la Ley 20.422 fue </w:t>
      </w:r>
      <w:r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asegurar el derecho a la igualdad de oportunidades de las personas con capacidades diferentes, con el fin de obtener su plena inclusión social, asegurando el disfrute de sus derechos y eliminando cualquier forma de discriminación </w:t>
      </w:r>
      <w:r w:rsidR="00D031E6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cuya causa radicara</w:t>
      </w:r>
      <w:r w:rsidR="00D031E6"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</w:t>
      </w:r>
      <w:r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en la discapacidad.</w:t>
      </w:r>
    </w:p>
    <w:p w14:paraId="70304295" w14:textId="77777777" w:rsidR="002D74DE" w:rsidRPr="002D74DE" w:rsidRDefault="002D74DE" w:rsidP="00CF1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color w:val="666666"/>
          <w:sz w:val="18"/>
          <w:szCs w:val="18"/>
          <w:lang w:eastAsia="es-CL"/>
        </w:rPr>
      </w:pPr>
    </w:p>
    <w:p w14:paraId="06774B43" w14:textId="124EFB66" w:rsidR="002D74DE" w:rsidRPr="002D74DE" w:rsidRDefault="002D74DE" w:rsidP="00CF1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2D74D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2.- El </w:t>
      </w:r>
      <w:r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artículo 3º de la </w:t>
      </w:r>
      <w:r w:rsidR="00D031E6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referida </w:t>
      </w:r>
      <w:r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ley</w:t>
      </w:r>
      <w:r w:rsidR="00D031E6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20.422</w:t>
      </w:r>
      <w:r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determina que </w:t>
      </w:r>
      <w:r w:rsidR="00D031E6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su </w:t>
      </w:r>
      <w:r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aplicación deberá </w:t>
      </w:r>
      <w:r w:rsidR="00D031E6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sujetarse al </w:t>
      </w:r>
      <w:r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cumplimiento </w:t>
      </w:r>
      <w:r w:rsidR="00D031E6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de </w:t>
      </w:r>
      <w:r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los principios de vida independiente, accesibilidad universal, diseño universal, intersectorialidad, participación y diálogo social.</w:t>
      </w:r>
    </w:p>
    <w:p w14:paraId="298F0A01" w14:textId="77777777" w:rsidR="002D74DE" w:rsidRPr="002D74DE" w:rsidRDefault="002D74DE" w:rsidP="00CF1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</w:p>
    <w:p w14:paraId="6F7F98D5" w14:textId="12029B31" w:rsidR="002D74DE" w:rsidRPr="002D74DE" w:rsidRDefault="002D74DE" w:rsidP="00CF1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3.- Para ello, la ley define que se entenderá por Accesibilidad Universal</w:t>
      </w:r>
      <w:r w:rsidR="00D031E6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, en el literal b) de su artículo 3º</w:t>
      </w:r>
      <w:r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: “</w:t>
      </w:r>
      <w:r w:rsidRPr="00CF1D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CL"/>
        </w:rPr>
        <w:t>La condición que deben cumplir los entornos, procesos, bienes, productos y servicios, así como los objetos o instrumentos, herramientas y dispositivos, para ser comprensibles, utilizables y practicables por todas las personas, en condiciones de seguridad y comodidad, de la forma más autónoma y natural posible.</w:t>
      </w:r>
      <w:r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”</w:t>
      </w:r>
    </w:p>
    <w:p w14:paraId="0D1726BB" w14:textId="2059A905" w:rsidR="00D031E6" w:rsidRDefault="002D74DE" w:rsidP="00CF1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>4.- A su vez señala</w:t>
      </w:r>
      <w:r w:rsidR="00D031E6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, </w:t>
      </w:r>
      <w:r w:rsidR="00AA3257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en el literal c</w:t>
      </w:r>
      <w:r w:rsidR="00D031E6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) de su artículo 3º</w:t>
      </w:r>
      <w:r w:rsidR="00AA3257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,</w:t>
      </w:r>
      <w:r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que</w:t>
      </w:r>
      <w:r w:rsidR="00D031E6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por </w:t>
      </w:r>
      <w:r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Diseño Universal se entenderá: “</w:t>
      </w:r>
      <w:r w:rsidRPr="00CF1D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CL"/>
        </w:rPr>
        <w:t>La actividad por la que se conciben o proyectan, desde el origen, entornos, procesos, bienes, productos, servicios, objetos, instrumentos, dispositivos o herramientas, de forma que puedan ser utilizados por todas las personas o en su mayor extensión posible.</w:t>
      </w:r>
      <w:r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”</w:t>
      </w:r>
    </w:p>
    <w:p w14:paraId="3EFFBD24" w14:textId="77777777" w:rsidR="002D74DE" w:rsidRPr="002D74DE" w:rsidRDefault="002D74DE" w:rsidP="00CF1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</w:p>
    <w:p w14:paraId="7407E7EA" w14:textId="5ADA89DB" w:rsidR="002D74DE" w:rsidRPr="002D74DE" w:rsidRDefault="002D74DE" w:rsidP="00CF1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5.- Y define como Intersectorialidad</w:t>
      </w:r>
      <w:r w:rsidR="00AA3257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, en el literal d) de su artículo 3º</w:t>
      </w:r>
      <w:r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: “</w:t>
      </w:r>
      <w:r w:rsidRPr="00CF1D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CL"/>
        </w:rPr>
        <w:t>El principio en virtud del cual las políticas, en cualquier ámbito de la gestión púbica, deben considerar como elementos transversales los derechos de las personas con discapacidad.</w:t>
      </w:r>
      <w:r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”</w:t>
      </w:r>
    </w:p>
    <w:p w14:paraId="6E58F40A" w14:textId="43CBFBA4" w:rsidR="002D74DE" w:rsidRPr="002D74DE" w:rsidRDefault="002D74DE" w:rsidP="00CF1DFE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 xml:space="preserve">6.- </w:t>
      </w:r>
      <w:r w:rsidR="00AA3257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A</w:t>
      </w:r>
      <w:r w:rsidRPr="002D74DE">
        <w:rPr>
          <w:rFonts w:ascii="Arial" w:eastAsia="Times New Roman" w:hAnsi="Arial" w:cs="Arial"/>
          <w:sz w:val="24"/>
          <w:szCs w:val="24"/>
          <w:lang w:val="es-ES" w:eastAsia="es-CL"/>
        </w:rPr>
        <w:t xml:space="preserve"> nivel nacional, existen 29 playas y bordes costeros que tienen condiciones de acceso para personas con discapacidad física o movilidad reducida. </w:t>
      </w:r>
      <w:r w:rsidRPr="002D74D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Desde el año 2001 el Ministerio de Obras Públicas </w:t>
      </w:r>
      <w:r w:rsidR="00AA325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(</w:t>
      </w:r>
      <w:r w:rsidRPr="002D74D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MOP</w:t>
      </w:r>
      <w:r w:rsidR="00AA325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),</w:t>
      </w:r>
      <w:r w:rsidRPr="002D74D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como política pública, ha desarrollado trabajos de mejoramiento en diferentes balnearios, logrando el año 2017, llegar a concretar obras en 19 playas de 8 regiones del país</w:t>
      </w:r>
      <w:r w:rsidR="00AA325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,</w:t>
      </w:r>
      <w:r w:rsidRPr="002D74D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que cuentan con accesos reales, expeditos y seguros</w:t>
      </w:r>
      <w:r w:rsidR="00E11D8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, al sector de playa.</w:t>
      </w:r>
    </w:p>
    <w:p w14:paraId="65972389" w14:textId="77777777" w:rsidR="002D74DE" w:rsidRPr="002D74DE" w:rsidRDefault="002D74DE" w:rsidP="00CF1DFE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14:paraId="723B1B01" w14:textId="3789E8E8" w:rsidR="002D74DE" w:rsidRDefault="002D74DE" w:rsidP="00CF1DFE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</w:pPr>
      <w:r w:rsidRPr="002D74D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7.- Pero de estas 19 </w:t>
      </w:r>
      <w:r w:rsidR="00A5298C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playas, </w:t>
      </w:r>
      <w:r w:rsidRPr="002D74D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no todas cuentan con un acceso adecuado hasta el cuerpo de agua</w:t>
      </w:r>
      <w:r w:rsidR="00AA325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.</w:t>
      </w:r>
      <w:r w:rsidRPr="002D74D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="00AA325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</w:t>
      </w:r>
      <w:r w:rsidRPr="002D74D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olo en 3 de ellas</w:t>
      </w:r>
      <w:r w:rsidR="00AA325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,</w:t>
      </w:r>
      <w:r w:rsidRPr="002D74D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los municipios</w:t>
      </w:r>
      <w:r w:rsidR="00AA325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,</w:t>
      </w:r>
      <w:r w:rsidRPr="002D74D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en asociación con el gobierno</w:t>
      </w:r>
      <w:r w:rsidR="00AA325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,</w:t>
      </w:r>
      <w:r w:rsidRPr="002D74D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han implementado un acceso expedito hasta los cuerpos de agua, destacan</w:t>
      </w:r>
      <w:r w:rsidR="00AA325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do</w:t>
      </w:r>
      <w:r w:rsidRPr="002D74D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los casos de Playa Blanca en la Comuna de Coronel, Octava Región, que fue la primera </w:t>
      </w:r>
      <w:r w:rsidR="00AA325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en el</w:t>
      </w:r>
      <w:r w:rsidRPr="002D74D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Sur de Chile en implementar este sistema</w:t>
      </w:r>
      <w:r w:rsidR="00AA325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;</w:t>
      </w:r>
      <w:r w:rsidRPr="002D74D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y las ubicadas en la Primera y Cuarta Región</w:t>
      </w:r>
      <w:r w:rsidR="00AA3257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, </w:t>
      </w:r>
      <w:r w:rsidRPr="002D74DE">
        <w:rPr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  <w:t xml:space="preserve">en </w:t>
      </w:r>
      <w:r w:rsidR="00AA3257">
        <w:rPr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  <w:t>la zona</w:t>
      </w:r>
      <w:r w:rsidRPr="002D74DE">
        <w:rPr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  <w:t xml:space="preserve"> norte</w:t>
      </w:r>
      <w:r w:rsidR="00A5298C">
        <w:rPr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  <w:t xml:space="preserve">, las que fueron remodeladas, contando con rampas de madera, que permiten llegar hasta la orilla en silla de ruedas, burritos u otro implemento de ayuda en su desplazamiento, </w:t>
      </w:r>
      <w:r w:rsidR="00AA3257">
        <w:rPr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  <w:t>a fin de permitir que, con</w:t>
      </w:r>
      <w:r w:rsidR="00A5298C">
        <w:rPr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  <w:t xml:space="preserve"> silla</w:t>
      </w:r>
      <w:r w:rsidR="00AA3257">
        <w:rPr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  <w:t>s</w:t>
      </w:r>
      <w:r w:rsidR="00A5298C">
        <w:rPr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  <w:t xml:space="preserve"> de ruedas anfibias</w:t>
      </w:r>
      <w:r w:rsidR="00AA3257">
        <w:rPr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  <w:t>,</w:t>
      </w:r>
      <w:r w:rsidR="00A5298C">
        <w:rPr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  <w:t xml:space="preserve"> especiales </w:t>
      </w:r>
      <w:r w:rsidR="00AA3257">
        <w:rPr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  <w:t xml:space="preserve">para </w:t>
      </w:r>
      <w:r w:rsidR="00A5298C">
        <w:rPr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  <w:t xml:space="preserve">ingresar al mar, </w:t>
      </w:r>
      <w:r w:rsidR="00AA3257">
        <w:rPr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  <w:t xml:space="preserve">las personas con discapacidad puedan disfrutar del baño de mar </w:t>
      </w:r>
      <w:r w:rsidR="00A5298C">
        <w:rPr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  <w:t xml:space="preserve">con el apoyo de monitores. Además, se han </w:t>
      </w:r>
      <w:r w:rsidR="00A5298C">
        <w:rPr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  <w:lastRenderedPageBreak/>
        <w:t>implementado estacionamientos adecuados y baños para personas con capacidades diferentes o discapacitados.</w:t>
      </w:r>
    </w:p>
    <w:p w14:paraId="6087E634" w14:textId="77777777" w:rsidR="00A5298C" w:rsidRDefault="00A5298C" w:rsidP="00CF1DFE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</w:pPr>
    </w:p>
    <w:p w14:paraId="58974802" w14:textId="40B8EDEA" w:rsidR="0056338E" w:rsidRDefault="00A5298C" w:rsidP="00CF1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8.- </w:t>
      </w:r>
      <w:r w:rsidR="0056338E"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También</w:t>
      </w:r>
      <w:r w:rsidR="0056338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, esta ley</w:t>
      </w:r>
      <w:r w:rsidR="0056338E"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define </w:t>
      </w:r>
      <w:r w:rsidR="0056338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la </w:t>
      </w:r>
      <w:r w:rsidR="0056338E"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Vida Independiente</w:t>
      </w:r>
      <w:r w:rsidR="00AA3257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, en el literal a) del artículo 3º</w:t>
      </w:r>
      <w:r w:rsidR="0056338E"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, como: “</w:t>
      </w:r>
      <w:r w:rsidR="0056338E" w:rsidRPr="00CF1D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CL"/>
        </w:rPr>
        <w:t>El estado que permite a una persona tomar decisiones, ejercer actos de manera autónoma y participar activamente en la comunidad, en ejercicio del derecho al libre desarrollo de la personalidad.</w:t>
      </w:r>
      <w:r w:rsidR="0056338E" w:rsidRPr="002D74D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”</w:t>
      </w:r>
    </w:p>
    <w:p w14:paraId="3EB25CE1" w14:textId="77777777" w:rsidR="0056338E" w:rsidRDefault="0056338E" w:rsidP="00CF1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</w:p>
    <w:p w14:paraId="5BA1E9A5" w14:textId="41A222D8" w:rsidR="0056338E" w:rsidRDefault="0056338E" w:rsidP="00CF1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9.- Es por ello que, </w:t>
      </w:r>
      <w:r w:rsidR="002D74DE" w:rsidRPr="002D74DE">
        <w:rPr>
          <w:rFonts w:ascii="Arial" w:eastAsia="Times New Roman" w:hAnsi="Arial" w:cs="Arial"/>
          <w:sz w:val="24"/>
          <w:szCs w:val="24"/>
          <w:lang w:eastAsia="es-CL"/>
        </w:rPr>
        <w:t xml:space="preserve">entendido que las personas con discapacidad no sólo tienen derecho a la educación y al trabajo, sino que 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también </w:t>
      </w:r>
      <w:r w:rsidR="002D74DE" w:rsidRPr="002D74DE">
        <w:rPr>
          <w:rFonts w:ascii="Arial" w:eastAsia="Times New Roman" w:hAnsi="Arial" w:cs="Arial"/>
          <w:sz w:val="24"/>
          <w:szCs w:val="24"/>
          <w:lang w:eastAsia="es-CL"/>
        </w:rPr>
        <w:t>al deporte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y</w:t>
      </w:r>
      <w:r w:rsidR="002D74DE" w:rsidRPr="002D74DE">
        <w:rPr>
          <w:rFonts w:ascii="Arial" w:eastAsia="Times New Roman" w:hAnsi="Arial" w:cs="Arial"/>
          <w:sz w:val="24"/>
          <w:szCs w:val="24"/>
          <w:lang w:eastAsia="es-CL"/>
        </w:rPr>
        <w:t xml:space="preserve"> la recreación</w:t>
      </w:r>
      <w:r>
        <w:rPr>
          <w:rFonts w:ascii="Arial" w:eastAsia="Times New Roman" w:hAnsi="Arial" w:cs="Arial"/>
          <w:sz w:val="24"/>
          <w:szCs w:val="24"/>
          <w:lang w:eastAsia="es-CL"/>
        </w:rPr>
        <w:t>, se debe asegurar para ellas el libre y seguro acceso a los cuerpos de agua de las playas habilitadas para el baño, como a cualquier otr</w:t>
      </w:r>
      <w:r w:rsidR="00AA3257">
        <w:rPr>
          <w:rFonts w:ascii="Arial" w:eastAsia="Times New Roman" w:hAnsi="Arial" w:cs="Arial"/>
          <w:sz w:val="24"/>
          <w:szCs w:val="24"/>
          <w:lang w:eastAsia="es-CL"/>
        </w:rPr>
        <w:t>a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AA3257">
        <w:rPr>
          <w:rFonts w:ascii="Arial" w:eastAsia="Times New Roman" w:hAnsi="Arial" w:cs="Arial"/>
          <w:sz w:val="24"/>
          <w:szCs w:val="24"/>
          <w:lang w:eastAsia="es-CL"/>
        </w:rPr>
        <w:t xml:space="preserve">persona 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que las visita.  </w:t>
      </w:r>
    </w:p>
    <w:p w14:paraId="6D8D4AD6" w14:textId="77777777" w:rsidR="0056338E" w:rsidRDefault="0056338E" w:rsidP="00CF1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14:paraId="607CE329" w14:textId="48962562" w:rsidR="002D74DE" w:rsidRDefault="0056338E" w:rsidP="00CF1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 xml:space="preserve">Atendido a que siempre debemos buscar el bien común de los ciudadanos, y principalmente aportar para mejorar la calidad de vida de ellos, especialmente de las personas con discapacidades diferentes, </w:t>
      </w:r>
      <w:r w:rsidR="00AA3257">
        <w:rPr>
          <w:rFonts w:ascii="Arial" w:eastAsia="Times New Roman" w:hAnsi="Arial" w:cs="Arial"/>
          <w:sz w:val="24"/>
          <w:szCs w:val="24"/>
          <w:lang w:eastAsia="es-CL"/>
        </w:rPr>
        <w:t xml:space="preserve">los diputados que suscriben </w:t>
      </w:r>
      <w:r>
        <w:rPr>
          <w:rFonts w:ascii="Arial" w:eastAsia="Times New Roman" w:hAnsi="Arial" w:cs="Arial"/>
          <w:sz w:val="24"/>
          <w:szCs w:val="24"/>
          <w:lang w:eastAsia="es-CL"/>
        </w:rPr>
        <w:t>v</w:t>
      </w:r>
      <w:r w:rsidR="00AA3257">
        <w:rPr>
          <w:rFonts w:ascii="Arial" w:eastAsia="Times New Roman" w:hAnsi="Arial" w:cs="Arial"/>
          <w:sz w:val="24"/>
          <w:szCs w:val="24"/>
          <w:lang w:eastAsia="es-CL"/>
        </w:rPr>
        <w:t xml:space="preserve">ienen en proponer a esta Honorable Cámara </w:t>
      </w:r>
      <w:r>
        <w:rPr>
          <w:rFonts w:ascii="Arial" w:eastAsia="Times New Roman" w:hAnsi="Arial" w:cs="Arial"/>
          <w:sz w:val="24"/>
          <w:szCs w:val="24"/>
          <w:lang w:eastAsia="es-CL"/>
        </w:rPr>
        <w:t>el siguiente</w:t>
      </w:r>
    </w:p>
    <w:p w14:paraId="322379A2" w14:textId="77777777" w:rsidR="0056338E" w:rsidRPr="002D74DE" w:rsidRDefault="0056338E" w:rsidP="00CF1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14:paraId="15FDF83F" w14:textId="77777777" w:rsidR="002D74DE" w:rsidRPr="002D74DE" w:rsidRDefault="002D74DE" w:rsidP="00CF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14:paraId="4B294BCC" w14:textId="77777777" w:rsidR="002D74DE" w:rsidRPr="002D74DE" w:rsidRDefault="002D74DE" w:rsidP="00CF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14:paraId="0A4DB2D2" w14:textId="77777777" w:rsidR="002D74DE" w:rsidRPr="002D74DE" w:rsidRDefault="002D74DE" w:rsidP="00CF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  <w:r w:rsidRPr="002D74DE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PROYECTO DE LEY</w:t>
      </w:r>
    </w:p>
    <w:p w14:paraId="61D1D05E" w14:textId="77777777" w:rsidR="002D74DE" w:rsidRPr="002D74DE" w:rsidRDefault="002D74DE" w:rsidP="00CF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Calibri" w:eastAsia="Times New Roman" w:hAnsi="Calibri" w:cs="Courier New"/>
          <w:color w:val="000000"/>
          <w:sz w:val="20"/>
          <w:szCs w:val="20"/>
          <w:lang w:val="es-ES" w:eastAsia="es-ES"/>
        </w:rPr>
      </w:pPr>
    </w:p>
    <w:p w14:paraId="49339B30" w14:textId="77777777" w:rsidR="002D74DE" w:rsidRDefault="002D74DE" w:rsidP="00CF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Calibri" w:eastAsia="Times New Roman" w:hAnsi="Calibri" w:cs="Courier New"/>
          <w:color w:val="000000"/>
          <w:sz w:val="20"/>
          <w:szCs w:val="20"/>
          <w:lang w:val="es-ES" w:eastAsia="es-ES"/>
        </w:rPr>
      </w:pPr>
    </w:p>
    <w:p w14:paraId="5BD54FA3" w14:textId="77777777" w:rsidR="00AA3257" w:rsidRPr="002D74DE" w:rsidRDefault="00AA3257" w:rsidP="00CF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Calibri" w:eastAsia="Times New Roman" w:hAnsi="Calibri" w:cs="Courier New"/>
          <w:color w:val="000000"/>
          <w:sz w:val="20"/>
          <w:szCs w:val="20"/>
          <w:lang w:val="es-ES" w:eastAsia="es-ES"/>
        </w:rPr>
      </w:pPr>
    </w:p>
    <w:p w14:paraId="215CF9D5" w14:textId="3CFCDEF4" w:rsidR="00967D90" w:rsidRDefault="0056338E" w:rsidP="00CF1DF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D74DE">
        <w:rPr>
          <w:rFonts w:ascii="Arial" w:hAnsi="Arial" w:cs="Arial"/>
          <w:sz w:val="24"/>
          <w:szCs w:val="24"/>
        </w:rPr>
        <w:t>Artículo único:</w:t>
      </w:r>
      <w:r w:rsidR="00E11D84" w:rsidRPr="00E11D84">
        <w:rPr>
          <w:rFonts w:ascii="Arial" w:hAnsi="Arial" w:cs="Arial"/>
          <w:sz w:val="24"/>
          <w:szCs w:val="24"/>
        </w:rPr>
        <w:t xml:space="preserve"> </w:t>
      </w:r>
      <w:r w:rsidRPr="002D74DE">
        <w:rPr>
          <w:rFonts w:ascii="Arial" w:hAnsi="Arial" w:cs="Arial"/>
          <w:sz w:val="24"/>
          <w:szCs w:val="24"/>
        </w:rPr>
        <w:t>Introd</w:t>
      </w:r>
      <w:r w:rsidR="00AA3257">
        <w:rPr>
          <w:rFonts w:ascii="Arial" w:hAnsi="Arial" w:cs="Arial"/>
          <w:sz w:val="24"/>
          <w:szCs w:val="24"/>
        </w:rPr>
        <w:t xml:space="preserve">úzcanse </w:t>
      </w:r>
      <w:r w:rsidR="00967D90">
        <w:rPr>
          <w:rFonts w:ascii="Arial" w:hAnsi="Arial" w:cs="Arial"/>
          <w:sz w:val="24"/>
          <w:szCs w:val="24"/>
        </w:rPr>
        <w:t>las siguientes modificaciones a la ley 20.422:</w:t>
      </w:r>
    </w:p>
    <w:p w14:paraId="06E91D26" w14:textId="77777777" w:rsidR="00AA3257" w:rsidRDefault="00AA3257" w:rsidP="00CF1DF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80FFA32" w14:textId="03E92B42" w:rsidR="0056338E" w:rsidRPr="002D74DE" w:rsidRDefault="00967D90" w:rsidP="00CF1DF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AA3257">
        <w:rPr>
          <w:rFonts w:ascii="Arial" w:hAnsi="Arial" w:cs="Arial"/>
          <w:sz w:val="24"/>
          <w:szCs w:val="24"/>
        </w:rPr>
        <w:t xml:space="preserve">Para incorporar </w:t>
      </w:r>
      <w:r>
        <w:rPr>
          <w:rFonts w:ascii="Arial" w:hAnsi="Arial" w:cs="Arial"/>
          <w:sz w:val="24"/>
          <w:szCs w:val="24"/>
        </w:rPr>
        <w:t>el siguiente</w:t>
      </w:r>
      <w:r w:rsidR="0056338E" w:rsidRPr="002D74DE">
        <w:rPr>
          <w:rFonts w:ascii="Arial" w:hAnsi="Arial" w:cs="Arial"/>
          <w:sz w:val="24"/>
          <w:szCs w:val="24"/>
        </w:rPr>
        <w:t xml:space="preserve"> inciso final</w:t>
      </w:r>
      <w:r w:rsidR="00AA3257">
        <w:rPr>
          <w:rFonts w:ascii="Arial" w:hAnsi="Arial" w:cs="Arial"/>
          <w:sz w:val="24"/>
          <w:szCs w:val="24"/>
        </w:rPr>
        <w:t>, nuevo,</w:t>
      </w:r>
      <w:r w:rsidR="0056338E" w:rsidRPr="002D74DE">
        <w:rPr>
          <w:rFonts w:ascii="Arial" w:hAnsi="Arial" w:cs="Arial"/>
          <w:sz w:val="24"/>
          <w:szCs w:val="24"/>
        </w:rPr>
        <w:t xml:space="preserve"> al artículo 28</w:t>
      </w:r>
      <w:r>
        <w:rPr>
          <w:rFonts w:ascii="Arial" w:hAnsi="Arial" w:cs="Arial"/>
          <w:sz w:val="24"/>
          <w:szCs w:val="24"/>
        </w:rPr>
        <w:t>:</w:t>
      </w:r>
    </w:p>
    <w:p w14:paraId="57FE1D44" w14:textId="77777777" w:rsidR="00AA3257" w:rsidRDefault="00AA3257" w:rsidP="00CF1DF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AB59005" w14:textId="232D4331" w:rsidR="0056338E" w:rsidRDefault="00967D90" w:rsidP="00CF1DF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56338E" w:rsidRPr="00CF1DFE">
        <w:rPr>
          <w:rFonts w:ascii="Arial" w:hAnsi="Arial" w:cs="Arial"/>
          <w:i/>
          <w:iCs/>
          <w:sz w:val="24"/>
          <w:szCs w:val="24"/>
        </w:rPr>
        <w:t xml:space="preserve">Todo lo anterior, es sin perjuicio de la responsabilidad del Municipio respectivo, conforme lo prescrito en el artículo 3, letra e) y artículo 4, letra l) </w:t>
      </w:r>
      <w:r w:rsidR="00AA3257">
        <w:rPr>
          <w:rFonts w:ascii="Arial" w:hAnsi="Arial" w:cs="Arial"/>
          <w:i/>
          <w:iCs/>
          <w:sz w:val="24"/>
          <w:szCs w:val="24"/>
        </w:rPr>
        <w:t xml:space="preserve">del Decreto con Fuerza de Ley Nº1 de 26 de julio de 2006, que </w:t>
      </w:r>
      <w:r w:rsidR="00AA3257" w:rsidRPr="00AA3257">
        <w:rPr>
          <w:rFonts w:ascii="Arial" w:hAnsi="Arial" w:cs="Arial"/>
          <w:i/>
          <w:iCs/>
          <w:sz w:val="24"/>
          <w:szCs w:val="24"/>
        </w:rPr>
        <w:t>fija el texto refundido, co</w:t>
      </w:r>
      <w:r w:rsidR="00AA3257">
        <w:rPr>
          <w:rFonts w:ascii="Arial" w:hAnsi="Arial" w:cs="Arial"/>
          <w:i/>
          <w:iCs/>
          <w:sz w:val="24"/>
          <w:szCs w:val="24"/>
        </w:rPr>
        <w:t>ordinado y sistematizado de la Ley N</w:t>
      </w:r>
      <w:r w:rsidR="00AA3257" w:rsidRPr="00AA3257">
        <w:rPr>
          <w:rFonts w:ascii="Arial" w:hAnsi="Arial" w:cs="Arial"/>
          <w:i/>
          <w:iCs/>
          <w:sz w:val="24"/>
          <w:szCs w:val="24"/>
        </w:rPr>
        <w:t xml:space="preserve">º 18.695, </w:t>
      </w:r>
      <w:r w:rsidR="00AA3257">
        <w:rPr>
          <w:rFonts w:ascii="Arial" w:hAnsi="Arial" w:cs="Arial"/>
          <w:i/>
          <w:iCs/>
          <w:sz w:val="24"/>
          <w:szCs w:val="24"/>
        </w:rPr>
        <w:t>Orgánica Constitucional d</w:t>
      </w:r>
      <w:r w:rsidR="00AA3257" w:rsidRPr="00AA3257">
        <w:rPr>
          <w:rFonts w:ascii="Arial" w:hAnsi="Arial" w:cs="Arial"/>
          <w:i/>
          <w:iCs/>
          <w:sz w:val="24"/>
          <w:szCs w:val="24"/>
        </w:rPr>
        <w:t>e Municipalidades</w:t>
      </w:r>
      <w:r w:rsidR="00AA3257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14:paraId="3262F33F" w14:textId="77777777" w:rsidR="00AA3257" w:rsidRPr="002D74DE" w:rsidRDefault="00AA3257" w:rsidP="00CF1DF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1A9327" w14:textId="5AE32E56" w:rsidR="0056338E" w:rsidRDefault="00967D90" w:rsidP="00CF1DF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="00711BE8">
        <w:rPr>
          <w:rFonts w:ascii="Arial" w:hAnsi="Arial" w:cs="Arial"/>
          <w:sz w:val="24"/>
          <w:szCs w:val="24"/>
        </w:rPr>
        <w:t>Para incorporar un</w:t>
      </w:r>
      <w:r w:rsidR="0056338E" w:rsidRPr="002D74DE">
        <w:rPr>
          <w:rFonts w:ascii="Arial" w:hAnsi="Arial" w:cs="Arial"/>
          <w:sz w:val="24"/>
          <w:szCs w:val="24"/>
        </w:rPr>
        <w:t xml:space="preserve"> artículo 33 bis</w:t>
      </w:r>
      <w:r w:rsidR="00711BE8">
        <w:rPr>
          <w:rFonts w:ascii="Arial" w:hAnsi="Arial" w:cs="Arial"/>
          <w:sz w:val="24"/>
          <w:szCs w:val="24"/>
        </w:rPr>
        <w:t>, nuevo, del siguiente tenor</w:t>
      </w:r>
      <w:r w:rsidR="0056338E" w:rsidRPr="002D74DE">
        <w:rPr>
          <w:rFonts w:ascii="Arial" w:hAnsi="Arial" w:cs="Arial"/>
          <w:sz w:val="24"/>
          <w:szCs w:val="24"/>
        </w:rPr>
        <w:t>:</w:t>
      </w:r>
    </w:p>
    <w:p w14:paraId="2B8BFBC9" w14:textId="77777777" w:rsidR="00AA3257" w:rsidRPr="002D74DE" w:rsidRDefault="00AA3257" w:rsidP="00CF1DF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44725D6" w14:textId="77777777" w:rsidR="002D74DE" w:rsidRPr="002D74DE" w:rsidRDefault="00967D90" w:rsidP="00CF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56338E" w:rsidRPr="00CF1DFE">
        <w:rPr>
          <w:rFonts w:ascii="Arial" w:hAnsi="Arial" w:cs="Arial"/>
          <w:i/>
          <w:iCs/>
          <w:sz w:val="24"/>
          <w:szCs w:val="24"/>
        </w:rPr>
        <w:t xml:space="preserve">Las Municipalidades tendrán especial obligación de implementar el acceso universal </w:t>
      </w:r>
      <w:r w:rsidR="004F1081" w:rsidRPr="00CF1DFE">
        <w:rPr>
          <w:rFonts w:ascii="Arial" w:hAnsi="Arial" w:cs="Arial"/>
          <w:i/>
          <w:iCs/>
          <w:sz w:val="24"/>
          <w:szCs w:val="24"/>
        </w:rPr>
        <w:t xml:space="preserve">a las playas habilitadas para el baño </w:t>
      </w:r>
      <w:r w:rsidR="0056338E" w:rsidRPr="00CF1DFE">
        <w:rPr>
          <w:rFonts w:ascii="Arial" w:hAnsi="Arial" w:cs="Arial"/>
          <w:i/>
          <w:iCs/>
          <w:sz w:val="24"/>
          <w:szCs w:val="24"/>
        </w:rPr>
        <w:t>en todo su territorio</w:t>
      </w:r>
      <w:r w:rsidR="004F1081" w:rsidRPr="00CF1DFE">
        <w:rPr>
          <w:rFonts w:ascii="Arial" w:hAnsi="Arial" w:cs="Arial"/>
          <w:i/>
          <w:iCs/>
          <w:sz w:val="24"/>
          <w:szCs w:val="24"/>
        </w:rPr>
        <w:t>.</w:t>
      </w:r>
      <w:r w:rsidR="0056338E" w:rsidRPr="00CF1DFE">
        <w:rPr>
          <w:rFonts w:ascii="Arial" w:hAnsi="Arial" w:cs="Arial"/>
          <w:i/>
          <w:iCs/>
          <w:sz w:val="24"/>
          <w:szCs w:val="24"/>
        </w:rPr>
        <w:t xml:space="preserve"> Además, deberán implementar, en forma efectiva, en todas las playas que se encuentran a su cargo, a cualquier título, y habilitadas para el baño, todos los implementos, servicios e infraestructura necesaria para que las personas con discapacidad puedan acceder </w:t>
      </w:r>
      <w:r w:rsidR="004F1081" w:rsidRPr="00CF1DFE">
        <w:rPr>
          <w:rFonts w:ascii="Arial" w:hAnsi="Arial" w:cs="Arial"/>
          <w:i/>
          <w:iCs/>
          <w:sz w:val="24"/>
          <w:szCs w:val="24"/>
        </w:rPr>
        <w:t xml:space="preserve">en forma </w:t>
      </w:r>
      <w:r w:rsidR="0056338E" w:rsidRPr="00CF1DFE">
        <w:rPr>
          <w:rFonts w:ascii="Arial" w:hAnsi="Arial" w:cs="Arial"/>
          <w:i/>
          <w:iCs/>
          <w:sz w:val="24"/>
          <w:szCs w:val="24"/>
        </w:rPr>
        <w:t>segur</w:t>
      </w:r>
      <w:r w:rsidR="003A47E0" w:rsidRPr="00CF1DFE">
        <w:rPr>
          <w:rFonts w:ascii="Arial" w:hAnsi="Arial" w:cs="Arial"/>
          <w:i/>
          <w:iCs/>
          <w:sz w:val="24"/>
          <w:szCs w:val="24"/>
        </w:rPr>
        <w:t>a</w:t>
      </w:r>
      <w:r w:rsidR="004F1081" w:rsidRPr="00CF1DFE">
        <w:rPr>
          <w:rFonts w:ascii="Arial" w:hAnsi="Arial" w:cs="Arial"/>
          <w:i/>
          <w:iCs/>
          <w:sz w:val="24"/>
          <w:szCs w:val="24"/>
        </w:rPr>
        <w:t xml:space="preserve"> y expedita</w:t>
      </w:r>
      <w:r w:rsidR="0056338E" w:rsidRPr="00CF1DFE">
        <w:rPr>
          <w:rFonts w:ascii="Arial" w:hAnsi="Arial" w:cs="Arial"/>
          <w:i/>
          <w:iCs/>
          <w:sz w:val="24"/>
          <w:szCs w:val="24"/>
        </w:rPr>
        <w:t xml:space="preserve"> al cuerpo de agua, adoptando las medidas necesarias para tal fin, respondiendo de todos los daños y perjuicios que tal incumplimiento genere al afectado</w:t>
      </w:r>
      <w:r w:rsidRPr="00CF1DFE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14:paraId="28835816" w14:textId="77777777" w:rsidR="002D74DE" w:rsidRPr="002D74DE" w:rsidRDefault="002D74DE" w:rsidP="00CF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Calibri" w:eastAsia="Times New Roman" w:hAnsi="Calibri" w:cs="Courier New"/>
          <w:b/>
          <w:color w:val="000000"/>
          <w:sz w:val="24"/>
          <w:szCs w:val="24"/>
          <w:lang w:val="es-ES" w:eastAsia="es-ES"/>
        </w:rPr>
      </w:pPr>
    </w:p>
    <w:p w14:paraId="0DE8B6CA" w14:textId="77777777" w:rsidR="00E425E1" w:rsidRDefault="00E425E1" w:rsidP="00CF1DF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6544FA5" w14:textId="77777777" w:rsidR="00E425E1" w:rsidRDefault="00E425E1" w:rsidP="00CF1DF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3DD502F" w14:textId="77777777" w:rsidR="00E425E1" w:rsidRDefault="00E425E1" w:rsidP="00CF1DF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9D7A26" w14:textId="77777777" w:rsidR="00E425E1" w:rsidRDefault="00E425E1" w:rsidP="00CF1DF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F7F238C" w14:textId="77777777" w:rsidR="00E425E1" w:rsidRDefault="00E425E1" w:rsidP="00CF1DF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CD5EEC4" w14:textId="77777777" w:rsidR="00E425E1" w:rsidRDefault="00E425E1" w:rsidP="00CF1DF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1D7198F" w14:textId="2A14079D" w:rsidR="002D74DE" w:rsidRPr="002D74DE" w:rsidRDefault="002D74DE" w:rsidP="00CF1DF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3FC6D6C" w14:textId="77777777" w:rsidR="002D74DE" w:rsidRPr="002D74DE" w:rsidRDefault="002D74DE" w:rsidP="00CF1DFE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14:paraId="45FEA658" w14:textId="77777777" w:rsidR="002D74DE" w:rsidRPr="002D74DE" w:rsidRDefault="002D74DE" w:rsidP="00CF1DF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D74DE">
        <w:rPr>
          <w:rFonts w:ascii="Arial" w:hAnsi="Arial" w:cs="Arial"/>
          <w:b/>
          <w:sz w:val="24"/>
          <w:szCs w:val="24"/>
        </w:rPr>
        <w:t>Leónidas Romero Sáez</w:t>
      </w:r>
    </w:p>
    <w:p w14:paraId="55405D34" w14:textId="77777777" w:rsidR="002D74DE" w:rsidRPr="002D74DE" w:rsidRDefault="002D74DE" w:rsidP="00CF1DF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D74DE">
        <w:rPr>
          <w:rFonts w:ascii="Arial" w:hAnsi="Arial" w:cs="Arial"/>
          <w:b/>
          <w:sz w:val="24"/>
          <w:szCs w:val="24"/>
        </w:rPr>
        <w:t>Diputado Distrito 20</w:t>
      </w:r>
    </w:p>
    <w:p w14:paraId="21446890" w14:textId="77777777" w:rsidR="002D74DE" w:rsidRPr="002D74DE" w:rsidRDefault="002D74DE" w:rsidP="00CF1DFE">
      <w:pPr>
        <w:spacing w:line="240" w:lineRule="auto"/>
        <w:contextualSpacing/>
      </w:pPr>
    </w:p>
    <w:p w14:paraId="586C1987" w14:textId="77777777" w:rsidR="00CD420E" w:rsidRPr="00DD330A" w:rsidRDefault="00CD420E" w:rsidP="00CF1DFE">
      <w:pPr>
        <w:spacing w:after="0" w:line="240" w:lineRule="auto"/>
        <w:ind w:right="-93"/>
        <w:contextualSpacing/>
        <w:jc w:val="both"/>
        <w:rPr>
          <w:rFonts w:ascii="Arial" w:hAnsi="Arial" w:cs="Arial"/>
          <w:sz w:val="24"/>
          <w:szCs w:val="24"/>
          <w:lang w:eastAsia="es-CL"/>
        </w:rPr>
      </w:pPr>
    </w:p>
    <w:sectPr w:rsidR="00CD420E" w:rsidRPr="00DD330A" w:rsidSect="002D74DE">
      <w:footerReference w:type="default" r:id="rId8"/>
      <w:pgSz w:w="12242" w:h="18722" w:code="25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74E0C" w14:textId="77777777" w:rsidR="003D17F7" w:rsidRDefault="003D17F7" w:rsidP="00C93FEE">
      <w:pPr>
        <w:spacing w:after="0" w:line="240" w:lineRule="auto"/>
      </w:pPr>
      <w:r>
        <w:separator/>
      </w:r>
    </w:p>
  </w:endnote>
  <w:endnote w:type="continuationSeparator" w:id="0">
    <w:p w14:paraId="0A8AA91D" w14:textId="77777777" w:rsidR="003D17F7" w:rsidRDefault="003D17F7" w:rsidP="00C9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FC4D6" w14:textId="77777777" w:rsidR="00085609" w:rsidRPr="008010B6" w:rsidRDefault="00085609" w:rsidP="008010B6">
    <w:pPr>
      <w:pStyle w:val="NormalWeb"/>
      <w:shd w:val="clear" w:color="auto" w:fill="FFFFFF"/>
      <w:spacing w:before="0" w:beforeAutospacing="0" w:after="0" w:afterAutospacing="0" w:line="300" w:lineRule="atLeast"/>
      <w:ind w:right="-232"/>
      <w:jc w:val="center"/>
      <w:textAlignment w:val="baseline"/>
      <w:rPr>
        <w:rFonts w:ascii="Arial" w:hAnsi="Arial" w:cs="Arial"/>
        <w:color w:val="000000"/>
        <w:sz w:val="18"/>
        <w:szCs w:val="18"/>
        <w:bdr w:val="none" w:sz="0" w:space="0" w:color="auto" w:frame="1"/>
        <w:lang w:val="es-CL" w:eastAsia="es-CL"/>
      </w:rPr>
    </w:pPr>
    <w:proofErr w:type="spellStart"/>
    <w:r w:rsidRPr="008010B6">
      <w:rPr>
        <w:rFonts w:ascii="Arial" w:hAnsi="Arial" w:cs="Arial"/>
        <w:color w:val="000000"/>
        <w:sz w:val="18"/>
        <w:szCs w:val="18"/>
        <w:shd w:val="clear" w:color="auto" w:fill="FFFFFF"/>
      </w:rPr>
      <w:t>Chiguayante</w:t>
    </w:r>
    <w:proofErr w:type="spellEnd"/>
    <w:r w:rsidRPr="008010B6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, Concepción, Coronel, Florida, </w:t>
    </w:r>
    <w:proofErr w:type="spellStart"/>
    <w:r w:rsidRPr="008010B6">
      <w:rPr>
        <w:rFonts w:ascii="Arial" w:hAnsi="Arial" w:cs="Arial"/>
        <w:color w:val="000000"/>
        <w:sz w:val="18"/>
        <w:szCs w:val="18"/>
        <w:shd w:val="clear" w:color="auto" w:fill="FFFFFF"/>
      </w:rPr>
      <w:t>Hualpén</w:t>
    </w:r>
    <w:proofErr w:type="spellEnd"/>
    <w:r w:rsidRPr="008010B6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, Hualqui, Penco, San Pedro de la Paz, Santa </w:t>
    </w:r>
    <w:r w:rsidR="009A04E5" w:rsidRPr="008010B6">
      <w:rPr>
        <w:rFonts w:ascii="Arial" w:hAnsi="Arial" w:cs="Arial"/>
        <w:color w:val="000000"/>
        <w:sz w:val="18"/>
        <w:szCs w:val="18"/>
        <w:shd w:val="clear" w:color="auto" w:fill="FFFFFF"/>
      </w:rPr>
      <w:t>Juana, Talcahuano</w:t>
    </w:r>
    <w:r w:rsidRPr="008010B6">
      <w:rPr>
        <w:rFonts w:ascii="Arial" w:hAnsi="Arial" w:cs="Arial"/>
        <w:color w:val="000000"/>
        <w:sz w:val="18"/>
        <w:szCs w:val="18"/>
        <w:shd w:val="clear" w:color="auto" w:fill="FFFFFF"/>
      </w:rPr>
      <w:t>, Tomé</w:t>
    </w:r>
  </w:p>
  <w:p w14:paraId="5BDF46D8" w14:textId="77777777" w:rsidR="00085609" w:rsidRPr="00527990" w:rsidRDefault="001331E7" w:rsidP="0080338B">
    <w:pPr>
      <w:pStyle w:val="NormalWeb"/>
      <w:shd w:val="clear" w:color="auto" w:fill="FFFFFF"/>
      <w:spacing w:before="0" w:beforeAutospacing="0" w:after="0" w:afterAutospacing="0" w:line="300" w:lineRule="atLeast"/>
      <w:jc w:val="center"/>
      <w:textAlignment w:val="baseline"/>
      <w:rPr>
        <w:rFonts w:ascii="Arial" w:hAnsi="Arial" w:cs="Arial"/>
        <w:color w:val="000000"/>
        <w:sz w:val="18"/>
        <w:szCs w:val="18"/>
        <w:lang w:val="es-CL" w:eastAsia="es-CL"/>
      </w:rPr>
    </w:pPr>
    <w:r>
      <w:rPr>
        <w:rFonts w:ascii="Arial" w:hAnsi="Arial" w:cs="Arial"/>
        <w:color w:val="000000"/>
        <w:sz w:val="18"/>
        <w:szCs w:val="18"/>
        <w:lang w:val="es-CL" w:eastAsia="es-CL"/>
      </w:rPr>
      <w:t xml:space="preserve">Avda. </w:t>
    </w:r>
    <w:r w:rsidRPr="008010B6">
      <w:rPr>
        <w:rFonts w:ascii="Arial" w:hAnsi="Arial" w:cs="Arial"/>
        <w:color w:val="000000"/>
        <w:sz w:val="18"/>
        <w:szCs w:val="18"/>
        <w:lang w:val="es-CL" w:eastAsia="es-CL"/>
      </w:rPr>
      <w:t>Pedro Montt s/n Valparaíso</w:t>
    </w:r>
    <w:r>
      <w:rPr>
        <w:rFonts w:ascii="Arial" w:hAnsi="Arial" w:cs="Arial"/>
        <w:color w:val="000000"/>
        <w:sz w:val="18"/>
        <w:szCs w:val="18"/>
        <w:lang w:val="es-CL" w:eastAsia="es-CL"/>
      </w:rPr>
      <w:t>,</w:t>
    </w:r>
    <w:r w:rsidRPr="008010B6">
      <w:rPr>
        <w:rFonts w:ascii="Arial" w:hAnsi="Arial" w:cs="Arial"/>
        <w:color w:val="000000"/>
        <w:sz w:val="18"/>
        <w:szCs w:val="18"/>
        <w:lang w:val="es-CL" w:eastAsia="es-CL"/>
      </w:rPr>
      <w:t xml:space="preserve"> </w:t>
    </w:r>
    <w:r w:rsidR="00085609" w:rsidRPr="008010B6">
      <w:rPr>
        <w:rFonts w:ascii="Arial" w:hAnsi="Arial" w:cs="Arial"/>
        <w:color w:val="000000"/>
        <w:sz w:val="18"/>
        <w:szCs w:val="18"/>
        <w:bdr w:val="none" w:sz="0" w:space="0" w:color="auto" w:frame="1"/>
        <w:lang w:val="es-CL" w:eastAsia="es-CL"/>
      </w:rPr>
      <w:t>Teléfono:</w:t>
    </w:r>
    <w:r w:rsidR="00085609" w:rsidRPr="008010B6">
      <w:rPr>
        <w:rFonts w:ascii="Arial" w:hAnsi="Arial" w:cs="Arial"/>
        <w:color w:val="000000"/>
        <w:sz w:val="18"/>
        <w:szCs w:val="18"/>
        <w:lang w:val="es-CL" w:eastAsia="es-CL"/>
      </w:rPr>
      <w:t>(56 + 32) 250 5970</w:t>
    </w:r>
    <w:r>
      <w:rPr>
        <w:rFonts w:ascii="Arial" w:hAnsi="Arial" w:cs="Arial"/>
        <w:color w:val="000000"/>
        <w:sz w:val="18"/>
        <w:szCs w:val="18"/>
        <w:lang w:val="es-CL" w:eastAsia="es-CL"/>
      </w:rPr>
      <w:t>,</w:t>
    </w:r>
    <w:r w:rsidR="00085609" w:rsidRPr="008010B6">
      <w:rPr>
        <w:rFonts w:ascii="Arial" w:hAnsi="Arial" w:cs="Arial"/>
        <w:color w:val="000000"/>
        <w:sz w:val="18"/>
        <w:szCs w:val="18"/>
        <w:lang w:val="es-CL" w:eastAsia="es-CL"/>
      </w:rPr>
      <w:t xml:space="preserve"> </w:t>
    </w:r>
    <w:r w:rsidR="008010B6" w:rsidRPr="008010B6">
      <w:rPr>
        <w:rFonts w:ascii="Arial" w:hAnsi="Arial" w:cs="Arial"/>
        <w:color w:val="000000"/>
        <w:sz w:val="18"/>
        <w:szCs w:val="18"/>
        <w:lang w:val="es-CL" w:eastAsia="es-CL"/>
      </w:rPr>
      <w:t>correo</w:t>
    </w:r>
    <w:r w:rsidR="00527990">
      <w:rPr>
        <w:rFonts w:ascii="Arial" w:hAnsi="Arial" w:cs="Arial"/>
        <w:color w:val="000000"/>
        <w:sz w:val="18"/>
        <w:szCs w:val="18"/>
        <w:lang w:val="es-CL" w:eastAsia="es-CL"/>
      </w:rPr>
      <w:t xml:space="preserve">: </w:t>
    </w:r>
    <w:hyperlink r:id="rId1" w:history="1">
      <w:r w:rsidR="00527990" w:rsidRPr="00C46B9B">
        <w:rPr>
          <w:rStyle w:val="Hipervnculo"/>
          <w:rFonts w:ascii="Arial" w:hAnsi="Arial" w:cs="Arial"/>
          <w:sz w:val="18"/>
          <w:szCs w:val="18"/>
          <w:bdr w:val="none" w:sz="0" w:space="0" w:color="auto" w:frame="1"/>
          <w:lang w:eastAsia="es-CL"/>
        </w:rPr>
        <w:t>leonidas.romero@congreso.cl</w:t>
      </w:r>
    </w:hyperlink>
  </w:p>
  <w:p w14:paraId="1FADA51C" w14:textId="77777777" w:rsidR="008010B6" w:rsidRPr="00085609" w:rsidRDefault="008010B6" w:rsidP="00085609">
    <w:pPr>
      <w:pStyle w:val="NormalWeb"/>
      <w:shd w:val="clear" w:color="auto" w:fill="FFFFFF"/>
      <w:spacing w:before="0" w:beforeAutospacing="0" w:after="0" w:afterAutospacing="0" w:line="300" w:lineRule="atLeast"/>
      <w:textAlignment w:val="baseline"/>
      <w:rPr>
        <w:rFonts w:ascii="Arial" w:hAnsi="Arial" w:cs="Arial"/>
        <w:color w:val="000000"/>
        <w:sz w:val="18"/>
        <w:szCs w:val="18"/>
        <w:lang w:val="es-CL" w:eastAsia="es-CL"/>
      </w:rPr>
    </w:pPr>
  </w:p>
  <w:p w14:paraId="63A3F870" w14:textId="77777777" w:rsidR="00C93FEE" w:rsidRPr="008010B6" w:rsidRDefault="00085609" w:rsidP="00085609">
    <w:pPr>
      <w:pStyle w:val="Piedepgina"/>
      <w:jc w:val="center"/>
      <w:rPr>
        <w:rFonts w:ascii="Arial" w:hAnsi="Arial" w:cs="Arial"/>
        <w:b/>
        <w:sz w:val="32"/>
        <w:szCs w:val="32"/>
      </w:rPr>
    </w:pPr>
    <w:r w:rsidRPr="008010B6">
      <w:rPr>
        <w:rFonts w:ascii="Arial" w:hAnsi="Arial" w:cs="Arial"/>
        <w:b/>
        <w:sz w:val="32"/>
        <w:szCs w:val="32"/>
      </w:rPr>
      <w:t>www.leonidasromero.cl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5702D" w14:textId="77777777" w:rsidR="003D17F7" w:rsidRDefault="003D17F7" w:rsidP="00C93FEE">
      <w:pPr>
        <w:spacing w:after="0" w:line="240" w:lineRule="auto"/>
      </w:pPr>
      <w:r>
        <w:separator/>
      </w:r>
    </w:p>
  </w:footnote>
  <w:footnote w:type="continuationSeparator" w:id="0">
    <w:p w14:paraId="1E41B7FD" w14:textId="77777777" w:rsidR="003D17F7" w:rsidRDefault="003D17F7" w:rsidP="00C93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B61E1"/>
    <w:multiLevelType w:val="multilevel"/>
    <w:tmpl w:val="6EBC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EE"/>
    <w:rsid w:val="00014AB9"/>
    <w:rsid w:val="00085609"/>
    <w:rsid w:val="001277D5"/>
    <w:rsid w:val="001331E7"/>
    <w:rsid w:val="00176B5B"/>
    <w:rsid w:val="001C52C2"/>
    <w:rsid w:val="00273846"/>
    <w:rsid w:val="00283420"/>
    <w:rsid w:val="002D74DE"/>
    <w:rsid w:val="003630C1"/>
    <w:rsid w:val="00396900"/>
    <w:rsid w:val="003A47E0"/>
    <w:rsid w:val="003D17F7"/>
    <w:rsid w:val="003D6E77"/>
    <w:rsid w:val="003E039C"/>
    <w:rsid w:val="004F1081"/>
    <w:rsid w:val="00527990"/>
    <w:rsid w:val="0056338E"/>
    <w:rsid w:val="006D4B26"/>
    <w:rsid w:val="00711BE8"/>
    <w:rsid w:val="007225F4"/>
    <w:rsid w:val="008010B6"/>
    <w:rsid w:val="0080338B"/>
    <w:rsid w:val="00903C1C"/>
    <w:rsid w:val="00954689"/>
    <w:rsid w:val="00967D90"/>
    <w:rsid w:val="009A04E5"/>
    <w:rsid w:val="00A5298C"/>
    <w:rsid w:val="00A82849"/>
    <w:rsid w:val="00AA3257"/>
    <w:rsid w:val="00B0356B"/>
    <w:rsid w:val="00B44940"/>
    <w:rsid w:val="00B54427"/>
    <w:rsid w:val="00C93FEE"/>
    <w:rsid w:val="00CD420E"/>
    <w:rsid w:val="00CF1DFE"/>
    <w:rsid w:val="00D031E6"/>
    <w:rsid w:val="00D97DD8"/>
    <w:rsid w:val="00DD330A"/>
    <w:rsid w:val="00E11D84"/>
    <w:rsid w:val="00E425E1"/>
    <w:rsid w:val="00E7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8EC1A3"/>
  <w15:chartTrackingRefBased/>
  <w15:docId w15:val="{EC4DE23B-E5DA-4318-9816-A4C94F20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4A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93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FEE"/>
  </w:style>
  <w:style w:type="paragraph" w:styleId="Piedepgina">
    <w:name w:val="footer"/>
    <w:basedOn w:val="Normal"/>
    <w:link w:val="PiedepginaCar"/>
    <w:uiPriority w:val="99"/>
    <w:unhideWhenUsed/>
    <w:rsid w:val="00C93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FEE"/>
  </w:style>
  <w:style w:type="character" w:styleId="Hipervnculo">
    <w:name w:val="Hyperlink"/>
    <w:basedOn w:val="Fuentedeprrafopredeter"/>
    <w:uiPriority w:val="99"/>
    <w:unhideWhenUsed/>
    <w:rsid w:val="00C93FE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3FEE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990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14A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2871704898029217040s7">
    <w:name w:val="m_2871704898029217040s7"/>
    <w:basedOn w:val="Normal"/>
    <w:rsid w:val="0036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m2871704898029217040s6">
    <w:name w:val="m_2871704898029217040s6"/>
    <w:basedOn w:val="Normal"/>
    <w:rsid w:val="0036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711B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1B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1B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1B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1B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4E5E6"/>
            <w:right w:val="none" w:sz="0" w:space="0" w:color="auto"/>
          </w:divBdr>
        </w:div>
        <w:div w:id="19676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onidas.romero@congres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817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Leonardo Lueiza Ureta</cp:lastModifiedBy>
  <cp:revision>9</cp:revision>
  <cp:lastPrinted>2018-04-12T15:29:00Z</cp:lastPrinted>
  <dcterms:created xsi:type="dcterms:W3CDTF">2018-04-19T14:05:00Z</dcterms:created>
  <dcterms:modified xsi:type="dcterms:W3CDTF">2018-05-08T14:21:00Z</dcterms:modified>
</cp:coreProperties>
</file>