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0EC" w:rsidRPr="002265E5" w:rsidRDefault="002265E5" w:rsidP="00ED2218">
      <w:pPr>
        <w:spacing w:line="276" w:lineRule="auto"/>
        <w:contextualSpacing/>
        <w:jc w:val="center"/>
        <w:rPr>
          <w:rFonts w:asciiTheme="majorBidi" w:eastAsia="Times New Roman" w:hAnsiTheme="majorBidi" w:cstheme="majorBidi"/>
          <w:b/>
          <w:color w:val="000000"/>
          <w:sz w:val="24"/>
          <w:szCs w:val="24"/>
          <w:lang w:val="es-ES" w:eastAsia="es-ES"/>
        </w:rPr>
      </w:pPr>
      <w:r w:rsidRPr="002265E5">
        <w:rPr>
          <w:rFonts w:asciiTheme="majorBidi" w:eastAsia="Times New Roman" w:hAnsiTheme="majorBidi" w:cstheme="majorBidi"/>
          <w:b/>
          <w:color w:val="000000"/>
          <w:sz w:val="24"/>
          <w:szCs w:val="24"/>
          <w:lang w:val="es-ES" w:eastAsia="es-ES"/>
        </w:rPr>
        <w:t>Modifica la ley N°19.628, Sobre Protección de la Vida Privada, en cuanto a la utilización de datos personales relativos a obligaciones de carácter económico, financiero, bancario o comercial</w:t>
      </w:r>
    </w:p>
    <w:p w:rsidR="00C428AC" w:rsidRPr="002265E5" w:rsidRDefault="002265E5" w:rsidP="002265E5">
      <w:pPr>
        <w:spacing w:line="276" w:lineRule="auto"/>
        <w:contextualSpacing/>
        <w:jc w:val="center"/>
        <w:rPr>
          <w:rFonts w:asciiTheme="majorBidi" w:eastAsia="Times New Roman" w:hAnsiTheme="majorBidi" w:cstheme="majorBidi"/>
          <w:b/>
          <w:bCs/>
          <w:color w:val="000000"/>
          <w:sz w:val="24"/>
          <w:szCs w:val="24"/>
          <w:lang w:val="es-ES" w:eastAsia="es-ES"/>
        </w:rPr>
      </w:pPr>
      <w:r>
        <w:rPr>
          <w:rFonts w:asciiTheme="majorBidi" w:eastAsia="Times New Roman" w:hAnsiTheme="majorBidi" w:cstheme="majorBidi"/>
          <w:b/>
          <w:bCs/>
          <w:color w:val="000000"/>
          <w:sz w:val="24"/>
          <w:szCs w:val="24"/>
          <w:lang w:val="es-ES" w:eastAsia="es-ES"/>
        </w:rPr>
        <w:t>Boletín N°11716-07</w:t>
      </w:r>
    </w:p>
    <w:p w:rsidR="00C428AC" w:rsidRPr="00C428AC" w:rsidRDefault="00C428AC" w:rsidP="00C428AC">
      <w:pPr>
        <w:spacing w:line="276" w:lineRule="auto"/>
        <w:contextualSpacing/>
        <w:jc w:val="both"/>
        <w:rPr>
          <w:rFonts w:asciiTheme="majorBidi" w:eastAsia="Times New Roman" w:hAnsiTheme="majorBidi" w:cstheme="majorBidi"/>
          <w:b/>
          <w:bCs/>
          <w:color w:val="000000"/>
          <w:sz w:val="24"/>
          <w:szCs w:val="24"/>
          <w:u w:val="single"/>
          <w:lang w:val="es-ES" w:eastAsia="es-ES"/>
        </w:rPr>
      </w:pPr>
    </w:p>
    <w:p w:rsidR="00C428AC" w:rsidRDefault="000D70EC" w:rsidP="00C428AC">
      <w:pPr>
        <w:autoSpaceDE w:val="0"/>
        <w:autoSpaceDN w:val="0"/>
        <w:adjustRightInd w:val="0"/>
        <w:spacing w:after="0" w:line="276" w:lineRule="auto"/>
        <w:contextualSpacing/>
        <w:jc w:val="center"/>
        <w:rPr>
          <w:rFonts w:asciiTheme="majorBidi" w:eastAsia="Times New Roman" w:hAnsiTheme="majorBidi" w:cstheme="majorBidi"/>
          <w:bCs/>
          <w:color w:val="000000"/>
          <w:sz w:val="24"/>
          <w:szCs w:val="24"/>
          <w:lang w:val="es-ES" w:eastAsia="es-ES"/>
        </w:rPr>
      </w:pPr>
      <w:r w:rsidRPr="00C428AC">
        <w:rPr>
          <w:rFonts w:asciiTheme="majorBidi" w:eastAsia="Times New Roman" w:hAnsiTheme="majorBidi" w:cstheme="majorBidi"/>
          <w:bCs/>
          <w:color w:val="000000"/>
          <w:sz w:val="24"/>
          <w:szCs w:val="24"/>
          <w:lang w:val="es-ES" w:eastAsia="es-ES"/>
        </w:rPr>
        <w:t>Considerando que</w:t>
      </w:r>
    </w:p>
    <w:p w:rsidR="00C428AC" w:rsidRDefault="00C428AC" w:rsidP="00C428AC">
      <w:pPr>
        <w:autoSpaceDE w:val="0"/>
        <w:autoSpaceDN w:val="0"/>
        <w:adjustRightInd w:val="0"/>
        <w:spacing w:after="0" w:line="276" w:lineRule="auto"/>
        <w:contextualSpacing/>
        <w:jc w:val="both"/>
        <w:rPr>
          <w:rFonts w:asciiTheme="majorBidi" w:eastAsia="Times New Roman" w:hAnsiTheme="majorBidi" w:cstheme="majorBidi"/>
          <w:bCs/>
          <w:color w:val="000000"/>
          <w:sz w:val="24"/>
          <w:szCs w:val="24"/>
          <w:lang w:val="es-ES" w:eastAsia="es-ES"/>
        </w:rPr>
      </w:pPr>
    </w:p>
    <w:p w:rsidR="00C428AC" w:rsidRDefault="00C428AC" w:rsidP="00C428AC">
      <w:pPr>
        <w:autoSpaceDE w:val="0"/>
        <w:autoSpaceDN w:val="0"/>
        <w:adjustRightInd w:val="0"/>
        <w:spacing w:after="0" w:line="276" w:lineRule="auto"/>
        <w:contextualSpacing/>
        <w:jc w:val="both"/>
        <w:rPr>
          <w:rFonts w:asciiTheme="majorBidi" w:eastAsia="Times New Roman" w:hAnsiTheme="majorBidi" w:cstheme="majorBidi"/>
          <w:bCs/>
          <w:color w:val="000000"/>
          <w:sz w:val="24"/>
          <w:szCs w:val="24"/>
          <w:lang w:val="es-ES" w:eastAsia="es-ES"/>
        </w:rPr>
      </w:pPr>
    </w:p>
    <w:p w:rsidR="000D70EC" w:rsidRDefault="00C428AC" w:rsidP="00C428AC">
      <w:pPr>
        <w:pStyle w:val="Prrafodelista"/>
        <w:numPr>
          <w:ilvl w:val="0"/>
          <w:numId w:val="1"/>
        </w:numPr>
        <w:autoSpaceDE w:val="0"/>
        <w:autoSpaceDN w:val="0"/>
        <w:adjustRightInd w:val="0"/>
        <w:spacing w:after="0" w:line="276" w:lineRule="auto"/>
        <w:jc w:val="both"/>
        <w:rPr>
          <w:rFonts w:asciiTheme="majorBidi" w:hAnsiTheme="majorBidi" w:cstheme="majorBidi"/>
          <w:sz w:val="24"/>
          <w:szCs w:val="24"/>
        </w:rPr>
      </w:pPr>
      <w:r>
        <w:rPr>
          <w:rFonts w:asciiTheme="majorBidi" w:eastAsia="Times New Roman" w:hAnsiTheme="majorBidi" w:cstheme="majorBidi"/>
          <w:bCs/>
          <w:color w:val="000000"/>
          <w:sz w:val="24"/>
          <w:szCs w:val="24"/>
          <w:lang w:val="es-ES" w:eastAsia="es-ES"/>
        </w:rPr>
        <w:t>L</w:t>
      </w:r>
      <w:r w:rsidR="000D70EC" w:rsidRPr="00C428AC">
        <w:rPr>
          <w:rFonts w:asciiTheme="majorBidi" w:eastAsia="Times New Roman" w:hAnsiTheme="majorBidi" w:cstheme="majorBidi"/>
          <w:bCs/>
          <w:color w:val="000000"/>
          <w:sz w:val="24"/>
          <w:szCs w:val="24"/>
          <w:lang w:val="es-ES" w:eastAsia="es-ES"/>
        </w:rPr>
        <w:t xml:space="preserve">a ley 19628 establece derechos de los titulares de datos, </w:t>
      </w:r>
      <w:r w:rsidRPr="00C428AC">
        <w:rPr>
          <w:rFonts w:asciiTheme="majorBidi" w:eastAsia="Times New Roman" w:hAnsiTheme="majorBidi" w:cstheme="majorBidi"/>
          <w:bCs/>
          <w:color w:val="000000"/>
          <w:sz w:val="24"/>
          <w:szCs w:val="24"/>
          <w:lang w:val="es-ES" w:eastAsia="es-ES"/>
        </w:rPr>
        <w:t>al objeto de</w:t>
      </w:r>
      <w:r w:rsidR="000D70EC" w:rsidRPr="00C428AC">
        <w:rPr>
          <w:rFonts w:asciiTheme="majorBidi" w:eastAsia="Times New Roman" w:hAnsiTheme="majorBidi" w:cstheme="majorBidi"/>
          <w:bCs/>
          <w:color w:val="000000"/>
          <w:sz w:val="24"/>
          <w:szCs w:val="24"/>
          <w:lang w:val="es-ES" w:eastAsia="es-ES"/>
        </w:rPr>
        <w:t xml:space="preserve"> resguardar debidamente la garantía constitucional del artículo 19, n° 4 de la Constitución Política, a saber: e</w:t>
      </w:r>
      <w:r w:rsidR="000D70EC" w:rsidRPr="00C428AC">
        <w:rPr>
          <w:rFonts w:asciiTheme="majorBidi" w:hAnsiTheme="majorBidi" w:cstheme="majorBidi"/>
          <w:sz w:val="24"/>
          <w:szCs w:val="24"/>
        </w:rPr>
        <w:t>l respeto y protección a la vida privada y a la h</w:t>
      </w:r>
      <w:r>
        <w:rPr>
          <w:rFonts w:asciiTheme="majorBidi" w:hAnsiTheme="majorBidi" w:cstheme="majorBidi"/>
          <w:sz w:val="24"/>
          <w:szCs w:val="24"/>
        </w:rPr>
        <w:t>onra de la persona y su familia;</w:t>
      </w:r>
    </w:p>
    <w:p w:rsidR="00C428AC" w:rsidRDefault="00C428AC" w:rsidP="00C428AC">
      <w:pPr>
        <w:pStyle w:val="Prrafodelista"/>
        <w:autoSpaceDE w:val="0"/>
        <w:autoSpaceDN w:val="0"/>
        <w:adjustRightInd w:val="0"/>
        <w:spacing w:after="0" w:line="276" w:lineRule="auto"/>
        <w:jc w:val="both"/>
        <w:rPr>
          <w:rFonts w:asciiTheme="majorBidi" w:hAnsiTheme="majorBidi" w:cstheme="majorBidi"/>
          <w:sz w:val="24"/>
          <w:szCs w:val="24"/>
        </w:rPr>
      </w:pPr>
    </w:p>
    <w:p w:rsidR="000D70EC" w:rsidRDefault="00C428AC" w:rsidP="00C428AC">
      <w:pPr>
        <w:pStyle w:val="Prrafodelista"/>
        <w:numPr>
          <w:ilvl w:val="0"/>
          <w:numId w:val="1"/>
        </w:numPr>
        <w:autoSpaceDE w:val="0"/>
        <w:autoSpaceDN w:val="0"/>
        <w:adjustRightInd w:val="0"/>
        <w:spacing w:after="0" w:line="276" w:lineRule="auto"/>
        <w:jc w:val="both"/>
        <w:rPr>
          <w:rFonts w:asciiTheme="majorBidi" w:hAnsiTheme="majorBidi" w:cstheme="majorBidi"/>
          <w:sz w:val="24"/>
          <w:szCs w:val="24"/>
        </w:rPr>
      </w:pPr>
      <w:r>
        <w:rPr>
          <w:rFonts w:asciiTheme="majorBidi" w:hAnsiTheme="majorBidi" w:cstheme="majorBidi"/>
          <w:sz w:val="24"/>
          <w:szCs w:val="24"/>
        </w:rPr>
        <w:t>N</w:t>
      </w:r>
      <w:r w:rsidR="009F6AC7" w:rsidRPr="00C428AC">
        <w:rPr>
          <w:rFonts w:asciiTheme="majorBidi" w:hAnsiTheme="majorBidi" w:cstheme="majorBidi"/>
          <w:sz w:val="24"/>
          <w:szCs w:val="24"/>
        </w:rPr>
        <w:t>o obstante ser un importante avance en la materia, el procedimiento contemplado en la norma referida, no está conforme a los modernos procedimientos que se han implementado en la última década en el ordenamiento jurídico de nuestro país, lo cual genera altos costos a los usuarios y titulares de los datos, produciendo un desequilibrio procesal que el orden ju</w:t>
      </w:r>
      <w:r>
        <w:rPr>
          <w:rFonts w:asciiTheme="majorBidi" w:hAnsiTheme="majorBidi" w:cstheme="majorBidi"/>
          <w:sz w:val="24"/>
          <w:szCs w:val="24"/>
        </w:rPr>
        <w:t>rídico constitucional no tolera;</w:t>
      </w:r>
    </w:p>
    <w:p w:rsidR="00C428AC" w:rsidRPr="00C428AC" w:rsidRDefault="00C428AC" w:rsidP="00C428AC">
      <w:pPr>
        <w:pStyle w:val="Prrafodelista"/>
        <w:rPr>
          <w:rFonts w:asciiTheme="majorBidi" w:hAnsiTheme="majorBidi" w:cstheme="majorBidi"/>
          <w:sz w:val="24"/>
          <w:szCs w:val="24"/>
        </w:rPr>
      </w:pPr>
    </w:p>
    <w:p w:rsidR="009F6AC7" w:rsidRDefault="009F6AC7" w:rsidP="00C428AC">
      <w:pPr>
        <w:pStyle w:val="Prrafodelista"/>
        <w:numPr>
          <w:ilvl w:val="0"/>
          <w:numId w:val="1"/>
        </w:numPr>
        <w:autoSpaceDE w:val="0"/>
        <w:autoSpaceDN w:val="0"/>
        <w:adjustRightInd w:val="0"/>
        <w:spacing w:after="0" w:line="276" w:lineRule="auto"/>
        <w:jc w:val="both"/>
        <w:rPr>
          <w:rFonts w:asciiTheme="majorBidi" w:hAnsiTheme="majorBidi" w:cstheme="majorBidi"/>
          <w:sz w:val="24"/>
          <w:szCs w:val="24"/>
        </w:rPr>
      </w:pPr>
      <w:r w:rsidRPr="00C428AC">
        <w:rPr>
          <w:rFonts w:asciiTheme="majorBidi" w:hAnsiTheme="majorBidi" w:cstheme="majorBidi"/>
          <w:sz w:val="24"/>
          <w:szCs w:val="24"/>
        </w:rPr>
        <w:t>Que a objeto</w:t>
      </w:r>
      <w:r w:rsidR="007B7060" w:rsidRPr="00C428AC">
        <w:rPr>
          <w:rFonts w:asciiTheme="majorBidi" w:hAnsiTheme="majorBidi" w:cstheme="majorBidi"/>
          <w:sz w:val="24"/>
          <w:szCs w:val="24"/>
        </w:rPr>
        <w:t xml:space="preserve"> de otorgar un debido, pronto</w:t>
      </w:r>
      <w:r w:rsidRPr="00C428AC">
        <w:rPr>
          <w:rFonts w:asciiTheme="majorBidi" w:hAnsiTheme="majorBidi" w:cstheme="majorBidi"/>
          <w:sz w:val="24"/>
          <w:szCs w:val="24"/>
        </w:rPr>
        <w:t>, eficiente e igualitario acceso a la justicia, es indispensable modificar tal cuerpo normativo, adecuándolo a las nuevas tecnologías disponibles desde hace mucho</w:t>
      </w:r>
      <w:r w:rsidR="007B7060" w:rsidRPr="00C428AC">
        <w:rPr>
          <w:rFonts w:asciiTheme="majorBidi" w:hAnsiTheme="majorBidi" w:cstheme="majorBidi"/>
          <w:sz w:val="24"/>
          <w:szCs w:val="24"/>
        </w:rPr>
        <w:t xml:space="preserve"> tiempo</w:t>
      </w:r>
      <w:r w:rsidRPr="00C428AC">
        <w:rPr>
          <w:rFonts w:asciiTheme="majorBidi" w:hAnsiTheme="majorBidi" w:cstheme="majorBidi"/>
          <w:sz w:val="24"/>
          <w:szCs w:val="24"/>
        </w:rPr>
        <w:t xml:space="preserve">, con el fin de resguardar adecuadamente los derechos de </w:t>
      </w:r>
      <w:r w:rsidR="00C428AC">
        <w:rPr>
          <w:rFonts w:asciiTheme="majorBidi" w:hAnsiTheme="majorBidi" w:cstheme="majorBidi"/>
          <w:sz w:val="24"/>
          <w:szCs w:val="24"/>
        </w:rPr>
        <w:t>los titulares de datos;</w:t>
      </w:r>
    </w:p>
    <w:p w:rsidR="00C428AC" w:rsidRPr="00C428AC" w:rsidRDefault="00C428AC" w:rsidP="00C428AC">
      <w:pPr>
        <w:autoSpaceDE w:val="0"/>
        <w:autoSpaceDN w:val="0"/>
        <w:adjustRightInd w:val="0"/>
        <w:spacing w:after="0" w:line="276" w:lineRule="auto"/>
        <w:jc w:val="both"/>
        <w:rPr>
          <w:rFonts w:asciiTheme="majorBidi" w:hAnsiTheme="majorBidi" w:cstheme="majorBidi"/>
          <w:sz w:val="24"/>
          <w:szCs w:val="24"/>
        </w:rPr>
      </w:pPr>
    </w:p>
    <w:p w:rsidR="009F6AC7" w:rsidRDefault="009F6AC7" w:rsidP="00C428AC">
      <w:pPr>
        <w:autoSpaceDE w:val="0"/>
        <w:autoSpaceDN w:val="0"/>
        <w:adjustRightInd w:val="0"/>
        <w:spacing w:after="0" w:line="276" w:lineRule="auto"/>
        <w:contextualSpacing/>
        <w:jc w:val="both"/>
        <w:rPr>
          <w:rFonts w:asciiTheme="majorBidi" w:eastAsia="Times New Roman" w:hAnsiTheme="majorBidi" w:cstheme="majorBidi"/>
          <w:bCs/>
          <w:color w:val="000000"/>
          <w:sz w:val="24"/>
          <w:szCs w:val="24"/>
          <w:lang w:val="es-ES" w:eastAsia="es-ES"/>
        </w:rPr>
      </w:pPr>
      <w:r w:rsidRPr="00C428AC">
        <w:rPr>
          <w:rFonts w:asciiTheme="majorBidi" w:eastAsia="Times New Roman" w:hAnsiTheme="majorBidi" w:cstheme="majorBidi"/>
          <w:bCs/>
          <w:color w:val="000000"/>
          <w:sz w:val="24"/>
          <w:szCs w:val="24"/>
          <w:lang w:val="es-ES" w:eastAsia="es-ES"/>
        </w:rPr>
        <w:t xml:space="preserve">Por estas razones, es que </w:t>
      </w:r>
      <w:r w:rsidR="00C428AC">
        <w:rPr>
          <w:rFonts w:asciiTheme="majorBidi" w:eastAsia="Times New Roman" w:hAnsiTheme="majorBidi" w:cstheme="majorBidi"/>
          <w:bCs/>
          <w:color w:val="000000"/>
          <w:sz w:val="24"/>
          <w:szCs w:val="24"/>
          <w:lang w:val="es-ES" w:eastAsia="es-ES"/>
        </w:rPr>
        <w:t>pro</w:t>
      </w:r>
      <w:r w:rsidRPr="00C428AC">
        <w:rPr>
          <w:rFonts w:asciiTheme="majorBidi" w:eastAsia="Times New Roman" w:hAnsiTheme="majorBidi" w:cstheme="majorBidi"/>
          <w:bCs/>
          <w:color w:val="000000"/>
          <w:sz w:val="24"/>
          <w:szCs w:val="24"/>
          <w:lang w:val="es-ES" w:eastAsia="es-ES"/>
        </w:rPr>
        <w:t xml:space="preserve">pongo </w:t>
      </w:r>
      <w:r w:rsidR="00C428AC">
        <w:rPr>
          <w:rFonts w:asciiTheme="majorBidi" w:eastAsia="Times New Roman" w:hAnsiTheme="majorBidi" w:cstheme="majorBidi"/>
          <w:bCs/>
          <w:color w:val="000000"/>
          <w:sz w:val="24"/>
          <w:szCs w:val="24"/>
          <w:lang w:val="es-ES" w:eastAsia="es-ES"/>
        </w:rPr>
        <w:t>a esta Honorable Cámara de Diputados el siguiente</w:t>
      </w:r>
    </w:p>
    <w:p w:rsidR="00C428AC" w:rsidRDefault="00C428AC" w:rsidP="00C428AC">
      <w:pPr>
        <w:autoSpaceDE w:val="0"/>
        <w:autoSpaceDN w:val="0"/>
        <w:adjustRightInd w:val="0"/>
        <w:spacing w:after="0" w:line="276" w:lineRule="auto"/>
        <w:contextualSpacing/>
        <w:jc w:val="both"/>
        <w:rPr>
          <w:rFonts w:asciiTheme="majorBidi" w:eastAsia="Times New Roman" w:hAnsiTheme="majorBidi" w:cstheme="majorBidi"/>
          <w:bCs/>
          <w:color w:val="000000"/>
          <w:sz w:val="24"/>
          <w:szCs w:val="24"/>
          <w:lang w:val="es-ES" w:eastAsia="es-ES"/>
        </w:rPr>
      </w:pPr>
    </w:p>
    <w:p w:rsidR="00C428AC" w:rsidRPr="00C428AC" w:rsidRDefault="00C428AC" w:rsidP="00C428AC">
      <w:pPr>
        <w:autoSpaceDE w:val="0"/>
        <w:autoSpaceDN w:val="0"/>
        <w:adjustRightInd w:val="0"/>
        <w:spacing w:after="0" w:line="276" w:lineRule="auto"/>
        <w:contextualSpacing/>
        <w:jc w:val="both"/>
        <w:rPr>
          <w:rFonts w:asciiTheme="majorBidi" w:eastAsia="Times New Roman" w:hAnsiTheme="majorBidi" w:cstheme="majorBidi"/>
          <w:bCs/>
          <w:color w:val="000000"/>
          <w:sz w:val="24"/>
          <w:szCs w:val="24"/>
          <w:lang w:val="es-ES" w:eastAsia="es-ES"/>
        </w:rPr>
      </w:pPr>
    </w:p>
    <w:p w:rsidR="009F6AC7" w:rsidRDefault="00C428AC" w:rsidP="00C428AC">
      <w:pPr>
        <w:autoSpaceDE w:val="0"/>
        <w:autoSpaceDN w:val="0"/>
        <w:adjustRightInd w:val="0"/>
        <w:spacing w:after="0" w:line="276" w:lineRule="auto"/>
        <w:contextualSpacing/>
        <w:jc w:val="center"/>
        <w:rPr>
          <w:rFonts w:asciiTheme="majorBidi" w:eastAsia="Times New Roman" w:hAnsiTheme="majorBidi" w:cstheme="majorBidi"/>
          <w:b/>
          <w:bCs/>
          <w:color w:val="000000"/>
          <w:sz w:val="24"/>
          <w:szCs w:val="24"/>
          <w:lang w:val="es-ES" w:eastAsia="es-ES"/>
        </w:rPr>
      </w:pPr>
      <w:r>
        <w:rPr>
          <w:rFonts w:asciiTheme="majorBidi" w:eastAsia="Times New Roman" w:hAnsiTheme="majorBidi" w:cstheme="majorBidi"/>
          <w:b/>
          <w:bCs/>
          <w:color w:val="000000"/>
          <w:sz w:val="24"/>
          <w:szCs w:val="24"/>
          <w:lang w:val="es-ES" w:eastAsia="es-ES"/>
        </w:rPr>
        <w:t>PROYECTO DE LEY</w:t>
      </w:r>
    </w:p>
    <w:p w:rsidR="00C428AC" w:rsidRDefault="00C428AC" w:rsidP="00C428AC">
      <w:pPr>
        <w:autoSpaceDE w:val="0"/>
        <w:autoSpaceDN w:val="0"/>
        <w:adjustRightInd w:val="0"/>
        <w:spacing w:after="0" w:line="276" w:lineRule="auto"/>
        <w:ind w:firstLine="708"/>
        <w:contextualSpacing/>
        <w:jc w:val="both"/>
        <w:rPr>
          <w:rFonts w:asciiTheme="majorBidi" w:eastAsia="Times New Roman" w:hAnsiTheme="majorBidi" w:cstheme="majorBidi"/>
          <w:b/>
          <w:bCs/>
          <w:color w:val="000000"/>
          <w:sz w:val="24"/>
          <w:szCs w:val="24"/>
          <w:lang w:val="es-ES" w:eastAsia="es-ES"/>
        </w:rPr>
      </w:pPr>
    </w:p>
    <w:p w:rsidR="00C428AC" w:rsidRPr="00C428AC" w:rsidRDefault="00C428AC" w:rsidP="00C428AC">
      <w:pPr>
        <w:autoSpaceDE w:val="0"/>
        <w:autoSpaceDN w:val="0"/>
        <w:adjustRightInd w:val="0"/>
        <w:spacing w:after="0" w:line="276" w:lineRule="auto"/>
        <w:ind w:firstLine="708"/>
        <w:contextualSpacing/>
        <w:jc w:val="both"/>
        <w:rPr>
          <w:rFonts w:asciiTheme="majorBidi" w:eastAsia="Times New Roman" w:hAnsiTheme="majorBidi" w:cstheme="majorBidi"/>
          <w:b/>
          <w:bCs/>
          <w:color w:val="000000"/>
          <w:sz w:val="24"/>
          <w:szCs w:val="24"/>
          <w:lang w:val="es-ES" w:eastAsia="es-ES"/>
        </w:rPr>
      </w:pPr>
    </w:p>
    <w:p w:rsidR="009F6AC7" w:rsidRPr="00F505F1" w:rsidRDefault="00F505F1" w:rsidP="00C428AC">
      <w:pPr>
        <w:autoSpaceDE w:val="0"/>
        <w:autoSpaceDN w:val="0"/>
        <w:adjustRightInd w:val="0"/>
        <w:spacing w:after="0" w:line="276" w:lineRule="auto"/>
        <w:contextualSpacing/>
        <w:jc w:val="both"/>
        <w:rPr>
          <w:rFonts w:asciiTheme="majorBidi" w:eastAsia="Times New Roman" w:hAnsiTheme="majorBidi" w:cstheme="majorBidi"/>
          <w:color w:val="000000"/>
          <w:sz w:val="24"/>
          <w:szCs w:val="24"/>
          <w:lang w:val="es-ES" w:eastAsia="es-ES"/>
        </w:rPr>
      </w:pPr>
      <w:r>
        <w:rPr>
          <w:rFonts w:asciiTheme="majorBidi" w:eastAsia="Times New Roman" w:hAnsiTheme="majorBidi" w:cstheme="majorBidi"/>
          <w:b/>
          <w:bCs/>
          <w:color w:val="000000"/>
          <w:sz w:val="24"/>
          <w:szCs w:val="24"/>
          <w:lang w:val="es-ES" w:eastAsia="es-ES"/>
        </w:rPr>
        <w:t>ARTÍCULO ÚNICO:</w:t>
      </w:r>
      <w:r>
        <w:rPr>
          <w:rFonts w:asciiTheme="majorBidi" w:eastAsia="Times New Roman" w:hAnsiTheme="majorBidi" w:cstheme="majorBidi"/>
          <w:color w:val="000000"/>
          <w:sz w:val="24"/>
          <w:szCs w:val="24"/>
          <w:lang w:val="es-ES" w:eastAsia="es-ES"/>
        </w:rPr>
        <w:t xml:space="preserve"> Modif</w:t>
      </w:r>
      <w:r w:rsidR="00B37E80">
        <w:rPr>
          <w:rFonts w:asciiTheme="majorBidi" w:eastAsia="Times New Roman" w:hAnsiTheme="majorBidi" w:cstheme="majorBidi"/>
          <w:color w:val="000000"/>
          <w:sz w:val="24"/>
          <w:szCs w:val="24"/>
          <w:lang w:val="es-ES" w:eastAsia="es-ES"/>
        </w:rPr>
        <w:t>íquese la Ley 19.628, en el siguiente sentido:</w:t>
      </w:r>
    </w:p>
    <w:p w:rsidR="00C428AC" w:rsidRDefault="00C428AC" w:rsidP="00C428AC">
      <w:pPr>
        <w:autoSpaceDE w:val="0"/>
        <w:autoSpaceDN w:val="0"/>
        <w:adjustRightInd w:val="0"/>
        <w:spacing w:after="0" w:line="276" w:lineRule="auto"/>
        <w:contextualSpacing/>
        <w:jc w:val="both"/>
        <w:rPr>
          <w:rFonts w:asciiTheme="majorBidi" w:eastAsia="Times New Roman" w:hAnsiTheme="majorBidi" w:cstheme="majorBidi"/>
          <w:b/>
          <w:bCs/>
          <w:color w:val="000000"/>
          <w:sz w:val="24"/>
          <w:szCs w:val="24"/>
          <w:lang w:val="es-ES" w:eastAsia="es-ES"/>
        </w:rPr>
      </w:pPr>
    </w:p>
    <w:p w:rsidR="00B37E80" w:rsidRPr="00B37E80" w:rsidRDefault="00B37E80" w:rsidP="00B37E80">
      <w:pPr>
        <w:pStyle w:val="Prrafodelista"/>
        <w:numPr>
          <w:ilvl w:val="0"/>
          <w:numId w:val="2"/>
        </w:numPr>
        <w:autoSpaceDE w:val="0"/>
        <w:autoSpaceDN w:val="0"/>
        <w:adjustRightInd w:val="0"/>
        <w:spacing w:after="0" w:line="276" w:lineRule="auto"/>
        <w:jc w:val="both"/>
        <w:rPr>
          <w:rFonts w:asciiTheme="majorBidi" w:eastAsia="Times New Roman" w:hAnsiTheme="majorBidi" w:cstheme="majorBidi"/>
          <w:color w:val="000000"/>
          <w:sz w:val="24"/>
          <w:szCs w:val="24"/>
          <w:lang w:val="es-ES" w:eastAsia="es-ES"/>
        </w:rPr>
      </w:pPr>
      <w:r>
        <w:rPr>
          <w:rFonts w:asciiTheme="majorBidi" w:eastAsia="Times New Roman" w:hAnsiTheme="majorBidi" w:cstheme="majorBidi"/>
          <w:color w:val="000000"/>
          <w:sz w:val="24"/>
          <w:szCs w:val="24"/>
          <w:lang w:val="es-ES" w:eastAsia="es-ES"/>
        </w:rPr>
        <w:t>Para modificar el artículo 16 en el siguiente sentido:</w:t>
      </w:r>
    </w:p>
    <w:p w:rsidR="00B37E80" w:rsidRDefault="00B37E80" w:rsidP="00C428AC">
      <w:pPr>
        <w:autoSpaceDE w:val="0"/>
        <w:autoSpaceDN w:val="0"/>
        <w:adjustRightInd w:val="0"/>
        <w:spacing w:after="0" w:line="276" w:lineRule="auto"/>
        <w:contextualSpacing/>
        <w:jc w:val="both"/>
        <w:rPr>
          <w:rFonts w:asciiTheme="majorBidi" w:eastAsia="Times New Roman" w:hAnsiTheme="majorBidi" w:cstheme="majorBidi"/>
          <w:b/>
          <w:bCs/>
          <w:color w:val="000000"/>
          <w:sz w:val="24"/>
          <w:szCs w:val="24"/>
          <w:lang w:val="es-ES" w:eastAsia="es-ES"/>
        </w:rPr>
      </w:pPr>
    </w:p>
    <w:p w:rsidR="008B1E90" w:rsidRPr="008B1E90" w:rsidRDefault="008B1E90" w:rsidP="00B37E80">
      <w:pPr>
        <w:pStyle w:val="Prrafodelista"/>
        <w:numPr>
          <w:ilvl w:val="1"/>
          <w:numId w:val="2"/>
        </w:numPr>
        <w:autoSpaceDE w:val="0"/>
        <w:autoSpaceDN w:val="0"/>
        <w:adjustRightInd w:val="0"/>
        <w:spacing w:after="0" w:line="276" w:lineRule="auto"/>
        <w:jc w:val="both"/>
        <w:rPr>
          <w:rFonts w:asciiTheme="majorBidi" w:eastAsia="Times New Roman" w:hAnsiTheme="majorBidi" w:cstheme="majorBidi"/>
          <w:color w:val="000000"/>
          <w:sz w:val="24"/>
          <w:szCs w:val="24"/>
          <w:lang w:val="es-ES" w:eastAsia="es-ES"/>
        </w:rPr>
      </w:pPr>
      <w:r w:rsidRPr="008B1E90">
        <w:rPr>
          <w:rFonts w:asciiTheme="majorBidi" w:eastAsia="Times New Roman" w:hAnsiTheme="majorBidi" w:cstheme="majorBidi"/>
          <w:color w:val="000000"/>
          <w:sz w:val="24"/>
          <w:szCs w:val="24"/>
          <w:lang w:val="es-ES" w:eastAsia="es-ES"/>
        </w:rPr>
        <w:t>Para</w:t>
      </w:r>
      <w:r>
        <w:rPr>
          <w:rFonts w:asciiTheme="majorBidi" w:eastAsia="Times New Roman" w:hAnsiTheme="majorBidi" w:cstheme="majorBidi"/>
          <w:color w:val="000000"/>
          <w:sz w:val="24"/>
          <w:szCs w:val="24"/>
          <w:lang w:val="es-ES" w:eastAsia="es-ES"/>
        </w:rPr>
        <w:t xml:space="preserve"> sustituir el literal b) por el siguiente:</w:t>
      </w:r>
    </w:p>
    <w:p w:rsidR="008B1E90" w:rsidRDefault="008B1E90" w:rsidP="00C428AC">
      <w:pPr>
        <w:autoSpaceDE w:val="0"/>
        <w:autoSpaceDN w:val="0"/>
        <w:adjustRightInd w:val="0"/>
        <w:spacing w:after="0" w:line="276" w:lineRule="auto"/>
        <w:contextualSpacing/>
        <w:jc w:val="both"/>
        <w:rPr>
          <w:rFonts w:asciiTheme="majorBidi" w:eastAsia="Times New Roman" w:hAnsiTheme="majorBidi" w:cstheme="majorBidi"/>
          <w:bCs/>
          <w:color w:val="000000"/>
          <w:sz w:val="24"/>
          <w:szCs w:val="24"/>
          <w:lang w:val="es-ES" w:eastAsia="es-ES"/>
        </w:rPr>
      </w:pPr>
    </w:p>
    <w:p w:rsidR="009F6AC7" w:rsidRDefault="00673E99" w:rsidP="00B37E80">
      <w:pPr>
        <w:autoSpaceDE w:val="0"/>
        <w:autoSpaceDN w:val="0"/>
        <w:adjustRightInd w:val="0"/>
        <w:spacing w:after="0" w:line="276" w:lineRule="auto"/>
        <w:ind w:left="1080"/>
        <w:contextualSpacing/>
        <w:jc w:val="both"/>
        <w:rPr>
          <w:rFonts w:asciiTheme="majorBidi" w:eastAsia="Times New Roman" w:hAnsiTheme="majorBidi" w:cstheme="majorBidi"/>
          <w:bCs/>
          <w:color w:val="000000"/>
          <w:sz w:val="24"/>
          <w:szCs w:val="24"/>
          <w:lang w:val="es-ES" w:eastAsia="es-ES"/>
        </w:rPr>
      </w:pPr>
      <w:r w:rsidRPr="00C428AC">
        <w:rPr>
          <w:rFonts w:asciiTheme="majorBidi" w:eastAsia="Times New Roman" w:hAnsiTheme="majorBidi" w:cstheme="majorBidi"/>
          <w:bCs/>
          <w:color w:val="000000"/>
          <w:sz w:val="24"/>
          <w:szCs w:val="24"/>
          <w:lang w:val="es-ES" w:eastAsia="es-ES"/>
        </w:rPr>
        <w:t>“</w:t>
      </w:r>
      <w:r w:rsidR="009F6AC7" w:rsidRPr="008B1E90">
        <w:rPr>
          <w:rFonts w:asciiTheme="majorBidi" w:eastAsia="Times New Roman" w:hAnsiTheme="majorBidi" w:cstheme="majorBidi"/>
          <w:bCs/>
          <w:i/>
          <w:iCs/>
          <w:color w:val="000000"/>
          <w:sz w:val="24"/>
          <w:szCs w:val="24"/>
          <w:lang w:val="es-ES" w:eastAsia="es-ES"/>
        </w:rPr>
        <w:t xml:space="preserve">b) El tribunal dispondrá que la reclamación sea notificada por medio de correo electrónico, </w:t>
      </w:r>
      <w:r w:rsidRPr="008B1E90">
        <w:rPr>
          <w:rFonts w:asciiTheme="majorBidi" w:eastAsia="Times New Roman" w:hAnsiTheme="majorBidi" w:cstheme="majorBidi"/>
          <w:bCs/>
          <w:i/>
          <w:iCs/>
          <w:color w:val="000000"/>
          <w:sz w:val="24"/>
          <w:szCs w:val="24"/>
          <w:lang w:val="es-ES" w:eastAsia="es-ES"/>
        </w:rPr>
        <w:t>conforme lo prescrito en el artículo 17 bis, así como todas las resoluciones que dicten en la causa. En igual forma se notificará la sentencia que se dicte</w:t>
      </w:r>
      <w:r w:rsidRPr="00C428AC">
        <w:rPr>
          <w:rFonts w:asciiTheme="majorBidi" w:eastAsia="Times New Roman" w:hAnsiTheme="majorBidi" w:cstheme="majorBidi"/>
          <w:bCs/>
          <w:color w:val="000000"/>
          <w:sz w:val="24"/>
          <w:szCs w:val="24"/>
          <w:lang w:val="es-ES" w:eastAsia="es-ES"/>
        </w:rPr>
        <w:t xml:space="preserve">”. </w:t>
      </w:r>
    </w:p>
    <w:p w:rsidR="008B1E90" w:rsidRDefault="008B1E90" w:rsidP="00C428AC">
      <w:pPr>
        <w:autoSpaceDE w:val="0"/>
        <w:autoSpaceDN w:val="0"/>
        <w:adjustRightInd w:val="0"/>
        <w:spacing w:after="0" w:line="276" w:lineRule="auto"/>
        <w:contextualSpacing/>
        <w:jc w:val="both"/>
        <w:rPr>
          <w:rFonts w:asciiTheme="majorBidi" w:eastAsia="Times New Roman" w:hAnsiTheme="majorBidi" w:cstheme="majorBidi"/>
          <w:bCs/>
          <w:color w:val="000000"/>
          <w:sz w:val="24"/>
          <w:szCs w:val="24"/>
          <w:lang w:val="es-ES" w:eastAsia="es-ES"/>
        </w:rPr>
      </w:pPr>
    </w:p>
    <w:p w:rsidR="008B1E90" w:rsidRPr="008B1E90" w:rsidRDefault="008B1E90" w:rsidP="00B37E80">
      <w:pPr>
        <w:pStyle w:val="Prrafodelista"/>
        <w:numPr>
          <w:ilvl w:val="1"/>
          <w:numId w:val="2"/>
        </w:numPr>
        <w:autoSpaceDE w:val="0"/>
        <w:autoSpaceDN w:val="0"/>
        <w:adjustRightInd w:val="0"/>
        <w:spacing w:after="0" w:line="276" w:lineRule="auto"/>
        <w:jc w:val="both"/>
        <w:rPr>
          <w:rFonts w:asciiTheme="majorBidi" w:eastAsia="Times New Roman" w:hAnsiTheme="majorBidi" w:cstheme="majorBidi"/>
          <w:bCs/>
          <w:color w:val="000000"/>
          <w:sz w:val="24"/>
          <w:szCs w:val="24"/>
          <w:lang w:val="es-ES" w:eastAsia="es-ES"/>
        </w:rPr>
      </w:pPr>
      <w:r>
        <w:rPr>
          <w:rFonts w:asciiTheme="majorBidi" w:eastAsia="Times New Roman" w:hAnsiTheme="majorBidi" w:cstheme="majorBidi"/>
          <w:bCs/>
          <w:color w:val="000000"/>
          <w:sz w:val="24"/>
          <w:szCs w:val="24"/>
          <w:lang w:val="es-ES" w:eastAsia="es-ES"/>
        </w:rPr>
        <w:t>Para reemplazar el literal “c” por el siguiente:</w:t>
      </w:r>
    </w:p>
    <w:p w:rsidR="008B1E90" w:rsidRPr="00C428AC" w:rsidRDefault="008B1E90" w:rsidP="00C428AC">
      <w:pPr>
        <w:autoSpaceDE w:val="0"/>
        <w:autoSpaceDN w:val="0"/>
        <w:adjustRightInd w:val="0"/>
        <w:spacing w:after="0" w:line="276" w:lineRule="auto"/>
        <w:contextualSpacing/>
        <w:jc w:val="both"/>
        <w:rPr>
          <w:rFonts w:asciiTheme="majorBidi" w:eastAsia="Times New Roman" w:hAnsiTheme="majorBidi" w:cstheme="majorBidi"/>
          <w:bCs/>
          <w:color w:val="000000"/>
          <w:sz w:val="24"/>
          <w:szCs w:val="24"/>
          <w:lang w:val="es-ES" w:eastAsia="es-ES"/>
        </w:rPr>
      </w:pPr>
    </w:p>
    <w:p w:rsidR="00C70007" w:rsidRDefault="00673E99" w:rsidP="00B37E80">
      <w:pPr>
        <w:autoSpaceDE w:val="0"/>
        <w:autoSpaceDN w:val="0"/>
        <w:adjustRightInd w:val="0"/>
        <w:spacing w:after="0" w:line="276" w:lineRule="auto"/>
        <w:ind w:left="1080"/>
        <w:contextualSpacing/>
        <w:jc w:val="both"/>
        <w:rPr>
          <w:rFonts w:asciiTheme="majorBidi" w:hAnsiTheme="majorBidi" w:cstheme="majorBidi"/>
          <w:color w:val="000000"/>
          <w:sz w:val="24"/>
          <w:szCs w:val="24"/>
        </w:rPr>
      </w:pPr>
      <w:r w:rsidRPr="00C428AC">
        <w:rPr>
          <w:rFonts w:asciiTheme="majorBidi" w:eastAsia="Times New Roman" w:hAnsiTheme="majorBidi" w:cstheme="majorBidi"/>
          <w:bCs/>
          <w:color w:val="000000"/>
          <w:sz w:val="24"/>
          <w:szCs w:val="24"/>
          <w:lang w:val="es-ES" w:eastAsia="es-ES"/>
        </w:rPr>
        <w:t>“</w:t>
      </w:r>
      <w:r w:rsidRPr="008B1E90">
        <w:rPr>
          <w:rFonts w:asciiTheme="majorBidi" w:eastAsia="Times New Roman" w:hAnsiTheme="majorBidi" w:cstheme="majorBidi"/>
          <w:bCs/>
          <w:i/>
          <w:iCs/>
          <w:color w:val="000000"/>
          <w:sz w:val="24"/>
          <w:szCs w:val="24"/>
          <w:lang w:val="es-ES" w:eastAsia="es-ES"/>
        </w:rPr>
        <w:t xml:space="preserve">El responsable </w:t>
      </w:r>
      <w:r w:rsidR="00C70007" w:rsidRPr="008B1E90">
        <w:rPr>
          <w:rFonts w:asciiTheme="majorBidi" w:eastAsia="Times New Roman" w:hAnsiTheme="majorBidi" w:cstheme="majorBidi"/>
          <w:bCs/>
          <w:i/>
          <w:iCs/>
          <w:color w:val="000000"/>
          <w:sz w:val="24"/>
          <w:szCs w:val="24"/>
          <w:lang w:val="es-ES" w:eastAsia="es-ES"/>
        </w:rPr>
        <w:t xml:space="preserve">del banco </w:t>
      </w:r>
      <w:r w:rsidRPr="008B1E90">
        <w:rPr>
          <w:rFonts w:asciiTheme="majorBidi" w:hAnsiTheme="majorBidi" w:cstheme="majorBidi"/>
          <w:i/>
          <w:iCs/>
          <w:color w:val="000000"/>
          <w:sz w:val="24"/>
          <w:szCs w:val="24"/>
        </w:rPr>
        <w:t xml:space="preserve">de datos deberá presentar sus descargos dentro de </w:t>
      </w:r>
      <w:r w:rsidR="00C70007" w:rsidRPr="008B1E90">
        <w:rPr>
          <w:rFonts w:asciiTheme="majorBidi" w:hAnsiTheme="majorBidi" w:cstheme="majorBidi"/>
          <w:i/>
          <w:iCs/>
          <w:color w:val="000000"/>
          <w:sz w:val="24"/>
          <w:szCs w:val="24"/>
        </w:rPr>
        <w:t xml:space="preserve">tercero </w:t>
      </w:r>
      <w:r w:rsidRPr="008B1E90">
        <w:rPr>
          <w:rFonts w:asciiTheme="majorBidi" w:hAnsiTheme="majorBidi" w:cstheme="majorBidi"/>
          <w:i/>
          <w:iCs/>
          <w:color w:val="000000"/>
          <w:sz w:val="24"/>
          <w:szCs w:val="24"/>
        </w:rPr>
        <w:t xml:space="preserve">día hábil y adjuntar los medios de prueba que </w:t>
      </w:r>
      <w:r w:rsidR="00C70007" w:rsidRPr="008B1E90">
        <w:rPr>
          <w:rFonts w:asciiTheme="majorBidi" w:hAnsiTheme="majorBidi" w:cstheme="majorBidi"/>
          <w:i/>
          <w:iCs/>
          <w:color w:val="000000"/>
          <w:sz w:val="24"/>
          <w:szCs w:val="24"/>
        </w:rPr>
        <w:t>a</w:t>
      </w:r>
      <w:r w:rsidRPr="008B1E90">
        <w:rPr>
          <w:rFonts w:asciiTheme="majorBidi" w:hAnsiTheme="majorBidi" w:cstheme="majorBidi"/>
          <w:i/>
          <w:iCs/>
          <w:color w:val="000000"/>
          <w:sz w:val="24"/>
          <w:szCs w:val="24"/>
        </w:rPr>
        <w:t xml:space="preserve">crediten los hechos </w:t>
      </w:r>
      <w:r w:rsidR="00C70007" w:rsidRPr="008B1E90">
        <w:rPr>
          <w:rFonts w:asciiTheme="majorBidi" w:hAnsiTheme="majorBidi" w:cstheme="majorBidi"/>
          <w:i/>
          <w:iCs/>
          <w:color w:val="000000"/>
          <w:sz w:val="24"/>
          <w:szCs w:val="24"/>
        </w:rPr>
        <w:t>en que los funda, fijando el tribunal una audiencia, para dentro de quinto día hábil, a fin de recibir la prueba ofrecida oportunamente. No se recibirá prueba de ninguna índole o naturaleza que no hubiese sido ofrecida en la oportunidad legal indicada, salvo que la parte respectiva justifique no haber sabido de su existencia sino hasta ese momento y siempre que el juez considere que resultan esenciales para la resolución del asunto</w:t>
      </w:r>
      <w:r w:rsidR="00C70007" w:rsidRPr="00C428AC">
        <w:rPr>
          <w:rFonts w:asciiTheme="majorBidi" w:hAnsiTheme="majorBidi" w:cstheme="majorBidi"/>
          <w:color w:val="000000"/>
          <w:sz w:val="24"/>
          <w:szCs w:val="24"/>
        </w:rPr>
        <w:t xml:space="preserve">”. </w:t>
      </w:r>
    </w:p>
    <w:p w:rsidR="008B1E90" w:rsidRDefault="008B1E90" w:rsidP="008B1E90">
      <w:pPr>
        <w:autoSpaceDE w:val="0"/>
        <w:autoSpaceDN w:val="0"/>
        <w:adjustRightInd w:val="0"/>
        <w:spacing w:after="0" w:line="276" w:lineRule="auto"/>
        <w:contextualSpacing/>
        <w:jc w:val="both"/>
        <w:rPr>
          <w:rFonts w:asciiTheme="majorBidi" w:hAnsiTheme="majorBidi" w:cstheme="majorBidi"/>
          <w:color w:val="000000"/>
          <w:sz w:val="24"/>
          <w:szCs w:val="24"/>
        </w:rPr>
      </w:pPr>
    </w:p>
    <w:p w:rsidR="008B1E90" w:rsidRPr="008B1E90" w:rsidRDefault="008B1E90" w:rsidP="00B37E80">
      <w:pPr>
        <w:pStyle w:val="Prrafodelista"/>
        <w:numPr>
          <w:ilvl w:val="1"/>
          <w:numId w:val="2"/>
        </w:numPr>
        <w:autoSpaceDE w:val="0"/>
        <w:autoSpaceDN w:val="0"/>
        <w:adjustRightInd w:val="0"/>
        <w:spacing w:after="0" w:line="276" w:lineRule="auto"/>
        <w:jc w:val="both"/>
        <w:rPr>
          <w:rFonts w:asciiTheme="majorBidi" w:hAnsiTheme="majorBidi" w:cstheme="majorBidi"/>
          <w:color w:val="000000"/>
          <w:sz w:val="24"/>
          <w:szCs w:val="24"/>
        </w:rPr>
      </w:pPr>
      <w:r>
        <w:rPr>
          <w:rFonts w:asciiTheme="majorBidi" w:hAnsiTheme="majorBidi" w:cstheme="majorBidi"/>
          <w:color w:val="000000"/>
          <w:sz w:val="24"/>
          <w:szCs w:val="24"/>
        </w:rPr>
        <w:lastRenderedPageBreak/>
        <w:t>Para sustituir el literal “d” por el siguiente:</w:t>
      </w:r>
    </w:p>
    <w:p w:rsidR="008B1E90" w:rsidRDefault="008B1E90" w:rsidP="00C428AC">
      <w:pPr>
        <w:autoSpaceDE w:val="0"/>
        <w:autoSpaceDN w:val="0"/>
        <w:adjustRightInd w:val="0"/>
        <w:spacing w:after="0" w:line="276" w:lineRule="auto"/>
        <w:contextualSpacing/>
        <w:jc w:val="both"/>
        <w:rPr>
          <w:rFonts w:asciiTheme="majorBidi" w:eastAsia="Times New Roman" w:hAnsiTheme="majorBidi" w:cstheme="majorBidi"/>
          <w:bCs/>
          <w:color w:val="000000"/>
          <w:sz w:val="24"/>
          <w:szCs w:val="24"/>
          <w:lang w:val="es-ES" w:eastAsia="es-ES"/>
        </w:rPr>
      </w:pPr>
    </w:p>
    <w:p w:rsidR="002A70AA" w:rsidRPr="008B1E90" w:rsidRDefault="002A70AA" w:rsidP="00B37E80">
      <w:pPr>
        <w:autoSpaceDE w:val="0"/>
        <w:autoSpaceDN w:val="0"/>
        <w:adjustRightInd w:val="0"/>
        <w:spacing w:after="0" w:line="276" w:lineRule="auto"/>
        <w:ind w:left="1080"/>
        <w:contextualSpacing/>
        <w:jc w:val="both"/>
        <w:rPr>
          <w:rFonts w:asciiTheme="majorBidi" w:hAnsiTheme="majorBidi" w:cstheme="majorBidi"/>
          <w:i/>
          <w:iCs/>
          <w:color w:val="000000"/>
          <w:sz w:val="24"/>
          <w:szCs w:val="24"/>
        </w:rPr>
      </w:pPr>
      <w:r w:rsidRPr="00C428AC">
        <w:rPr>
          <w:rFonts w:asciiTheme="majorBidi" w:eastAsia="Times New Roman" w:hAnsiTheme="majorBidi" w:cstheme="majorBidi"/>
          <w:bCs/>
          <w:color w:val="000000"/>
          <w:sz w:val="24"/>
          <w:szCs w:val="24"/>
          <w:lang w:val="es-ES" w:eastAsia="es-ES"/>
        </w:rPr>
        <w:t>“</w:t>
      </w:r>
      <w:r w:rsidRPr="008B1E90">
        <w:rPr>
          <w:rFonts w:asciiTheme="majorBidi" w:hAnsiTheme="majorBidi" w:cstheme="majorBidi"/>
          <w:i/>
          <w:iCs/>
          <w:color w:val="000000"/>
          <w:sz w:val="24"/>
          <w:szCs w:val="24"/>
        </w:rPr>
        <w:t>La sentencia definitiva se dictará dentro de tercero día de vencido el plazo a que se refiere la letra anterior, sea que se hayan o no presentado descargos. Si el tribunal decretó una audiencia de prueba, este plazo correrá una vez vencido el plazo fijado para ésta.</w:t>
      </w:r>
    </w:p>
    <w:p w:rsidR="00F379C9" w:rsidRPr="008B1E90" w:rsidRDefault="00F379C9" w:rsidP="00B37E80">
      <w:pPr>
        <w:autoSpaceDE w:val="0"/>
        <w:autoSpaceDN w:val="0"/>
        <w:adjustRightInd w:val="0"/>
        <w:spacing w:after="0" w:line="276" w:lineRule="auto"/>
        <w:ind w:left="1080" w:firstLine="336"/>
        <w:contextualSpacing/>
        <w:jc w:val="both"/>
        <w:rPr>
          <w:rFonts w:asciiTheme="majorBidi" w:hAnsiTheme="majorBidi" w:cstheme="majorBidi"/>
          <w:i/>
          <w:iCs/>
          <w:color w:val="000000"/>
          <w:sz w:val="24"/>
          <w:szCs w:val="24"/>
        </w:rPr>
      </w:pPr>
      <w:r w:rsidRPr="008B1E90">
        <w:rPr>
          <w:rFonts w:asciiTheme="majorBidi" w:hAnsiTheme="majorBidi" w:cstheme="majorBidi"/>
          <w:i/>
          <w:iCs/>
          <w:color w:val="000000"/>
          <w:sz w:val="24"/>
          <w:szCs w:val="24"/>
        </w:rPr>
        <w:t>Para todos los efectos legales, las partes, tanto directas como indirectas, deberán señalar como forma de notificación, un correo electrónico válido, bajo apercibimiento de serles notificadas por el estado diario todas las resoluciones que se dicten en la causa.</w:t>
      </w:r>
    </w:p>
    <w:p w:rsidR="002A70AA" w:rsidRDefault="002A70AA" w:rsidP="00B37E80">
      <w:pPr>
        <w:autoSpaceDE w:val="0"/>
        <w:autoSpaceDN w:val="0"/>
        <w:adjustRightInd w:val="0"/>
        <w:spacing w:after="0" w:line="276" w:lineRule="auto"/>
        <w:ind w:left="1080" w:firstLine="336"/>
        <w:contextualSpacing/>
        <w:jc w:val="both"/>
        <w:rPr>
          <w:rFonts w:asciiTheme="majorBidi" w:hAnsiTheme="majorBidi" w:cstheme="majorBidi"/>
          <w:color w:val="000000"/>
          <w:sz w:val="24"/>
          <w:szCs w:val="24"/>
        </w:rPr>
      </w:pPr>
      <w:r w:rsidRPr="008B1E90">
        <w:rPr>
          <w:rFonts w:asciiTheme="majorBidi" w:hAnsiTheme="majorBidi" w:cstheme="majorBidi"/>
          <w:i/>
          <w:iCs/>
          <w:color w:val="000000"/>
          <w:sz w:val="24"/>
          <w:szCs w:val="24"/>
        </w:rPr>
        <w:t>En caso de no haberse presentado descargos por parte del banco de datos requerido o no ofreciere prueba en su escrito de descargo, el juez acogerá de inmediato el amparo del recurrente, sin más trámite</w:t>
      </w:r>
      <w:r w:rsidRPr="00C428AC">
        <w:rPr>
          <w:rFonts w:asciiTheme="majorBidi" w:hAnsiTheme="majorBidi" w:cstheme="majorBidi"/>
          <w:color w:val="000000"/>
          <w:sz w:val="24"/>
          <w:szCs w:val="24"/>
        </w:rPr>
        <w:t>”</w:t>
      </w:r>
    </w:p>
    <w:p w:rsidR="00C428AC" w:rsidRDefault="00C428AC" w:rsidP="00C428AC">
      <w:pPr>
        <w:autoSpaceDE w:val="0"/>
        <w:autoSpaceDN w:val="0"/>
        <w:adjustRightInd w:val="0"/>
        <w:spacing w:after="0" w:line="276" w:lineRule="auto"/>
        <w:contextualSpacing/>
        <w:jc w:val="both"/>
        <w:rPr>
          <w:rFonts w:asciiTheme="majorBidi" w:hAnsiTheme="majorBidi" w:cstheme="majorBidi"/>
          <w:color w:val="000000"/>
          <w:sz w:val="24"/>
          <w:szCs w:val="24"/>
        </w:rPr>
      </w:pPr>
    </w:p>
    <w:p w:rsidR="008B1E90" w:rsidRPr="008B1E90" w:rsidRDefault="008B1E90" w:rsidP="008B1E90">
      <w:pPr>
        <w:pStyle w:val="Prrafodelista"/>
        <w:numPr>
          <w:ilvl w:val="0"/>
          <w:numId w:val="2"/>
        </w:numPr>
        <w:autoSpaceDE w:val="0"/>
        <w:autoSpaceDN w:val="0"/>
        <w:adjustRightInd w:val="0"/>
        <w:spacing w:after="0" w:line="276" w:lineRule="auto"/>
        <w:jc w:val="both"/>
        <w:rPr>
          <w:rFonts w:asciiTheme="majorBidi" w:hAnsiTheme="majorBidi" w:cstheme="majorBidi"/>
          <w:color w:val="000000"/>
          <w:sz w:val="24"/>
          <w:szCs w:val="24"/>
        </w:rPr>
      </w:pPr>
      <w:r>
        <w:rPr>
          <w:rFonts w:asciiTheme="majorBidi" w:hAnsiTheme="majorBidi" w:cstheme="majorBidi"/>
          <w:color w:val="000000"/>
          <w:sz w:val="24"/>
          <w:szCs w:val="24"/>
        </w:rPr>
        <w:t>Para incorporar un artículo 17 bis, nuevo, del siguiente tenor:</w:t>
      </w:r>
    </w:p>
    <w:p w:rsidR="008B1E90" w:rsidRPr="00C428AC" w:rsidRDefault="008B1E90" w:rsidP="00C428AC">
      <w:pPr>
        <w:autoSpaceDE w:val="0"/>
        <w:autoSpaceDN w:val="0"/>
        <w:adjustRightInd w:val="0"/>
        <w:spacing w:after="0" w:line="276" w:lineRule="auto"/>
        <w:contextualSpacing/>
        <w:jc w:val="both"/>
        <w:rPr>
          <w:rFonts w:asciiTheme="majorBidi" w:hAnsiTheme="majorBidi" w:cstheme="majorBidi"/>
          <w:color w:val="000000"/>
          <w:sz w:val="24"/>
          <w:szCs w:val="24"/>
        </w:rPr>
      </w:pPr>
    </w:p>
    <w:p w:rsidR="00C70007" w:rsidRDefault="00F379C9" w:rsidP="008B1E90">
      <w:pPr>
        <w:autoSpaceDE w:val="0"/>
        <w:autoSpaceDN w:val="0"/>
        <w:adjustRightInd w:val="0"/>
        <w:spacing w:after="0" w:line="276" w:lineRule="auto"/>
        <w:ind w:left="720"/>
        <w:contextualSpacing/>
        <w:jc w:val="both"/>
        <w:rPr>
          <w:rFonts w:asciiTheme="majorBidi" w:hAnsiTheme="majorBidi" w:cstheme="majorBidi"/>
          <w:color w:val="000000"/>
          <w:sz w:val="24"/>
          <w:szCs w:val="24"/>
        </w:rPr>
      </w:pPr>
      <w:r w:rsidRPr="00C428AC">
        <w:rPr>
          <w:rFonts w:asciiTheme="majorBidi" w:hAnsiTheme="majorBidi" w:cstheme="majorBidi"/>
          <w:color w:val="000000"/>
          <w:sz w:val="24"/>
          <w:szCs w:val="24"/>
        </w:rPr>
        <w:t>“</w:t>
      </w:r>
      <w:r w:rsidR="002A70AA" w:rsidRPr="008B1E90">
        <w:rPr>
          <w:rFonts w:asciiTheme="majorBidi" w:hAnsiTheme="majorBidi" w:cstheme="majorBidi"/>
          <w:i/>
          <w:iCs/>
          <w:color w:val="000000"/>
          <w:sz w:val="24"/>
          <w:szCs w:val="24"/>
        </w:rPr>
        <w:t>Los responsables de los registros o bancos de datos personales</w:t>
      </w:r>
      <w:r w:rsidRPr="008B1E90">
        <w:rPr>
          <w:rFonts w:asciiTheme="majorBidi" w:hAnsiTheme="majorBidi" w:cstheme="majorBidi"/>
          <w:i/>
          <w:iCs/>
          <w:color w:val="000000"/>
          <w:sz w:val="24"/>
          <w:szCs w:val="24"/>
        </w:rPr>
        <w:t xml:space="preserve"> deberán crear un correo electrónico institucional, el cual se informará al público en la forma que determine el reglamento, dentro del plazo de 10 días hábiles de entrar en vigencia la presente ley, para los efectos de lo prescrito en el artículo 16, letra d), inciso 2</w:t>
      </w:r>
      <w:r w:rsidRPr="00C428AC">
        <w:rPr>
          <w:rFonts w:asciiTheme="majorBidi" w:hAnsiTheme="majorBidi" w:cstheme="majorBidi"/>
          <w:color w:val="000000"/>
          <w:sz w:val="24"/>
          <w:szCs w:val="24"/>
        </w:rPr>
        <w:t>”</w:t>
      </w:r>
    </w:p>
    <w:p w:rsidR="00C428AC" w:rsidRDefault="00C428AC" w:rsidP="00C428AC">
      <w:pPr>
        <w:autoSpaceDE w:val="0"/>
        <w:autoSpaceDN w:val="0"/>
        <w:adjustRightInd w:val="0"/>
        <w:spacing w:after="0" w:line="276" w:lineRule="auto"/>
        <w:contextualSpacing/>
        <w:jc w:val="both"/>
        <w:rPr>
          <w:rFonts w:asciiTheme="majorBidi" w:hAnsiTheme="majorBidi" w:cstheme="majorBidi"/>
          <w:color w:val="000000"/>
          <w:sz w:val="24"/>
          <w:szCs w:val="24"/>
        </w:rPr>
      </w:pPr>
    </w:p>
    <w:p w:rsidR="008B1E90" w:rsidRDefault="00F505F1" w:rsidP="008B1E90">
      <w:pPr>
        <w:pStyle w:val="Prrafodelista"/>
        <w:numPr>
          <w:ilvl w:val="0"/>
          <w:numId w:val="2"/>
        </w:numPr>
        <w:autoSpaceDE w:val="0"/>
        <w:autoSpaceDN w:val="0"/>
        <w:adjustRightInd w:val="0"/>
        <w:spacing w:after="0" w:line="276" w:lineRule="auto"/>
        <w:jc w:val="both"/>
        <w:rPr>
          <w:rFonts w:asciiTheme="majorBidi" w:hAnsiTheme="majorBidi" w:cstheme="majorBidi"/>
          <w:color w:val="000000"/>
          <w:sz w:val="24"/>
          <w:szCs w:val="24"/>
        </w:rPr>
      </w:pPr>
      <w:r>
        <w:rPr>
          <w:rFonts w:asciiTheme="majorBidi" w:hAnsiTheme="majorBidi" w:cstheme="majorBidi"/>
          <w:color w:val="000000"/>
          <w:sz w:val="24"/>
          <w:szCs w:val="24"/>
        </w:rPr>
        <w:t>Para sustituir el artículo 18 por el siguiente:</w:t>
      </w:r>
    </w:p>
    <w:p w:rsidR="00F505F1" w:rsidRPr="00F505F1" w:rsidRDefault="00F505F1" w:rsidP="00F505F1">
      <w:pPr>
        <w:autoSpaceDE w:val="0"/>
        <w:autoSpaceDN w:val="0"/>
        <w:adjustRightInd w:val="0"/>
        <w:spacing w:after="0" w:line="276" w:lineRule="auto"/>
        <w:jc w:val="both"/>
        <w:rPr>
          <w:rFonts w:asciiTheme="majorBidi" w:hAnsiTheme="majorBidi" w:cstheme="majorBidi"/>
          <w:color w:val="000000"/>
          <w:sz w:val="24"/>
          <w:szCs w:val="24"/>
        </w:rPr>
      </w:pPr>
    </w:p>
    <w:p w:rsidR="00F505F1" w:rsidRDefault="0070593C" w:rsidP="00F505F1">
      <w:pPr>
        <w:autoSpaceDE w:val="0"/>
        <w:autoSpaceDN w:val="0"/>
        <w:adjustRightInd w:val="0"/>
        <w:spacing w:after="0" w:line="276" w:lineRule="auto"/>
        <w:ind w:left="720"/>
        <w:contextualSpacing/>
        <w:jc w:val="both"/>
        <w:rPr>
          <w:rFonts w:asciiTheme="majorBidi" w:hAnsiTheme="majorBidi" w:cstheme="majorBidi"/>
          <w:i/>
          <w:iCs/>
          <w:color w:val="000000"/>
          <w:sz w:val="24"/>
          <w:szCs w:val="24"/>
        </w:rPr>
      </w:pPr>
      <w:r w:rsidRPr="00C428AC">
        <w:rPr>
          <w:rFonts w:asciiTheme="majorBidi" w:hAnsiTheme="majorBidi" w:cstheme="majorBidi"/>
          <w:b/>
          <w:color w:val="000000"/>
          <w:sz w:val="24"/>
          <w:szCs w:val="24"/>
        </w:rPr>
        <w:t>“</w:t>
      </w:r>
      <w:r w:rsidR="005204B2" w:rsidRPr="00F505F1">
        <w:rPr>
          <w:rFonts w:asciiTheme="majorBidi" w:hAnsiTheme="majorBidi" w:cstheme="majorBidi"/>
          <w:i/>
          <w:iCs/>
          <w:sz w:val="24"/>
          <w:szCs w:val="24"/>
        </w:rPr>
        <w:t xml:space="preserve">En ningún caso pueden comunicarse </w:t>
      </w:r>
      <w:r w:rsidR="005204B2" w:rsidRPr="00F505F1">
        <w:rPr>
          <w:rFonts w:asciiTheme="majorBidi" w:hAnsiTheme="majorBidi" w:cstheme="majorBidi"/>
          <w:i/>
          <w:iCs/>
          <w:color w:val="000000"/>
          <w:sz w:val="24"/>
          <w:szCs w:val="24"/>
        </w:rPr>
        <w:t>datos a que se refiere el artículo anterior, que se relacionen con una persona identificada o identificable, luego de transcurridos los siguientes plazos:</w:t>
      </w:r>
    </w:p>
    <w:p w:rsidR="00F505F1" w:rsidRDefault="00F505F1" w:rsidP="00F505F1">
      <w:pPr>
        <w:autoSpaceDE w:val="0"/>
        <w:autoSpaceDN w:val="0"/>
        <w:adjustRightInd w:val="0"/>
        <w:spacing w:after="0" w:line="276" w:lineRule="auto"/>
        <w:ind w:left="720"/>
        <w:contextualSpacing/>
        <w:jc w:val="both"/>
        <w:rPr>
          <w:rFonts w:asciiTheme="majorBidi" w:hAnsiTheme="majorBidi" w:cstheme="majorBidi"/>
          <w:i/>
          <w:iCs/>
          <w:color w:val="000000"/>
          <w:sz w:val="24"/>
          <w:szCs w:val="24"/>
        </w:rPr>
      </w:pPr>
    </w:p>
    <w:p w:rsidR="00F505F1" w:rsidRPr="00F505F1" w:rsidRDefault="005204B2" w:rsidP="00F505F1">
      <w:pPr>
        <w:pStyle w:val="Prrafodelista"/>
        <w:numPr>
          <w:ilvl w:val="0"/>
          <w:numId w:val="3"/>
        </w:numPr>
        <w:autoSpaceDE w:val="0"/>
        <w:autoSpaceDN w:val="0"/>
        <w:adjustRightInd w:val="0"/>
        <w:spacing w:after="0" w:line="276" w:lineRule="auto"/>
        <w:jc w:val="both"/>
        <w:rPr>
          <w:rFonts w:asciiTheme="majorBidi" w:hAnsiTheme="majorBidi" w:cstheme="majorBidi"/>
          <w:i/>
          <w:iCs/>
          <w:color w:val="000000"/>
          <w:sz w:val="24"/>
          <w:szCs w:val="24"/>
        </w:rPr>
      </w:pPr>
      <w:r w:rsidRPr="00F505F1">
        <w:rPr>
          <w:rFonts w:asciiTheme="majorBidi" w:hAnsiTheme="majorBidi" w:cstheme="majorBidi"/>
          <w:i/>
          <w:iCs/>
          <w:color w:val="000000"/>
          <w:sz w:val="24"/>
          <w:szCs w:val="24"/>
        </w:rPr>
        <w:t>Un año tratándose de obligaciones que consten en títulos ejecutivos, desde que la respectiva obligación se hizo exigible.</w:t>
      </w:r>
    </w:p>
    <w:p w:rsidR="00F505F1" w:rsidRDefault="007B7060" w:rsidP="00F505F1">
      <w:pPr>
        <w:pStyle w:val="Prrafodelista"/>
        <w:numPr>
          <w:ilvl w:val="0"/>
          <w:numId w:val="3"/>
        </w:numPr>
        <w:autoSpaceDE w:val="0"/>
        <w:autoSpaceDN w:val="0"/>
        <w:adjustRightInd w:val="0"/>
        <w:spacing w:after="0" w:line="276" w:lineRule="auto"/>
        <w:jc w:val="both"/>
        <w:rPr>
          <w:rFonts w:asciiTheme="majorBidi" w:hAnsiTheme="majorBidi" w:cstheme="majorBidi"/>
          <w:i/>
          <w:iCs/>
          <w:color w:val="000000"/>
          <w:sz w:val="24"/>
          <w:szCs w:val="24"/>
        </w:rPr>
      </w:pPr>
      <w:r w:rsidRPr="00F505F1">
        <w:rPr>
          <w:rFonts w:asciiTheme="majorBidi" w:hAnsiTheme="majorBidi" w:cstheme="majorBidi"/>
          <w:i/>
          <w:iCs/>
          <w:color w:val="000000"/>
          <w:sz w:val="24"/>
          <w:szCs w:val="24"/>
        </w:rPr>
        <w:t xml:space="preserve">Un año </w:t>
      </w:r>
      <w:r w:rsidR="005204B2" w:rsidRPr="00F505F1">
        <w:rPr>
          <w:rFonts w:asciiTheme="majorBidi" w:hAnsiTheme="majorBidi" w:cstheme="majorBidi"/>
          <w:i/>
          <w:iCs/>
          <w:color w:val="000000"/>
          <w:sz w:val="24"/>
          <w:szCs w:val="24"/>
        </w:rPr>
        <w:t>tratándose de obligaciones previsionales y laborales, desde que la respectiva obligación se hizo exigible.</w:t>
      </w:r>
    </w:p>
    <w:p w:rsidR="00F505F1" w:rsidRDefault="005204B2" w:rsidP="00F505F1">
      <w:pPr>
        <w:pStyle w:val="Prrafodelista"/>
        <w:numPr>
          <w:ilvl w:val="0"/>
          <w:numId w:val="3"/>
        </w:numPr>
        <w:autoSpaceDE w:val="0"/>
        <w:autoSpaceDN w:val="0"/>
        <w:adjustRightInd w:val="0"/>
        <w:spacing w:after="0" w:line="276" w:lineRule="auto"/>
        <w:jc w:val="both"/>
        <w:rPr>
          <w:rFonts w:asciiTheme="majorBidi" w:hAnsiTheme="majorBidi" w:cstheme="majorBidi"/>
          <w:i/>
          <w:iCs/>
          <w:color w:val="000000"/>
          <w:sz w:val="24"/>
          <w:szCs w:val="24"/>
        </w:rPr>
      </w:pPr>
      <w:r w:rsidRPr="00F505F1">
        <w:rPr>
          <w:rFonts w:asciiTheme="majorBidi" w:hAnsiTheme="majorBidi" w:cstheme="majorBidi"/>
          <w:i/>
          <w:iCs/>
          <w:color w:val="000000"/>
          <w:sz w:val="24"/>
          <w:szCs w:val="24"/>
        </w:rPr>
        <w:t xml:space="preserve">Dos años de todo otro tipo de obligaciones, cualquiera sea su naturaleza o fuente, constados desde que la respectiva obligación se hizo exigible, con la excepción de los bancos e instituciones financieras que, para el sólo efecto de analizar el comportamiento de sus clientes o público en general, </w:t>
      </w:r>
      <w:r w:rsidR="00BF0E9F" w:rsidRPr="00F505F1">
        <w:rPr>
          <w:rFonts w:asciiTheme="majorBidi" w:hAnsiTheme="majorBidi" w:cstheme="majorBidi"/>
          <w:i/>
          <w:iCs/>
          <w:color w:val="000000"/>
          <w:sz w:val="24"/>
          <w:szCs w:val="24"/>
        </w:rPr>
        <w:t>podrán mantener tal dato para su único uso interno hasta por el plazo de tres años.</w:t>
      </w:r>
    </w:p>
    <w:p w:rsidR="00F505F1" w:rsidRDefault="00F505F1" w:rsidP="00F505F1">
      <w:pPr>
        <w:autoSpaceDE w:val="0"/>
        <w:autoSpaceDN w:val="0"/>
        <w:adjustRightInd w:val="0"/>
        <w:spacing w:after="0" w:line="276" w:lineRule="auto"/>
        <w:ind w:left="720"/>
        <w:jc w:val="both"/>
        <w:rPr>
          <w:rFonts w:asciiTheme="majorBidi" w:hAnsiTheme="majorBidi" w:cstheme="majorBidi"/>
          <w:i/>
          <w:iCs/>
          <w:color w:val="000000"/>
          <w:sz w:val="24"/>
          <w:szCs w:val="24"/>
        </w:rPr>
      </w:pPr>
    </w:p>
    <w:p w:rsidR="005204B2" w:rsidRPr="00F505F1" w:rsidRDefault="005204B2" w:rsidP="00F505F1">
      <w:pPr>
        <w:autoSpaceDE w:val="0"/>
        <w:autoSpaceDN w:val="0"/>
        <w:adjustRightInd w:val="0"/>
        <w:spacing w:after="0" w:line="276" w:lineRule="auto"/>
        <w:ind w:left="720" w:firstLine="696"/>
        <w:jc w:val="both"/>
        <w:rPr>
          <w:rFonts w:asciiTheme="majorBidi" w:hAnsiTheme="majorBidi" w:cstheme="majorBidi"/>
          <w:i/>
          <w:iCs/>
          <w:color w:val="000000"/>
          <w:sz w:val="24"/>
          <w:szCs w:val="24"/>
        </w:rPr>
      </w:pPr>
      <w:r w:rsidRPr="00F505F1">
        <w:rPr>
          <w:rFonts w:asciiTheme="majorBidi" w:hAnsiTheme="majorBidi" w:cstheme="majorBidi"/>
          <w:i/>
          <w:iCs/>
          <w:color w:val="000000"/>
          <w:sz w:val="24"/>
          <w:szCs w:val="24"/>
        </w:rPr>
        <w:t>Tampoco se podrá continuar comunicando los datos relativos a dicha obligación después de haber sido pagada o haberse extinguido por otro modo legal.</w:t>
      </w:r>
      <w:r w:rsidR="00BF0E9F" w:rsidRPr="00F505F1">
        <w:rPr>
          <w:rFonts w:asciiTheme="majorBidi" w:hAnsiTheme="majorBidi" w:cstheme="majorBidi"/>
          <w:i/>
          <w:iCs/>
          <w:color w:val="000000"/>
          <w:sz w:val="24"/>
          <w:szCs w:val="24"/>
        </w:rPr>
        <w:t xml:space="preserve"> Habiendo operado cualquiera de los modos de extinguir las obligaciones antes referido, los responsables de los registros o bancos de datos personales deberán eliminar tal dato e información inmediatamente, bajo apercibimiento de aplicárseles una multa, de oficio o a petición de parte, por el Ser</w:t>
      </w:r>
      <w:r w:rsidR="007B7060" w:rsidRPr="00F505F1">
        <w:rPr>
          <w:rFonts w:asciiTheme="majorBidi" w:hAnsiTheme="majorBidi" w:cstheme="majorBidi"/>
          <w:i/>
          <w:iCs/>
          <w:color w:val="000000"/>
          <w:sz w:val="24"/>
          <w:szCs w:val="24"/>
        </w:rPr>
        <w:t>vicio Nacional del Consumidor</w:t>
      </w:r>
      <w:r w:rsidR="00BF0E9F" w:rsidRPr="00F505F1">
        <w:rPr>
          <w:rFonts w:asciiTheme="majorBidi" w:hAnsiTheme="majorBidi" w:cstheme="majorBidi"/>
          <w:i/>
          <w:iCs/>
          <w:color w:val="000000"/>
          <w:sz w:val="24"/>
          <w:szCs w:val="24"/>
        </w:rPr>
        <w:t xml:space="preserve">, ascendente </w:t>
      </w:r>
      <w:r w:rsidR="00E127B2" w:rsidRPr="00F505F1">
        <w:rPr>
          <w:rFonts w:asciiTheme="majorBidi" w:hAnsiTheme="majorBidi" w:cstheme="majorBidi"/>
          <w:i/>
          <w:iCs/>
          <w:color w:val="000000"/>
          <w:sz w:val="24"/>
          <w:szCs w:val="24"/>
        </w:rPr>
        <w:t xml:space="preserve"> </w:t>
      </w:r>
      <w:r w:rsidR="007B7060" w:rsidRPr="00F505F1">
        <w:rPr>
          <w:rFonts w:asciiTheme="majorBidi" w:hAnsiTheme="majorBidi" w:cstheme="majorBidi"/>
          <w:i/>
          <w:iCs/>
          <w:color w:val="000000"/>
          <w:sz w:val="24"/>
          <w:szCs w:val="24"/>
        </w:rPr>
        <w:t xml:space="preserve">en </w:t>
      </w:r>
      <w:r w:rsidR="00E127B2" w:rsidRPr="00F505F1">
        <w:rPr>
          <w:rFonts w:asciiTheme="majorBidi" w:hAnsiTheme="majorBidi" w:cstheme="majorBidi"/>
          <w:i/>
          <w:iCs/>
          <w:color w:val="000000"/>
          <w:sz w:val="24"/>
          <w:szCs w:val="24"/>
        </w:rPr>
        <w:t>un 100% hasta 300%</w:t>
      </w:r>
      <w:r w:rsidR="00BF0E9F" w:rsidRPr="00F505F1">
        <w:rPr>
          <w:rFonts w:asciiTheme="majorBidi" w:hAnsiTheme="majorBidi" w:cstheme="majorBidi"/>
          <w:i/>
          <w:iCs/>
          <w:color w:val="000000"/>
          <w:sz w:val="24"/>
          <w:szCs w:val="24"/>
        </w:rPr>
        <w:t xml:space="preserve"> de la deuda informada ilegalmente.</w:t>
      </w:r>
    </w:p>
    <w:p w:rsidR="00456F38" w:rsidRDefault="005204B2" w:rsidP="00F505F1">
      <w:pPr>
        <w:autoSpaceDE w:val="0"/>
        <w:autoSpaceDN w:val="0"/>
        <w:adjustRightInd w:val="0"/>
        <w:spacing w:after="0" w:line="276" w:lineRule="auto"/>
        <w:ind w:left="708" w:firstLine="708"/>
        <w:contextualSpacing/>
        <w:jc w:val="both"/>
        <w:rPr>
          <w:rFonts w:asciiTheme="majorBidi" w:hAnsiTheme="majorBidi" w:cstheme="majorBidi"/>
          <w:color w:val="000000"/>
          <w:sz w:val="24"/>
          <w:szCs w:val="24"/>
        </w:rPr>
      </w:pPr>
      <w:r w:rsidRPr="00F505F1">
        <w:rPr>
          <w:rFonts w:asciiTheme="majorBidi" w:hAnsiTheme="majorBidi" w:cstheme="majorBidi"/>
          <w:i/>
          <w:iCs/>
          <w:color w:val="000000"/>
          <w:sz w:val="24"/>
          <w:szCs w:val="24"/>
        </w:rPr>
        <w:t>Con todo, se comunicará a los tribunales de Justicia la información que requieran con motivo de</w:t>
      </w:r>
      <w:r w:rsidR="00BF0E9F" w:rsidRPr="00F505F1">
        <w:rPr>
          <w:rFonts w:asciiTheme="majorBidi" w:hAnsiTheme="majorBidi" w:cstheme="majorBidi"/>
          <w:i/>
          <w:iCs/>
          <w:color w:val="000000"/>
          <w:sz w:val="24"/>
          <w:szCs w:val="24"/>
        </w:rPr>
        <w:t xml:space="preserve"> </w:t>
      </w:r>
      <w:r w:rsidR="0070593C" w:rsidRPr="00F505F1">
        <w:rPr>
          <w:rFonts w:asciiTheme="majorBidi" w:hAnsiTheme="majorBidi" w:cstheme="majorBidi"/>
          <w:i/>
          <w:iCs/>
          <w:color w:val="000000"/>
          <w:sz w:val="24"/>
          <w:szCs w:val="24"/>
        </w:rPr>
        <w:t>juicios pendientes</w:t>
      </w:r>
      <w:r w:rsidR="0070593C" w:rsidRPr="00C428AC">
        <w:rPr>
          <w:rFonts w:asciiTheme="majorBidi" w:hAnsiTheme="majorBidi" w:cstheme="majorBidi"/>
          <w:color w:val="000000"/>
          <w:sz w:val="24"/>
          <w:szCs w:val="24"/>
        </w:rPr>
        <w:t>”</w:t>
      </w:r>
      <w:r w:rsidR="00C428AC">
        <w:rPr>
          <w:rFonts w:asciiTheme="majorBidi" w:hAnsiTheme="majorBidi" w:cstheme="majorBidi"/>
          <w:color w:val="000000"/>
          <w:sz w:val="24"/>
          <w:szCs w:val="24"/>
        </w:rPr>
        <w:t>.</w:t>
      </w:r>
    </w:p>
    <w:p w:rsidR="002265E5" w:rsidRDefault="002265E5" w:rsidP="002265E5">
      <w:pPr>
        <w:autoSpaceDE w:val="0"/>
        <w:autoSpaceDN w:val="0"/>
        <w:adjustRightInd w:val="0"/>
        <w:spacing w:after="0" w:line="276" w:lineRule="auto"/>
        <w:ind w:firstLine="1"/>
        <w:contextualSpacing/>
        <w:jc w:val="both"/>
        <w:rPr>
          <w:rFonts w:asciiTheme="majorBidi" w:hAnsiTheme="majorBidi" w:cstheme="majorBidi"/>
          <w:color w:val="000000"/>
          <w:sz w:val="24"/>
          <w:szCs w:val="24"/>
        </w:rPr>
      </w:pPr>
    </w:p>
    <w:p w:rsidR="002265E5" w:rsidRDefault="002265E5" w:rsidP="002265E5">
      <w:pPr>
        <w:autoSpaceDE w:val="0"/>
        <w:autoSpaceDN w:val="0"/>
        <w:adjustRightInd w:val="0"/>
        <w:spacing w:after="0" w:line="276" w:lineRule="auto"/>
        <w:ind w:firstLine="1"/>
        <w:contextualSpacing/>
        <w:jc w:val="both"/>
        <w:rPr>
          <w:rFonts w:asciiTheme="majorBidi" w:hAnsiTheme="majorBidi" w:cstheme="majorBidi"/>
          <w:color w:val="000000"/>
          <w:sz w:val="24"/>
          <w:szCs w:val="24"/>
        </w:rPr>
      </w:pPr>
    </w:p>
    <w:p w:rsidR="002265E5" w:rsidRDefault="002265E5" w:rsidP="002265E5">
      <w:pPr>
        <w:autoSpaceDE w:val="0"/>
        <w:autoSpaceDN w:val="0"/>
        <w:adjustRightInd w:val="0"/>
        <w:spacing w:after="0" w:line="276" w:lineRule="auto"/>
        <w:ind w:firstLine="1"/>
        <w:contextualSpacing/>
        <w:jc w:val="center"/>
        <w:rPr>
          <w:rFonts w:asciiTheme="majorBidi" w:hAnsiTheme="majorBidi" w:cstheme="majorBidi"/>
          <w:b/>
          <w:color w:val="000000"/>
          <w:sz w:val="24"/>
          <w:szCs w:val="24"/>
        </w:rPr>
      </w:pPr>
      <w:r>
        <w:rPr>
          <w:rFonts w:asciiTheme="majorBidi" w:hAnsiTheme="majorBidi" w:cstheme="majorBidi"/>
          <w:b/>
          <w:color w:val="000000"/>
          <w:sz w:val="24"/>
          <w:szCs w:val="24"/>
        </w:rPr>
        <w:t>LEONIDAS ROMERO SAEZ</w:t>
      </w:r>
    </w:p>
    <w:p w:rsidR="002265E5" w:rsidRDefault="002265E5" w:rsidP="002265E5">
      <w:pPr>
        <w:autoSpaceDE w:val="0"/>
        <w:autoSpaceDN w:val="0"/>
        <w:adjustRightInd w:val="0"/>
        <w:spacing w:after="0" w:line="276" w:lineRule="auto"/>
        <w:ind w:firstLine="1"/>
        <w:contextualSpacing/>
        <w:jc w:val="center"/>
        <w:rPr>
          <w:rFonts w:asciiTheme="majorBidi" w:hAnsiTheme="majorBidi" w:cstheme="majorBidi"/>
          <w:b/>
          <w:color w:val="000000"/>
          <w:sz w:val="24"/>
          <w:szCs w:val="24"/>
        </w:rPr>
      </w:pPr>
      <w:r>
        <w:rPr>
          <w:rFonts w:asciiTheme="majorBidi" w:hAnsiTheme="majorBidi" w:cstheme="majorBidi"/>
          <w:b/>
          <w:color w:val="000000"/>
          <w:sz w:val="24"/>
          <w:szCs w:val="24"/>
        </w:rPr>
        <w:t>DIPUTADO</w:t>
      </w:r>
    </w:p>
    <w:p w:rsidR="002265E5" w:rsidRPr="002265E5" w:rsidRDefault="002265E5" w:rsidP="002265E5">
      <w:pPr>
        <w:autoSpaceDE w:val="0"/>
        <w:autoSpaceDN w:val="0"/>
        <w:adjustRightInd w:val="0"/>
        <w:spacing w:after="0" w:line="276" w:lineRule="auto"/>
        <w:ind w:firstLine="1"/>
        <w:contextualSpacing/>
        <w:jc w:val="center"/>
        <w:rPr>
          <w:rFonts w:asciiTheme="majorBidi" w:hAnsiTheme="majorBidi" w:cstheme="majorBidi"/>
          <w:b/>
          <w:color w:val="000000"/>
          <w:sz w:val="24"/>
          <w:szCs w:val="24"/>
        </w:rPr>
      </w:pPr>
      <w:r>
        <w:rPr>
          <w:rFonts w:asciiTheme="majorBidi" w:hAnsiTheme="majorBidi" w:cstheme="majorBidi"/>
          <w:b/>
          <w:color w:val="000000"/>
          <w:sz w:val="24"/>
          <w:szCs w:val="24"/>
        </w:rPr>
        <w:t xml:space="preserve">DISTRITO N° </w:t>
      </w:r>
      <w:bookmarkStart w:id="0" w:name="_GoBack"/>
      <w:bookmarkEnd w:id="0"/>
      <w:r>
        <w:rPr>
          <w:rFonts w:asciiTheme="majorBidi" w:hAnsiTheme="majorBidi" w:cstheme="majorBidi"/>
          <w:b/>
          <w:color w:val="000000"/>
          <w:sz w:val="24"/>
          <w:szCs w:val="24"/>
        </w:rPr>
        <w:t>20</w:t>
      </w:r>
    </w:p>
    <w:sectPr w:rsidR="002265E5" w:rsidRPr="002265E5" w:rsidSect="002265E5">
      <w:pgSz w:w="12240" w:h="20160" w:code="5"/>
      <w:pgMar w:top="1701" w:right="1701" w:bottom="184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D1E27"/>
    <w:multiLevelType w:val="hybridMultilevel"/>
    <w:tmpl w:val="ACA013BE"/>
    <w:lvl w:ilvl="0" w:tplc="180A9EEE">
      <w:start w:val="1"/>
      <w:numFmt w:val="decimal"/>
      <w:lvlText w:val="%1."/>
      <w:lvlJc w:val="left"/>
      <w:pPr>
        <w:ind w:left="720" w:hanging="360"/>
      </w:pPr>
      <w:rPr>
        <w:rFonts w:eastAsia="Times New Roman" w:hint="default"/>
        <w:color w:val="00000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B512D88"/>
    <w:multiLevelType w:val="hybridMultilevel"/>
    <w:tmpl w:val="07500A8A"/>
    <w:lvl w:ilvl="0" w:tplc="BFC8D188">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 w15:restartNumberingAfterBreak="0">
    <w:nsid w:val="42C77EC9"/>
    <w:multiLevelType w:val="hybridMultilevel"/>
    <w:tmpl w:val="51242638"/>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0EC"/>
    <w:rsid w:val="000D70EC"/>
    <w:rsid w:val="002265E5"/>
    <w:rsid w:val="002A70AA"/>
    <w:rsid w:val="00456F38"/>
    <w:rsid w:val="005204B2"/>
    <w:rsid w:val="00631568"/>
    <w:rsid w:val="00673E99"/>
    <w:rsid w:val="0070593C"/>
    <w:rsid w:val="007B7060"/>
    <w:rsid w:val="007C0F7A"/>
    <w:rsid w:val="008B1E90"/>
    <w:rsid w:val="009F6AC7"/>
    <w:rsid w:val="00B37E80"/>
    <w:rsid w:val="00BF0E9F"/>
    <w:rsid w:val="00C428AC"/>
    <w:rsid w:val="00C70007"/>
    <w:rsid w:val="00E127B2"/>
    <w:rsid w:val="00ED2218"/>
    <w:rsid w:val="00F379C9"/>
    <w:rsid w:val="00F505F1"/>
  </w:rsids>
  <m:mathPr>
    <m:mathFont m:val="Cambria Math"/>
    <m:brkBin m:val="before"/>
    <m:brkBinSub m:val="--"/>
    <m:smallFrac m:val="0"/>
    <m:dispDef/>
    <m:lMargin m:val="0"/>
    <m:rMargin m:val="0"/>
    <m:defJc m:val="centerGroup"/>
    <m:wrapIndent m:val="1440"/>
    <m:intLim m:val="subSup"/>
    <m:naryLim m:val="undOvr"/>
  </m:mathPr>
  <w:themeFontLang w:val="es-C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39A691-F9FC-4D92-BBBA-D766B5A4C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0EC"/>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31568"/>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31568"/>
    <w:rPr>
      <w:rFonts w:ascii="Times New Roman" w:hAnsi="Times New Roman" w:cs="Times New Roman"/>
      <w:sz w:val="18"/>
      <w:szCs w:val="18"/>
    </w:rPr>
  </w:style>
  <w:style w:type="paragraph" w:styleId="Prrafodelista">
    <w:name w:val="List Paragraph"/>
    <w:basedOn w:val="Normal"/>
    <w:uiPriority w:val="34"/>
    <w:qFormat/>
    <w:rsid w:val="00C42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56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785</Words>
  <Characters>4323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Leonardo Lueiza Ureta</cp:lastModifiedBy>
  <cp:revision>9</cp:revision>
  <dcterms:created xsi:type="dcterms:W3CDTF">2018-04-17T14:46:00Z</dcterms:created>
  <dcterms:modified xsi:type="dcterms:W3CDTF">2018-05-08T15:56:00Z</dcterms:modified>
</cp:coreProperties>
</file>