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C518" w14:textId="484880DE" w:rsidR="0017444C" w:rsidRPr="00446F47" w:rsidRDefault="00446F47" w:rsidP="00446F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6F47">
        <w:rPr>
          <w:rFonts w:ascii="Arial" w:hAnsi="Arial" w:cs="Arial"/>
          <w:b/>
          <w:sz w:val="22"/>
          <w:szCs w:val="22"/>
        </w:rPr>
        <w:t>Modifica la ley N°19.628, Sobre Protección de la Vida Privada, para prohibir la difusión de la información que indica, relativa a datos de carácter económico, financiero, bancario o comercial"</w:t>
      </w:r>
    </w:p>
    <w:p w14:paraId="20849FD7" w14:textId="382DB80D" w:rsidR="00446F47" w:rsidRPr="00446F47" w:rsidRDefault="00446F47" w:rsidP="00446F4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Boletín N°11841-03</w:t>
      </w:r>
    </w:p>
    <w:p w14:paraId="1E6FA565" w14:textId="77777777" w:rsidR="00986870" w:rsidRPr="006D069B" w:rsidRDefault="00986870" w:rsidP="006D069B">
      <w:pPr>
        <w:spacing w:line="360" w:lineRule="auto"/>
        <w:rPr>
          <w:rFonts w:ascii="Arial" w:hAnsi="Arial" w:cs="Arial"/>
          <w:sz w:val="22"/>
          <w:szCs w:val="22"/>
        </w:rPr>
      </w:pPr>
    </w:p>
    <w:p w14:paraId="3C28D4CE" w14:textId="77777777" w:rsidR="00713603" w:rsidRPr="006D069B" w:rsidRDefault="00713603" w:rsidP="006D069B">
      <w:pPr>
        <w:spacing w:line="360" w:lineRule="auto"/>
        <w:rPr>
          <w:rFonts w:ascii="Arial" w:hAnsi="Arial" w:cs="Arial"/>
          <w:sz w:val="22"/>
          <w:szCs w:val="22"/>
        </w:rPr>
      </w:pPr>
      <w:r w:rsidRPr="006D069B">
        <w:rPr>
          <w:rFonts w:ascii="Arial" w:hAnsi="Arial" w:cs="Arial"/>
          <w:b/>
          <w:sz w:val="22"/>
          <w:szCs w:val="22"/>
        </w:rPr>
        <w:t>FUNDAMENTO</w:t>
      </w:r>
      <w:r w:rsidRPr="006D069B">
        <w:rPr>
          <w:rFonts w:ascii="Arial" w:hAnsi="Arial" w:cs="Arial"/>
          <w:sz w:val="22"/>
          <w:szCs w:val="22"/>
        </w:rPr>
        <w:t xml:space="preserve"> </w:t>
      </w:r>
    </w:p>
    <w:p w14:paraId="4F479921" w14:textId="77777777" w:rsidR="008D4C9E" w:rsidRDefault="008D4C9E" w:rsidP="006D0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C08043" w14:textId="102A4AF6" w:rsidR="001C2260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El presente proyecto de ley tiene por objetivo prohibir a las empresas mencionar que una persona ha </w:t>
      </w:r>
      <w:r w:rsidR="001C2260">
        <w:rPr>
          <w:rFonts w:ascii="Arial" w:eastAsia="Times New Roman" w:hAnsi="Arial" w:cs="Arial"/>
          <w:color w:val="222222"/>
          <w:sz w:val="22"/>
          <w:szCs w:val="22"/>
        </w:rPr>
        <w:t>estado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1C2260">
        <w:rPr>
          <w:rFonts w:ascii="Arial" w:eastAsia="Times New Roman" w:hAnsi="Arial" w:cs="Arial"/>
          <w:color w:val="222222"/>
          <w:sz w:val="22"/>
          <w:szCs w:val="22"/>
        </w:rPr>
        <w:t>en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el boletín comercial u otra base de datos</w:t>
      </w:r>
      <w:r w:rsidR="00F81CA5">
        <w:rPr>
          <w:rFonts w:ascii="Arial" w:eastAsia="Times New Roman" w:hAnsi="Arial" w:cs="Arial"/>
          <w:color w:val="222222"/>
          <w:sz w:val="22"/>
          <w:szCs w:val="22"/>
        </w:rPr>
        <w:t xml:space="preserve"> que contenga </w:t>
      </w:r>
      <w:r w:rsidR="001C2260">
        <w:rPr>
          <w:rFonts w:ascii="Arial" w:eastAsia="Times New Roman" w:hAnsi="Arial" w:cs="Arial"/>
          <w:color w:val="222222"/>
          <w:sz w:val="22"/>
          <w:szCs w:val="22"/>
        </w:rPr>
        <w:t xml:space="preserve"> información financiera </w:t>
      </w:r>
      <w:r w:rsidR="00F81CA5">
        <w:rPr>
          <w:rFonts w:ascii="Arial" w:eastAsia="Times New Roman" w:hAnsi="Arial" w:cs="Arial"/>
          <w:color w:val="222222"/>
          <w:sz w:val="22"/>
          <w:szCs w:val="22"/>
        </w:rPr>
        <w:t>destinada a ser consultada en el proceso de análisis de riesgo</w:t>
      </w:r>
      <w:r w:rsidR="005F3440">
        <w:rPr>
          <w:rFonts w:ascii="Arial" w:eastAsia="Times New Roman" w:hAnsi="Arial" w:cs="Arial"/>
          <w:color w:val="222222"/>
          <w:sz w:val="22"/>
          <w:szCs w:val="22"/>
        </w:rPr>
        <w:t xml:space="preserve"> comercial</w:t>
      </w:r>
      <w:r w:rsidR="00F81CA5">
        <w:rPr>
          <w:rFonts w:ascii="Arial" w:eastAsia="Times New Roman" w:hAnsi="Arial" w:cs="Arial"/>
          <w:color w:val="222222"/>
          <w:sz w:val="22"/>
          <w:szCs w:val="22"/>
        </w:rPr>
        <w:t>.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079EED6B" w14:textId="77777777" w:rsidR="00F81CA5" w:rsidRDefault="00F81CA5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47CEC846" w14:textId="6B0801DC" w:rsidR="00E843C3" w:rsidRDefault="00F81CA5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Esta 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>práctica</w:t>
      </w:r>
      <w:r>
        <w:rPr>
          <w:rFonts w:ascii="Arial" w:eastAsia="Times New Roman" w:hAnsi="Arial" w:cs="Arial"/>
          <w:color w:val="222222"/>
          <w:sz w:val="22"/>
          <w:szCs w:val="22"/>
        </w:rPr>
        <w:t>,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recurrente en la actualidad</w:t>
      </w:r>
      <w:r>
        <w:rPr>
          <w:rFonts w:ascii="Arial" w:eastAsia="Times New Roman" w:hAnsi="Arial" w:cs="Arial"/>
          <w:color w:val="222222"/>
          <w:sz w:val="22"/>
          <w:szCs w:val="22"/>
        </w:rPr>
        <w:t>,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deslinda con la legalidad, toda vez que atenta contra los principios recogidos por el ordenamiento jurídico y que intentan regular la materia.  </w:t>
      </w:r>
    </w:p>
    <w:p w14:paraId="62E5F261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5EB23D12" w14:textId="3770BA99" w:rsidR="00E843C3" w:rsidRDefault="00F81CA5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Así las cosas, lo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primero que tenemos que revisar es la </w:t>
      </w:r>
      <w:r w:rsidR="00E843C3">
        <w:rPr>
          <w:rFonts w:ascii="Arial" w:eastAsia="Times New Roman" w:hAnsi="Arial" w:cs="Arial"/>
          <w:sz w:val="22"/>
          <w:szCs w:val="22"/>
          <w:shd w:val="clear" w:color="auto" w:fill="FFFFFF"/>
        </w:rPr>
        <w:t>l</w:t>
      </w:r>
      <w:r w:rsidR="00B760FB">
        <w:rPr>
          <w:rFonts w:ascii="Arial" w:eastAsia="Times New Roman" w:hAnsi="Arial" w:cs="Arial"/>
          <w:sz w:val="22"/>
          <w:szCs w:val="22"/>
          <w:shd w:val="clear" w:color="auto" w:fill="FFFFFF"/>
        </w:rPr>
        <w:t>ey número</w:t>
      </w:r>
      <w:r w:rsidR="00E843C3" w:rsidRPr="00BB1F0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20.575</w:t>
      </w:r>
      <w:r w:rsidR="00E843C3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E843C3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que </w:t>
      </w:r>
      <w:r w:rsidR="00E843C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establece el </w:t>
      </w:r>
      <w:r w:rsidR="00B32813">
        <w:rPr>
          <w:rFonts w:ascii="Arial" w:eastAsia="Times New Roman" w:hAnsi="Arial" w:cs="Arial"/>
          <w:sz w:val="22"/>
          <w:szCs w:val="22"/>
          <w:shd w:val="clear" w:color="auto" w:fill="FFFFFF"/>
        </w:rPr>
        <w:t>PRINCIPIO DE FINALIDAD EN EL TRATAMIENTO DE DATOS P</w:t>
      </w:r>
      <w:r w:rsidR="00B32813" w:rsidRPr="00BB1F0F">
        <w:rPr>
          <w:rFonts w:ascii="Arial" w:eastAsia="Times New Roman" w:hAnsi="Arial" w:cs="Arial"/>
          <w:sz w:val="22"/>
          <w:szCs w:val="22"/>
          <w:shd w:val="clear" w:color="auto" w:fill="FFFFFF"/>
        </w:rPr>
        <w:t>ERSONALES</w:t>
      </w:r>
      <w:r w:rsidR="00E843C3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En esta ley se establece que el </w:t>
      </w:r>
      <w:r w:rsidR="00E843C3" w:rsidRPr="00F57735">
        <w:rPr>
          <w:rFonts w:ascii="Arial" w:eastAsia="Times New Roman" w:hAnsi="Arial" w:cs="Arial"/>
          <w:color w:val="222222"/>
          <w:sz w:val="22"/>
          <w:szCs w:val="22"/>
        </w:rPr>
        <w:t>principio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que regirá el tratamiento de la información</w:t>
      </w:r>
      <w:r w:rsidR="00C120DF">
        <w:rPr>
          <w:rFonts w:ascii="Arial" w:eastAsia="Times New Roman" w:hAnsi="Arial" w:cs="Arial"/>
          <w:color w:val="222222"/>
          <w:sz w:val="22"/>
          <w:szCs w:val="22"/>
        </w:rPr>
        <w:t>, el cual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será </w:t>
      </w:r>
      <w:r w:rsidR="00E843C3" w:rsidRPr="00F57735">
        <w:rPr>
          <w:rFonts w:ascii="Arial" w:eastAsia="Times New Roman" w:hAnsi="Arial" w:cs="Arial"/>
          <w:color w:val="222222"/>
          <w:sz w:val="22"/>
          <w:szCs w:val="22"/>
        </w:rPr>
        <w:t>exclusivamente la evaluación de riesgo comercial y para el proceso de crédito.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76DDC590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34F10D9D" w14:textId="0D6D7DA6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En ella también se obliga a que l</w:t>
      </w:r>
      <w:r w:rsidRPr="00F57735">
        <w:rPr>
          <w:rFonts w:ascii="Arial" w:eastAsia="Times New Roman" w:hAnsi="Arial" w:cs="Arial"/>
          <w:color w:val="222222"/>
          <w:sz w:val="22"/>
          <w:szCs w:val="22"/>
        </w:rPr>
        <w:t>a comunicación de datos sólo podrá efectuarse al comercio establecido, para el proceso de crédito, y a las entidades que participen de la evaluación de riesgo comercial.</w:t>
      </w:r>
      <w:r w:rsidR="00814C0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1EA413E2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179B8265" w14:textId="17EFD467" w:rsidR="00E843C3" w:rsidRPr="00F57735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Luego</w:t>
      </w:r>
      <w:r w:rsidR="00814C03">
        <w:rPr>
          <w:rFonts w:ascii="Arial" w:eastAsia="Times New Roman" w:hAnsi="Arial" w:cs="Arial"/>
          <w:color w:val="222222"/>
          <w:sz w:val="22"/>
          <w:szCs w:val="22"/>
        </w:rPr>
        <w:t>, la ley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se refiere a que dicha información no debe ser utilizada</w:t>
      </w:r>
      <w:r w:rsidRPr="00F57735">
        <w:rPr>
          <w:rFonts w:ascii="Arial" w:eastAsia="Times New Roman" w:hAnsi="Arial" w:cs="Arial"/>
          <w:color w:val="222222"/>
          <w:sz w:val="22"/>
          <w:szCs w:val="22"/>
        </w:rPr>
        <w:t xml:space="preserve"> en los procesos de selección personal, admisión pre-escolar, escolar o de educación superior, atención médica de urgencia o postulación a un cargo público.</w:t>
      </w:r>
      <w:r w:rsidR="00814C03">
        <w:rPr>
          <w:rFonts w:ascii="Arial" w:eastAsia="Times New Roman" w:hAnsi="Arial" w:cs="Arial"/>
          <w:color w:val="222222"/>
          <w:sz w:val="22"/>
          <w:szCs w:val="22"/>
        </w:rPr>
        <w:t xml:space="preserve"> Con esto se limita el uso de tal información a procesos de selección que no deben estar relacionados o influenciado por temas de relativos a la gestión de dineros del postulante o solicitante, de esta manera de limita el manejo de tal información a criterios netamente comerciales y que la entrega de derechos no dependa en ningún caso de la condición económica de los individuos.</w:t>
      </w:r>
    </w:p>
    <w:p w14:paraId="43E6267F" w14:textId="77777777" w:rsidR="00E843C3" w:rsidRPr="00F57735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6F5FACC0" w14:textId="28C292A1" w:rsidR="00E843C3" w:rsidRDefault="00B3281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Es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>ta misma ley nos define también quienes serán los encargados de manejar dicha información, en su artículo 2º señala: “P</w:t>
      </w:r>
      <w:r w:rsidR="00E843C3" w:rsidRPr="00F57735">
        <w:rPr>
          <w:rFonts w:ascii="Arial" w:eastAsia="Times New Roman" w:hAnsi="Arial" w:cs="Arial"/>
          <w:color w:val="222222"/>
          <w:sz w:val="22"/>
          <w:szCs w:val="22"/>
        </w:rPr>
        <w:t xml:space="preserve">ara efectos de esta ley, se entiende que son distribuidores de información de carácter económico, financiero, bancario o comercial, las </w:t>
      </w:r>
      <w:r w:rsidR="00E843C3" w:rsidRPr="00D45A38">
        <w:rPr>
          <w:rFonts w:ascii="Arial" w:eastAsia="Times New Roman" w:hAnsi="Arial" w:cs="Arial"/>
          <w:i/>
          <w:color w:val="222222"/>
          <w:sz w:val="22"/>
          <w:szCs w:val="22"/>
        </w:rPr>
        <w:t>personas naturales o jurídicas que realizan directamente el tratamiento, comunicación y comercialización de los datos de obligaciones económicas, de conformidad con lo dispuesto en la legislación vigente</w:t>
      </w:r>
      <w:r w:rsidR="00E843C3" w:rsidRPr="00F57735">
        <w:rPr>
          <w:rFonts w:ascii="Arial" w:eastAsia="Times New Roman" w:hAnsi="Arial" w:cs="Arial"/>
          <w:color w:val="222222"/>
          <w:sz w:val="22"/>
          <w:szCs w:val="22"/>
        </w:rPr>
        <w:t xml:space="preserve"> y con pleno respeto a los derecho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s de los titulares de los datos” </w:t>
      </w:r>
    </w:p>
    <w:p w14:paraId="149380F1" w14:textId="17F6109C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2"/>
          <w:szCs w:val="22"/>
        </w:rPr>
        <w:lastRenderedPageBreak/>
        <w:t>Teniendo claro estos principios ahora debemos analizar el alcance de los mismos, para ello es correcto que nos r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emitamos a otra ley, la 19.628, </w:t>
      </w:r>
      <w:r w:rsidR="00B32813" w:rsidRPr="00B32813">
        <w:rPr>
          <w:rFonts w:ascii="Arial" w:eastAsia="Times New Roman" w:hAnsi="Arial" w:cs="Arial"/>
          <w:color w:val="222222"/>
          <w:sz w:val="22"/>
          <w:szCs w:val="22"/>
        </w:rPr>
        <w:t>SOBRE PROTECCION DE LA VIDA PRIVADA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>,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mas precisamente a su párrafo tercero, de</w:t>
      </w:r>
      <w:r w:rsidRPr="00BB1F0F">
        <w:rPr>
          <w:rFonts w:ascii="Arial" w:eastAsia="Times New Roman" w:hAnsi="Arial" w:cs="Arial"/>
          <w:color w:val="222222"/>
          <w:sz w:val="22"/>
          <w:szCs w:val="22"/>
        </w:rPr>
        <w:t xml:space="preserve"> la utilización de datos personales relativos a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obligaciones de carácter </w:t>
      </w:r>
      <w:r w:rsidRPr="00BB1F0F">
        <w:rPr>
          <w:rFonts w:ascii="Arial" w:eastAsia="Times New Roman" w:hAnsi="Arial" w:cs="Arial"/>
          <w:color w:val="222222"/>
          <w:sz w:val="22"/>
          <w:szCs w:val="22"/>
        </w:rPr>
        <w:t>económico, financiero, bancario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Pr="00BB1F0F">
        <w:rPr>
          <w:rFonts w:ascii="Arial" w:eastAsia="Times New Roman" w:hAnsi="Arial" w:cs="Arial"/>
          <w:color w:val="222222"/>
          <w:sz w:val="22"/>
          <w:szCs w:val="22"/>
        </w:rPr>
        <w:t>o comercial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, en ella se limitan derechamente las funciones que deben tener los encargados de tal información. </w:t>
      </w:r>
    </w:p>
    <w:p w14:paraId="79C662A2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4AC2CCD3" w14:textId="04E6324E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i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En dicho título se establece claramente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que los responsables de los registros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o bancos de datos p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ersonales </w:t>
      </w:r>
      <w:r w:rsidRPr="003800EF">
        <w:rPr>
          <w:rFonts w:ascii="Arial" w:eastAsia="Times New Roman" w:hAnsi="Arial" w:cs="Arial"/>
          <w:b/>
          <w:i/>
          <w:color w:val="222222"/>
          <w:sz w:val="28"/>
          <w:szCs w:val="22"/>
          <w:u w:val="single"/>
        </w:rPr>
        <w:t>sólo</w:t>
      </w:r>
      <w:r w:rsidRPr="003800EF">
        <w:rPr>
          <w:rFonts w:ascii="Arial" w:eastAsia="Times New Roman" w:hAnsi="Arial" w:cs="Arial"/>
          <w:b/>
          <w:i/>
          <w:color w:val="222222"/>
          <w:sz w:val="22"/>
          <w:szCs w:val="22"/>
          <w:u w:val="single"/>
        </w:rPr>
        <w:t xml:space="preserve"> podrán comunicar información que verse sobre </w:t>
      </w:r>
      <w:r w:rsidRPr="00D45A38">
        <w:rPr>
          <w:rFonts w:ascii="Arial" w:eastAsia="Times New Roman" w:hAnsi="Arial" w:cs="Arial"/>
          <w:b/>
          <w:i/>
          <w:color w:val="222222"/>
          <w:sz w:val="28"/>
          <w:szCs w:val="22"/>
          <w:u w:val="single"/>
        </w:rPr>
        <w:t>obligaciones</w:t>
      </w:r>
      <w:r w:rsidRPr="003800EF">
        <w:rPr>
          <w:rFonts w:ascii="Arial" w:eastAsia="Times New Roman" w:hAnsi="Arial" w:cs="Arial"/>
          <w:b/>
          <w:i/>
          <w:color w:val="222222"/>
          <w:sz w:val="22"/>
          <w:szCs w:val="22"/>
          <w:u w:val="single"/>
        </w:rPr>
        <w:t xml:space="preserve"> de carácter económico, financiero, bancario o comercial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, cuando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 éstas consten en letras de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cambio y pagarés protestados;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cheques protestados por </w:t>
      </w:r>
      <w:r w:rsidR="00B32813">
        <w:rPr>
          <w:rFonts w:ascii="Arial" w:eastAsia="Times New Roman" w:hAnsi="Arial" w:cs="Arial"/>
          <w:i/>
          <w:color w:val="222222"/>
          <w:sz w:val="22"/>
          <w:szCs w:val="22"/>
        </w:rPr>
        <w:t>falta de fondos, por haber sido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girados contra cuen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ta corriente cerrada o por otra causa; como asimismo el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incumplimiento </w:t>
      </w:r>
      <w:r w:rsidR="00B32813">
        <w:rPr>
          <w:rFonts w:ascii="Arial" w:eastAsia="Times New Roman" w:hAnsi="Arial" w:cs="Arial"/>
          <w:i/>
          <w:color w:val="222222"/>
          <w:sz w:val="22"/>
          <w:szCs w:val="22"/>
        </w:rPr>
        <w:t xml:space="preserve">de obligaciones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derivadas de mutuo</w:t>
      </w:r>
      <w:r w:rsidR="00B32813">
        <w:rPr>
          <w:rFonts w:ascii="Arial" w:eastAsia="Times New Roman" w:hAnsi="Arial" w:cs="Arial"/>
          <w:i/>
          <w:color w:val="222222"/>
          <w:sz w:val="22"/>
          <w:szCs w:val="22"/>
        </w:rPr>
        <w:t xml:space="preserve">s hipotecarios y de préstamos o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créditos de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bancos, sociedades financieras,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administ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radoras de mutuos hipotecarios,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cooperativas de ahorros y créditos, organismos públicos y empresas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del Estado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sometidas a la legislación común, y de sociedades admini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stradoras de créditos otorgados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para compras en casas comercia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les. Se exceptúa la información relacionada con los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créditos concedidos por el Instituto Nacional de Desarrollo Agropecuario a sus 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usuarios, y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la información relacionada con obligaciones de carácter ec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onómico, financiero, bancario o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>comercial en cuanto hayan sido repactadas, ren</w:t>
      </w:r>
      <w:r>
        <w:rPr>
          <w:rFonts w:ascii="Arial" w:eastAsia="Times New Roman" w:hAnsi="Arial" w:cs="Arial"/>
          <w:i/>
          <w:color w:val="222222"/>
          <w:sz w:val="22"/>
          <w:szCs w:val="22"/>
        </w:rPr>
        <w:t xml:space="preserve">egociadas o novadas, o éstas se </w:t>
      </w:r>
      <w:r w:rsidRPr="003800EF">
        <w:rPr>
          <w:rFonts w:ascii="Arial" w:eastAsia="Times New Roman" w:hAnsi="Arial" w:cs="Arial"/>
          <w:i/>
          <w:color w:val="222222"/>
          <w:sz w:val="22"/>
          <w:szCs w:val="22"/>
        </w:rPr>
        <w:t xml:space="preserve">encuentren con alguna modalidad pendiente. </w:t>
      </w:r>
    </w:p>
    <w:p w14:paraId="2E388AC1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i/>
          <w:color w:val="222222"/>
          <w:sz w:val="22"/>
          <w:szCs w:val="22"/>
        </w:rPr>
      </w:pPr>
    </w:p>
    <w:p w14:paraId="0E2485CC" w14:textId="1DE34EC0" w:rsidR="00B3281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 xml:space="preserve">De lo anterior queda absolutamente claro cuales son los </w:t>
      </w:r>
      <w:r w:rsidRPr="008A3A1E">
        <w:rPr>
          <w:rFonts w:ascii="Arial" w:eastAsia="Times New Roman" w:hAnsi="Arial" w:cs="Arial"/>
          <w:b/>
          <w:color w:val="222222"/>
          <w:sz w:val="22"/>
          <w:szCs w:val="22"/>
          <w:u w:val="single"/>
        </w:rPr>
        <w:t>únicos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datos 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>sobre los cuales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pueden informar las entidades de registros de bases de datos. 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 xml:space="preserve">Textualmente 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señala: </w:t>
      </w:r>
      <w:r w:rsidR="00B32813" w:rsidRPr="00B32813">
        <w:rPr>
          <w:rFonts w:ascii="Arial" w:eastAsia="Times New Roman" w:hAnsi="Arial" w:cs="Arial"/>
          <w:color w:val="222222"/>
          <w:sz w:val="22"/>
          <w:szCs w:val="22"/>
        </w:rPr>
        <w:t xml:space="preserve">“(…) </w:t>
      </w:r>
      <w:r w:rsidR="00B32813" w:rsidRPr="00B32813">
        <w:rPr>
          <w:rFonts w:ascii="Arial" w:eastAsia="Times New Roman" w:hAnsi="Arial" w:cs="Arial"/>
          <w:b/>
          <w:i/>
          <w:color w:val="222222"/>
          <w:sz w:val="22"/>
          <w:szCs w:val="22"/>
        </w:rPr>
        <w:t>sólo podrán comunicar información que verse sobre obligaciones de carácter económico, financiero, bancario o comercial (…)”</w:t>
      </w:r>
      <w:r w:rsidR="00B32813" w:rsidRPr="00B32813">
        <w:rPr>
          <w:rFonts w:ascii="Arial" w:eastAsia="Times New Roman" w:hAnsi="Arial" w:cs="Arial"/>
          <w:color w:val="222222"/>
          <w:sz w:val="22"/>
          <w:szCs w:val="22"/>
        </w:rPr>
        <w:t>.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 Del tenor literal del párrafo citado es correcto identificar dos concepto que a nuestro juicio son claves; el primero de ellos, es que se habla taxativamente de </w:t>
      </w:r>
      <w:r w:rsidR="00B32813" w:rsidRPr="00B32813">
        <w:rPr>
          <w:rFonts w:ascii="Arial" w:eastAsia="Times New Roman" w:hAnsi="Arial" w:cs="Arial"/>
          <w:i/>
          <w:color w:val="222222"/>
          <w:sz w:val="22"/>
          <w:szCs w:val="22"/>
        </w:rPr>
        <w:t>obligaciones</w:t>
      </w:r>
      <w:r w:rsidR="002965EA">
        <w:rPr>
          <w:rFonts w:ascii="Arial" w:eastAsia="Times New Roman" w:hAnsi="Arial" w:cs="Arial"/>
          <w:i/>
          <w:color w:val="222222"/>
          <w:sz w:val="22"/>
          <w:szCs w:val="22"/>
        </w:rPr>
        <w:t xml:space="preserve"> de carácter económico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, por consiguiente, la información emanada de cualquier empresa manipuladora de datos financieros sólo puede 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>relacionarse con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 las obligaciones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 xml:space="preserve"> financieras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 contraídas –y no cumplidas- por las personas. 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>Así las cosas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>, no sería proce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dente que empresas de este giro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 xml:space="preserve">entregaran, 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>por ejemplo, información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 xml:space="preserve"> relativa al comportamiento de compra de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los individuos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 xml:space="preserve"> o con respecto a sus actividades académicas,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entre otras</w:t>
      </w:r>
      <w:r w:rsidR="002965EA">
        <w:rPr>
          <w:rFonts w:ascii="Arial" w:eastAsia="Times New Roman" w:hAnsi="Arial" w:cs="Arial"/>
          <w:color w:val="222222"/>
          <w:sz w:val="22"/>
          <w:szCs w:val="22"/>
        </w:rPr>
        <w:t xml:space="preserve">. </w:t>
      </w:r>
      <w:r w:rsidR="00B3281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</w:p>
    <w:p w14:paraId="5D417DC0" w14:textId="77777777" w:rsidR="002965EA" w:rsidRDefault="002965EA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348210C2" w14:textId="723448C0" w:rsidR="002965EA" w:rsidRPr="00B32813" w:rsidRDefault="002965EA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En segundo lugar es preciso señalar el componente temporal que va implícito en el texto precedentemente transcrito. En él se hace referencia a que la información entregada es de carácter presente, no prescrita y sin hacer referencia a las razonas por las cuales se llegó al incumplimi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ento. De esta manera se entiende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las razones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que permiten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explicar la circunstancia de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 xml:space="preserve">que 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las 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obligaciones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repactadas no sean incluidas en este listado, toda </w:t>
      </w:r>
      <w:r>
        <w:rPr>
          <w:rFonts w:ascii="Arial" w:eastAsia="Times New Roman" w:hAnsi="Arial" w:cs="Arial"/>
          <w:color w:val="222222"/>
          <w:sz w:val="22"/>
          <w:szCs w:val="22"/>
        </w:rPr>
        <w:lastRenderedPageBreak/>
        <w:t>vez que no se encuentra el deudor en mora, de acuerdo a los criterios usados por el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 xml:space="preserve"> legislador en el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Código Civil. </w:t>
      </w:r>
    </w:p>
    <w:p w14:paraId="33FC32E3" w14:textId="77777777" w:rsidR="00B32813" w:rsidRDefault="00B3281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4A2FC842" w14:textId="587BBB5E" w:rsidR="00E843C3" w:rsidRDefault="00F34F4A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Es por este motivo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340B30">
        <w:rPr>
          <w:rFonts w:ascii="Arial" w:eastAsia="Times New Roman" w:hAnsi="Arial" w:cs="Arial"/>
          <w:color w:val="222222"/>
          <w:sz w:val="22"/>
          <w:szCs w:val="22"/>
        </w:rPr>
        <w:t xml:space="preserve">es 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>posible co</w:t>
      </w:r>
      <w:r w:rsidR="00340B30">
        <w:rPr>
          <w:rFonts w:ascii="Arial" w:eastAsia="Times New Roman" w:hAnsi="Arial" w:cs="Arial"/>
          <w:color w:val="222222"/>
          <w:sz w:val="22"/>
          <w:szCs w:val="22"/>
        </w:rPr>
        <w:t>ncluir que cuando una empresa que tiene como giro la manipulación de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bases se datos incluye en su informe la circunstancia de que una persona haya o no estado en el boletín comercial </w:t>
      </w:r>
      <w:r w:rsidR="00E843C3" w:rsidRPr="00340B30">
        <w:rPr>
          <w:rFonts w:ascii="Arial" w:eastAsia="Times New Roman" w:hAnsi="Arial" w:cs="Arial"/>
          <w:i/>
          <w:color w:val="222222"/>
          <w:sz w:val="22"/>
          <w:szCs w:val="22"/>
        </w:rPr>
        <w:t>c</w:t>
      </w:r>
      <w:r w:rsidRPr="00340B30">
        <w:rPr>
          <w:rFonts w:ascii="Arial" w:eastAsia="Times New Roman" w:hAnsi="Arial" w:cs="Arial"/>
          <w:i/>
          <w:color w:val="222222"/>
          <w:sz w:val="22"/>
          <w:szCs w:val="22"/>
        </w:rPr>
        <w:t>laramente esta infringiendo la</w:t>
      </w:r>
      <w:r w:rsidR="00E843C3" w:rsidRPr="00340B30">
        <w:rPr>
          <w:rFonts w:ascii="Arial" w:eastAsia="Times New Roman" w:hAnsi="Arial" w:cs="Arial"/>
          <w:i/>
          <w:color w:val="222222"/>
          <w:sz w:val="22"/>
          <w:szCs w:val="22"/>
        </w:rPr>
        <w:t xml:space="preserve"> norma</w:t>
      </w:r>
      <w:r>
        <w:rPr>
          <w:rFonts w:ascii="Arial" w:eastAsia="Times New Roman" w:hAnsi="Arial" w:cs="Arial"/>
          <w:color w:val="222222"/>
          <w:sz w:val="22"/>
          <w:szCs w:val="22"/>
        </w:rPr>
        <w:t>,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 xml:space="preserve"> ya que, como vimos, solo puede entregar información en relación a las obligaciones de carácter económico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y nada más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>. La circunstancia de estar o no en una base d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e datos de ninguna manera </w:t>
      </w:r>
      <w:r w:rsidR="00E843C3">
        <w:rPr>
          <w:rFonts w:ascii="Arial" w:eastAsia="Times New Roman" w:hAnsi="Arial" w:cs="Arial"/>
          <w:color w:val="222222"/>
          <w:sz w:val="22"/>
          <w:szCs w:val="22"/>
        </w:rPr>
        <w:t>puede ser considera una obligación en los términos que señala la ley.</w:t>
      </w:r>
    </w:p>
    <w:p w14:paraId="26226405" w14:textId="77777777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p w14:paraId="1063D7B4" w14:textId="5FB7EF56" w:rsidR="00E843C3" w:rsidRDefault="00E843C3" w:rsidP="00E843C3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Sin perjuicio de lo anterior, el proyecto de ley que presentaremos tiene como objetivo expresar de ma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 xml:space="preserve">neja clara, y sin ambigüedades </w:t>
      </w:r>
      <w:r>
        <w:rPr>
          <w:rFonts w:ascii="Arial" w:eastAsia="Times New Roman" w:hAnsi="Arial" w:cs="Arial"/>
          <w:color w:val="222222"/>
          <w:sz w:val="22"/>
          <w:szCs w:val="22"/>
        </w:rPr>
        <w:t>en la ley</w:t>
      </w:r>
      <w:r w:rsidR="00F34F4A">
        <w:rPr>
          <w:rFonts w:ascii="Arial" w:eastAsia="Times New Roman" w:hAnsi="Arial" w:cs="Arial"/>
          <w:color w:val="222222"/>
          <w:sz w:val="22"/>
          <w:szCs w:val="22"/>
        </w:rPr>
        <w:t>,</w:t>
      </w:r>
      <w:r>
        <w:rPr>
          <w:rFonts w:ascii="Arial" w:eastAsia="Times New Roman" w:hAnsi="Arial" w:cs="Arial"/>
          <w:color w:val="222222"/>
          <w:sz w:val="22"/>
          <w:szCs w:val="22"/>
        </w:rPr>
        <w:t xml:space="preserve"> la prohibición de informar si una persona en algún momento estuvo dentro o no de alguna base de datos de información. </w:t>
      </w:r>
    </w:p>
    <w:p w14:paraId="77D9541A" w14:textId="77777777" w:rsidR="00943A9E" w:rsidRDefault="00943A9E" w:rsidP="006D0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39BD5B" w14:textId="3FBFB367" w:rsidR="005F5AB6" w:rsidRDefault="005F5AB6" w:rsidP="006D0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69B">
        <w:rPr>
          <w:rFonts w:ascii="Arial" w:hAnsi="Arial" w:cs="Arial"/>
          <w:sz w:val="22"/>
          <w:szCs w:val="22"/>
        </w:rPr>
        <w:t xml:space="preserve">Por los fundamentos antes señalados proponemos el siguiente; </w:t>
      </w:r>
    </w:p>
    <w:p w14:paraId="2D035435" w14:textId="5B399639" w:rsidR="0002009E" w:rsidRDefault="00020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44F0EF" w14:textId="77777777" w:rsidR="00552C1C" w:rsidRPr="006D069B" w:rsidRDefault="00552C1C" w:rsidP="006D0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62CCB9" w14:textId="4220250A" w:rsidR="005F5AB6" w:rsidRPr="006D069B" w:rsidRDefault="005F5AB6" w:rsidP="006D069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69B">
        <w:rPr>
          <w:rFonts w:ascii="Arial" w:hAnsi="Arial" w:cs="Arial"/>
          <w:b/>
          <w:sz w:val="22"/>
          <w:szCs w:val="22"/>
          <w:u w:val="single"/>
        </w:rPr>
        <w:t>PROYECTO DE LEY</w:t>
      </w:r>
    </w:p>
    <w:p w14:paraId="1C21DE03" w14:textId="77777777" w:rsidR="005F5AB6" w:rsidRPr="006D069B" w:rsidRDefault="005F5AB6" w:rsidP="006D069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0468C3C" w14:textId="389BC3F0" w:rsidR="00F34F4A" w:rsidRPr="00D45A38" w:rsidRDefault="00F34F4A" w:rsidP="00F34F4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i/>
          <w:color w:val="222222"/>
          <w:szCs w:val="22"/>
        </w:rPr>
      </w:pPr>
      <w:r w:rsidRPr="00F34F4A">
        <w:rPr>
          <w:rFonts w:ascii="Arial" w:eastAsia="Times New Roman" w:hAnsi="Arial" w:cs="Arial"/>
          <w:b/>
          <w:color w:val="222222"/>
          <w:szCs w:val="22"/>
          <w:u w:val="single"/>
        </w:rPr>
        <w:t>Artículo 1:</w:t>
      </w:r>
      <w:r w:rsidRPr="00D45A38">
        <w:rPr>
          <w:rFonts w:ascii="Arial" w:eastAsia="Times New Roman" w:hAnsi="Arial" w:cs="Arial"/>
          <w:b/>
          <w:i/>
          <w:color w:val="222222"/>
          <w:szCs w:val="22"/>
        </w:rPr>
        <w:t xml:space="preserve"> </w:t>
      </w:r>
      <w:r w:rsidRPr="00552C1C">
        <w:rPr>
          <w:rFonts w:ascii="Arial" w:eastAsia="Times New Roman" w:hAnsi="Arial" w:cs="Arial"/>
          <w:i/>
          <w:color w:val="222222"/>
          <w:szCs w:val="22"/>
        </w:rPr>
        <w:t xml:space="preserve">Agréguese un nuevo inciso final al artículo 18 de la ley Nº 19.628 en los siguientes términos: </w:t>
      </w:r>
    </w:p>
    <w:p w14:paraId="7D7EA120" w14:textId="77777777" w:rsidR="00F34F4A" w:rsidRPr="00D45A38" w:rsidRDefault="00F34F4A" w:rsidP="00F34F4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i/>
          <w:color w:val="222222"/>
          <w:szCs w:val="22"/>
        </w:rPr>
      </w:pPr>
    </w:p>
    <w:p w14:paraId="71A2DC7C" w14:textId="7DF845D4" w:rsidR="005F5AB6" w:rsidRPr="006D069B" w:rsidRDefault="00F34F4A" w:rsidP="00F34F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5A38">
        <w:rPr>
          <w:rFonts w:ascii="Arial" w:eastAsia="Times New Roman" w:hAnsi="Arial" w:cs="Arial"/>
          <w:b/>
          <w:i/>
          <w:color w:val="222222"/>
          <w:szCs w:val="22"/>
        </w:rPr>
        <w:t>“Sin perjuicio de los incisos anteriores, tampoco podrá comunicarse la sola circunstancia de que un individuo hay</w:t>
      </w:r>
      <w:r>
        <w:rPr>
          <w:rFonts w:ascii="Arial" w:eastAsia="Times New Roman" w:hAnsi="Arial" w:cs="Arial"/>
          <w:b/>
          <w:i/>
          <w:color w:val="222222"/>
          <w:szCs w:val="22"/>
        </w:rPr>
        <w:t>a</w:t>
      </w:r>
      <w:r w:rsidRPr="00D45A38">
        <w:rPr>
          <w:rFonts w:ascii="Arial" w:eastAsia="Times New Roman" w:hAnsi="Arial" w:cs="Arial"/>
          <w:b/>
          <w:i/>
          <w:color w:val="222222"/>
          <w:szCs w:val="22"/>
        </w:rPr>
        <w:t xml:space="preserve"> alguna vez ingresado, permanecido o salido de las bases de datos que trata el presente título”.</w:t>
      </w:r>
    </w:p>
    <w:p w14:paraId="604289C8" w14:textId="77777777" w:rsidR="006C6BDD" w:rsidRPr="006D069B" w:rsidRDefault="006C6BDD" w:rsidP="006D06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B7103C" w14:textId="77777777" w:rsidR="00D06691" w:rsidRDefault="00D06691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B893A5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050965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46231C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BDC495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2B790D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4CF90EF" w14:textId="77777777" w:rsidR="00F34F4A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F7F6EB" w14:textId="77777777" w:rsidR="00F34F4A" w:rsidRPr="006D069B" w:rsidRDefault="00F34F4A" w:rsidP="006D06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F694E7" w14:textId="77777777" w:rsidR="00D06691" w:rsidRPr="006D069B" w:rsidRDefault="00D06691" w:rsidP="006D06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069B">
        <w:rPr>
          <w:rFonts w:ascii="Arial" w:hAnsi="Arial" w:cs="Arial"/>
          <w:b/>
          <w:sz w:val="22"/>
          <w:szCs w:val="22"/>
        </w:rPr>
        <w:t>KARIM BIANCHI RETAMALES</w:t>
      </w:r>
    </w:p>
    <w:p w14:paraId="321B1A31" w14:textId="35C5697B" w:rsidR="00986870" w:rsidRPr="0085587F" w:rsidRDefault="00D06691" w:rsidP="008558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069B">
        <w:rPr>
          <w:rFonts w:ascii="Arial" w:hAnsi="Arial" w:cs="Arial"/>
          <w:b/>
          <w:sz w:val="22"/>
          <w:szCs w:val="22"/>
        </w:rPr>
        <w:t>H. DIPUTADO</w:t>
      </w:r>
    </w:p>
    <w:sectPr w:rsidR="00986870" w:rsidRPr="0085587F" w:rsidSect="00333E4B">
      <w:headerReference w:type="even" r:id="rId7"/>
      <w:headerReference w:type="default" r:id="rId8"/>
      <w:pgSz w:w="12240" w:h="20160" w:code="5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CB7DF" w14:textId="77777777" w:rsidR="00523A28" w:rsidRDefault="00523A28" w:rsidP="001A3552">
      <w:r>
        <w:separator/>
      </w:r>
    </w:p>
  </w:endnote>
  <w:endnote w:type="continuationSeparator" w:id="0">
    <w:p w14:paraId="1EFF668A" w14:textId="77777777" w:rsidR="00523A28" w:rsidRDefault="00523A28" w:rsidP="001A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5058" w14:textId="77777777" w:rsidR="00523A28" w:rsidRDefault="00523A28" w:rsidP="001A3552">
      <w:r>
        <w:separator/>
      </w:r>
    </w:p>
  </w:footnote>
  <w:footnote w:type="continuationSeparator" w:id="0">
    <w:p w14:paraId="3745D405" w14:textId="77777777" w:rsidR="00523A28" w:rsidRDefault="00523A28" w:rsidP="001A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0DAC" w14:textId="77777777" w:rsidR="00B760FB" w:rsidRDefault="00523A28">
    <w:pPr>
      <w:pStyle w:val="Encabezado"/>
    </w:pPr>
    <w:sdt>
      <w:sdtPr>
        <w:id w:val="171999623"/>
        <w:placeholder>
          <w:docPart w:val="F38675C844677745A76FC7F9C21B9A41"/>
        </w:placeholder>
        <w:temporary/>
        <w:showingPlcHdr/>
      </w:sdtPr>
      <w:sdtEndPr/>
      <w:sdtContent>
        <w:r w:rsidR="00B760FB">
          <w:rPr>
            <w:lang w:val="es-ES"/>
          </w:rPr>
          <w:t>[Escriba texto]</w:t>
        </w:r>
      </w:sdtContent>
    </w:sdt>
    <w:r w:rsidR="00B760FB">
      <w:ptab w:relativeTo="margin" w:alignment="center" w:leader="none"/>
    </w:r>
    <w:sdt>
      <w:sdtPr>
        <w:id w:val="171999624"/>
        <w:placeholder>
          <w:docPart w:val="EE1484880EF88D439F284D41ADF16F1B"/>
        </w:placeholder>
        <w:temporary/>
        <w:showingPlcHdr/>
      </w:sdtPr>
      <w:sdtEndPr/>
      <w:sdtContent>
        <w:r w:rsidR="00B760FB">
          <w:rPr>
            <w:lang w:val="es-ES"/>
          </w:rPr>
          <w:t>[Escriba texto]</w:t>
        </w:r>
      </w:sdtContent>
    </w:sdt>
    <w:r w:rsidR="00B760FB">
      <w:ptab w:relativeTo="margin" w:alignment="right" w:leader="none"/>
    </w:r>
    <w:sdt>
      <w:sdtPr>
        <w:id w:val="171999625"/>
        <w:placeholder>
          <w:docPart w:val="890CB79BD8B3074BB861E712DAE27BC2"/>
        </w:placeholder>
        <w:temporary/>
        <w:showingPlcHdr/>
      </w:sdtPr>
      <w:sdtEndPr/>
      <w:sdtContent>
        <w:r w:rsidR="00B760FB">
          <w:rPr>
            <w:lang w:val="es-ES"/>
          </w:rPr>
          <w:t>[Escriba texto]</w:t>
        </w:r>
      </w:sdtContent>
    </w:sdt>
  </w:p>
  <w:p w14:paraId="1E2F2A7F" w14:textId="77777777" w:rsidR="00B760FB" w:rsidRDefault="00B760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7062" w14:textId="77777777" w:rsidR="00B760FB" w:rsidRDefault="00B760FB">
    <w:pPr>
      <w:pStyle w:val="Encabezado"/>
    </w:pPr>
    <w:r>
      <w:rPr>
        <w:noProof/>
        <w:lang w:val="es-CL" w:eastAsia="es-CL"/>
      </w:rPr>
      <w:drawing>
        <wp:inline distT="0" distB="0" distL="0" distR="0" wp14:anchorId="257C10D1" wp14:editId="239DF147">
          <wp:extent cx="1017905" cy="1011555"/>
          <wp:effectExtent l="0" t="0" r="0" b="4445"/>
          <wp:docPr id="1" name="Imagen 1" descr="Descripción: Logo de la Cámara de Diputados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de la Cámara de Diputados de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60FC037E" w14:textId="77777777" w:rsidR="00B760FB" w:rsidRDefault="00B760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50"/>
    <w:rsid w:val="00000879"/>
    <w:rsid w:val="0002009E"/>
    <w:rsid w:val="00087F39"/>
    <w:rsid w:val="00115292"/>
    <w:rsid w:val="001636CE"/>
    <w:rsid w:val="0017444C"/>
    <w:rsid w:val="0018234A"/>
    <w:rsid w:val="001A3552"/>
    <w:rsid w:val="001C2260"/>
    <w:rsid w:val="0020274F"/>
    <w:rsid w:val="0025329A"/>
    <w:rsid w:val="002736AC"/>
    <w:rsid w:val="002965EA"/>
    <w:rsid w:val="002A3B67"/>
    <w:rsid w:val="00317E00"/>
    <w:rsid w:val="00333E4B"/>
    <w:rsid w:val="003343FF"/>
    <w:rsid w:val="00340B30"/>
    <w:rsid w:val="00376D92"/>
    <w:rsid w:val="003A127C"/>
    <w:rsid w:val="003B623E"/>
    <w:rsid w:val="003B786C"/>
    <w:rsid w:val="003C6D32"/>
    <w:rsid w:val="00400C50"/>
    <w:rsid w:val="00446F47"/>
    <w:rsid w:val="00474313"/>
    <w:rsid w:val="004971EE"/>
    <w:rsid w:val="00523A28"/>
    <w:rsid w:val="00552C1C"/>
    <w:rsid w:val="00565F9B"/>
    <w:rsid w:val="00590FEA"/>
    <w:rsid w:val="005A0222"/>
    <w:rsid w:val="005F3440"/>
    <w:rsid w:val="005F5AB6"/>
    <w:rsid w:val="005F789B"/>
    <w:rsid w:val="006703C7"/>
    <w:rsid w:val="006942BC"/>
    <w:rsid w:val="006C6BDD"/>
    <w:rsid w:val="006D069B"/>
    <w:rsid w:val="00713603"/>
    <w:rsid w:val="007922A0"/>
    <w:rsid w:val="007A3D15"/>
    <w:rsid w:val="007E7DB6"/>
    <w:rsid w:val="00814C03"/>
    <w:rsid w:val="0085587F"/>
    <w:rsid w:val="008923D2"/>
    <w:rsid w:val="008D4C9E"/>
    <w:rsid w:val="009315CA"/>
    <w:rsid w:val="00943A9E"/>
    <w:rsid w:val="0095011C"/>
    <w:rsid w:val="009528C9"/>
    <w:rsid w:val="00957215"/>
    <w:rsid w:val="00983B68"/>
    <w:rsid w:val="00986870"/>
    <w:rsid w:val="009D27DD"/>
    <w:rsid w:val="00B32813"/>
    <w:rsid w:val="00B760FB"/>
    <w:rsid w:val="00B9597F"/>
    <w:rsid w:val="00C120DF"/>
    <w:rsid w:val="00CA1C16"/>
    <w:rsid w:val="00CA7182"/>
    <w:rsid w:val="00D06691"/>
    <w:rsid w:val="00D439F6"/>
    <w:rsid w:val="00D944A3"/>
    <w:rsid w:val="00DF2F54"/>
    <w:rsid w:val="00E47E50"/>
    <w:rsid w:val="00E54C84"/>
    <w:rsid w:val="00E66C2D"/>
    <w:rsid w:val="00E82C7B"/>
    <w:rsid w:val="00E843C3"/>
    <w:rsid w:val="00EF0118"/>
    <w:rsid w:val="00F03D2B"/>
    <w:rsid w:val="00F107BE"/>
    <w:rsid w:val="00F34F4A"/>
    <w:rsid w:val="00F65A33"/>
    <w:rsid w:val="00F81CA5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790512"/>
  <w14:defaultImageDpi w14:val="300"/>
  <w15:docId w15:val="{61272F70-2191-4A33-85C1-F3D7EB4F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3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5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552"/>
  </w:style>
  <w:style w:type="paragraph" w:styleId="Piedepgina">
    <w:name w:val="footer"/>
    <w:basedOn w:val="Normal"/>
    <w:link w:val="PiedepginaCar"/>
    <w:uiPriority w:val="99"/>
    <w:unhideWhenUsed/>
    <w:rsid w:val="001A35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552"/>
  </w:style>
  <w:style w:type="paragraph" w:styleId="Textodeglobo">
    <w:name w:val="Balloon Text"/>
    <w:basedOn w:val="Normal"/>
    <w:link w:val="TextodegloboCar"/>
    <w:uiPriority w:val="99"/>
    <w:semiHidden/>
    <w:unhideWhenUsed/>
    <w:rsid w:val="001A355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52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3603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3603"/>
    <w:rPr>
      <w:rFonts w:ascii="Courier" w:hAnsi="Courier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03D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unhideWhenUsed/>
    <w:rsid w:val="00565F9B"/>
  </w:style>
  <w:style w:type="character" w:customStyle="1" w:styleId="TextonotapieCar">
    <w:name w:val="Texto nota pie Car"/>
    <w:basedOn w:val="Fuentedeprrafopredeter"/>
    <w:link w:val="Textonotapie"/>
    <w:uiPriority w:val="99"/>
    <w:rsid w:val="00565F9B"/>
  </w:style>
  <w:style w:type="character" w:styleId="Refdenotaalpie">
    <w:name w:val="footnote reference"/>
    <w:basedOn w:val="Fuentedeprrafopredeter"/>
    <w:uiPriority w:val="99"/>
    <w:unhideWhenUsed/>
    <w:rsid w:val="00565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675C844677745A76FC7F9C21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5FB6-2A2F-454E-ACD8-2E877A9881C3}"/>
      </w:docPartPr>
      <w:docPartBody>
        <w:p w:rsidR="002A0761" w:rsidRDefault="002A0761" w:rsidP="002A0761">
          <w:pPr>
            <w:pStyle w:val="F38675C844677745A76FC7F9C21B9A4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E1484880EF88D439F284D41ADF1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A022-5BF7-4641-BD05-C6835DA15DEE}"/>
      </w:docPartPr>
      <w:docPartBody>
        <w:p w:rsidR="002A0761" w:rsidRDefault="002A0761" w:rsidP="002A0761">
          <w:pPr>
            <w:pStyle w:val="EE1484880EF88D439F284D41ADF16F1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90CB79BD8B3074BB861E712DAE2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9E15-6CB1-134C-A9CF-F2BD906CEDCB}"/>
      </w:docPartPr>
      <w:docPartBody>
        <w:p w:rsidR="002A0761" w:rsidRDefault="002A0761" w:rsidP="002A0761">
          <w:pPr>
            <w:pStyle w:val="890CB79BD8B3074BB861E712DAE27BC2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61"/>
    <w:rsid w:val="000C6A1C"/>
    <w:rsid w:val="000F4F17"/>
    <w:rsid w:val="002A0761"/>
    <w:rsid w:val="00497612"/>
    <w:rsid w:val="004E1D10"/>
    <w:rsid w:val="00766B3E"/>
    <w:rsid w:val="00E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8675C844677745A76FC7F9C21B9A41">
    <w:name w:val="F38675C844677745A76FC7F9C21B9A41"/>
    <w:rsid w:val="002A0761"/>
  </w:style>
  <w:style w:type="paragraph" w:customStyle="1" w:styleId="EE1484880EF88D439F284D41ADF16F1B">
    <w:name w:val="EE1484880EF88D439F284D41ADF16F1B"/>
    <w:rsid w:val="002A0761"/>
  </w:style>
  <w:style w:type="paragraph" w:customStyle="1" w:styleId="890CB79BD8B3074BB861E712DAE27BC2">
    <w:name w:val="890CB79BD8B3074BB861E712DAE27BC2"/>
    <w:rsid w:val="002A0761"/>
  </w:style>
  <w:style w:type="paragraph" w:customStyle="1" w:styleId="53144D5A283A6C4E93CEE7145EE843C9">
    <w:name w:val="53144D5A283A6C4E93CEE7145EE843C9"/>
    <w:rsid w:val="002A0761"/>
  </w:style>
  <w:style w:type="paragraph" w:customStyle="1" w:styleId="44061FB06D360440BBFD30890B8B05DC">
    <w:name w:val="44061FB06D360440BBFD30890B8B05DC"/>
    <w:rsid w:val="002A0761"/>
  </w:style>
  <w:style w:type="paragraph" w:customStyle="1" w:styleId="807EDBF85C442E408FBACA92619E7446">
    <w:name w:val="807EDBF85C442E408FBACA92619E7446"/>
    <w:rsid w:val="002A0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897C8D-BA38-4D10-A2F4-DCB3DDB5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Nickolas Mena Palma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Mena Palma</dc:creator>
  <cp:keywords/>
  <dc:description/>
  <cp:lastModifiedBy>Leonardo Lueiza Ureta</cp:lastModifiedBy>
  <cp:revision>9</cp:revision>
  <cp:lastPrinted>2018-05-10T14:50:00Z</cp:lastPrinted>
  <dcterms:created xsi:type="dcterms:W3CDTF">2018-06-19T16:57:00Z</dcterms:created>
  <dcterms:modified xsi:type="dcterms:W3CDTF">2018-06-21T13:29:00Z</dcterms:modified>
</cp:coreProperties>
</file>