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33274" w14:textId="16B9AB32" w:rsidR="004125C0" w:rsidRDefault="00352B6D" w:rsidP="00352B6D">
      <w:pPr>
        <w:widowControl w:val="0"/>
        <w:autoSpaceDE w:val="0"/>
        <w:autoSpaceDN w:val="0"/>
        <w:adjustRightInd w:val="0"/>
        <w:spacing w:after="240" w:line="276" w:lineRule="auto"/>
        <w:jc w:val="center"/>
        <w:rPr>
          <w:rFonts w:ascii="Times New Roman" w:hAnsi="Times New Roman" w:cs="Times New Roman"/>
          <w:b/>
          <w:lang w:val="es-ES"/>
        </w:rPr>
      </w:pPr>
      <w:r w:rsidRPr="00352B6D">
        <w:rPr>
          <w:rFonts w:ascii="Times New Roman" w:hAnsi="Times New Roman" w:cs="Times New Roman"/>
          <w:b/>
          <w:lang w:val="es-ES"/>
        </w:rPr>
        <w:t>Establece la invariabilidad de la postulación a subsidios habitacionales, en los casos y condiciones que indica</w:t>
      </w:r>
    </w:p>
    <w:p w14:paraId="6BE95B5A" w14:textId="71BE268B" w:rsidR="00352B6D" w:rsidRPr="00BC5EA9" w:rsidRDefault="00352B6D" w:rsidP="00352B6D">
      <w:pPr>
        <w:widowControl w:val="0"/>
        <w:autoSpaceDE w:val="0"/>
        <w:autoSpaceDN w:val="0"/>
        <w:adjustRightInd w:val="0"/>
        <w:spacing w:after="240" w:line="276" w:lineRule="auto"/>
        <w:jc w:val="center"/>
        <w:rPr>
          <w:rFonts w:ascii="Times New Roman" w:hAnsi="Times New Roman" w:cs="Times New Roman"/>
          <w:b/>
        </w:rPr>
      </w:pPr>
      <w:r>
        <w:rPr>
          <w:rFonts w:ascii="Times New Roman" w:hAnsi="Times New Roman" w:cs="Times New Roman"/>
          <w:b/>
        </w:rPr>
        <w:t>Boletín N°11861-14</w:t>
      </w:r>
    </w:p>
    <w:p w14:paraId="0E51B225" w14:textId="0D5D1B67" w:rsidR="00102ACF" w:rsidRPr="00BC5EA9" w:rsidRDefault="00102ACF" w:rsidP="00BC5EA9">
      <w:pPr>
        <w:spacing w:line="276" w:lineRule="auto"/>
        <w:jc w:val="center"/>
        <w:rPr>
          <w:rFonts w:ascii="Times New Roman" w:hAnsi="Times New Roman" w:cs="Times New Roman"/>
          <w:b/>
          <w:lang w:val="es-ES"/>
        </w:rPr>
      </w:pPr>
    </w:p>
    <w:p w14:paraId="6F2BF98C" w14:textId="77777777" w:rsidR="00102ACF" w:rsidRPr="00BC5EA9" w:rsidRDefault="00102ACF" w:rsidP="00BC5EA9">
      <w:pPr>
        <w:spacing w:line="276" w:lineRule="auto"/>
        <w:jc w:val="center"/>
        <w:rPr>
          <w:rFonts w:ascii="Times New Roman" w:hAnsi="Times New Roman" w:cs="Times New Roman"/>
          <w:b/>
          <w:lang w:val="es-ES"/>
        </w:rPr>
      </w:pPr>
    </w:p>
    <w:p w14:paraId="05117456" w14:textId="77777777" w:rsidR="00102ACF" w:rsidRPr="00BC5EA9" w:rsidRDefault="00102ACF" w:rsidP="00BC5EA9">
      <w:pPr>
        <w:spacing w:line="276" w:lineRule="auto"/>
        <w:rPr>
          <w:rFonts w:ascii="Times New Roman" w:hAnsi="Times New Roman" w:cs="Times New Roman"/>
          <w:b/>
          <w:lang w:val="es-ES"/>
        </w:rPr>
      </w:pPr>
      <w:r w:rsidRPr="00BC5EA9">
        <w:rPr>
          <w:rFonts w:ascii="Times New Roman" w:hAnsi="Times New Roman" w:cs="Times New Roman"/>
          <w:b/>
          <w:lang w:val="es-ES"/>
        </w:rPr>
        <w:t>Fundamentos</w:t>
      </w:r>
    </w:p>
    <w:p w14:paraId="09A8C01E" w14:textId="77777777" w:rsidR="00102ACF" w:rsidRPr="00BC5EA9" w:rsidRDefault="00102ACF" w:rsidP="00BC5EA9">
      <w:pPr>
        <w:spacing w:line="276" w:lineRule="auto"/>
        <w:rPr>
          <w:rFonts w:ascii="Times New Roman" w:hAnsi="Times New Roman" w:cs="Times New Roman"/>
          <w:b/>
          <w:lang w:val="es-ES"/>
        </w:rPr>
      </w:pPr>
    </w:p>
    <w:p w14:paraId="6C34240B" w14:textId="12A6ACF5" w:rsidR="002566B4" w:rsidRPr="00BC5EA9" w:rsidRDefault="00BC5EA9" w:rsidP="00BC5EA9">
      <w:pPr>
        <w:pStyle w:val="Prrafodelista"/>
        <w:numPr>
          <w:ilvl w:val="0"/>
          <w:numId w:val="2"/>
        </w:numPr>
        <w:spacing w:line="276" w:lineRule="auto"/>
        <w:jc w:val="both"/>
        <w:rPr>
          <w:rFonts w:ascii="Times New Roman" w:hAnsi="Times New Roman" w:cs="Times New Roman"/>
          <w:lang w:val="es-ES"/>
        </w:rPr>
      </w:pPr>
      <w:r w:rsidRPr="00BC5EA9">
        <w:rPr>
          <w:rFonts w:ascii="Times New Roman" w:hAnsi="Times New Roman" w:cs="Times New Roman"/>
          <w:lang w:val="es-ES"/>
        </w:rPr>
        <w:t>Dentro</w:t>
      </w:r>
      <w:r w:rsidR="002566B4" w:rsidRPr="00BC5EA9">
        <w:rPr>
          <w:rFonts w:ascii="Times New Roman" w:hAnsi="Times New Roman" w:cs="Times New Roman"/>
          <w:lang w:val="es-ES"/>
        </w:rPr>
        <w:t xml:space="preserve"> de los requisitos generales para postular mayoritariamente a los programas de subsidios del Ministerio de Vivienda y Urbanismo se establece el pertenecer al 40% de la población con menos recursos, de acuerdo con la calificación socioeconómica establecida en el Registro Social de Hogares (RSH).</w:t>
      </w:r>
    </w:p>
    <w:p w14:paraId="2757B135" w14:textId="77777777" w:rsidR="002566B4" w:rsidRPr="00BC5EA9" w:rsidRDefault="002566B4" w:rsidP="00BC5EA9">
      <w:pPr>
        <w:pStyle w:val="Prrafodelista"/>
        <w:spacing w:line="276" w:lineRule="auto"/>
        <w:jc w:val="both"/>
        <w:rPr>
          <w:rFonts w:ascii="Times New Roman" w:hAnsi="Times New Roman" w:cs="Times New Roman"/>
          <w:lang w:val="es-ES"/>
        </w:rPr>
      </w:pPr>
    </w:p>
    <w:p w14:paraId="0D5E079F" w14:textId="5A85E999" w:rsidR="002566B4" w:rsidRPr="00BC5EA9" w:rsidRDefault="002566B4" w:rsidP="00BC5EA9">
      <w:pPr>
        <w:pStyle w:val="Prrafodelista"/>
        <w:spacing w:line="276" w:lineRule="auto"/>
        <w:jc w:val="both"/>
        <w:rPr>
          <w:rFonts w:ascii="Times New Roman" w:hAnsi="Times New Roman" w:cs="Times New Roman"/>
          <w:lang w:val="es-ES"/>
        </w:rPr>
      </w:pPr>
      <w:r w:rsidRPr="00BC5EA9">
        <w:rPr>
          <w:rFonts w:ascii="Times New Roman" w:hAnsi="Times New Roman" w:cs="Times New Roman"/>
          <w:lang w:val="es-ES"/>
        </w:rPr>
        <w:t xml:space="preserve">Dicho instrumento </w:t>
      </w:r>
      <w:r w:rsidRPr="00BC5EA9">
        <w:rPr>
          <w:rFonts w:ascii="Times New Roman" w:hAnsi="Times New Roman" w:cs="Times New Roman"/>
          <w:i/>
          <w:lang w:val="es-ES"/>
        </w:rPr>
        <w:t>“consiste en un sistema de información de datos donde se consigna, almacena y procesa información de los atributos sociales, civiles y socioeconómicos de la población del país, susceptible de ser beneficiaria de servicios y beneficios de la red de protección social</w:t>
      </w:r>
      <w:r w:rsidRPr="00BC5EA9">
        <w:rPr>
          <w:rFonts w:ascii="Times New Roman" w:hAnsi="Times New Roman" w:cs="Times New Roman"/>
          <w:lang w:val="es-ES"/>
        </w:rPr>
        <w:t xml:space="preserve"> (…) [En él,]</w:t>
      </w:r>
      <w:r w:rsidRPr="00BC5EA9">
        <w:rPr>
          <w:rFonts w:ascii="Times New Roman" w:hAnsi="Times New Roman" w:cs="Times New Roman"/>
        </w:rPr>
        <w:t xml:space="preserve"> </w:t>
      </w:r>
      <w:r w:rsidRPr="00BC5EA9">
        <w:rPr>
          <w:rFonts w:ascii="Times New Roman" w:hAnsi="Times New Roman" w:cs="Times New Roman"/>
          <w:i/>
          <w:lang w:val="es-ES"/>
        </w:rPr>
        <w:t xml:space="preserve">se encuentra </w:t>
      </w:r>
      <w:r w:rsidR="00D35BF3" w:rsidRPr="00BC5EA9">
        <w:rPr>
          <w:rFonts w:ascii="Times New Roman" w:hAnsi="Times New Roman" w:cs="Times New Roman"/>
          <w:i/>
          <w:lang w:val="es-ES"/>
        </w:rPr>
        <w:t>información</w:t>
      </w:r>
      <w:r w:rsidRPr="00BC5EA9">
        <w:rPr>
          <w:rFonts w:ascii="Times New Roman" w:hAnsi="Times New Roman" w:cs="Times New Roman"/>
          <w:i/>
          <w:lang w:val="es-ES"/>
        </w:rPr>
        <w:t xml:space="preserve"> de ingresos del Servicio de Impuestos Internos, de la Superintendencia de Pensiones, de la Administradora de Fondos de </w:t>
      </w:r>
      <w:r w:rsidR="00D35BF3" w:rsidRPr="00BC5EA9">
        <w:rPr>
          <w:rFonts w:ascii="Times New Roman" w:hAnsi="Times New Roman" w:cs="Times New Roman"/>
          <w:i/>
          <w:lang w:val="es-ES"/>
        </w:rPr>
        <w:t>Cesantía</w:t>
      </w:r>
      <w:r w:rsidRPr="00BC5EA9">
        <w:rPr>
          <w:rFonts w:ascii="Times New Roman" w:hAnsi="Times New Roman" w:cs="Times New Roman"/>
          <w:i/>
          <w:lang w:val="es-ES"/>
        </w:rPr>
        <w:t xml:space="preserve">; datos de </w:t>
      </w:r>
      <w:r w:rsidR="00D35BF3" w:rsidRPr="00BC5EA9">
        <w:rPr>
          <w:rFonts w:ascii="Times New Roman" w:hAnsi="Times New Roman" w:cs="Times New Roman"/>
          <w:i/>
          <w:lang w:val="es-ES"/>
        </w:rPr>
        <w:t>educación</w:t>
      </w:r>
      <w:r w:rsidRPr="00BC5EA9">
        <w:rPr>
          <w:rFonts w:ascii="Times New Roman" w:hAnsi="Times New Roman" w:cs="Times New Roman"/>
          <w:i/>
          <w:lang w:val="es-ES"/>
        </w:rPr>
        <w:t xml:space="preserve"> y matricula del Ministerio de </w:t>
      </w:r>
      <w:r w:rsidR="00D35BF3" w:rsidRPr="00BC5EA9">
        <w:rPr>
          <w:rFonts w:ascii="Times New Roman" w:hAnsi="Times New Roman" w:cs="Times New Roman"/>
          <w:i/>
          <w:lang w:val="es-ES"/>
        </w:rPr>
        <w:t>Educación</w:t>
      </w:r>
      <w:r w:rsidRPr="00BC5EA9">
        <w:rPr>
          <w:rFonts w:ascii="Times New Roman" w:hAnsi="Times New Roman" w:cs="Times New Roman"/>
          <w:i/>
          <w:lang w:val="es-ES"/>
        </w:rPr>
        <w:t xml:space="preserve">; </w:t>
      </w:r>
      <w:r w:rsidR="00D35BF3" w:rsidRPr="00BC5EA9">
        <w:rPr>
          <w:rFonts w:ascii="Times New Roman" w:hAnsi="Times New Roman" w:cs="Times New Roman"/>
          <w:i/>
          <w:lang w:val="es-ES"/>
        </w:rPr>
        <w:t>información</w:t>
      </w:r>
      <w:r w:rsidRPr="00BC5EA9">
        <w:rPr>
          <w:rFonts w:ascii="Times New Roman" w:hAnsi="Times New Roman" w:cs="Times New Roman"/>
          <w:i/>
          <w:lang w:val="es-ES"/>
        </w:rPr>
        <w:t xml:space="preserve"> de </w:t>
      </w:r>
      <w:r w:rsidR="00D35BF3" w:rsidRPr="00BC5EA9">
        <w:rPr>
          <w:rFonts w:ascii="Times New Roman" w:hAnsi="Times New Roman" w:cs="Times New Roman"/>
          <w:i/>
          <w:lang w:val="es-ES"/>
        </w:rPr>
        <w:t>identificación</w:t>
      </w:r>
      <w:r w:rsidRPr="00BC5EA9">
        <w:rPr>
          <w:rFonts w:ascii="Times New Roman" w:hAnsi="Times New Roman" w:cs="Times New Roman"/>
          <w:i/>
          <w:lang w:val="es-ES"/>
        </w:rPr>
        <w:t xml:space="preserve"> y civil del Servicio de Registro Civil e </w:t>
      </w:r>
      <w:r w:rsidR="00D35BF3" w:rsidRPr="00BC5EA9">
        <w:rPr>
          <w:rFonts w:ascii="Times New Roman" w:hAnsi="Times New Roman" w:cs="Times New Roman"/>
          <w:i/>
          <w:lang w:val="es-ES"/>
        </w:rPr>
        <w:t>Identificación</w:t>
      </w:r>
      <w:r w:rsidRPr="00BC5EA9">
        <w:rPr>
          <w:rFonts w:ascii="Times New Roman" w:hAnsi="Times New Roman" w:cs="Times New Roman"/>
          <w:i/>
          <w:lang w:val="es-ES"/>
        </w:rPr>
        <w:t>, entre otras”</w:t>
      </w:r>
      <w:r w:rsidRPr="00BC5EA9">
        <w:rPr>
          <w:rStyle w:val="Refdenotaalpie"/>
          <w:rFonts w:ascii="Times New Roman" w:hAnsi="Times New Roman" w:cs="Times New Roman"/>
          <w:i/>
          <w:lang w:val="es-ES"/>
        </w:rPr>
        <w:footnoteReference w:id="1"/>
      </w:r>
      <w:r w:rsidRPr="00BC5EA9">
        <w:rPr>
          <w:rFonts w:ascii="Times New Roman" w:hAnsi="Times New Roman" w:cs="Times New Roman"/>
          <w:lang w:val="es-ES"/>
        </w:rPr>
        <w:t>.</w:t>
      </w:r>
    </w:p>
    <w:p w14:paraId="1C5A65B9" w14:textId="45D25413" w:rsidR="00673D1E" w:rsidRPr="00BC5EA9" w:rsidRDefault="00673D1E" w:rsidP="00BC5EA9">
      <w:pPr>
        <w:spacing w:line="276" w:lineRule="auto"/>
        <w:jc w:val="both"/>
        <w:rPr>
          <w:rFonts w:ascii="Times New Roman" w:hAnsi="Times New Roman" w:cs="Times New Roman"/>
          <w:lang w:val="es-ES"/>
        </w:rPr>
      </w:pPr>
    </w:p>
    <w:p w14:paraId="383BA2E9" w14:textId="4E44BE3D" w:rsidR="002566B4" w:rsidRPr="00BC5EA9" w:rsidRDefault="002566B4" w:rsidP="00BC5EA9">
      <w:pPr>
        <w:pStyle w:val="Prrafodelista"/>
        <w:numPr>
          <w:ilvl w:val="0"/>
          <w:numId w:val="2"/>
        </w:numPr>
        <w:spacing w:line="276" w:lineRule="auto"/>
        <w:jc w:val="both"/>
        <w:rPr>
          <w:rFonts w:ascii="Times New Roman" w:hAnsi="Times New Roman" w:cs="Times New Roman"/>
          <w:lang w:val="es-ES"/>
        </w:rPr>
      </w:pPr>
      <w:r w:rsidRPr="00BC5EA9">
        <w:rPr>
          <w:rFonts w:ascii="Times New Roman" w:hAnsi="Times New Roman" w:cs="Times New Roman"/>
          <w:lang w:val="es-ES"/>
        </w:rPr>
        <w:t>Ahora bien, la Resolución Nº 106 – 2018, de la Subsecretaria de Evaluación Social, que propone la definición de uno de los modelos de caracterización para identificar subgrupos de hogares dentro del tramo del 40% vulnerable de la población a fin de establecer los usuarios de beneficios, programa y/o prestaciones sociales, señala que:</w:t>
      </w:r>
    </w:p>
    <w:p w14:paraId="62E58827" w14:textId="77777777" w:rsidR="002566B4" w:rsidRPr="00BC5EA9" w:rsidRDefault="002566B4" w:rsidP="00BC5EA9">
      <w:pPr>
        <w:spacing w:line="276" w:lineRule="auto"/>
        <w:jc w:val="both"/>
        <w:rPr>
          <w:rFonts w:ascii="Times New Roman" w:hAnsi="Times New Roman" w:cs="Times New Roman"/>
          <w:lang w:val="es-ES"/>
        </w:rPr>
      </w:pPr>
    </w:p>
    <w:p w14:paraId="1AA53343" w14:textId="77777777" w:rsidR="002566B4" w:rsidRPr="00BC5EA9" w:rsidRDefault="002566B4" w:rsidP="00BC5EA9">
      <w:pPr>
        <w:spacing w:line="276" w:lineRule="auto"/>
        <w:ind w:left="1560" w:right="616"/>
        <w:jc w:val="both"/>
        <w:rPr>
          <w:rFonts w:ascii="Times New Roman" w:hAnsi="Times New Roman" w:cs="Times New Roman"/>
          <w:i/>
          <w:lang w:val="es-ES"/>
        </w:rPr>
      </w:pPr>
      <w:r w:rsidRPr="00BC5EA9">
        <w:rPr>
          <w:rFonts w:ascii="Times New Roman" w:hAnsi="Times New Roman" w:cs="Times New Roman"/>
          <w:i/>
          <w:lang w:val="es-ES"/>
        </w:rPr>
        <w:t>“El Modelo de Caracterización Complementario utiliza un mecanismo de identificación de los subgrupos de mayor vulnerabilidad que reconoce que no es posible su identificación a través de la variable de ingresos, por ello, utiliza variables de caracterización distintas del ingreso en la identificación de estos grupos, dentro de las unidades de análisis ubicadas en el primer tramo de la calificación socioeconómica”</w:t>
      </w:r>
    </w:p>
    <w:p w14:paraId="4EAC44D1" w14:textId="77777777" w:rsidR="002566B4" w:rsidRDefault="002566B4" w:rsidP="00BC5EA9">
      <w:pPr>
        <w:spacing w:line="276" w:lineRule="auto"/>
        <w:jc w:val="both"/>
        <w:rPr>
          <w:rFonts w:ascii="Times New Roman" w:hAnsi="Times New Roman" w:cs="Times New Roman"/>
          <w:lang w:val="es-ES"/>
        </w:rPr>
      </w:pPr>
    </w:p>
    <w:p w14:paraId="6866EA24" w14:textId="77777777" w:rsidR="00352B6D" w:rsidRPr="00BC5EA9" w:rsidRDefault="00352B6D" w:rsidP="00BC5EA9">
      <w:pPr>
        <w:spacing w:line="276" w:lineRule="auto"/>
        <w:jc w:val="both"/>
        <w:rPr>
          <w:rFonts w:ascii="Times New Roman" w:hAnsi="Times New Roman" w:cs="Times New Roman"/>
          <w:lang w:val="es-ES"/>
        </w:rPr>
      </w:pPr>
    </w:p>
    <w:p w14:paraId="41D8D799" w14:textId="77777777" w:rsidR="002566B4" w:rsidRDefault="002566B4" w:rsidP="00BC5EA9">
      <w:pPr>
        <w:spacing w:line="276" w:lineRule="auto"/>
        <w:ind w:left="709"/>
        <w:jc w:val="both"/>
        <w:rPr>
          <w:rFonts w:ascii="Times New Roman" w:hAnsi="Times New Roman" w:cs="Times New Roman"/>
          <w:lang w:val="es-ES"/>
        </w:rPr>
      </w:pPr>
      <w:r w:rsidRPr="00BC5EA9">
        <w:rPr>
          <w:rFonts w:ascii="Times New Roman" w:hAnsi="Times New Roman" w:cs="Times New Roman"/>
          <w:lang w:val="es-ES"/>
        </w:rPr>
        <w:t xml:space="preserve">En virtud de lo anterior, es que se utiliza el Modelo </w:t>
      </w:r>
      <w:proofErr w:type="spellStart"/>
      <w:r w:rsidRPr="00BC5EA9">
        <w:rPr>
          <w:rFonts w:ascii="Times New Roman" w:hAnsi="Times New Roman" w:cs="Times New Roman"/>
          <w:lang w:val="es-ES"/>
        </w:rPr>
        <w:t>Logit</w:t>
      </w:r>
      <w:proofErr w:type="spellEnd"/>
      <w:r w:rsidRPr="00BC5EA9">
        <w:rPr>
          <w:rFonts w:ascii="Times New Roman" w:hAnsi="Times New Roman" w:cs="Times New Roman"/>
          <w:lang w:val="es-ES"/>
        </w:rPr>
        <w:t xml:space="preserve"> de predicción a fin de poner un orden de prelación los hogares calificados en el tramo 40 </w:t>
      </w:r>
      <w:proofErr w:type="gramStart"/>
      <w:r w:rsidRPr="00BC5EA9">
        <w:rPr>
          <w:rFonts w:ascii="Times New Roman" w:hAnsi="Times New Roman" w:cs="Times New Roman"/>
          <w:lang w:val="es-ES"/>
        </w:rPr>
        <w:t>producto</w:t>
      </w:r>
      <w:proofErr w:type="gramEnd"/>
      <w:r w:rsidRPr="00BC5EA9">
        <w:rPr>
          <w:rFonts w:ascii="Times New Roman" w:hAnsi="Times New Roman" w:cs="Times New Roman"/>
          <w:lang w:val="es-ES"/>
        </w:rPr>
        <w:t xml:space="preserve"> de la probabilidad considerada en las variables de:</w:t>
      </w:r>
    </w:p>
    <w:p w14:paraId="7DF62E9B" w14:textId="77777777" w:rsidR="00352B6D" w:rsidRPr="00BC5EA9" w:rsidRDefault="00352B6D" w:rsidP="00BC5EA9">
      <w:pPr>
        <w:spacing w:line="276" w:lineRule="auto"/>
        <w:ind w:left="709"/>
        <w:jc w:val="both"/>
        <w:rPr>
          <w:rFonts w:ascii="Times New Roman" w:hAnsi="Times New Roman" w:cs="Times New Roman"/>
          <w:lang w:val="es-ES"/>
        </w:rPr>
      </w:pPr>
    </w:p>
    <w:p w14:paraId="36D3E1F9" w14:textId="6FA993E1" w:rsidR="00352B6D" w:rsidRDefault="002566B4" w:rsidP="00BC5EA9">
      <w:pPr>
        <w:pStyle w:val="Prrafodelista"/>
        <w:numPr>
          <w:ilvl w:val="0"/>
          <w:numId w:val="1"/>
        </w:numPr>
        <w:spacing w:line="276" w:lineRule="auto"/>
        <w:ind w:left="1276" w:hanging="283"/>
        <w:jc w:val="both"/>
        <w:rPr>
          <w:rFonts w:ascii="Times New Roman" w:hAnsi="Times New Roman" w:cs="Times New Roman"/>
          <w:lang w:val="es-ES"/>
        </w:rPr>
      </w:pPr>
      <w:r w:rsidRPr="00BC5EA9">
        <w:rPr>
          <w:rFonts w:ascii="Times New Roman" w:hAnsi="Times New Roman" w:cs="Times New Roman"/>
          <w:lang w:val="es-ES"/>
        </w:rPr>
        <w:t>Número de Personas en el hogar.</w:t>
      </w:r>
    </w:p>
    <w:p w14:paraId="579B2023" w14:textId="77777777" w:rsidR="00352B6D" w:rsidRDefault="00352B6D">
      <w:pPr>
        <w:rPr>
          <w:rFonts w:ascii="Times New Roman" w:hAnsi="Times New Roman" w:cs="Times New Roman"/>
          <w:lang w:val="es-ES"/>
        </w:rPr>
      </w:pPr>
      <w:r>
        <w:rPr>
          <w:rFonts w:ascii="Times New Roman" w:hAnsi="Times New Roman" w:cs="Times New Roman"/>
          <w:lang w:val="es-ES"/>
        </w:rPr>
        <w:br w:type="page"/>
      </w:r>
    </w:p>
    <w:p w14:paraId="06BF3038" w14:textId="77777777" w:rsidR="002566B4" w:rsidRPr="00BC5EA9" w:rsidRDefault="002566B4" w:rsidP="00352B6D">
      <w:pPr>
        <w:pStyle w:val="Prrafodelista"/>
        <w:spacing w:line="276" w:lineRule="auto"/>
        <w:ind w:left="1276"/>
        <w:jc w:val="both"/>
        <w:rPr>
          <w:rFonts w:ascii="Times New Roman" w:hAnsi="Times New Roman" w:cs="Times New Roman"/>
          <w:lang w:val="es-ES"/>
        </w:rPr>
      </w:pPr>
    </w:p>
    <w:p w14:paraId="7990DBAE" w14:textId="77777777" w:rsidR="002566B4" w:rsidRPr="00BC5EA9" w:rsidRDefault="002566B4" w:rsidP="00BC5EA9">
      <w:pPr>
        <w:pStyle w:val="Prrafodelista"/>
        <w:numPr>
          <w:ilvl w:val="0"/>
          <w:numId w:val="1"/>
        </w:numPr>
        <w:spacing w:line="276" w:lineRule="auto"/>
        <w:ind w:left="1276" w:hanging="283"/>
        <w:jc w:val="both"/>
        <w:rPr>
          <w:rFonts w:ascii="Times New Roman" w:hAnsi="Times New Roman" w:cs="Times New Roman"/>
          <w:lang w:val="es-ES"/>
        </w:rPr>
      </w:pPr>
      <w:r w:rsidRPr="00BC5EA9">
        <w:rPr>
          <w:rFonts w:ascii="Times New Roman" w:hAnsi="Times New Roman" w:cs="Times New Roman"/>
          <w:lang w:val="es-ES"/>
        </w:rPr>
        <w:t>Años de escolaridad de la mujer principal del hogar.</w:t>
      </w:r>
    </w:p>
    <w:p w14:paraId="45489454" w14:textId="77777777" w:rsidR="002566B4" w:rsidRPr="00BC5EA9" w:rsidRDefault="002566B4" w:rsidP="00BC5EA9">
      <w:pPr>
        <w:pStyle w:val="Prrafodelista"/>
        <w:numPr>
          <w:ilvl w:val="0"/>
          <w:numId w:val="1"/>
        </w:numPr>
        <w:spacing w:line="276" w:lineRule="auto"/>
        <w:ind w:left="1276" w:hanging="283"/>
        <w:jc w:val="both"/>
        <w:rPr>
          <w:rFonts w:ascii="Times New Roman" w:hAnsi="Times New Roman" w:cs="Times New Roman"/>
          <w:lang w:val="es-ES"/>
        </w:rPr>
      </w:pPr>
      <w:r w:rsidRPr="00BC5EA9">
        <w:rPr>
          <w:rFonts w:ascii="Times New Roman" w:hAnsi="Times New Roman" w:cs="Times New Roman"/>
          <w:lang w:val="es-ES"/>
        </w:rPr>
        <w:t>Proporción de personas en el hogar que no cotizan en AFP el último año respecto del total de integrantes del hogar.</w:t>
      </w:r>
    </w:p>
    <w:p w14:paraId="0C6F2692" w14:textId="77777777" w:rsidR="002566B4" w:rsidRPr="00BC5EA9" w:rsidRDefault="002566B4" w:rsidP="00BC5EA9">
      <w:pPr>
        <w:pStyle w:val="Prrafodelista"/>
        <w:numPr>
          <w:ilvl w:val="0"/>
          <w:numId w:val="1"/>
        </w:numPr>
        <w:spacing w:line="276" w:lineRule="auto"/>
        <w:ind w:left="1276" w:hanging="283"/>
        <w:jc w:val="both"/>
        <w:rPr>
          <w:rFonts w:ascii="Times New Roman" w:hAnsi="Times New Roman" w:cs="Times New Roman"/>
          <w:lang w:val="es-ES"/>
        </w:rPr>
      </w:pPr>
      <w:r w:rsidRPr="00BC5EA9">
        <w:rPr>
          <w:rFonts w:ascii="Times New Roman" w:hAnsi="Times New Roman" w:cs="Times New Roman"/>
          <w:lang w:val="es-ES"/>
        </w:rPr>
        <w:t>Hogar Rural (variable dicotómica).</w:t>
      </w:r>
    </w:p>
    <w:p w14:paraId="1F277087" w14:textId="77777777" w:rsidR="002566B4" w:rsidRPr="00BC5EA9" w:rsidRDefault="002566B4" w:rsidP="00BC5EA9">
      <w:pPr>
        <w:pStyle w:val="Prrafodelista"/>
        <w:numPr>
          <w:ilvl w:val="0"/>
          <w:numId w:val="1"/>
        </w:numPr>
        <w:spacing w:line="276" w:lineRule="auto"/>
        <w:ind w:left="1276" w:hanging="283"/>
        <w:jc w:val="both"/>
        <w:rPr>
          <w:rFonts w:ascii="Times New Roman" w:hAnsi="Times New Roman" w:cs="Times New Roman"/>
          <w:lang w:val="es-ES"/>
        </w:rPr>
      </w:pPr>
      <w:r w:rsidRPr="00BC5EA9">
        <w:rPr>
          <w:rFonts w:ascii="Times New Roman" w:hAnsi="Times New Roman" w:cs="Times New Roman"/>
          <w:lang w:val="es-ES"/>
        </w:rPr>
        <w:t>Jefe de Hogar (variable dicotómica).</w:t>
      </w:r>
    </w:p>
    <w:p w14:paraId="4714BB71" w14:textId="77777777" w:rsidR="002566B4" w:rsidRPr="00BC5EA9" w:rsidRDefault="002566B4" w:rsidP="00BC5EA9">
      <w:pPr>
        <w:pStyle w:val="Prrafodelista"/>
        <w:numPr>
          <w:ilvl w:val="0"/>
          <w:numId w:val="1"/>
        </w:numPr>
        <w:spacing w:line="276" w:lineRule="auto"/>
        <w:ind w:left="1276" w:hanging="283"/>
        <w:jc w:val="both"/>
        <w:rPr>
          <w:rFonts w:ascii="Times New Roman" w:hAnsi="Times New Roman" w:cs="Times New Roman"/>
          <w:lang w:val="es-ES"/>
        </w:rPr>
      </w:pPr>
      <w:r w:rsidRPr="00BC5EA9">
        <w:rPr>
          <w:rFonts w:ascii="Times New Roman" w:hAnsi="Times New Roman" w:cs="Times New Roman"/>
          <w:lang w:val="es-ES"/>
        </w:rPr>
        <w:t>Proporción de personas en el hogar afiliadas a ISAPRE el último año respecto del total de integrantes del hogar.</w:t>
      </w:r>
    </w:p>
    <w:p w14:paraId="0167B413" w14:textId="77777777" w:rsidR="002566B4" w:rsidRPr="00BC5EA9" w:rsidRDefault="002566B4" w:rsidP="00BC5EA9">
      <w:pPr>
        <w:pStyle w:val="Prrafodelista"/>
        <w:numPr>
          <w:ilvl w:val="0"/>
          <w:numId w:val="1"/>
        </w:numPr>
        <w:spacing w:line="276" w:lineRule="auto"/>
        <w:ind w:left="1276" w:hanging="283"/>
        <w:jc w:val="both"/>
        <w:rPr>
          <w:rFonts w:ascii="Times New Roman" w:hAnsi="Times New Roman" w:cs="Times New Roman"/>
          <w:lang w:val="es-ES"/>
        </w:rPr>
      </w:pPr>
      <w:r w:rsidRPr="00BC5EA9">
        <w:rPr>
          <w:rFonts w:ascii="Times New Roman" w:hAnsi="Times New Roman" w:cs="Times New Roman"/>
          <w:lang w:val="es-ES"/>
        </w:rPr>
        <w:t>Proporción de personas en el hogar afiliadas a Tramo D Fonasa el último año respecto del total de integrantes del hogar.</w:t>
      </w:r>
    </w:p>
    <w:p w14:paraId="0273DE1A" w14:textId="77777777" w:rsidR="002566B4" w:rsidRPr="00BC5EA9" w:rsidRDefault="002566B4" w:rsidP="00BC5EA9">
      <w:pPr>
        <w:pStyle w:val="Prrafodelista"/>
        <w:numPr>
          <w:ilvl w:val="0"/>
          <w:numId w:val="1"/>
        </w:numPr>
        <w:spacing w:line="276" w:lineRule="auto"/>
        <w:ind w:left="1276" w:hanging="283"/>
        <w:jc w:val="both"/>
        <w:rPr>
          <w:rFonts w:ascii="Times New Roman" w:hAnsi="Times New Roman" w:cs="Times New Roman"/>
          <w:lang w:val="es-ES"/>
        </w:rPr>
      </w:pPr>
      <w:r w:rsidRPr="00BC5EA9">
        <w:rPr>
          <w:rFonts w:ascii="Times New Roman" w:hAnsi="Times New Roman" w:cs="Times New Roman"/>
          <w:lang w:val="es-ES"/>
        </w:rPr>
        <w:t>Hogar monoparental (variable dicotómica).</w:t>
      </w:r>
    </w:p>
    <w:p w14:paraId="321C2A78" w14:textId="77777777" w:rsidR="002566B4" w:rsidRPr="00BC5EA9" w:rsidRDefault="002566B4" w:rsidP="00BC5EA9">
      <w:pPr>
        <w:pStyle w:val="Prrafodelista"/>
        <w:numPr>
          <w:ilvl w:val="0"/>
          <w:numId w:val="1"/>
        </w:numPr>
        <w:spacing w:line="276" w:lineRule="auto"/>
        <w:ind w:left="1276" w:hanging="283"/>
        <w:jc w:val="both"/>
        <w:rPr>
          <w:rFonts w:ascii="Times New Roman" w:hAnsi="Times New Roman" w:cs="Times New Roman"/>
          <w:lang w:val="es-ES"/>
        </w:rPr>
      </w:pPr>
      <w:r w:rsidRPr="00BC5EA9">
        <w:rPr>
          <w:rFonts w:ascii="Times New Roman" w:hAnsi="Times New Roman" w:cs="Times New Roman"/>
          <w:lang w:val="es-ES"/>
        </w:rPr>
        <w:t>Proporción de personas en el hogar en situación de dependencia modera o severa/postrada, o personas en situación de discapacidad en RND, respecto del total de integrantes del hogar.</w:t>
      </w:r>
    </w:p>
    <w:p w14:paraId="7D960435" w14:textId="1F8312B4" w:rsidR="002566B4" w:rsidRPr="00BC5EA9" w:rsidRDefault="002566B4" w:rsidP="00BC5EA9">
      <w:pPr>
        <w:pStyle w:val="Prrafodelista"/>
        <w:numPr>
          <w:ilvl w:val="0"/>
          <w:numId w:val="1"/>
        </w:numPr>
        <w:spacing w:line="276" w:lineRule="auto"/>
        <w:ind w:left="1276" w:hanging="283"/>
        <w:jc w:val="both"/>
        <w:rPr>
          <w:rFonts w:ascii="Times New Roman" w:hAnsi="Times New Roman" w:cs="Times New Roman"/>
          <w:lang w:val="es-ES"/>
        </w:rPr>
      </w:pPr>
      <w:r w:rsidRPr="00BC5EA9">
        <w:rPr>
          <w:rFonts w:ascii="Times New Roman" w:hAnsi="Times New Roman" w:cs="Times New Roman"/>
          <w:lang w:val="es-ES"/>
        </w:rPr>
        <w:t>Proporción de personas en el hogar dependiente (menores de 18 años, adultos mayores, embarazadas y mujeres en período de lactancia, y cuidadores de personas con dependencia funcional) respecto del total de integrantes del hogar.</w:t>
      </w:r>
    </w:p>
    <w:p w14:paraId="027156CA" w14:textId="77777777" w:rsidR="00673D1E" w:rsidRPr="00BC5EA9" w:rsidRDefault="00673D1E" w:rsidP="00BC5EA9">
      <w:pPr>
        <w:pStyle w:val="Prrafodelista"/>
        <w:spacing w:line="276" w:lineRule="auto"/>
        <w:ind w:left="1276"/>
        <w:jc w:val="both"/>
        <w:rPr>
          <w:rFonts w:ascii="Times New Roman" w:hAnsi="Times New Roman" w:cs="Times New Roman"/>
          <w:lang w:val="es-ES"/>
        </w:rPr>
      </w:pPr>
    </w:p>
    <w:p w14:paraId="0CD24D48" w14:textId="208B07C6" w:rsidR="00673D1E" w:rsidRPr="00BC5EA9" w:rsidRDefault="00673D1E" w:rsidP="00BC5EA9">
      <w:pPr>
        <w:pStyle w:val="Prrafodelista"/>
        <w:numPr>
          <w:ilvl w:val="0"/>
          <w:numId w:val="2"/>
        </w:numPr>
        <w:spacing w:line="276" w:lineRule="auto"/>
        <w:jc w:val="both"/>
        <w:rPr>
          <w:rFonts w:ascii="Times New Roman" w:hAnsi="Times New Roman" w:cs="Times New Roman"/>
          <w:lang w:val="es-ES"/>
        </w:rPr>
      </w:pPr>
      <w:r w:rsidRPr="00BC5EA9">
        <w:rPr>
          <w:rFonts w:ascii="Times New Roman" w:hAnsi="Times New Roman" w:cs="Times New Roman"/>
          <w:lang w:val="es-ES"/>
        </w:rPr>
        <w:t xml:space="preserve">Los criterios expresados en el párrafo precedente sin lugar a duda denotan el dinamismo que tiene en la actualidad el Registro Social de Hogares. Pero aquello que tiene como propósito focalizar de mejor manera los recursos del Estado; para la ciudadanía en algunos casos los aleja de la obtención de beneficios sociales como son los vinculados a los subsidios habitacionales en razón a que la situación de los integrantes del hogar tiende a variar con el tiempo, particularmente con aquello que tiene relación a los ingresos o inclusive al número de personas dependientes que lo integran. </w:t>
      </w:r>
    </w:p>
    <w:p w14:paraId="29DEED35" w14:textId="77777777" w:rsidR="001F0242" w:rsidRPr="00BC5EA9" w:rsidRDefault="001F0242" w:rsidP="00BC5EA9">
      <w:pPr>
        <w:tabs>
          <w:tab w:val="left" w:pos="2520"/>
        </w:tabs>
        <w:spacing w:line="276" w:lineRule="auto"/>
        <w:jc w:val="both"/>
        <w:rPr>
          <w:rFonts w:ascii="Times New Roman" w:hAnsi="Times New Roman" w:cs="Times New Roman"/>
          <w:u w:val="single"/>
          <w:lang w:val="es-ES"/>
        </w:rPr>
      </w:pPr>
    </w:p>
    <w:p w14:paraId="1C437AAB" w14:textId="77777777" w:rsidR="004E5851" w:rsidRPr="00BC5EA9" w:rsidRDefault="004E5851" w:rsidP="00BC5EA9">
      <w:pPr>
        <w:spacing w:line="276" w:lineRule="auto"/>
        <w:rPr>
          <w:rFonts w:ascii="Times New Roman" w:hAnsi="Times New Roman" w:cs="Times New Roman"/>
          <w:b/>
          <w:lang w:val="es-ES"/>
        </w:rPr>
      </w:pPr>
    </w:p>
    <w:p w14:paraId="7FF4CF8F" w14:textId="77777777" w:rsidR="003B7DEB" w:rsidRPr="00BC5EA9" w:rsidRDefault="003B7DEB" w:rsidP="00BC5EA9">
      <w:pPr>
        <w:spacing w:line="276" w:lineRule="auto"/>
        <w:rPr>
          <w:rFonts w:ascii="Times New Roman" w:hAnsi="Times New Roman" w:cs="Times New Roman"/>
          <w:b/>
          <w:lang w:val="es-ES"/>
        </w:rPr>
      </w:pPr>
    </w:p>
    <w:p w14:paraId="6D6B4912" w14:textId="77777777" w:rsidR="00102ACF" w:rsidRPr="00BC5EA9" w:rsidRDefault="00102ACF" w:rsidP="00BC5EA9">
      <w:pPr>
        <w:spacing w:line="276" w:lineRule="auto"/>
        <w:rPr>
          <w:rFonts w:ascii="Times New Roman" w:hAnsi="Times New Roman" w:cs="Times New Roman"/>
          <w:b/>
          <w:lang w:val="es-ES"/>
        </w:rPr>
      </w:pPr>
      <w:r w:rsidRPr="00BC5EA9">
        <w:rPr>
          <w:rFonts w:ascii="Times New Roman" w:hAnsi="Times New Roman" w:cs="Times New Roman"/>
          <w:b/>
          <w:lang w:val="es-ES"/>
        </w:rPr>
        <w:t>Ideas Matrices</w:t>
      </w:r>
    </w:p>
    <w:p w14:paraId="47DF2F6D" w14:textId="77777777" w:rsidR="00C82476" w:rsidRPr="00BC5EA9" w:rsidRDefault="00C82476" w:rsidP="00BC5EA9">
      <w:pPr>
        <w:spacing w:line="276" w:lineRule="auto"/>
        <w:rPr>
          <w:rFonts w:ascii="Times New Roman" w:hAnsi="Times New Roman" w:cs="Times New Roman"/>
          <w:b/>
          <w:lang w:val="es-ES"/>
        </w:rPr>
      </w:pPr>
    </w:p>
    <w:p w14:paraId="0C78AD32" w14:textId="04CC7B50" w:rsidR="00102ACF" w:rsidRPr="00BC5EA9" w:rsidRDefault="00BC5EA9" w:rsidP="00BC5EA9">
      <w:pPr>
        <w:spacing w:line="276" w:lineRule="auto"/>
        <w:jc w:val="both"/>
        <w:rPr>
          <w:rFonts w:ascii="Times New Roman" w:hAnsi="Times New Roman" w:cs="Times New Roman"/>
          <w:lang w:val="es-ES"/>
        </w:rPr>
      </w:pPr>
      <w:r w:rsidRPr="00BC5EA9">
        <w:rPr>
          <w:rFonts w:ascii="Times New Roman" w:hAnsi="Times New Roman" w:cs="Times New Roman"/>
          <w:lang w:val="es-ES"/>
        </w:rPr>
        <w:t>Este proyecto de ley</w:t>
      </w:r>
      <w:r w:rsidR="004125C0" w:rsidRPr="00BC5EA9">
        <w:rPr>
          <w:rFonts w:ascii="Times New Roman" w:hAnsi="Times New Roman" w:cs="Times New Roman"/>
          <w:lang w:val="es-ES"/>
        </w:rPr>
        <w:t xml:space="preserve"> viene a  facilitar la </w:t>
      </w:r>
      <w:r w:rsidR="00447AB8" w:rsidRPr="00BC5EA9">
        <w:rPr>
          <w:rFonts w:ascii="Times New Roman" w:hAnsi="Times New Roman" w:cs="Times New Roman"/>
          <w:lang w:val="es-ES"/>
        </w:rPr>
        <w:t>postulación</w:t>
      </w:r>
      <w:r w:rsidR="004125C0" w:rsidRPr="00BC5EA9">
        <w:rPr>
          <w:rFonts w:ascii="Times New Roman" w:hAnsi="Times New Roman" w:cs="Times New Roman"/>
          <w:lang w:val="es-ES"/>
        </w:rPr>
        <w:t xml:space="preserve">  a todas aquellas personas que se encuentran en proceso de obtención de  un subsidio </w:t>
      </w:r>
      <w:r w:rsidRPr="00BC5EA9">
        <w:rPr>
          <w:rFonts w:ascii="Times New Roman" w:hAnsi="Times New Roman" w:cs="Times New Roman"/>
          <w:lang w:val="es-ES"/>
        </w:rPr>
        <w:t>de vivienda otorgado por el E</w:t>
      </w:r>
      <w:r w:rsidR="004125C0" w:rsidRPr="00BC5EA9">
        <w:rPr>
          <w:rFonts w:ascii="Times New Roman" w:hAnsi="Times New Roman" w:cs="Times New Roman"/>
          <w:lang w:val="es-ES"/>
        </w:rPr>
        <w:t xml:space="preserve">stado, cuya finalidad se encuentra en la </w:t>
      </w:r>
      <w:r w:rsidR="00447AB8" w:rsidRPr="00BC5EA9">
        <w:rPr>
          <w:rFonts w:ascii="Times New Roman" w:hAnsi="Times New Roman" w:cs="Times New Roman"/>
          <w:lang w:val="es-ES"/>
        </w:rPr>
        <w:t>paralización</w:t>
      </w:r>
      <w:r w:rsidR="004125C0" w:rsidRPr="00BC5EA9">
        <w:rPr>
          <w:rFonts w:ascii="Times New Roman" w:hAnsi="Times New Roman" w:cs="Times New Roman"/>
          <w:lang w:val="es-ES"/>
        </w:rPr>
        <w:t xml:space="preserve"> de la </w:t>
      </w:r>
      <w:r w:rsidR="00447AB8" w:rsidRPr="00BC5EA9">
        <w:rPr>
          <w:rFonts w:ascii="Times New Roman" w:hAnsi="Times New Roman" w:cs="Times New Roman"/>
          <w:lang w:val="es-ES"/>
        </w:rPr>
        <w:t>calificación</w:t>
      </w:r>
      <w:r w:rsidR="004125C0" w:rsidRPr="00BC5EA9">
        <w:rPr>
          <w:rFonts w:ascii="Times New Roman" w:hAnsi="Times New Roman" w:cs="Times New Roman"/>
          <w:lang w:val="es-ES"/>
        </w:rPr>
        <w:t xml:space="preserve"> </w:t>
      </w:r>
      <w:r w:rsidR="00447AB8" w:rsidRPr="00BC5EA9">
        <w:rPr>
          <w:rFonts w:ascii="Times New Roman" w:hAnsi="Times New Roman" w:cs="Times New Roman"/>
          <w:lang w:val="es-ES"/>
        </w:rPr>
        <w:t>socioeconómica</w:t>
      </w:r>
      <w:r w:rsidR="004125C0" w:rsidRPr="00BC5EA9">
        <w:rPr>
          <w:rFonts w:ascii="Times New Roman" w:hAnsi="Times New Roman" w:cs="Times New Roman"/>
          <w:lang w:val="es-ES"/>
        </w:rPr>
        <w:t xml:space="preserve"> de los </w:t>
      </w:r>
      <w:r w:rsidRPr="00BC5EA9">
        <w:rPr>
          <w:rFonts w:ascii="Times New Roman" w:hAnsi="Times New Roman" w:cs="Times New Roman"/>
          <w:lang w:val="es-ES"/>
        </w:rPr>
        <w:t>hogares, sin que externalidades - como las ya mencionadas -</w:t>
      </w:r>
      <w:r w:rsidR="00447AB8" w:rsidRPr="00BC5EA9">
        <w:rPr>
          <w:rFonts w:ascii="Times New Roman" w:hAnsi="Times New Roman" w:cs="Times New Roman"/>
          <w:lang w:val="es-ES"/>
        </w:rPr>
        <w:t xml:space="preserve"> afecten d</w:t>
      </w:r>
      <w:r w:rsidRPr="00BC5EA9">
        <w:rPr>
          <w:rFonts w:ascii="Times New Roman" w:hAnsi="Times New Roman" w:cs="Times New Roman"/>
          <w:lang w:val="es-ES"/>
        </w:rPr>
        <w:t>icha calificación, perjudicando</w:t>
      </w:r>
      <w:r w:rsidR="00447AB8" w:rsidRPr="00BC5EA9">
        <w:rPr>
          <w:rFonts w:ascii="Times New Roman" w:hAnsi="Times New Roman" w:cs="Times New Roman"/>
          <w:lang w:val="es-ES"/>
        </w:rPr>
        <w:t xml:space="preserve"> al o la postulante al subsidio. </w:t>
      </w:r>
    </w:p>
    <w:p w14:paraId="0C98FBCF" w14:textId="4F314E67" w:rsidR="00352B6D" w:rsidRDefault="00352B6D">
      <w:pPr>
        <w:rPr>
          <w:rFonts w:ascii="Times New Roman" w:hAnsi="Times New Roman" w:cs="Times New Roman"/>
          <w:b/>
          <w:lang w:val="es-ES"/>
        </w:rPr>
      </w:pPr>
      <w:r>
        <w:rPr>
          <w:rFonts w:ascii="Times New Roman" w:hAnsi="Times New Roman" w:cs="Times New Roman"/>
          <w:b/>
          <w:lang w:val="es-ES"/>
        </w:rPr>
        <w:br w:type="page"/>
      </w:r>
    </w:p>
    <w:p w14:paraId="3199B1C4" w14:textId="77777777" w:rsidR="00DF3A7D" w:rsidRPr="00BC5EA9" w:rsidRDefault="00DF3A7D" w:rsidP="00BC5EA9">
      <w:pPr>
        <w:spacing w:line="276" w:lineRule="auto"/>
        <w:rPr>
          <w:rFonts w:ascii="Times New Roman" w:hAnsi="Times New Roman" w:cs="Times New Roman"/>
          <w:b/>
          <w:lang w:val="es-ES"/>
        </w:rPr>
      </w:pPr>
    </w:p>
    <w:p w14:paraId="6400E0DB" w14:textId="77777777" w:rsidR="00102ACF" w:rsidRPr="00BC5EA9" w:rsidRDefault="00102ACF" w:rsidP="00BC5EA9">
      <w:pPr>
        <w:spacing w:line="276" w:lineRule="auto"/>
        <w:jc w:val="center"/>
        <w:rPr>
          <w:rFonts w:ascii="Times New Roman" w:hAnsi="Times New Roman" w:cs="Times New Roman"/>
          <w:b/>
          <w:lang w:val="es-ES"/>
        </w:rPr>
      </w:pPr>
    </w:p>
    <w:p w14:paraId="10BF154B" w14:textId="77777777" w:rsidR="00102ACF" w:rsidRPr="00BC5EA9" w:rsidRDefault="00102ACF" w:rsidP="00BC5EA9">
      <w:pPr>
        <w:spacing w:line="276" w:lineRule="auto"/>
        <w:jc w:val="center"/>
        <w:rPr>
          <w:rFonts w:ascii="Times New Roman" w:hAnsi="Times New Roman" w:cs="Times New Roman"/>
          <w:b/>
          <w:u w:val="single"/>
          <w:lang w:val="es-ES"/>
        </w:rPr>
      </w:pPr>
      <w:r w:rsidRPr="00BC5EA9">
        <w:rPr>
          <w:rFonts w:ascii="Times New Roman" w:hAnsi="Times New Roman" w:cs="Times New Roman"/>
          <w:b/>
          <w:u w:val="single"/>
          <w:lang w:val="es-ES"/>
        </w:rPr>
        <w:t>Proyecto de ley</w:t>
      </w:r>
    </w:p>
    <w:p w14:paraId="0DA088A9" w14:textId="77777777" w:rsidR="00DF3A7D" w:rsidRPr="00BC5EA9" w:rsidRDefault="00DF3A7D" w:rsidP="00BC5EA9">
      <w:pPr>
        <w:spacing w:line="276" w:lineRule="auto"/>
        <w:rPr>
          <w:rFonts w:ascii="Times New Roman" w:hAnsi="Times New Roman" w:cs="Times New Roman"/>
          <w:b/>
          <w:lang w:val="es-ES"/>
        </w:rPr>
      </w:pPr>
    </w:p>
    <w:p w14:paraId="62A76787" w14:textId="77777777" w:rsidR="00DF3A7D" w:rsidRPr="00BC5EA9" w:rsidRDefault="00DF3A7D" w:rsidP="00BC5EA9">
      <w:pPr>
        <w:spacing w:line="276" w:lineRule="auto"/>
        <w:jc w:val="both"/>
        <w:rPr>
          <w:rFonts w:ascii="Times New Roman" w:hAnsi="Times New Roman" w:cs="Times New Roman"/>
          <w:b/>
          <w:lang w:val="es-ES"/>
        </w:rPr>
      </w:pPr>
    </w:p>
    <w:p w14:paraId="2B7A8644" w14:textId="29B1ED94" w:rsidR="00BA1850" w:rsidRPr="00BC5EA9" w:rsidRDefault="00C62CBA" w:rsidP="00BA1850">
      <w:pPr>
        <w:spacing w:line="276" w:lineRule="auto"/>
        <w:jc w:val="both"/>
        <w:rPr>
          <w:rFonts w:ascii="Times New Roman" w:hAnsi="Times New Roman" w:cs="Times New Roman"/>
        </w:rPr>
      </w:pPr>
      <w:r w:rsidRPr="00BC5EA9">
        <w:rPr>
          <w:rFonts w:ascii="Times New Roman" w:hAnsi="Times New Roman" w:cs="Times New Roman"/>
          <w:b/>
          <w:lang w:val="es-ES"/>
        </w:rPr>
        <w:t>Articulo único</w:t>
      </w:r>
      <w:r w:rsidR="00C82476" w:rsidRPr="00BC5EA9">
        <w:rPr>
          <w:rFonts w:ascii="Times New Roman" w:hAnsi="Times New Roman" w:cs="Times New Roman"/>
          <w:lang w:val="es-ES"/>
        </w:rPr>
        <w:t xml:space="preserve">.- </w:t>
      </w:r>
    </w:p>
    <w:p w14:paraId="417302B0" w14:textId="206B9658" w:rsidR="00C62CBA" w:rsidRPr="00BC5EA9" w:rsidRDefault="00C62CBA" w:rsidP="00BC5EA9">
      <w:pPr>
        <w:spacing w:line="276" w:lineRule="auto"/>
        <w:jc w:val="both"/>
        <w:rPr>
          <w:rFonts w:ascii="Times New Roman" w:hAnsi="Times New Roman" w:cs="Times New Roman"/>
        </w:rPr>
      </w:pPr>
      <w:r w:rsidRPr="00BC5EA9">
        <w:rPr>
          <w:rFonts w:ascii="Times New Roman" w:hAnsi="Times New Roman" w:cs="Times New Roman"/>
        </w:rPr>
        <w:t xml:space="preserve">"Tratándose de aquellas personas que pertenezcan al tramo 40 y que postulen a los subsidios habitacionales otorgados </w:t>
      </w:r>
      <w:r w:rsidR="00772183" w:rsidRPr="00BC5EA9">
        <w:rPr>
          <w:rFonts w:ascii="Times New Roman" w:hAnsi="Times New Roman" w:cs="Times New Roman"/>
        </w:rPr>
        <w:t xml:space="preserve">por el Estado, </w:t>
      </w:r>
      <w:r w:rsidR="00BC5EA9" w:rsidRPr="00BC5EA9">
        <w:rPr>
          <w:rFonts w:ascii="Times New Roman" w:hAnsi="Times New Roman" w:cs="Times New Roman"/>
        </w:rPr>
        <w:t xml:space="preserve">una vez ingresada su postulación de manera individual o colectiva, </w:t>
      </w:r>
      <w:r w:rsidR="00772183" w:rsidRPr="00BC5EA9">
        <w:rPr>
          <w:rFonts w:ascii="Times New Roman" w:hAnsi="Times New Roman" w:cs="Times New Roman"/>
        </w:rPr>
        <w:t>no se considerar</w:t>
      </w:r>
      <w:r w:rsidR="003C567A">
        <w:rPr>
          <w:rFonts w:ascii="Times New Roman" w:hAnsi="Times New Roman" w:cs="Times New Roman"/>
        </w:rPr>
        <w:t>á</w:t>
      </w:r>
      <w:r w:rsidR="00772183" w:rsidRPr="00BC5EA9">
        <w:rPr>
          <w:rFonts w:ascii="Times New Roman" w:hAnsi="Times New Roman" w:cs="Times New Roman"/>
        </w:rPr>
        <w:t>n</w:t>
      </w:r>
      <w:r w:rsidRPr="00BC5EA9">
        <w:rPr>
          <w:rFonts w:ascii="Times New Roman" w:hAnsi="Times New Roman" w:cs="Times New Roman"/>
        </w:rPr>
        <w:t xml:space="preserve"> las variaciones que puedan influir de manera negativa </w:t>
      </w:r>
      <w:r w:rsidR="00772183" w:rsidRPr="00BC5EA9">
        <w:rPr>
          <w:rFonts w:ascii="Times New Roman" w:hAnsi="Times New Roman" w:cs="Times New Roman"/>
        </w:rPr>
        <w:t>en su caracterización socioeconómica durante el</w:t>
      </w:r>
      <w:r w:rsidRPr="00BC5EA9">
        <w:rPr>
          <w:rFonts w:ascii="Times New Roman" w:hAnsi="Times New Roman" w:cs="Times New Roman"/>
        </w:rPr>
        <w:t xml:space="preserve"> proceso de postulación. </w:t>
      </w:r>
    </w:p>
    <w:p w14:paraId="0BF660CF" w14:textId="71542C83" w:rsidR="00C62CBA" w:rsidRPr="00BC5EA9" w:rsidRDefault="00C62CBA" w:rsidP="00BC5EA9">
      <w:pPr>
        <w:spacing w:line="276" w:lineRule="auto"/>
        <w:jc w:val="both"/>
        <w:rPr>
          <w:rFonts w:ascii="Times New Roman" w:hAnsi="Times New Roman" w:cs="Times New Roman"/>
          <w:lang w:val="es-ES"/>
        </w:rPr>
      </w:pPr>
    </w:p>
    <w:p w14:paraId="70067F33" w14:textId="77777777" w:rsidR="00C62CBA" w:rsidRPr="00BC5EA9" w:rsidRDefault="00C62CBA" w:rsidP="00BC5EA9">
      <w:pPr>
        <w:spacing w:line="276" w:lineRule="auto"/>
        <w:jc w:val="both"/>
        <w:rPr>
          <w:rFonts w:ascii="Times New Roman" w:hAnsi="Times New Roman" w:cs="Times New Roman"/>
          <w:lang w:val="es-ES"/>
        </w:rPr>
      </w:pPr>
    </w:p>
    <w:p w14:paraId="444AC1E3" w14:textId="77777777" w:rsidR="00C62CBA" w:rsidRDefault="00C62CBA" w:rsidP="00BC5EA9">
      <w:pPr>
        <w:spacing w:line="276" w:lineRule="auto"/>
        <w:jc w:val="both"/>
        <w:rPr>
          <w:rFonts w:ascii="Times New Roman" w:hAnsi="Times New Roman" w:cs="Times New Roman"/>
          <w:lang w:val="es-ES"/>
        </w:rPr>
      </w:pPr>
    </w:p>
    <w:p w14:paraId="3DA01F8D" w14:textId="77777777" w:rsidR="00F02F95" w:rsidRDefault="00F02F95" w:rsidP="00BC5EA9">
      <w:pPr>
        <w:spacing w:line="276" w:lineRule="auto"/>
        <w:jc w:val="both"/>
        <w:rPr>
          <w:rFonts w:ascii="Times New Roman" w:hAnsi="Times New Roman" w:cs="Times New Roman"/>
          <w:lang w:val="es-ES"/>
        </w:rPr>
      </w:pPr>
    </w:p>
    <w:p w14:paraId="42E73692" w14:textId="77777777" w:rsidR="00F02F95" w:rsidRDefault="00F02F95" w:rsidP="00BC5EA9">
      <w:pPr>
        <w:spacing w:line="276" w:lineRule="auto"/>
        <w:jc w:val="both"/>
        <w:rPr>
          <w:rFonts w:ascii="Times New Roman" w:hAnsi="Times New Roman" w:cs="Times New Roman"/>
          <w:lang w:val="es-ES"/>
        </w:rPr>
      </w:pPr>
    </w:p>
    <w:p w14:paraId="3B254A6B" w14:textId="77777777" w:rsidR="00F02F95" w:rsidRPr="00BC5EA9" w:rsidRDefault="00F02F95" w:rsidP="00BC5EA9">
      <w:pPr>
        <w:spacing w:line="276" w:lineRule="auto"/>
        <w:jc w:val="both"/>
        <w:rPr>
          <w:rFonts w:ascii="Times New Roman" w:hAnsi="Times New Roman" w:cs="Times New Roman"/>
          <w:lang w:val="es-ES"/>
        </w:rPr>
      </w:pPr>
    </w:p>
    <w:p w14:paraId="02FCECC6" w14:textId="77777777" w:rsidR="00C62CBA" w:rsidRPr="00BC5EA9" w:rsidRDefault="00C62CBA" w:rsidP="00BC5EA9">
      <w:pPr>
        <w:spacing w:line="276" w:lineRule="auto"/>
        <w:jc w:val="both"/>
        <w:rPr>
          <w:rFonts w:ascii="Times New Roman" w:hAnsi="Times New Roman" w:cs="Times New Roman"/>
          <w:lang w:val="es-ES"/>
        </w:rPr>
      </w:pPr>
    </w:p>
    <w:p w14:paraId="61F254BD" w14:textId="0C42ADBA" w:rsidR="000B6E2D" w:rsidRPr="00352B6D" w:rsidRDefault="00352B6D" w:rsidP="00F02F95">
      <w:pPr>
        <w:spacing w:line="276" w:lineRule="auto"/>
        <w:jc w:val="center"/>
        <w:rPr>
          <w:rFonts w:ascii="Times New Roman" w:hAnsi="Times New Roman" w:cs="Times New Roman"/>
          <w:b/>
          <w:lang w:val="es-ES"/>
        </w:rPr>
      </w:pPr>
      <w:r w:rsidRPr="00352B6D">
        <w:rPr>
          <w:rFonts w:ascii="Times New Roman" w:hAnsi="Times New Roman" w:cs="Times New Roman"/>
          <w:b/>
          <w:lang w:val="es-ES"/>
        </w:rPr>
        <w:t>ALEJANDRO SANTANA TIRACHINI</w:t>
      </w:r>
    </w:p>
    <w:p w14:paraId="44190ED8" w14:textId="773B6BB6" w:rsidR="00F02F95" w:rsidRPr="00F02F95" w:rsidRDefault="00F02F95" w:rsidP="00F02F95">
      <w:pPr>
        <w:spacing w:line="276" w:lineRule="auto"/>
        <w:jc w:val="center"/>
        <w:rPr>
          <w:rFonts w:ascii="Times New Roman" w:hAnsi="Times New Roman" w:cs="Times New Roman"/>
          <w:b/>
          <w:lang w:val="es-ES"/>
        </w:rPr>
      </w:pPr>
      <w:r w:rsidRPr="00F02F95">
        <w:rPr>
          <w:rFonts w:ascii="Times New Roman" w:hAnsi="Times New Roman" w:cs="Times New Roman"/>
          <w:b/>
          <w:lang w:val="es-ES"/>
        </w:rPr>
        <w:t>Diputado de la Republica</w:t>
      </w:r>
    </w:p>
    <w:p w14:paraId="77DD8E5A" w14:textId="77777777" w:rsidR="0099765B" w:rsidRPr="00BC5EA9" w:rsidRDefault="0099765B" w:rsidP="00BC5EA9">
      <w:pPr>
        <w:spacing w:line="276" w:lineRule="auto"/>
        <w:jc w:val="both"/>
        <w:rPr>
          <w:rFonts w:ascii="Times New Roman" w:hAnsi="Times New Roman" w:cs="Times New Roman"/>
          <w:lang w:val="es-ES"/>
        </w:rPr>
      </w:pPr>
    </w:p>
    <w:p w14:paraId="09AB02DE" w14:textId="77777777" w:rsidR="00330FF4" w:rsidRDefault="00330FF4" w:rsidP="00102ACF">
      <w:pPr>
        <w:rPr>
          <w:rFonts w:ascii="Times New Roman" w:hAnsi="Times New Roman" w:cs="Times New Roman"/>
          <w:b/>
          <w:lang w:val="es-ES"/>
        </w:rPr>
      </w:pPr>
    </w:p>
    <w:p w14:paraId="0099AEFB" w14:textId="77777777" w:rsidR="0099765B" w:rsidRDefault="0099765B" w:rsidP="00102ACF">
      <w:pPr>
        <w:rPr>
          <w:rFonts w:ascii="Times New Roman" w:hAnsi="Times New Roman" w:cs="Times New Roman"/>
          <w:b/>
          <w:lang w:val="es-ES"/>
        </w:rPr>
      </w:pPr>
    </w:p>
    <w:p w14:paraId="22DA8CBB" w14:textId="77777777" w:rsidR="00DF3A7D" w:rsidRDefault="00DF3A7D" w:rsidP="00102ACF">
      <w:pPr>
        <w:rPr>
          <w:rFonts w:ascii="Times New Roman" w:hAnsi="Times New Roman" w:cs="Times New Roman"/>
          <w:b/>
          <w:lang w:val="es-ES"/>
        </w:rPr>
      </w:pPr>
    </w:p>
    <w:p w14:paraId="3555A898" w14:textId="77777777" w:rsidR="00DF3A7D" w:rsidRDefault="00DF3A7D" w:rsidP="00102ACF">
      <w:pPr>
        <w:rPr>
          <w:rFonts w:ascii="Times New Roman" w:hAnsi="Times New Roman" w:cs="Times New Roman"/>
          <w:b/>
          <w:lang w:val="es-ES"/>
        </w:rPr>
      </w:pPr>
    </w:p>
    <w:p w14:paraId="32319936" w14:textId="77777777" w:rsidR="00DF3A7D" w:rsidRDefault="00DF3A7D" w:rsidP="00102ACF">
      <w:pPr>
        <w:rPr>
          <w:rFonts w:ascii="Times New Roman" w:hAnsi="Times New Roman" w:cs="Times New Roman"/>
          <w:b/>
          <w:lang w:val="es-ES"/>
        </w:rPr>
      </w:pPr>
    </w:p>
    <w:p w14:paraId="33CF8179" w14:textId="77777777" w:rsidR="00DF3A7D" w:rsidRDefault="00DF3A7D" w:rsidP="00102ACF">
      <w:pPr>
        <w:rPr>
          <w:rFonts w:ascii="Times New Roman" w:hAnsi="Times New Roman" w:cs="Times New Roman"/>
          <w:b/>
          <w:lang w:val="es-ES"/>
        </w:rPr>
      </w:pPr>
      <w:bookmarkStart w:id="0" w:name="_GoBack"/>
      <w:bookmarkEnd w:id="0"/>
    </w:p>
    <w:sectPr w:rsidR="00DF3A7D" w:rsidSect="00352B6D">
      <w:pgSz w:w="12240" w:h="20160" w:code="5"/>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B8EC0" w14:textId="77777777" w:rsidR="001B04D5" w:rsidRDefault="001B04D5" w:rsidP="001F0242">
      <w:r>
        <w:separator/>
      </w:r>
    </w:p>
  </w:endnote>
  <w:endnote w:type="continuationSeparator" w:id="0">
    <w:p w14:paraId="2D2C13EB" w14:textId="77777777" w:rsidR="001B04D5" w:rsidRDefault="001B04D5" w:rsidP="001F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A8D5A" w14:textId="77777777" w:rsidR="001B04D5" w:rsidRDefault="001B04D5" w:rsidP="001F0242">
      <w:r>
        <w:separator/>
      </w:r>
    </w:p>
  </w:footnote>
  <w:footnote w:type="continuationSeparator" w:id="0">
    <w:p w14:paraId="0E066115" w14:textId="77777777" w:rsidR="001B04D5" w:rsidRDefault="001B04D5" w:rsidP="001F0242">
      <w:r>
        <w:continuationSeparator/>
      </w:r>
    </w:p>
  </w:footnote>
  <w:footnote w:id="1">
    <w:p w14:paraId="2C718DFA" w14:textId="0B7D8142" w:rsidR="002566B4" w:rsidRPr="002566B4" w:rsidRDefault="002566B4" w:rsidP="00D35BF3">
      <w:pPr>
        <w:pStyle w:val="Textonotapie"/>
        <w:jc w:val="both"/>
        <w:rPr>
          <w:lang w:val="es-ES"/>
        </w:rPr>
      </w:pPr>
      <w:r w:rsidRPr="00D35BF3">
        <w:rPr>
          <w:rStyle w:val="Refdenotaalpie"/>
          <w:sz w:val="20"/>
        </w:rPr>
        <w:footnoteRef/>
      </w:r>
      <w:r w:rsidRPr="00D35BF3">
        <w:rPr>
          <w:sz w:val="20"/>
        </w:rPr>
        <w:t xml:space="preserve"> </w:t>
      </w:r>
      <w:r w:rsidR="00D35BF3" w:rsidRPr="00D35BF3">
        <w:rPr>
          <w:sz w:val="20"/>
        </w:rPr>
        <w:t>BERNER, Heidi. Registro social de hogares: el nuevo sistema chile de apoyo a la selección de usuarios de prestaciones sociales, XXI Congreso Internacional del CLAD sobre la Reforma del Estado y de la Administración Pública, Santiago, 2016, p. 4 y 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0100E"/>
    <w:multiLevelType w:val="hybridMultilevel"/>
    <w:tmpl w:val="7AEE73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5B90BF8"/>
    <w:multiLevelType w:val="hybridMultilevel"/>
    <w:tmpl w:val="096486C2"/>
    <w:lvl w:ilvl="0" w:tplc="1CE24F1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CF"/>
    <w:rsid w:val="00004B0C"/>
    <w:rsid w:val="00034B97"/>
    <w:rsid w:val="00044984"/>
    <w:rsid w:val="00085138"/>
    <w:rsid w:val="000A6B39"/>
    <w:rsid w:val="000A78F4"/>
    <w:rsid w:val="000B6E2D"/>
    <w:rsid w:val="000E631A"/>
    <w:rsid w:val="00102ACF"/>
    <w:rsid w:val="001B04D5"/>
    <w:rsid w:val="001F0242"/>
    <w:rsid w:val="002067F0"/>
    <w:rsid w:val="0022167B"/>
    <w:rsid w:val="00233D54"/>
    <w:rsid w:val="002566B4"/>
    <w:rsid w:val="00330FF4"/>
    <w:rsid w:val="0034574E"/>
    <w:rsid w:val="00352B6D"/>
    <w:rsid w:val="00362830"/>
    <w:rsid w:val="003B7DEB"/>
    <w:rsid w:val="003C567A"/>
    <w:rsid w:val="004125C0"/>
    <w:rsid w:val="00447AB8"/>
    <w:rsid w:val="0048633E"/>
    <w:rsid w:val="004C1BC6"/>
    <w:rsid w:val="004E5851"/>
    <w:rsid w:val="00506269"/>
    <w:rsid w:val="00514CBA"/>
    <w:rsid w:val="005B5389"/>
    <w:rsid w:val="00637B70"/>
    <w:rsid w:val="0067136E"/>
    <w:rsid w:val="00673D1E"/>
    <w:rsid w:val="006826E9"/>
    <w:rsid w:val="006927A8"/>
    <w:rsid w:val="00730EC7"/>
    <w:rsid w:val="00752E81"/>
    <w:rsid w:val="00772183"/>
    <w:rsid w:val="007D13EB"/>
    <w:rsid w:val="007D4D59"/>
    <w:rsid w:val="008701C2"/>
    <w:rsid w:val="008D1B13"/>
    <w:rsid w:val="008E6C53"/>
    <w:rsid w:val="0099765B"/>
    <w:rsid w:val="00A02F76"/>
    <w:rsid w:val="00AA5794"/>
    <w:rsid w:val="00AD6239"/>
    <w:rsid w:val="00B05118"/>
    <w:rsid w:val="00B0691A"/>
    <w:rsid w:val="00B23BE0"/>
    <w:rsid w:val="00BA1850"/>
    <w:rsid w:val="00BC5EA9"/>
    <w:rsid w:val="00BD5870"/>
    <w:rsid w:val="00C16E58"/>
    <w:rsid w:val="00C62CBA"/>
    <w:rsid w:val="00C80847"/>
    <w:rsid w:val="00C82476"/>
    <w:rsid w:val="00CA0F61"/>
    <w:rsid w:val="00CE211E"/>
    <w:rsid w:val="00D0435A"/>
    <w:rsid w:val="00D27547"/>
    <w:rsid w:val="00D35AC9"/>
    <w:rsid w:val="00D35BF3"/>
    <w:rsid w:val="00D847AD"/>
    <w:rsid w:val="00DF3A7D"/>
    <w:rsid w:val="00E2072B"/>
    <w:rsid w:val="00E51243"/>
    <w:rsid w:val="00E94102"/>
    <w:rsid w:val="00EC2E9A"/>
    <w:rsid w:val="00EC4D92"/>
    <w:rsid w:val="00ED7643"/>
    <w:rsid w:val="00EE506F"/>
    <w:rsid w:val="00EF7D8E"/>
    <w:rsid w:val="00F02F95"/>
    <w:rsid w:val="00F14E3C"/>
    <w:rsid w:val="00FA0A35"/>
    <w:rsid w:val="00FB374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3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F0242"/>
  </w:style>
  <w:style w:type="character" w:customStyle="1" w:styleId="TextonotapieCar">
    <w:name w:val="Texto nota pie Car"/>
    <w:basedOn w:val="Fuentedeprrafopredeter"/>
    <w:link w:val="Textonotapie"/>
    <w:uiPriority w:val="99"/>
    <w:rsid w:val="001F0242"/>
  </w:style>
  <w:style w:type="character" w:styleId="Refdenotaalpie">
    <w:name w:val="footnote reference"/>
    <w:basedOn w:val="Fuentedeprrafopredeter"/>
    <w:uiPriority w:val="99"/>
    <w:unhideWhenUsed/>
    <w:rsid w:val="001F0242"/>
    <w:rPr>
      <w:vertAlign w:val="superscript"/>
    </w:rPr>
  </w:style>
  <w:style w:type="paragraph" w:styleId="NormalWeb">
    <w:name w:val="Normal (Web)"/>
    <w:basedOn w:val="Normal"/>
    <w:uiPriority w:val="99"/>
    <w:unhideWhenUsed/>
    <w:rsid w:val="001F0242"/>
    <w:pPr>
      <w:spacing w:before="100" w:beforeAutospacing="1" w:after="100" w:afterAutospacing="1"/>
    </w:pPr>
    <w:rPr>
      <w:rFonts w:ascii="Times New Roman" w:hAnsi="Times New Roman" w:cs="Times New Roman"/>
      <w:lang w:eastAsia="es-ES_tradnl"/>
    </w:rPr>
  </w:style>
  <w:style w:type="paragraph" w:styleId="Textonotaalfinal">
    <w:name w:val="endnote text"/>
    <w:basedOn w:val="Normal"/>
    <w:link w:val="TextonotaalfinalCar"/>
    <w:uiPriority w:val="99"/>
    <w:unhideWhenUsed/>
    <w:rsid w:val="00F14E3C"/>
  </w:style>
  <w:style w:type="character" w:customStyle="1" w:styleId="TextonotaalfinalCar">
    <w:name w:val="Texto nota al final Car"/>
    <w:basedOn w:val="Fuentedeprrafopredeter"/>
    <w:link w:val="Textonotaalfinal"/>
    <w:uiPriority w:val="99"/>
    <w:rsid w:val="00F14E3C"/>
  </w:style>
  <w:style w:type="character" w:styleId="Refdenotaalfinal">
    <w:name w:val="endnote reference"/>
    <w:basedOn w:val="Fuentedeprrafopredeter"/>
    <w:uiPriority w:val="99"/>
    <w:unhideWhenUsed/>
    <w:rsid w:val="00F14E3C"/>
    <w:rPr>
      <w:vertAlign w:val="superscript"/>
    </w:rPr>
  </w:style>
  <w:style w:type="paragraph" w:styleId="HTMLconformatoprevio">
    <w:name w:val="HTML Preformatted"/>
    <w:basedOn w:val="Normal"/>
    <w:link w:val="HTMLconformatoprevioCar"/>
    <w:uiPriority w:val="99"/>
    <w:semiHidden/>
    <w:unhideWhenUsed/>
    <w:rsid w:val="00C62CBA"/>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C62CBA"/>
    <w:rPr>
      <w:rFonts w:ascii="Courier" w:hAnsi="Courier"/>
      <w:sz w:val="20"/>
      <w:szCs w:val="20"/>
    </w:rPr>
  </w:style>
  <w:style w:type="paragraph" w:styleId="Prrafodelista">
    <w:name w:val="List Paragraph"/>
    <w:basedOn w:val="Normal"/>
    <w:uiPriority w:val="34"/>
    <w:qFormat/>
    <w:rsid w:val="0025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6461">
      <w:bodyDiv w:val="1"/>
      <w:marLeft w:val="0"/>
      <w:marRight w:val="0"/>
      <w:marTop w:val="0"/>
      <w:marBottom w:val="0"/>
      <w:divBdr>
        <w:top w:val="none" w:sz="0" w:space="0" w:color="auto"/>
        <w:left w:val="none" w:sz="0" w:space="0" w:color="auto"/>
        <w:bottom w:val="none" w:sz="0" w:space="0" w:color="auto"/>
        <w:right w:val="none" w:sz="0" w:space="0" w:color="auto"/>
      </w:divBdr>
    </w:div>
    <w:div w:id="584459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3AED-C822-4E2A-8E9D-B573CE04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685</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ARAYA PRESMITA, ALEXIS A.</dc:creator>
  <cp:lastModifiedBy>Leonardo Lueiza Ureta</cp:lastModifiedBy>
  <cp:revision>9</cp:revision>
  <dcterms:created xsi:type="dcterms:W3CDTF">2018-05-31T15:52:00Z</dcterms:created>
  <dcterms:modified xsi:type="dcterms:W3CDTF">2018-07-04T16:40:00Z</dcterms:modified>
</cp:coreProperties>
</file>