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4C" w:rsidRDefault="00E4016E" w:rsidP="008868A4">
      <w:pPr>
        <w:spacing w:line="360" w:lineRule="auto"/>
        <w:ind w:right="49"/>
        <w:jc w:val="center"/>
        <w:rPr>
          <w:rFonts w:asciiTheme="majorBidi" w:hAnsiTheme="majorBidi" w:cstheme="majorBidi"/>
          <w:b/>
          <w:bCs/>
        </w:rPr>
      </w:pPr>
      <w:r w:rsidRPr="00E4016E">
        <w:rPr>
          <w:rFonts w:asciiTheme="majorBidi" w:hAnsiTheme="majorBidi" w:cstheme="majorBidi"/>
          <w:b/>
          <w:bCs/>
        </w:rPr>
        <w:t>Modifica la ley N° 19.733, Sobre Libertades de Opinión e Información y Ejercicio del Periodismo, respecto de los datos que deben proporcionar los medios de comunicación en forma conexa cuando den a conocer hechos de violencia contra la mujer o violencia intrafamiliar</w:t>
      </w:r>
    </w:p>
    <w:p w:rsidR="00E4016E" w:rsidRDefault="00E4016E" w:rsidP="008868A4">
      <w:pPr>
        <w:spacing w:line="360" w:lineRule="auto"/>
        <w:ind w:right="49"/>
        <w:jc w:val="center"/>
        <w:rPr>
          <w:rFonts w:asciiTheme="majorBidi" w:hAnsiTheme="majorBidi" w:cstheme="majorBidi"/>
          <w:b/>
          <w:bCs/>
        </w:rPr>
      </w:pPr>
    </w:p>
    <w:p w:rsidR="00E4016E" w:rsidRPr="007A4C31" w:rsidRDefault="00E4016E" w:rsidP="008868A4">
      <w:pPr>
        <w:spacing w:line="360" w:lineRule="auto"/>
        <w:ind w:right="49"/>
        <w:jc w:val="center"/>
        <w:rPr>
          <w:rFonts w:asciiTheme="majorBidi" w:hAnsiTheme="majorBidi" w:cstheme="majorBidi"/>
          <w:b/>
          <w:bCs/>
        </w:rPr>
      </w:pPr>
      <w:r>
        <w:rPr>
          <w:rFonts w:asciiTheme="majorBidi" w:hAnsiTheme="majorBidi" w:cstheme="majorBidi"/>
          <w:b/>
          <w:bCs/>
        </w:rPr>
        <w:t>Boletín N°11973-34</w:t>
      </w:r>
      <w:bookmarkStart w:id="0" w:name="_GoBack"/>
      <w:bookmarkEnd w:id="0"/>
    </w:p>
    <w:p w:rsidR="00D53D30" w:rsidRPr="007A4C31" w:rsidRDefault="00D53D30" w:rsidP="008868A4">
      <w:pPr>
        <w:spacing w:line="360" w:lineRule="auto"/>
        <w:ind w:right="49"/>
        <w:jc w:val="center"/>
        <w:rPr>
          <w:rFonts w:asciiTheme="majorBidi" w:hAnsiTheme="majorBidi" w:cstheme="majorBidi"/>
          <w:b/>
          <w:bCs/>
        </w:rPr>
      </w:pPr>
    </w:p>
    <w:p w:rsidR="00D53D30" w:rsidRPr="007A4C31" w:rsidRDefault="00D53D30" w:rsidP="008868A4">
      <w:pPr>
        <w:spacing w:line="360" w:lineRule="auto"/>
        <w:ind w:right="49"/>
        <w:jc w:val="center"/>
        <w:rPr>
          <w:rFonts w:asciiTheme="majorBidi" w:hAnsiTheme="majorBidi" w:cstheme="majorBidi"/>
          <w:b/>
          <w:bCs/>
        </w:rPr>
      </w:pPr>
    </w:p>
    <w:p w:rsidR="00D53D30" w:rsidRPr="007A4C31" w:rsidRDefault="00D53D30" w:rsidP="008868A4">
      <w:pPr>
        <w:spacing w:line="360" w:lineRule="auto"/>
        <w:ind w:right="49"/>
        <w:jc w:val="center"/>
        <w:rPr>
          <w:rFonts w:asciiTheme="majorBidi" w:hAnsiTheme="majorBidi" w:cstheme="majorBidi"/>
          <w:b/>
          <w:bCs/>
          <w:smallCaps/>
        </w:rPr>
      </w:pPr>
      <w:r w:rsidRPr="007A4C31">
        <w:rPr>
          <w:rFonts w:asciiTheme="majorBidi" w:hAnsiTheme="majorBidi" w:cstheme="majorBidi"/>
          <w:b/>
          <w:bCs/>
          <w:smallCaps/>
        </w:rPr>
        <w:t>Considerando que:</w:t>
      </w:r>
    </w:p>
    <w:p w:rsidR="00D53D30" w:rsidRPr="007A4C31" w:rsidRDefault="00D53D30" w:rsidP="008868A4">
      <w:pPr>
        <w:spacing w:line="360" w:lineRule="auto"/>
        <w:ind w:right="49"/>
        <w:jc w:val="center"/>
        <w:rPr>
          <w:rFonts w:asciiTheme="majorBidi" w:hAnsiTheme="majorBidi" w:cstheme="majorBidi"/>
          <w:b/>
          <w:bCs/>
          <w:smallCaps/>
        </w:rPr>
      </w:pPr>
    </w:p>
    <w:p w:rsidR="00D53D30" w:rsidRPr="007A4C31" w:rsidRDefault="00D53D30" w:rsidP="008868A4">
      <w:pPr>
        <w:pStyle w:val="Prrafodelista"/>
        <w:numPr>
          <w:ilvl w:val="0"/>
          <w:numId w:val="1"/>
        </w:numPr>
        <w:spacing w:line="360" w:lineRule="auto"/>
        <w:ind w:right="49"/>
        <w:jc w:val="both"/>
        <w:rPr>
          <w:rFonts w:asciiTheme="majorBidi" w:hAnsiTheme="majorBidi" w:cstheme="majorBidi"/>
        </w:rPr>
      </w:pPr>
      <w:r w:rsidRPr="007A4C31">
        <w:rPr>
          <w:rFonts w:asciiTheme="majorBidi" w:hAnsiTheme="majorBidi" w:cstheme="majorBidi"/>
        </w:rPr>
        <w:t xml:space="preserve">En el último tiempo, </w:t>
      </w:r>
      <w:proofErr w:type="gramStart"/>
      <w:r w:rsidRPr="007A4C31">
        <w:rPr>
          <w:rFonts w:asciiTheme="majorBidi" w:hAnsiTheme="majorBidi" w:cstheme="majorBidi"/>
        </w:rPr>
        <w:t>la temática</w:t>
      </w:r>
      <w:proofErr w:type="gramEnd"/>
      <w:r w:rsidRPr="007A4C31">
        <w:rPr>
          <w:rFonts w:asciiTheme="majorBidi" w:hAnsiTheme="majorBidi" w:cstheme="majorBidi"/>
        </w:rPr>
        <w:t xml:space="preserve"> sobre la violencia contra la mujer se ha tornado especialmente relevante. Así, por ejemplo, el Gobierno del Presidente Sebastián Piñera ha propuesto una agenda de género, orientada a relevar el rol de la mujer en la sociedad y para hacer patente, particularmente a nivel constitucional, la igualdad de dignidad y derechos de las mujeres respecto de los hombres.</w:t>
      </w:r>
    </w:p>
    <w:p w:rsidR="00D53D30" w:rsidRPr="007A4C31" w:rsidRDefault="00D53D30" w:rsidP="008868A4">
      <w:pPr>
        <w:pStyle w:val="Prrafodelista"/>
        <w:spacing w:line="360" w:lineRule="auto"/>
        <w:ind w:left="360" w:right="49"/>
        <w:jc w:val="both"/>
        <w:rPr>
          <w:rFonts w:asciiTheme="majorBidi" w:hAnsiTheme="majorBidi" w:cstheme="majorBidi"/>
        </w:rPr>
      </w:pPr>
    </w:p>
    <w:p w:rsidR="00D53D30" w:rsidRDefault="00D53D30" w:rsidP="008868A4">
      <w:pPr>
        <w:pStyle w:val="Prrafodelista"/>
        <w:numPr>
          <w:ilvl w:val="0"/>
          <w:numId w:val="1"/>
        </w:numPr>
        <w:spacing w:line="360" w:lineRule="auto"/>
        <w:ind w:right="49"/>
        <w:jc w:val="both"/>
        <w:rPr>
          <w:rFonts w:asciiTheme="majorBidi" w:hAnsiTheme="majorBidi" w:cstheme="majorBidi"/>
        </w:rPr>
      </w:pPr>
      <w:r w:rsidRPr="007A4C31">
        <w:rPr>
          <w:rFonts w:asciiTheme="majorBidi" w:hAnsiTheme="majorBidi" w:cstheme="majorBidi"/>
        </w:rPr>
        <w:t>Si bien los esfuerzos de reconocimiento normativo del Gobierno son esenciales para avanzar en tal fin, también es importante generar una conciencia en la sociedad de que la violencia de género es contraria a la dignidad humana y a</w:t>
      </w:r>
      <w:r w:rsidR="007A4C31" w:rsidRPr="007A4C31">
        <w:rPr>
          <w:rFonts w:asciiTheme="majorBidi" w:hAnsiTheme="majorBidi" w:cstheme="majorBidi"/>
        </w:rPr>
        <w:t xml:space="preserve"> los derechos constitucionales; pero, ante todo, generar las condiciones para </w:t>
      </w:r>
      <w:r w:rsidR="007A4C31">
        <w:rPr>
          <w:rFonts w:asciiTheme="majorBidi" w:hAnsiTheme="majorBidi" w:cstheme="majorBidi"/>
        </w:rPr>
        <w:t>que la violencia pueda ser prevenida de manera eficaz.</w:t>
      </w:r>
    </w:p>
    <w:p w:rsidR="007A4C31" w:rsidRPr="007A4C31" w:rsidRDefault="007A4C31" w:rsidP="008868A4">
      <w:pPr>
        <w:pStyle w:val="Prrafodelista"/>
        <w:ind w:right="49"/>
        <w:rPr>
          <w:rFonts w:asciiTheme="majorBidi" w:hAnsiTheme="majorBidi" w:cstheme="majorBidi"/>
        </w:rPr>
      </w:pPr>
    </w:p>
    <w:p w:rsidR="007A4C31" w:rsidRDefault="007A4C31" w:rsidP="008868A4">
      <w:pPr>
        <w:pStyle w:val="Prrafodelista"/>
        <w:numPr>
          <w:ilvl w:val="0"/>
          <w:numId w:val="1"/>
        </w:numPr>
        <w:spacing w:line="360" w:lineRule="auto"/>
        <w:ind w:right="49"/>
        <w:jc w:val="both"/>
        <w:rPr>
          <w:rFonts w:asciiTheme="majorBidi" w:hAnsiTheme="majorBidi" w:cstheme="majorBidi"/>
        </w:rPr>
      </w:pPr>
      <w:r>
        <w:rPr>
          <w:rFonts w:asciiTheme="majorBidi" w:hAnsiTheme="majorBidi" w:cstheme="majorBidi"/>
        </w:rPr>
        <w:t xml:space="preserve">A este respecto, es de público conocimiento que los medios de comunicación </w:t>
      </w:r>
      <w:r w:rsidR="00DC18A2">
        <w:rPr>
          <w:rFonts w:asciiTheme="majorBidi" w:hAnsiTheme="majorBidi" w:cstheme="majorBidi"/>
        </w:rPr>
        <w:t>social poseen amplia llegada a la población y son, en consecuencia, un vehículo de suyo relevante para poder introducir elementos de prevención de la violencia contra la mujer y también respecto de otras clases de violencias, como la intrafamiliar.</w:t>
      </w:r>
    </w:p>
    <w:p w:rsidR="007A0B63" w:rsidRPr="007A0B63" w:rsidRDefault="007A0B63" w:rsidP="008868A4">
      <w:pPr>
        <w:pStyle w:val="Prrafodelista"/>
        <w:ind w:right="49"/>
        <w:rPr>
          <w:rFonts w:asciiTheme="majorBidi" w:hAnsiTheme="majorBidi" w:cstheme="majorBidi"/>
        </w:rPr>
      </w:pPr>
    </w:p>
    <w:p w:rsidR="007A0B63" w:rsidRPr="00C04C94" w:rsidRDefault="00A00AE0" w:rsidP="008868A4">
      <w:pPr>
        <w:pStyle w:val="Prrafodelista"/>
        <w:numPr>
          <w:ilvl w:val="0"/>
          <w:numId w:val="1"/>
        </w:numPr>
        <w:spacing w:line="360" w:lineRule="auto"/>
        <w:ind w:right="49"/>
        <w:jc w:val="both"/>
        <w:rPr>
          <w:rFonts w:asciiTheme="majorBidi" w:hAnsiTheme="majorBidi" w:cstheme="majorBidi"/>
        </w:rPr>
      </w:pPr>
      <w:r w:rsidRPr="00C04C94">
        <w:rPr>
          <w:rFonts w:asciiTheme="majorBidi" w:hAnsiTheme="majorBidi" w:cstheme="majorBidi"/>
        </w:rPr>
        <w:t xml:space="preserve">Por ello, el proyecto que se ofrece posee como idea matriz la introducción de regulación </w:t>
      </w:r>
      <w:r w:rsidR="00AF79E8" w:rsidRPr="00C04C94">
        <w:rPr>
          <w:rFonts w:asciiTheme="majorBidi" w:hAnsiTheme="majorBidi" w:cstheme="majorBidi"/>
        </w:rPr>
        <w:t xml:space="preserve">a fin de que al momento de </w:t>
      </w:r>
      <w:r w:rsidR="00C04C94" w:rsidRPr="00C04C94">
        <w:rPr>
          <w:rFonts w:asciiTheme="majorBidi" w:hAnsiTheme="majorBidi" w:cstheme="majorBidi"/>
        </w:rPr>
        <w:t xml:space="preserve">informar </w:t>
      </w:r>
      <w:r w:rsidR="00AF79E8" w:rsidRPr="00C04C94">
        <w:rPr>
          <w:rFonts w:asciiTheme="majorBidi" w:hAnsiTheme="majorBidi" w:cstheme="majorBidi"/>
        </w:rPr>
        <w:t>se deban entregar diversas informaciones conexas, relativas a la prevención de la violencia contra la muj</w:t>
      </w:r>
      <w:r w:rsidR="00C04C94" w:rsidRPr="00C04C94">
        <w:rPr>
          <w:rFonts w:asciiTheme="majorBidi" w:hAnsiTheme="majorBidi" w:cstheme="majorBidi"/>
        </w:rPr>
        <w:t>er o la violencia intrafamiliar, debiendo señalar, al efecto, el medio de comunicación social respectivo, los números telefónicos de emergencia y/o ayuda relacionados a la temática correspondiente</w:t>
      </w:r>
      <w:r w:rsidR="00C04C94">
        <w:rPr>
          <w:rFonts w:asciiTheme="majorBidi" w:hAnsiTheme="majorBidi" w:cstheme="majorBidi"/>
        </w:rPr>
        <w:t>.</w:t>
      </w:r>
    </w:p>
    <w:p w:rsidR="00AF79E8" w:rsidRPr="00AF79E8" w:rsidRDefault="00AF79E8" w:rsidP="008868A4">
      <w:pPr>
        <w:pStyle w:val="Prrafodelista"/>
        <w:ind w:right="49"/>
        <w:rPr>
          <w:rFonts w:asciiTheme="majorBidi" w:hAnsiTheme="majorBidi" w:cstheme="majorBidi"/>
        </w:rPr>
      </w:pPr>
    </w:p>
    <w:p w:rsidR="00AF79E8" w:rsidRDefault="00B7120D" w:rsidP="008868A4">
      <w:pPr>
        <w:pStyle w:val="Prrafodelista"/>
        <w:numPr>
          <w:ilvl w:val="0"/>
          <w:numId w:val="1"/>
        </w:numPr>
        <w:spacing w:line="360" w:lineRule="auto"/>
        <w:ind w:right="49"/>
        <w:jc w:val="both"/>
        <w:rPr>
          <w:rFonts w:asciiTheme="majorBidi" w:hAnsiTheme="majorBidi" w:cstheme="majorBidi"/>
        </w:rPr>
      </w:pPr>
      <w:r w:rsidRPr="00B7120D">
        <w:rPr>
          <w:rFonts w:asciiTheme="majorBidi" w:hAnsiTheme="majorBidi" w:cstheme="majorBidi"/>
        </w:rPr>
        <w:t xml:space="preserve">En cuanto a la propuesta en particular, se compone de un artículo único que introduce un nuevo artículo 4º bis a la ley 19.733 sobre Libertades de Opinión e Información y Ejercicio del Periodismo, norma que se inserta en el Título I, relativo a las disposiciones de alcance general. De este modo, se establece que los medios de comunicación social, cuando informen respecto de hechos de violencia contra la mujer o violencia intrafamiliar, deberán proporcionar los números telefónicos de emergencia y/o ayuda </w:t>
      </w:r>
      <w:r w:rsidRPr="00B7120D">
        <w:rPr>
          <w:rFonts w:asciiTheme="majorBidi" w:hAnsiTheme="majorBidi" w:cstheme="majorBidi"/>
        </w:rPr>
        <w:lastRenderedPageBreak/>
        <w:t>relacionados a la temática correspondiente. La forma y modo del cumplimiento de la obligación quedará entregada a un reglamento que deberá expedir el Ministerio</w:t>
      </w:r>
      <w:r>
        <w:rPr>
          <w:rFonts w:asciiTheme="majorBidi" w:hAnsiTheme="majorBidi" w:cstheme="majorBidi"/>
        </w:rPr>
        <w:t xml:space="preserve"> Secretaría General de Gobierno.</w:t>
      </w:r>
    </w:p>
    <w:p w:rsidR="00B7120D" w:rsidRPr="00B7120D" w:rsidRDefault="00B7120D" w:rsidP="008868A4">
      <w:pPr>
        <w:pStyle w:val="Prrafodelista"/>
        <w:ind w:right="49"/>
        <w:rPr>
          <w:rFonts w:asciiTheme="majorBidi" w:hAnsiTheme="majorBidi" w:cstheme="majorBidi"/>
        </w:rPr>
      </w:pPr>
    </w:p>
    <w:p w:rsidR="00B7120D" w:rsidRDefault="00B7120D" w:rsidP="008868A4">
      <w:pPr>
        <w:pStyle w:val="Prrafodelista"/>
        <w:numPr>
          <w:ilvl w:val="0"/>
          <w:numId w:val="1"/>
        </w:numPr>
        <w:spacing w:line="360" w:lineRule="auto"/>
        <w:ind w:right="49"/>
        <w:jc w:val="both"/>
        <w:rPr>
          <w:rFonts w:asciiTheme="majorBidi" w:hAnsiTheme="majorBidi" w:cstheme="majorBidi"/>
        </w:rPr>
      </w:pPr>
      <w:r>
        <w:rPr>
          <w:rFonts w:asciiTheme="majorBidi" w:hAnsiTheme="majorBidi" w:cstheme="majorBidi"/>
        </w:rPr>
        <w:t>Finalmente, mediante un artículo transitorio, se establece que la presente ley entrará en vigencia una vez publicado el reglamento aludido en el artículo único.</w:t>
      </w:r>
    </w:p>
    <w:p w:rsidR="00B7120D" w:rsidRPr="00B7120D" w:rsidRDefault="00B7120D" w:rsidP="008868A4">
      <w:pPr>
        <w:spacing w:line="360" w:lineRule="auto"/>
        <w:ind w:right="49"/>
        <w:jc w:val="both"/>
        <w:rPr>
          <w:rFonts w:asciiTheme="majorBidi" w:hAnsiTheme="majorBidi" w:cstheme="majorBidi"/>
        </w:rPr>
      </w:pPr>
    </w:p>
    <w:p w:rsidR="00AF79E8" w:rsidRDefault="00AF79E8" w:rsidP="008868A4">
      <w:pPr>
        <w:spacing w:line="360" w:lineRule="auto"/>
        <w:ind w:right="49"/>
        <w:jc w:val="both"/>
        <w:rPr>
          <w:rFonts w:asciiTheme="majorBidi" w:hAnsiTheme="majorBidi" w:cstheme="majorBidi"/>
        </w:rPr>
      </w:pPr>
      <w:r>
        <w:rPr>
          <w:rFonts w:asciiTheme="majorBidi" w:hAnsiTheme="majorBidi" w:cstheme="majorBidi"/>
        </w:rPr>
        <w:t>Por las consideraciones previamente expuestas, los diputados que suscribimos venimos en proponer a esta Honorable Cámara el siguiente</w:t>
      </w:r>
    </w:p>
    <w:p w:rsidR="00AF79E8" w:rsidRDefault="00AF79E8" w:rsidP="008868A4">
      <w:pPr>
        <w:spacing w:line="360" w:lineRule="auto"/>
        <w:ind w:right="49"/>
        <w:jc w:val="both"/>
        <w:rPr>
          <w:rFonts w:asciiTheme="majorBidi" w:hAnsiTheme="majorBidi" w:cstheme="majorBidi"/>
        </w:rPr>
      </w:pPr>
    </w:p>
    <w:p w:rsidR="00AF79E8" w:rsidRDefault="00AF79E8" w:rsidP="008868A4">
      <w:pPr>
        <w:spacing w:line="360" w:lineRule="auto"/>
        <w:ind w:right="49"/>
        <w:jc w:val="center"/>
        <w:rPr>
          <w:rFonts w:asciiTheme="majorBidi" w:hAnsiTheme="majorBidi" w:cstheme="majorBidi"/>
          <w:b/>
          <w:bCs/>
        </w:rPr>
      </w:pPr>
      <w:r>
        <w:rPr>
          <w:rFonts w:asciiTheme="majorBidi" w:hAnsiTheme="majorBidi" w:cstheme="majorBidi"/>
          <w:b/>
          <w:bCs/>
        </w:rPr>
        <w:t>PROYECTO DE LEY</w:t>
      </w:r>
    </w:p>
    <w:p w:rsidR="00AF79E8" w:rsidRDefault="00AF79E8" w:rsidP="008868A4">
      <w:pPr>
        <w:spacing w:line="360" w:lineRule="auto"/>
        <w:ind w:right="49"/>
        <w:jc w:val="center"/>
        <w:rPr>
          <w:rFonts w:asciiTheme="majorBidi" w:hAnsiTheme="majorBidi" w:cstheme="majorBidi"/>
          <w:b/>
          <w:bCs/>
        </w:rPr>
      </w:pPr>
    </w:p>
    <w:p w:rsidR="00AF79E8" w:rsidRDefault="00AF79E8" w:rsidP="008868A4">
      <w:pPr>
        <w:spacing w:line="360" w:lineRule="auto"/>
        <w:ind w:right="191"/>
        <w:jc w:val="both"/>
        <w:rPr>
          <w:rFonts w:asciiTheme="majorBidi" w:hAnsiTheme="majorBidi" w:cstheme="majorBidi"/>
        </w:rPr>
      </w:pPr>
      <w:r>
        <w:rPr>
          <w:rFonts w:asciiTheme="majorBidi" w:hAnsiTheme="majorBidi" w:cstheme="majorBidi"/>
          <w:b/>
          <w:bCs/>
        </w:rPr>
        <w:t xml:space="preserve">ARTÍCULO ÚNICO.- </w:t>
      </w:r>
      <w:r>
        <w:rPr>
          <w:rFonts w:asciiTheme="majorBidi" w:hAnsiTheme="majorBidi" w:cstheme="majorBidi"/>
        </w:rPr>
        <w:t xml:space="preserve">Introdúzcase </w:t>
      </w:r>
      <w:r w:rsidR="00C04C94">
        <w:rPr>
          <w:rFonts w:asciiTheme="majorBidi" w:hAnsiTheme="majorBidi" w:cstheme="majorBidi"/>
        </w:rPr>
        <w:t>un artículo 4º bis, n</w:t>
      </w:r>
      <w:r>
        <w:rPr>
          <w:rFonts w:asciiTheme="majorBidi" w:hAnsiTheme="majorBidi" w:cstheme="majorBidi"/>
        </w:rPr>
        <w:t>uevo</w:t>
      </w:r>
      <w:r w:rsidR="00C04C94">
        <w:rPr>
          <w:rFonts w:asciiTheme="majorBidi" w:hAnsiTheme="majorBidi" w:cstheme="majorBidi"/>
        </w:rPr>
        <w:t>,</w:t>
      </w:r>
      <w:r>
        <w:rPr>
          <w:rFonts w:asciiTheme="majorBidi" w:hAnsiTheme="majorBidi" w:cstheme="majorBidi"/>
        </w:rPr>
        <w:t xml:space="preserve"> </w:t>
      </w:r>
      <w:r w:rsidR="00C04C94">
        <w:rPr>
          <w:rFonts w:asciiTheme="majorBidi" w:hAnsiTheme="majorBidi" w:cstheme="majorBidi"/>
        </w:rPr>
        <w:t xml:space="preserve">a la </w:t>
      </w:r>
      <w:r>
        <w:rPr>
          <w:rFonts w:asciiTheme="majorBidi" w:hAnsiTheme="majorBidi" w:cstheme="majorBidi"/>
        </w:rPr>
        <w:t>Ley 19.733 sobre L</w:t>
      </w:r>
      <w:r w:rsidRPr="00AF79E8">
        <w:rPr>
          <w:rFonts w:asciiTheme="majorBidi" w:hAnsiTheme="majorBidi" w:cstheme="majorBidi"/>
        </w:rPr>
        <w:t xml:space="preserve">ibertades de </w:t>
      </w:r>
      <w:r>
        <w:rPr>
          <w:rFonts w:asciiTheme="majorBidi" w:hAnsiTheme="majorBidi" w:cstheme="majorBidi"/>
        </w:rPr>
        <w:t>Opinió</w:t>
      </w:r>
      <w:r w:rsidRPr="00AF79E8">
        <w:rPr>
          <w:rFonts w:asciiTheme="majorBidi" w:hAnsiTheme="majorBidi" w:cstheme="majorBidi"/>
        </w:rPr>
        <w:t xml:space="preserve">n e </w:t>
      </w:r>
      <w:r>
        <w:rPr>
          <w:rFonts w:asciiTheme="majorBidi" w:hAnsiTheme="majorBidi" w:cstheme="majorBidi"/>
        </w:rPr>
        <w:t>Informació</w:t>
      </w:r>
      <w:r w:rsidRPr="00AF79E8">
        <w:rPr>
          <w:rFonts w:asciiTheme="majorBidi" w:hAnsiTheme="majorBidi" w:cstheme="majorBidi"/>
        </w:rPr>
        <w:t xml:space="preserve">n y </w:t>
      </w:r>
      <w:r>
        <w:rPr>
          <w:rFonts w:asciiTheme="majorBidi" w:hAnsiTheme="majorBidi" w:cstheme="majorBidi"/>
        </w:rPr>
        <w:t>E</w:t>
      </w:r>
      <w:r w:rsidRPr="00AF79E8">
        <w:rPr>
          <w:rFonts w:asciiTheme="majorBidi" w:hAnsiTheme="majorBidi" w:cstheme="majorBidi"/>
        </w:rPr>
        <w:t xml:space="preserve">jercicio del </w:t>
      </w:r>
      <w:r>
        <w:rPr>
          <w:rFonts w:asciiTheme="majorBidi" w:hAnsiTheme="majorBidi" w:cstheme="majorBidi"/>
        </w:rPr>
        <w:t>P</w:t>
      </w:r>
      <w:r w:rsidRPr="00AF79E8">
        <w:rPr>
          <w:rFonts w:asciiTheme="majorBidi" w:hAnsiTheme="majorBidi" w:cstheme="majorBidi"/>
        </w:rPr>
        <w:t>eriodismo</w:t>
      </w:r>
      <w:r w:rsidR="00C04C94">
        <w:rPr>
          <w:rFonts w:asciiTheme="majorBidi" w:hAnsiTheme="majorBidi" w:cstheme="majorBidi"/>
        </w:rPr>
        <w:t>, del siguiente tenor:</w:t>
      </w:r>
    </w:p>
    <w:p w:rsidR="00AF79E8" w:rsidRDefault="00AF79E8" w:rsidP="008868A4">
      <w:pPr>
        <w:spacing w:line="360" w:lineRule="auto"/>
        <w:ind w:right="191"/>
        <w:jc w:val="both"/>
        <w:rPr>
          <w:rFonts w:asciiTheme="majorBidi" w:hAnsiTheme="majorBidi" w:cstheme="majorBidi"/>
        </w:rPr>
      </w:pPr>
    </w:p>
    <w:p w:rsidR="00C04C94" w:rsidRDefault="00AF79E8" w:rsidP="008868A4">
      <w:pPr>
        <w:spacing w:line="360" w:lineRule="auto"/>
        <w:ind w:right="191"/>
        <w:jc w:val="both"/>
        <w:rPr>
          <w:rFonts w:asciiTheme="majorBidi" w:hAnsiTheme="majorBidi" w:cstheme="majorBidi"/>
        </w:rPr>
      </w:pPr>
      <w:r>
        <w:rPr>
          <w:rFonts w:asciiTheme="majorBidi" w:hAnsiTheme="majorBidi" w:cstheme="majorBidi"/>
        </w:rPr>
        <w:t>“</w:t>
      </w:r>
      <w:r w:rsidR="00C04C94" w:rsidRPr="00C04C94">
        <w:rPr>
          <w:rFonts w:asciiTheme="majorBidi" w:hAnsiTheme="majorBidi" w:cstheme="majorBidi"/>
          <w:i/>
          <w:iCs/>
        </w:rPr>
        <w:t>Los medios de comunicación social, cuando informen respecto de hechos de violencia contra la mujer o violencia intrafamiliar, deberán proporcionar los números telefónicos de emergencia y/o ayuda relacionados a la temática correspondiente.</w:t>
      </w:r>
      <w:r w:rsidR="00C04C94">
        <w:rPr>
          <w:rFonts w:asciiTheme="majorBidi" w:hAnsiTheme="majorBidi" w:cstheme="majorBidi"/>
          <w:i/>
          <w:iCs/>
        </w:rPr>
        <w:t xml:space="preserve"> Un reglamento expedido por el Ministerio Secretaría General de Gobierno determinará la forma y modo en que se cumplirá este deber.</w:t>
      </w:r>
      <w:r w:rsidR="00C04C94">
        <w:rPr>
          <w:rFonts w:asciiTheme="majorBidi" w:hAnsiTheme="majorBidi" w:cstheme="majorBidi"/>
        </w:rPr>
        <w:t>”</w:t>
      </w:r>
    </w:p>
    <w:p w:rsidR="00B7120D" w:rsidRDefault="00B7120D" w:rsidP="008868A4">
      <w:pPr>
        <w:spacing w:line="360" w:lineRule="auto"/>
        <w:ind w:right="191"/>
        <w:jc w:val="both"/>
        <w:rPr>
          <w:rFonts w:asciiTheme="majorBidi" w:hAnsiTheme="majorBidi" w:cstheme="majorBidi"/>
        </w:rPr>
      </w:pPr>
    </w:p>
    <w:p w:rsidR="00B7120D" w:rsidRDefault="00B7120D" w:rsidP="008868A4">
      <w:pPr>
        <w:spacing w:line="360" w:lineRule="auto"/>
        <w:ind w:right="191"/>
        <w:jc w:val="both"/>
        <w:rPr>
          <w:rFonts w:asciiTheme="majorBidi" w:hAnsiTheme="majorBidi" w:cstheme="majorBidi"/>
        </w:rPr>
      </w:pPr>
      <w:r>
        <w:rPr>
          <w:rFonts w:asciiTheme="majorBidi" w:hAnsiTheme="majorBidi" w:cstheme="majorBidi"/>
          <w:b/>
          <w:bCs/>
        </w:rPr>
        <w:t xml:space="preserve">ARTÍCULO TRANSITORIO.- </w:t>
      </w:r>
      <w:r>
        <w:rPr>
          <w:rFonts w:asciiTheme="majorBidi" w:hAnsiTheme="majorBidi" w:cstheme="majorBidi"/>
        </w:rPr>
        <w:t>Lo dispuesto en el artículo 4º bis, nuevo, que se introduce a la Ley 19.733</w:t>
      </w:r>
      <w:r w:rsidRPr="00B7120D">
        <w:rPr>
          <w:rFonts w:asciiTheme="majorBidi" w:hAnsiTheme="majorBidi" w:cstheme="majorBidi"/>
        </w:rPr>
        <w:t xml:space="preserve"> </w:t>
      </w:r>
      <w:r>
        <w:rPr>
          <w:rFonts w:asciiTheme="majorBidi" w:hAnsiTheme="majorBidi" w:cstheme="majorBidi"/>
        </w:rPr>
        <w:t>sobre L</w:t>
      </w:r>
      <w:r w:rsidRPr="00AF79E8">
        <w:rPr>
          <w:rFonts w:asciiTheme="majorBidi" w:hAnsiTheme="majorBidi" w:cstheme="majorBidi"/>
        </w:rPr>
        <w:t xml:space="preserve">ibertades de </w:t>
      </w:r>
      <w:r>
        <w:rPr>
          <w:rFonts w:asciiTheme="majorBidi" w:hAnsiTheme="majorBidi" w:cstheme="majorBidi"/>
        </w:rPr>
        <w:t>Opinió</w:t>
      </w:r>
      <w:r w:rsidRPr="00AF79E8">
        <w:rPr>
          <w:rFonts w:asciiTheme="majorBidi" w:hAnsiTheme="majorBidi" w:cstheme="majorBidi"/>
        </w:rPr>
        <w:t xml:space="preserve">n e </w:t>
      </w:r>
      <w:r>
        <w:rPr>
          <w:rFonts w:asciiTheme="majorBidi" w:hAnsiTheme="majorBidi" w:cstheme="majorBidi"/>
        </w:rPr>
        <w:t>Informació</w:t>
      </w:r>
      <w:r w:rsidRPr="00AF79E8">
        <w:rPr>
          <w:rFonts w:asciiTheme="majorBidi" w:hAnsiTheme="majorBidi" w:cstheme="majorBidi"/>
        </w:rPr>
        <w:t xml:space="preserve">n y </w:t>
      </w:r>
      <w:r>
        <w:rPr>
          <w:rFonts w:asciiTheme="majorBidi" w:hAnsiTheme="majorBidi" w:cstheme="majorBidi"/>
        </w:rPr>
        <w:t>E</w:t>
      </w:r>
      <w:r w:rsidRPr="00AF79E8">
        <w:rPr>
          <w:rFonts w:asciiTheme="majorBidi" w:hAnsiTheme="majorBidi" w:cstheme="majorBidi"/>
        </w:rPr>
        <w:t xml:space="preserve">jercicio del </w:t>
      </w:r>
      <w:r>
        <w:rPr>
          <w:rFonts w:asciiTheme="majorBidi" w:hAnsiTheme="majorBidi" w:cstheme="majorBidi"/>
        </w:rPr>
        <w:t>P</w:t>
      </w:r>
      <w:r w:rsidRPr="00AF79E8">
        <w:rPr>
          <w:rFonts w:asciiTheme="majorBidi" w:hAnsiTheme="majorBidi" w:cstheme="majorBidi"/>
        </w:rPr>
        <w:t>eriodismo</w:t>
      </w:r>
      <w:r>
        <w:rPr>
          <w:rFonts w:asciiTheme="majorBidi" w:hAnsiTheme="majorBidi" w:cstheme="majorBidi"/>
        </w:rPr>
        <w:t>, entrará en vigencia una vez que se haya publicado el reglamento mencionado en dicha norma.</w:t>
      </w:r>
    </w:p>
    <w:p w:rsidR="00D53D63" w:rsidRDefault="00D53D63" w:rsidP="008868A4">
      <w:pPr>
        <w:spacing w:line="360" w:lineRule="auto"/>
        <w:ind w:right="49"/>
        <w:jc w:val="both"/>
        <w:rPr>
          <w:rFonts w:asciiTheme="majorBidi" w:hAnsiTheme="majorBidi" w:cstheme="majorBidi"/>
        </w:rPr>
      </w:pPr>
    </w:p>
    <w:p w:rsidR="00D53D63" w:rsidRDefault="00D53D63" w:rsidP="008868A4">
      <w:pPr>
        <w:spacing w:line="360" w:lineRule="auto"/>
        <w:ind w:right="49"/>
        <w:jc w:val="both"/>
        <w:rPr>
          <w:rFonts w:asciiTheme="majorBidi" w:hAnsiTheme="majorBidi" w:cstheme="majorBidi"/>
        </w:rPr>
      </w:pPr>
    </w:p>
    <w:p w:rsidR="006C71AE" w:rsidRDefault="006C71AE" w:rsidP="008868A4">
      <w:pPr>
        <w:spacing w:line="360" w:lineRule="auto"/>
        <w:ind w:right="49"/>
        <w:jc w:val="both"/>
        <w:rPr>
          <w:rFonts w:asciiTheme="majorBidi" w:hAnsiTheme="majorBidi" w:cstheme="majorBidi"/>
        </w:rPr>
      </w:pPr>
    </w:p>
    <w:p w:rsidR="006C71AE" w:rsidRDefault="006C71AE" w:rsidP="008868A4">
      <w:pPr>
        <w:spacing w:line="360" w:lineRule="auto"/>
        <w:ind w:right="49"/>
        <w:jc w:val="both"/>
        <w:rPr>
          <w:rFonts w:asciiTheme="majorBidi" w:hAnsiTheme="majorBidi" w:cstheme="majorBidi"/>
        </w:rPr>
      </w:pPr>
    </w:p>
    <w:p w:rsidR="00D53D63" w:rsidRDefault="00D53D63" w:rsidP="008868A4">
      <w:pPr>
        <w:spacing w:line="360" w:lineRule="auto"/>
        <w:ind w:right="49"/>
        <w:jc w:val="both"/>
        <w:rPr>
          <w:rFonts w:asciiTheme="majorBidi" w:hAnsiTheme="majorBidi" w:cstheme="majorBidi"/>
        </w:rPr>
      </w:pPr>
    </w:p>
    <w:p w:rsidR="00D53D63" w:rsidRDefault="00D53D63" w:rsidP="008868A4">
      <w:pPr>
        <w:spacing w:line="360" w:lineRule="auto"/>
        <w:ind w:right="49"/>
        <w:jc w:val="both"/>
        <w:rPr>
          <w:rFonts w:asciiTheme="majorBidi" w:hAnsiTheme="majorBidi" w:cstheme="majorBidi"/>
        </w:rPr>
      </w:pPr>
    </w:p>
    <w:p w:rsidR="00D53D63" w:rsidRDefault="00D53D63" w:rsidP="008868A4">
      <w:pPr>
        <w:spacing w:line="360" w:lineRule="auto"/>
        <w:ind w:right="49"/>
        <w:jc w:val="both"/>
        <w:rPr>
          <w:rFonts w:asciiTheme="majorBidi" w:hAnsiTheme="majorBidi" w:cstheme="majorBidi"/>
        </w:rPr>
      </w:pPr>
    </w:p>
    <w:p w:rsidR="00D53D63" w:rsidRDefault="00D53D63" w:rsidP="008868A4">
      <w:pPr>
        <w:spacing w:line="360" w:lineRule="auto"/>
        <w:ind w:right="49"/>
        <w:jc w:val="both"/>
        <w:rPr>
          <w:rFonts w:asciiTheme="majorBidi" w:hAnsiTheme="majorBidi" w:cstheme="majorBidi"/>
        </w:rPr>
      </w:pPr>
    </w:p>
    <w:tbl>
      <w:tblPr>
        <w:tblStyle w:val="Tablanormal3"/>
        <w:tblW w:w="0" w:type="auto"/>
        <w:tblLook w:val="0600" w:firstRow="0" w:lastRow="0" w:firstColumn="0" w:lastColumn="0" w:noHBand="1" w:noVBand="1"/>
      </w:tblPr>
      <w:tblGrid>
        <w:gridCol w:w="2942"/>
        <w:gridCol w:w="2943"/>
        <w:gridCol w:w="2943"/>
      </w:tblGrid>
      <w:tr w:rsidR="00FA7632" w:rsidRPr="004D73E9" w:rsidTr="006C71AE">
        <w:tc>
          <w:tcPr>
            <w:tcW w:w="2942" w:type="dxa"/>
          </w:tcPr>
          <w:p w:rsidR="00FA7632" w:rsidRPr="004D73E9" w:rsidRDefault="005318E0" w:rsidP="008868A4">
            <w:pPr>
              <w:spacing w:line="360" w:lineRule="auto"/>
              <w:ind w:right="49"/>
              <w:jc w:val="center"/>
              <w:rPr>
                <w:rFonts w:asciiTheme="majorBidi" w:hAnsiTheme="majorBidi" w:cstheme="majorBidi"/>
                <w:b/>
              </w:rPr>
            </w:pPr>
            <w:r w:rsidRPr="004D73E9">
              <w:rPr>
                <w:rFonts w:asciiTheme="majorBidi" w:hAnsiTheme="majorBidi" w:cstheme="majorBidi"/>
                <w:b/>
              </w:rPr>
              <w:t>CAMILA FLORES OPORTO</w:t>
            </w:r>
          </w:p>
        </w:tc>
        <w:tc>
          <w:tcPr>
            <w:tcW w:w="2943" w:type="dxa"/>
          </w:tcPr>
          <w:p w:rsidR="00FA7632" w:rsidRPr="004D73E9" w:rsidRDefault="00FA7632" w:rsidP="008868A4">
            <w:pPr>
              <w:spacing w:line="360" w:lineRule="auto"/>
              <w:ind w:right="49"/>
              <w:jc w:val="center"/>
              <w:rPr>
                <w:rFonts w:asciiTheme="majorBidi" w:hAnsiTheme="majorBidi" w:cstheme="majorBidi"/>
                <w:b/>
                <w:bCs/>
              </w:rPr>
            </w:pPr>
            <w:r w:rsidRPr="004D73E9">
              <w:rPr>
                <w:rFonts w:asciiTheme="majorBidi" w:hAnsiTheme="majorBidi" w:cstheme="majorBidi"/>
                <w:b/>
                <w:bCs/>
              </w:rPr>
              <w:t>PAULINA NÚÑEZ URRUTIA</w:t>
            </w:r>
          </w:p>
        </w:tc>
        <w:tc>
          <w:tcPr>
            <w:tcW w:w="2943" w:type="dxa"/>
          </w:tcPr>
          <w:p w:rsidR="00FA7632" w:rsidRPr="004D73E9" w:rsidRDefault="005318E0" w:rsidP="008868A4">
            <w:pPr>
              <w:spacing w:line="360" w:lineRule="auto"/>
              <w:ind w:right="49"/>
              <w:jc w:val="center"/>
              <w:rPr>
                <w:rFonts w:asciiTheme="majorBidi" w:hAnsiTheme="majorBidi" w:cstheme="majorBidi"/>
                <w:b/>
              </w:rPr>
            </w:pPr>
            <w:r w:rsidRPr="004D73E9">
              <w:rPr>
                <w:rFonts w:asciiTheme="majorBidi" w:hAnsiTheme="majorBidi" w:cstheme="majorBidi"/>
                <w:b/>
              </w:rPr>
              <w:t>CATALINA DEL REAL MIHOVILOVIC</w:t>
            </w:r>
          </w:p>
        </w:tc>
      </w:tr>
      <w:tr w:rsidR="00FA7632" w:rsidRPr="004D73E9" w:rsidTr="006C71AE">
        <w:tc>
          <w:tcPr>
            <w:tcW w:w="2942" w:type="dxa"/>
          </w:tcPr>
          <w:p w:rsidR="00FA7632" w:rsidRPr="004D73E9" w:rsidRDefault="005318E0" w:rsidP="008868A4">
            <w:pPr>
              <w:spacing w:line="360" w:lineRule="auto"/>
              <w:ind w:right="49"/>
              <w:jc w:val="center"/>
              <w:rPr>
                <w:rFonts w:asciiTheme="majorBidi" w:hAnsiTheme="majorBidi" w:cstheme="majorBidi"/>
                <w:b/>
              </w:rPr>
            </w:pPr>
            <w:r w:rsidRPr="004D73E9">
              <w:rPr>
                <w:rFonts w:asciiTheme="majorBidi" w:hAnsiTheme="majorBidi" w:cstheme="majorBidi"/>
                <w:b/>
              </w:rPr>
              <w:t>DIPUTADA</w:t>
            </w:r>
          </w:p>
        </w:tc>
        <w:tc>
          <w:tcPr>
            <w:tcW w:w="2943" w:type="dxa"/>
          </w:tcPr>
          <w:p w:rsidR="00FA7632" w:rsidRPr="004D73E9" w:rsidRDefault="00FA7632" w:rsidP="008868A4">
            <w:pPr>
              <w:spacing w:line="360" w:lineRule="auto"/>
              <w:ind w:right="49"/>
              <w:jc w:val="center"/>
              <w:rPr>
                <w:rFonts w:asciiTheme="majorBidi" w:hAnsiTheme="majorBidi" w:cstheme="majorBidi"/>
                <w:b/>
              </w:rPr>
            </w:pPr>
            <w:r w:rsidRPr="004D73E9">
              <w:rPr>
                <w:rFonts w:asciiTheme="majorBidi" w:hAnsiTheme="majorBidi" w:cstheme="majorBidi"/>
                <w:b/>
                <w:bCs/>
              </w:rPr>
              <w:t>DIPUTADA</w:t>
            </w:r>
          </w:p>
        </w:tc>
        <w:tc>
          <w:tcPr>
            <w:tcW w:w="2943" w:type="dxa"/>
          </w:tcPr>
          <w:p w:rsidR="00FA7632" w:rsidRPr="004D73E9" w:rsidRDefault="005318E0" w:rsidP="008868A4">
            <w:pPr>
              <w:spacing w:line="360" w:lineRule="auto"/>
              <w:ind w:right="49"/>
              <w:jc w:val="center"/>
              <w:rPr>
                <w:rFonts w:asciiTheme="majorBidi" w:hAnsiTheme="majorBidi" w:cstheme="majorBidi"/>
                <w:b/>
              </w:rPr>
            </w:pPr>
            <w:r w:rsidRPr="004D73E9">
              <w:rPr>
                <w:rFonts w:asciiTheme="majorBidi" w:hAnsiTheme="majorBidi" w:cstheme="majorBidi"/>
                <w:b/>
              </w:rPr>
              <w:t>DIPUTADA</w:t>
            </w:r>
          </w:p>
        </w:tc>
      </w:tr>
    </w:tbl>
    <w:p w:rsidR="00D53D63" w:rsidRDefault="00D53D63" w:rsidP="008868A4">
      <w:pPr>
        <w:spacing w:line="360" w:lineRule="auto"/>
        <w:ind w:right="49"/>
        <w:jc w:val="both"/>
        <w:rPr>
          <w:rFonts w:asciiTheme="majorBidi" w:hAnsiTheme="majorBidi" w:cstheme="majorBidi"/>
        </w:rPr>
      </w:pPr>
    </w:p>
    <w:p w:rsidR="00D53D63" w:rsidRDefault="00D53D63" w:rsidP="008868A4">
      <w:pPr>
        <w:spacing w:line="360" w:lineRule="auto"/>
        <w:ind w:right="49"/>
        <w:jc w:val="both"/>
        <w:rPr>
          <w:rFonts w:asciiTheme="majorBidi" w:hAnsiTheme="majorBidi" w:cstheme="majorBidi"/>
        </w:rPr>
      </w:pPr>
    </w:p>
    <w:p w:rsidR="00D53D63" w:rsidRPr="00D53D63" w:rsidRDefault="00D53D63" w:rsidP="008868A4">
      <w:pPr>
        <w:spacing w:line="360" w:lineRule="auto"/>
        <w:ind w:right="49"/>
        <w:jc w:val="center"/>
        <w:rPr>
          <w:rFonts w:asciiTheme="majorBidi" w:hAnsiTheme="majorBidi" w:cstheme="majorBidi"/>
          <w:b/>
          <w:bCs/>
        </w:rPr>
      </w:pPr>
    </w:p>
    <w:sectPr w:rsidR="00D53D63" w:rsidRPr="00D53D63" w:rsidSect="00D53D63">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07068"/>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447548"/>
    <w:multiLevelType w:val="hybridMultilevel"/>
    <w:tmpl w:val="90D84C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EE"/>
    <w:rsid w:val="00136EFB"/>
    <w:rsid w:val="00145AF3"/>
    <w:rsid w:val="00256034"/>
    <w:rsid w:val="004D73E9"/>
    <w:rsid w:val="005318E0"/>
    <w:rsid w:val="00561184"/>
    <w:rsid w:val="0066450D"/>
    <w:rsid w:val="0067461C"/>
    <w:rsid w:val="00677F71"/>
    <w:rsid w:val="006C71AE"/>
    <w:rsid w:val="006D4F48"/>
    <w:rsid w:val="007A0B63"/>
    <w:rsid w:val="007A4C31"/>
    <w:rsid w:val="00824E2C"/>
    <w:rsid w:val="008868A4"/>
    <w:rsid w:val="009A20EE"/>
    <w:rsid w:val="00A00AE0"/>
    <w:rsid w:val="00AF79E8"/>
    <w:rsid w:val="00B7120D"/>
    <w:rsid w:val="00B93D51"/>
    <w:rsid w:val="00C04C94"/>
    <w:rsid w:val="00C20D4F"/>
    <w:rsid w:val="00D53D30"/>
    <w:rsid w:val="00D53D63"/>
    <w:rsid w:val="00DC18A2"/>
    <w:rsid w:val="00E4016E"/>
    <w:rsid w:val="00F16851"/>
    <w:rsid w:val="00F712E9"/>
    <w:rsid w:val="00FA6EEA"/>
    <w:rsid w:val="00FA7632"/>
    <w:rsid w:val="00FB6D13"/>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A4241C7-FE76-8240-ABB4-5BDAD115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D30"/>
    <w:pPr>
      <w:ind w:left="720"/>
      <w:contextualSpacing/>
    </w:pPr>
  </w:style>
  <w:style w:type="table" w:styleId="Tablaconcuadrcula">
    <w:name w:val="Table Grid"/>
    <w:basedOn w:val="Tablanormal"/>
    <w:uiPriority w:val="39"/>
    <w:rsid w:val="00FA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645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6C71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C71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Gómez Corvalán</dc:creator>
  <cp:keywords/>
  <dc:description/>
  <cp:lastModifiedBy>Leonardo Lueiza Ureta</cp:lastModifiedBy>
  <cp:revision>8</cp:revision>
  <dcterms:created xsi:type="dcterms:W3CDTF">2018-07-11T12:48:00Z</dcterms:created>
  <dcterms:modified xsi:type="dcterms:W3CDTF">2018-08-07T13:26:00Z</dcterms:modified>
</cp:coreProperties>
</file>