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97E" w:rsidRDefault="000D28BB" w:rsidP="004C597E">
      <w:pPr>
        <w:jc w:val="center"/>
      </w:pPr>
      <w:r>
        <w:rPr>
          <w:noProof/>
          <w:lang w:eastAsia="es-CL"/>
        </w:rPr>
        <w:drawing>
          <wp:inline distT="0" distB="0" distL="0" distR="0">
            <wp:extent cx="1167130" cy="1157605"/>
            <wp:effectExtent l="0" t="0" r="0" b="0"/>
            <wp:docPr id="1" name="Imagen 1" descr="Logo de la CÃ¡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a CÃ¡mara de Diputados de Chile"/>
                    <pic:cNvPicPr>
                      <a:picLocks noChangeAspect="1" noChangeArrowheads="1"/>
                    </pic:cNvPicPr>
                  </pic:nvPicPr>
                  <pic:blipFill>
                    <a:blip r:embed="rId8"/>
                    <a:srcRect/>
                    <a:stretch>
                      <a:fillRect/>
                    </a:stretch>
                  </pic:blipFill>
                  <pic:spPr bwMode="auto">
                    <a:xfrm>
                      <a:off x="0" y="0"/>
                      <a:ext cx="1167130" cy="1157605"/>
                    </a:xfrm>
                    <a:prstGeom prst="rect">
                      <a:avLst/>
                    </a:prstGeom>
                    <a:noFill/>
                    <a:ln w="9525">
                      <a:noFill/>
                      <a:miter lim="800000"/>
                      <a:headEnd/>
                      <a:tailEnd/>
                    </a:ln>
                  </pic:spPr>
                </pic:pic>
              </a:graphicData>
            </a:graphic>
          </wp:inline>
        </w:drawing>
      </w:r>
    </w:p>
    <w:p w:rsidR="00ED33F2" w:rsidRPr="00F1627B" w:rsidRDefault="00F1627B" w:rsidP="00F1627B">
      <w:pPr>
        <w:jc w:val="center"/>
        <w:rPr>
          <w:rFonts w:ascii="Arial Narrow" w:hAnsi="Arial Narrow"/>
          <w:b/>
          <w:iCs/>
          <w:sz w:val="28"/>
          <w:szCs w:val="28"/>
          <w:shd w:val="clear" w:color="auto" w:fill="FFFFFF"/>
        </w:rPr>
      </w:pPr>
      <w:r w:rsidRPr="00F1627B">
        <w:rPr>
          <w:rFonts w:ascii="Arial Narrow" w:hAnsi="Arial Narrow"/>
          <w:b/>
          <w:iCs/>
          <w:sz w:val="28"/>
          <w:szCs w:val="28"/>
          <w:shd w:val="clear" w:color="auto" w:fill="FFFFFF"/>
        </w:rPr>
        <w:t>Modifica la ley N° 19.496, que Establece Normas Sobre Protección de los Derechos de los Consumidores, para regular las llamadas telefónicas realizadas por los proveedores a los consumidores</w:t>
      </w:r>
    </w:p>
    <w:p w:rsidR="00F1627B" w:rsidRPr="00F1627B" w:rsidRDefault="00F1627B" w:rsidP="00F1627B">
      <w:pPr>
        <w:jc w:val="center"/>
        <w:rPr>
          <w:rFonts w:ascii="Arial Narrow" w:hAnsi="Arial Narrow"/>
          <w:b/>
          <w:bCs/>
          <w:sz w:val="28"/>
          <w:szCs w:val="28"/>
        </w:rPr>
      </w:pPr>
      <w:r w:rsidRPr="00F1627B">
        <w:rPr>
          <w:rFonts w:ascii="Arial Narrow" w:hAnsi="Arial Narrow"/>
          <w:b/>
          <w:bCs/>
          <w:sz w:val="28"/>
          <w:szCs w:val="28"/>
        </w:rPr>
        <w:t>Boletín N°12339-03</w:t>
      </w:r>
    </w:p>
    <w:p w:rsidR="003A74DF" w:rsidRPr="00ED33F2" w:rsidRDefault="003A74DF" w:rsidP="003A74DF">
      <w:pPr>
        <w:jc w:val="both"/>
        <w:rPr>
          <w:rFonts w:ascii="Arial Narrow" w:hAnsi="Arial Narrow"/>
          <w:b/>
          <w:sz w:val="28"/>
          <w:szCs w:val="28"/>
        </w:rPr>
      </w:pPr>
      <w:r w:rsidRPr="00ED33F2">
        <w:rPr>
          <w:rFonts w:ascii="Arial Narrow" w:hAnsi="Arial Narrow"/>
          <w:b/>
          <w:sz w:val="28"/>
          <w:szCs w:val="28"/>
        </w:rPr>
        <w:t>Considerando:</w:t>
      </w:r>
      <w:bookmarkStart w:id="0" w:name="_GoBack"/>
      <w:bookmarkEnd w:id="0"/>
    </w:p>
    <w:p w:rsidR="003A74DF" w:rsidRPr="003A74DF" w:rsidRDefault="003A74DF" w:rsidP="003A74DF">
      <w:pPr>
        <w:jc w:val="both"/>
        <w:rPr>
          <w:rFonts w:ascii="Arial Narrow" w:hAnsi="Arial Narrow"/>
          <w:sz w:val="28"/>
          <w:szCs w:val="28"/>
        </w:rPr>
      </w:pPr>
      <w:r>
        <w:rPr>
          <w:rFonts w:ascii="Arial Narrow" w:hAnsi="Arial Narrow"/>
          <w:sz w:val="28"/>
          <w:szCs w:val="28"/>
        </w:rPr>
        <w:t>1</w:t>
      </w:r>
      <w:r w:rsidRPr="003A74DF">
        <w:rPr>
          <w:rFonts w:ascii="Arial Narrow" w:hAnsi="Arial Narrow"/>
          <w:sz w:val="28"/>
          <w:szCs w:val="28"/>
        </w:rPr>
        <w:t xml:space="preserve">.- Los principios de los derechos del consumidor vienen sucediéndose desde varios años en </w:t>
      </w:r>
      <w:r w:rsidR="00F66B1E" w:rsidRPr="003A74DF">
        <w:rPr>
          <w:rFonts w:ascii="Arial Narrow" w:hAnsi="Arial Narrow"/>
          <w:sz w:val="28"/>
          <w:szCs w:val="28"/>
        </w:rPr>
        <w:t>el</w:t>
      </w:r>
      <w:r w:rsidRPr="003A74DF">
        <w:rPr>
          <w:rFonts w:ascii="Arial Narrow" w:hAnsi="Arial Narrow"/>
          <w:sz w:val="28"/>
          <w:szCs w:val="28"/>
        </w:rPr>
        <w:t xml:space="preserve"> seno de Naciones Unidas, en el documento Directrices para la Protección del Consumidor, se establecieron principios como objetivo de proteger los intereses de los consumidores</w:t>
      </w:r>
      <w:r>
        <w:rPr>
          <w:rStyle w:val="Refdenotaalpie"/>
          <w:rFonts w:ascii="Arial Narrow" w:hAnsi="Arial Narrow"/>
          <w:sz w:val="28"/>
          <w:szCs w:val="28"/>
        </w:rPr>
        <w:footnoteReference w:id="1"/>
      </w:r>
      <w:r>
        <w:rPr>
          <w:rFonts w:ascii="Arial Narrow" w:hAnsi="Arial Narrow"/>
          <w:sz w:val="28"/>
          <w:szCs w:val="28"/>
        </w:rPr>
        <w:t>:</w:t>
      </w:r>
      <w:r w:rsidRPr="003A74DF">
        <w:rPr>
          <w:rFonts w:ascii="Arial Narrow" w:hAnsi="Arial Narrow"/>
          <w:sz w:val="28"/>
          <w:szCs w:val="28"/>
        </w:rPr>
        <w:t xml:space="preserve">  </w:t>
      </w:r>
    </w:p>
    <w:p w:rsidR="003A74DF" w:rsidRPr="003A74DF" w:rsidRDefault="003A74DF" w:rsidP="003A74DF">
      <w:pPr>
        <w:jc w:val="both"/>
        <w:rPr>
          <w:rFonts w:ascii="Arial Narrow" w:hAnsi="Arial Narrow"/>
          <w:sz w:val="28"/>
          <w:szCs w:val="28"/>
        </w:rPr>
      </w:pPr>
      <w:r w:rsidRPr="003A74DF">
        <w:rPr>
          <w:rFonts w:ascii="Arial Narrow" w:hAnsi="Arial Narrow"/>
          <w:sz w:val="28"/>
          <w:szCs w:val="28"/>
        </w:rPr>
        <w:t>Ahí se establecen los</w:t>
      </w:r>
      <w:r w:rsidR="00E82123" w:rsidRPr="003A74DF">
        <w:rPr>
          <w:rFonts w:ascii="Arial Narrow" w:hAnsi="Arial Narrow"/>
          <w:sz w:val="28"/>
          <w:szCs w:val="28"/>
        </w:rPr>
        <w:t xml:space="preserve"> siguientes</w:t>
      </w:r>
      <w:r w:rsidRPr="003A74DF">
        <w:rPr>
          <w:rFonts w:ascii="Arial Narrow" w:hAnsi="Arial Narrow"/>
          <w:sz w:val="28"/>
          <w:szCs w:val="28"/>
        </w:rPr>
        <w:t xml:space="preserve"> principios generales: </w:t>
      </w:r>
    </w:p>
    <w:p w:rsidR="003A74DF" w:rsidRPr="003A74DF" w:rsidRDefault="003A74DF" w:rsidP="00E51A8E">
      <w:pPr>
        <w:jc w:val="both"/>
        <w:rPr>
          <w:rFonts w:ascii="Arial Narrow" w:hAnsi="Arial Narrow"/>
          <w:sz w:val="28"/>
          <w:szCs w:val="28"/>
        </w:rPr>
      </w:pPr>
      <w:r w:rsidRPr="003A74DF">
        <w:rPr>
          <w:rFonts w:ascii="Arial Narrow" w:hAnsi="Arial Narrow"/>
          <w:sz w:val="28"/>
          <w:szCs w:val="28"/>
        </w:rPr>
        <w:t xml:space="preserve">a) El acceso de los consumidores a bienes y servicios esenciales; </w:t>
      </w:r>
    </w:p>
    <w:p w:rsidR="003A74DF" w:rsidRPr="003A74DF" w:rsidRDefault="003A74DF" w:rsidP="00E51A8E">
      <w:pPr>
        <w:jc w:val="both"/>
        <w:rPr>
          <w:rFonts w:ascii="Arial Narrow" w:hAnsi="Arial Narrow"/>
          <w:sz w:val="28"/>
          <w:szCs w:val="28"/>
        </w:rPr>
      </w:pPr>
      <w:r w:rsidRPr="003A74DF">
        <w:rPr>
          <w:rFonts w:ascii="Arial Narrow" w:hAnsi="Arial Narrow"/>
          <w:sz w:val="28"/>
          <w:szCs w:val="28"/>
        </w:rPr>
        <w:t xml:space="preserve">b) La protección de los consumidores en situación vulnerable y de desventaja; </w:t>
      </w:r>
    </w:p>
    <w:p w:rsidR="003A74DF" w:rsidRPr="003A74DF" w:rsidRDefault="003A74DF" w:rsidP="00E51A8E">
      <w:pPr>
        <w:jc w:val="both"/>
        <w:rPr>
          <w:rFonts w:ascii="Arial Narrow" w:hAnsi="Arial Narrow"/>
          <w:sz w:val="28"/>
          <w:szCs w:val="28"/>
        </w:rPr>
      </w:pPr>
      <w:r w:rsidRPr="003A74DF">
        <w:rPr>
          <w:rFonts w:ascii="Arial Narrow" w:hAnsi="Arial Narrow"/>
          <w:sz w:val="28"/>
          <w:szCs w:val="28"/>
        </w:rPr>
        <w:t xml:space="preserve">c) La protección de los consumidores frente a los riesgos para su salud y su seguridad; </w:t>
      </w:r>
    </w:p>
    <w:p w:rsidR="003A74DF" w:rsidRPr="003A74DF" w:rsidRDefault="003A74DF" w:rsidP="00E51A8E">
      <w:pPr>
        <w:jc w:val="both"/>
        <w:rPr>
          <w:rFonts w:ascii="Arial Narrow" w:hAnsi="Arial Narrow"/>
          <w:sz w:val="28"/>
          <w:szCs w:val="28"/>
        </w:rPr>
      </w:pPr>
      <w:r w:rsidRPr="003A74DF">
        <w:rPr>
          <w:rFonts w:ascii="Arial Narrow" w:hAnsi="Arial Narrow"/>
          <w:sz w:val="28"/>
          <w:szCs w:val="28"/>
        </w:rPr>
        <w:t xml:space="preserve">d) La promoción y protección de los intereses económicos de los consumidores;  </w:t>
      </w:r>
    </w:p>
    <w:p w:rsidR="003A74DF" w:rsidRPr="003A74DF" w:rsidRDefault="003A74DF" w:rsidP="00E51A8E">
      <w:pPr>
        <w:jc w:val="both"/>
        <w:rPr>
          <w:rFonts w:ascii="Arial Narrow" w:hAnsi="Arial Narrow"/>
          <w:sz w:val="28"/>
          <w:szCs w:val="28"/>
        </w:rPr>
      </w:pPr>
      <w:r w:rsidRPr="003A74DF">
        <w:rPr>
          <w:rFonts w:ascii="Arial Narrow" w:hAnsi="Arial Narrow"/>
          <w:sz w:val="28"/>
          <w:szCs w:val="28"/>
        </w:rPr>
        <w:t xml:space="preserve">e) El acceso de los consumidores a una información adecuada que les permita hacer elecciones bien fundadas conforme a los deseos y necesidades de cada cual; </w:t>
      </w:r>
    </w:p>
    <w:p w:rsidR="003A74DF" w:rsidRPr="003A74DF" w:rsidRDefault="003A74DF" w:rsidP="00E51A8E">
      <w:pPr>
        <w:jc w:val="both"/>
        <w:rPr>
          <w:rFonts w:ascii="Arial Narrow" w:hAnsi="Arial Narrow"/>
          <w:sz w:val="28"/>
          <w:szCs w:val="28"/>
        </w:rPr>
      </w:pPr>
      <w:r w:rsidRPr="003A74DF">
        <w:rPr>
          <w:rFonts w:ascii="Arial Narrow" w:hAnsi="Arial Narrow"/>
          <w:sz w:val="28"/>
          <w:szCs w:val="28"/>
        </w:rPr>
        <w:t xml:space="preserve">f) La educación del consumidor, incluida la educación sobre las consecuencias ambientales, sociales y económicas que tienen sus elecciones; </w:t>
      </w:r>
    </w:p>
    <w:p w:rsidR="003A74DF" w:rsidRPr="003A74DF" w:rsidRDefault="003A74DF" w:rsidP="00E51A8E">
      <w:pPr>
        <w:jc w:val="both"/>
        <w:rPr>
          <w:rFonts w:ascii="Arial Narrow" w:hAnsi="Arial Narrow"/>
          <w:sz w:val="28"/>
          <w:szCs w:val="28"/>
        </w:rPr>
      </w:pPr>
      <w:r w:rsidRPr="003A74DF">
        <w:rPr>
          <w:rFonts w:ascii="Arial Narrow" w:hAnsi="Arial Narrow"/>
          <w:sz w:val="28"/>
          <w:szCs w:val="28"/>
        </w:rPr>
        <w:t xml:space="preserve">g) La disponibilidad para el consumidor de medios efectivos de solución de controversias y de compensación; </w:t>
      </w:r>
    </w:p>
    <w:p w:rsidR="003A74DF" w:rsidRPr="003A74DF" w:rsidRDefault="003A74DF" w:rsidP="00E51A8E">
      <w:pPr>
        <w:jc w:val="both"/>
        <w:rPr>
          <w:rFonts w:ascii="Arial Narrow" w:hAnsi="Arial Narrow"/>
          <w:sz w:val="28"/>
          <w:szCs w:val="28"/>
        </w:rPr>
      </w:pPr>
      <w:r w:rsidRPr="003A74DF">
        <w:rPr>
          <w:rFonts w:ascii="Arial Narrow" w:hAnsi="Arial Narrow"/>
          <w:sz w:val="28"/>
          <w:szCs w:val="28"/>
        </w:rPr>
        <w:t xml:space="preserve">h) La libertad de constituir grupos u otras organizaciones pertinentes de consumidores y la oportunidad para esas organizaciones de hacer oír sus opiniones en los procesos de adopción de decisiones que las afecten; </w:t>
      </w:r>
    </w:p>
    <w:p w:rsidR="003A74DF" w:rsidRPr="003A74DF" w:rsidRDefault="003A74DF" w:rsidP="00E51A8E">
      <w:pPr>
        <w:jc w:val="both"/>
        <w:rPr>
          <w:rFonts w:ascii="Arial Narrow" w:hAnsi="Arial Narrow"/>
          <w:sz w:val="28"/>
          <w:szCs w:val="28"/>
        </w:rPr>
      </w:pPr>
      <w:r w:rsidRPr="003A74DF">
        <w:rPr>
          <w:rFonts w:ascii="Arial Narrow" w:hAnsi="Arial Narrow"/>
          <w:sz w:val="28"/>
          <w:szCs w:val="28"/>
        </w:rPr>
        <w:t xml:space="preserve">i) La promoción de modalidades de consumo sostenible; </w:t>
      </w:r>
    </w:p>
    <w:p w:rsidR="003A74DF" w:rsidRDefault="003A74DF" w:rsidP="00E51A8E">
      <w:pPr>
        <w:jc w:val="both"/>
        <w:rPr>
          <w:rFonts w:ascii="Arial Narrow" w:hAnsi="Arial Narrow"/>
          <w:sz w:val="28"/>
          <w:szCs w:val="28"/>
        </w:rPr>
      </w:pPr>
      <w:r w:rsidRPr="003A74DF">
        <w:rPr>
          <w:rFonts w:ascii="Arial Narrow" w:hAnsi="Arial Narrow"/>
          <w:sz w:val="28"/>
          <w:szCs w:val="28"/>
        </w:rPr>
        <w:t>j) Un grado de protección para los consumidores que recurran al comercio electrónico que no sea inferior al otorga</w:t>
      </w:r>
      <w:r>
        <w:rPr>
          <w:rFonts w:ascii="Arial Narrow" w:hAnsi="Arial Narrow"/>
          <w:sz w:val="28"/>
          <w:szCs w:val="28"/>
        </w:rPr>
        <w:t>do en otras formas de comercio.</w:t>
      </w:r>
    </w:p>
    <w:p w:rsidR="003A74DF" w:rsidRPr="003A74DF" w:rsidRDefault="003A74DF" w:rsidP="00E51A8E">
      <w:pPr>
        <w:jc w:val="both"/>
        <w:rPr>
          <w:rFonts w:ascii="Arial Narrow" w:hAnsi="Arial Narrow"/>
          <w:sz w:val="28"/>
          <w:szCs w:val="28"/>
        </w:rPr>
      </w:pPr>
      <w:r w:rsidRPr="003A74DF">
        <w:rPr>
          <w:rFonts w:ascii="Arial Narrow" w:hAnsi="Arial Narrow"/>
          <w:sz w:val="28"/>
          <w:szCs w:val="28"/>
        </w:rPr>
        <w:t>k) La protección de la privacidad del consumidor y la libre circulación de información a nivel mundial.</w:t>
      </w:r>
    </w:p>
    <w:p w:rsidR="00ED33F2" w:rsidRDefault="003A74DF" w:rsidP="00ED33F2">
      <w:pPr>
        <w:jc w:val="both"/>
        <w:rPr>
          <w:rFonts w:ascii="Arial Narrow" w:hAnsi="Arial Narrow"/>
          <w:sz w:val="28"/>
          <w:szCs w:val="28"/>
        </w:rPr>
      </w:pPr>
      <w:r w:rsidRPr="00ED33F2">
        <w:rPr>
          <w:rFonts w:ascii="Arial Narrow" w:hAnsi="Arial Narrow"/>
          <w:sz w:val="28"/>
          <w:szCs w:val="28"/>
        </w:rPr>
        <w:lastRenderedPageBreak/>
        <w:t xml:space="preserve">Además </w:t>
      </w:r>
      <w:r w:rsidR="00ED33F2">
        <w:rPr>
          <w:rFonts w:ascii="Arial Narrow" w:hAnsi="Arial Narrow"/>
          <w:sz w:val="28"/>
          <w:szCs w:val="28"/>
        </w:rPr>
        <w:t xml:space="preserve">en el documento </w:t>
      </w:r>
      <w:r w:rsidR="00ED33F2" w:rsidRPr="003A74DF">
        <w:rPr>
          <w:rFonts w:ascii="Arial Narrow" w:hAnsi="Arial Narrow"/>
          <w:sz w:val="28"/>
          <w:szCs w:val="28"/>
        </w:rPr>
        <w:t xml:space="preserve">Directrices para </w:t>
      </w:r>
      <w:smartTag w:uri="urn:schemas-microsoft-com:office:smarttags" w:element="PersonName">
        <w:smartTagPr>
          <w:attr w:name="ProductID" w:val="la Protección"/>
        </w:smartTagPr>
        <w:r w:rsidR="00ED33F2" w:rsidRPr="003A74DF">
          <w:rPr>
            <w:rFonts w:ascii="Arial Narrow" w:hAnsi="Arial Narrow"/>
            <w:sz w:val="28"/>
            <w:szCs w:val="28"/>
          </w:rPr>
          <w:t>la Protección</w:t>
        </w:r>
      </w:smartTag>
      <w:r w:rsidR="00ED33F2" w:rsidRPr="003A74DF">
        <w:rPr>
          <w:rFonts w:ascii="Arial Narrow" w:hAnsi="Arial Narrow"/>
          <w:sz w:val="28"/>
          <w:szCs w:val="28"/>
        </w:rPr>
        <w:t xml:space="preserve"> del Consumidor</w:t>
      </w:r>
      <w:r w:rsidR="00ED33F2" w:rsidRPr="00ED33F2">
        <w:rPr>
          <w:rFonts w:ascii="Arial Narrow" w:hAnsi="Arial Narrow"/>
          <w:sz w:val="28"/>
          <w:szCs w:val="28"/>
        </w:rPr>
        <w:t xml:space="preserve"> </w:t>
      </w:r>
      <w:r w:rsidR="00ED33F2">
        <w:rPr>
          <w:rFonts w:ascii="Arial Narrow" w:hAnsi="Arial Narrow"/>
          <w:sz w:val="28"/>
          <w:szCs w:val="28"/>
        </w:rPr>
        <w:t xml:space="preserve">se insta a poner </w:t>
      </w:r>
      <w:r w:rsidRPr="00ED33F2">
        <w:rPr>
          <w:rFonts w:ascii="Arial Narrow" w:hAnsi="Arial Narrow"/>
          <w:sz w:val="28"/>
          <w:szCs w:val="28"/>
        </w:rPr>
        <w:t xml:space="preserve">protección </w:t>
      </w:r>
      <w:r w:rsidR="00ED33F2" w:rsidRPr="00ED33F2">
        <w:rPr>
          <w:rFonts w:ascii="Arial Narrow" w:hAnsi="Arial Narrow"/>
          <w:sz w:val="28"/>
          <w:szCs w:val="28"/>
        </w:rPr>
        <w:t xml:space="preserve">a </w:t>
      </w:r>
      <w:r w:rsidRPr="00ED33F2">
        <w:rPr>
          <w:rFonts w:ascii="Arial Narrow" w:hAnsi="Arial Narrow"/>
          <w:sz w:val="28"/>
          <w:szCs w:val="28"/>
        </w:rPr>
        <w:t xml:space="preserve">las políticas </w:t>
      </w:r>
      <w:r w:rsidR="00ED33F2" w:rsidRPr="00ED33F2">
        <w:rPr>
          <w:rFonts w:ascii="Arial Narrow" w:hAnsi="Arial Narrow"/>
          <w:sz w:val="28"/>
          <w:szCs w:val="28"/>
        </w:rPr>
        <w:t>de pr</w:t>
      </w:r>
      <w:r w:rsidR="00E82123">
        <w:rPr>
          <w:rFonts w:ascii="Arial Narrow" w:hAnsi="Arial Narrow"/>
          <w:sz w:val="28"/>
          <w:szCs w:val="28"/>
        </w:rPr>
        <w:t>otección del consumidor. Donde é</w:t>
      </w:r>
      <w:r w:rsidR="00ED33F2" w:rsidRPr="00ED33F2">
        <w:rPr>
          <w:rFonts w:ascii="Arial Narrow" w:hAnsi="Arial Narrow"/>
          <w:sz w:val="28"/>
          <w:szCs w:val="28"/>
        </w:rPr>
        <w:t>stas deben prestar</w:t>
      </w:r>
      <w:r w:rsidRPr="00ED33F2">
        <w:rPr>
          <w:rFonts w:ascii="Arial Narrow" w:hAnsi="Arial Narrow"/>
          <w:sz w:val="28"/>
          <w:szCs w:val="28"/>
        </w:rPr>
        <w:t xml:space="preserve"> especial atención a la necesidad de garantizar que las medidas de protección del consumidor se apliquen en beneficio de todos los sectores de la población, en particular de la</w:t>
      </w:r>
      <w:r w:rsidR="00E82123">
        <w:rPr>
          <w:rFonts w:ascii="Arial Narrow" w:hAnsi="Arial Narrow"/>
          <w:sz w:val="28"/>
          <w:szCs w:val="28"/>
        </w:rPr>
        <w:t xml:space="preserve"> población rural y de los sectores más vulnerables</w:t>
      </w:r>
      <w:r w:rsidR="00ED33F2">
        <w:rPr>
          <w:rFonts w:ascii="Arial Narrow" w:hAnsi="Arial Narrow"/>
          <w:sz w:val="28"/>
          <w:szCs w:val="28"/>
        </w:rPr>
        <w:t xml:space="preserve">. </w:t>
      </w:r>
    </w:p>
    <w:p w:rsidR="00ED33F2" w:rsidRDefault="00ED33F2" w:rsidP="00ED33F2">
      <w:pPr>
        <w:jc w:val="both"/>
        <w:rPr>
          <w:rFonts w:ascii="Arial Narrow" w:hAnsi="Arial Narrow"/>
          <w:sz w:val="28"/>
          <w:szCs w:val="28"/>
        </w:rPr>
      </w:pPr>
      <w:r>
        <w:rPr>
          <w:rFonts w:ascii="Arial Narrow" w:hAnsi="Arial Narrow"/>
          <w:sz w:val="28"/>
          <w:szCs w:val="28"/>
        </w:rPr>
        <w:t xml:space="preserve">Según autores como </w:t>
      </w:r>
      <w:proofErr w:type="spellStart"/>
      <w:r>
        <w:rPr>
          <w:rFonts w:ascii="Arial Narrow" w:hAnsi="Arial Narrow"/>
          <w:sz w:val="28"/>
          <w:szCs w:val="28"/>
        </w:rPr>
        <w:t>Ramsay</w:t>
      </w:r>
      <w:proofErr w:type="spellEnd"/>
      <w:r>
        <w:rPr>
          <w:rFonts w:ascii="Arial Narrow" w:hAnsi="Arial Narrow"/>
          <w:sz w:val="28"/>
          <w:szCs w:val="28"/>
        </w:rPr>
        <w:t xml:space="preserve"> (2011) </w:t>
      </w:r>
      <w:r w:rsidRPr="00ED33F2">
        <w:rPr>
          <w:rFonts w:ascii="Arial Narrow" w:hAnsi="Arial Narrow"/>
          <w:sz w:val="28"/>
          <w:szCs w:val="28"/>
        </w:rPr>
        <w:t>Si concedemos que el elemento esencial de los derechos humanos es la protección de la dignidad del individuo y asumimos una concepción del derecho del consumidor como una forma de protección del individuo en una sociedad de consumo, es intuitivo concluir que: “los derechos de los consumidores eran y son parte de un nuevo rango de derechos sociales reclamados por la sociedad moderna</w:t>
      </w:r>
      <w:r>
        <w:rPr>
          <w:rFonts w:ascii="Arial Narrow" w:hAnsi="Arial Narrow"/>
          <w:sz w:val="28"/>
          <w:szCs w:val="28"/>
        </w:rPr>
        <w:t>”. En este sentido los derechos del consumidor corresponden a derechos sociales, que pueden ser exigibles a los gobi</w:t>
      </w:r>
      <w:r w:rsidR="0094242C">
        <w:rPr>
          <w:rFonts w:ascii="Arial Narrow" w:hAnsi="Arial Narrow"/>
          <w:sz w:val="28"/>
          <w:szCs w:val="28"/>
        </w:rPr>
        <w:t xml:space="preserve">ernos, lo que motiva al Estado </w:t>
      </w:r>
      <w:r>
        <w:rPr>
          <w:rFonts w:ascii="Arial Narrow" w:hAnsi="Arial Narrow"/>
          <w:sz w:val="28"/>
          <w:szCs w:val="28"/>
        </w:rPr>
        <w:t xml:space="preserve">a proteger de manera activa y pasiva su protección. </w:t>
      </w:r>
    </w:p>
    <w:p w:rsidR="009E1E0E" w:rsidRDefault="00ED33F2" w:rsidP="00E82123">
      <w:pPr>
        <w:pStyle w:val="Ttulo1"/>
        <w:shd w:val="clear" w:color="auto" w:fill="FFFFFF" w:themeFill="background1"/>
        <w:spacing w:before="0" w:beforeAutospacing="0" w:after="150" w:afterAutospacing="0"/>
        <w:jc w:val="both"/>
        <w:rPr>
          <w:rFonts w:ascii="Arial Narrow" w:hAnsi="Arial Narrow"/>
          <w:b w:val="0"/>
          <w:sz w:val="28"/>
          <w:szCs w:val="28"/>
        </w:rPr>
      </w:pPr>
      <w:r w:rsidRPr="009E1E0E">
        <w:rPr>
          <w:rFonts w:ascii="Arial Narrow" w:hAnsi="Arial Narrow"/>
          <w:b w:val="0"/>
          <w:sz w:val="28"/>
          <w:szCs w:val="28"/>
        </w:rPr>
        <w:t xml:space="preserve">2.- </w:t>
      </w:r>
      <w:r w:rsidR="009E1E0E" w:rsidRPr="009E1E0E">
        <w:rPr>
          <w:rFonts w:ascii="Arial Narrow" w:hAnsi="Arial Narrow"/>
          <w:b w:val="0"/>
          <w:sz w:val="28"/>
          <w:szCs w:val="28"/>
        </w:rPr>
        <w:t xml:space="preserve">En nuestro país la legislación sobre derechos del consumidor, se recoge en </w:t>
      </w:r>
      <w:smartTag w:uri="urn:schemas-microsoft-com:office:smarttags" w:element="PersonName">
        <w:smartTagPr>
          <w:attr w:name="ProductID" w:val="LA LEY"/>
        </w:smartTagPr>
        <w:r w:rsidR="009E1E0E" w:rsidRPr="009E1E0E">
          <w:rPr>
            <w:rFonts w:ascii="Arial Narrow" w:hAnsi="Arial Narrow"/>
            <w:b w:val="0"/>
            <w:sz w:val="28"/>
            <w:szCs w:val="28"/>
          </w:rPr>
          <w:t>la Ley</w:t>
        </w:r>
      </w:smartTag>
      <w:r w:rsidR="009E1E0E" w:rsidRPr="009E1E0E">
        <w:rPr>
          <w:rFonts w:ascii="Arial Narrow" w:hAnsi="Arial Narrow"/>
          <w:b w:val="0"/>
          <w:sz w:val="28"/>
          <w:szCs w:val="28"/>
        </w:rPr>
        <w:t xml:space="preserve"> del consumidor, la relación entre los proveedo</w:t>
      </w:r>
      <w:r w:rsidR="009E1E0E">
        <w:rPr>
          <w:rFonts w:ascii="Arial Narrow" w:hAnsi="Arial Narrow"/>
          <w:b w:val="0"/>
          <w:sz w:val="28"/>
          <w:szCs w:val="28"/>
        </w:rPr>
        <w:t>res de bienes o servicios y los c</w:t>
      </w:r>
      <w:r w:rsidR="009E1E0E" w:rsidRPr="009E1E0E">
        <w:rPr>
          <w:rFonts w:ascii="Arial Narrow" w:hAnsi="Arial Narrow"/>
          <w:b w:val="0"/>
          <w:sz w:val="28"/>
          <w:szCs w:val="28"/>
        </w:rPr>
        <w:t>onsumidores está regulada por la Ley N° 19.496 de protección de los derechos de los consumidores.</w:t>
      </w:r>
      <w:r w:rsidR="00AC16DF">
        <w:rPr>
          <w:rFonts w:ascii="Arial Narrow" w:hAnsi="Arial Narrow"/>
          <w:b w:val="0"/>
          <w:sz w:val="28"/>
          <w:szCs w:val="28"/>
        </w:rPr>
        <w:t xml:space="preserve"> </w:t>
      </w:r>
    </w:p>
    <w:p w:rsidR="00AC16DF" w:rsidRPr="00AC16DF" w:rsidRDefault="00AC16DF" w:rsidP="00E82123">
      <w:pPr>
        <w:pStyle w:val="Ttulo1"/>
        <w:shd w:val="clear" w:color="auto" w:fill="FFFFFF" w:themeFill="background1"/>
        <w:spacing w:before="0" w:beforeAutospacing="0" w:after="150" w:afterAutospacing="0"/>
        <w:jc w:val="both"/>
        <w:rPr>
          <w:rFonts w:ascii="Arial Narrow" w:hAnsi="Arial Narrow"/>
          <w:b w:val="0"/>
          <w:sz w:val="28"/>
          <w:szCs w:val="28"/>
        </w:rPr>
      </w:pPr>
      <w:r w:rsidRPr="00AC16DF">
        <w:rPr>
          <w:rFonts w:ascii="Arial Narrow" w:hAnsi="Arial Narrow"/>
          <w:b w:val="0"/>
          <w:sz w:val="28"/>
          <w:szCs w:val="28"/>
        </w:rPr>
        <w:t xml:space="preserve">Según la </w:t>
      </w:r>
      <w:proofErr w:type="spellStart"/>
      <w:r w:rsidRPr="00AC16DF">
        <w:rPr>
          <w:rFonts w:ascii="Arial Narrow" w:hAnsi="Arial Narrow"/>
          <w:b w:val="0"/>
          <w:sz w:val="28"/>
          <w:szCs w:val="28"/>
        </w:rPr>
        <w:t>pagina</w:t>
      </w:r>
      <w:proofErr w:type="spellEnd"/>
      <w:r w:rsidRPr="00AC16DF">
        <w:rPr>
          <w:rFonts w:ascii="Arial Narrow" w:hAnsi="Arial Narrow"/>
          <w:b w:val="0"/>
          <w:sz w:val="28"/>
          <w:szCs w:val="28"/>
        </w:rPr>
        <w:t xml:space="preserve"> del Servicio Nacional del Consumidor los principios por los cuales debe velar el organismo son</w:t>
      </w:r>
      <w:r>
        <w:rPr>
          <w:rStyle w:val="Refdenotaalpie"/>
          <w:rFonts w:ascii="Arial Narrow" w:hAnsi="Arial Narrow"/>
          <w:b w:val="0"/>
          <w:sz w:val="28"/>
          <w:szCs w:val="28"/>
        </w:rPr>
        <w:footnoteReference w:id="2"/>
      </w:r>
      <w:r w:rsidRPr="00AC16DF">
        <w:rPr>
          <w:rFonts w:ascii="Arial Narrow" w:hAnsi="Arial Narrow"/>
          <w:b w:val="0"/>
          <w:sz w:val="28"/>
          <w:szCs w:val="28"/>
        </w:rPr>
        <w:t>:</w:t>
      </w:r>
    </w:p>
    <w:p w:rsidR="00AC16DF" w:rsidRPr="00AC16DF" w:rsidRDefault="00AC16DF" w:rsidP="00E82123">
      <w:pPr>
        <w:pStyle w:val="Ttulo1"/>
        <w:shd w:val="clear" w:color="auto" w:fill="FFFFFF" w:themeFill="background1"/>
        <w:spacing w:before="0" w:beforeAutospacing="0" w:after="150" w:afterAutospacing="0"/>
        <w:jc w:val="both"/>
        <w:rPr>
          <w:rFonts w:ascii="Arial Narrow" w:hAnsi="Arial Narrow"/>
          <w:b w:val="0"/>
          <w:sz w:val="28"/>
          <w:szCs w:val="28"/>
        </w:rPr>
      </w:pPr>
      <w:r w:rsidRPr="00AC16DF">
        <w:rPr>
          <w:rFonts w:ascii="Arial Narrow" w:hAnsi="Arial Narrow"/>
          <w:b w:val="0"/>
          <w:sz w:val="28"/>
          <w:szCs w:val="28"/>
        </w:rPr>
        <w:t xml:space="preserve">- </w:t>
      </w:r>
      <w:r w:rsidR="009E1E0E" w:rsidRPr="00AC16DF">
        <w:rPr>
          <w:rFonts w:ascii="Arial Narrow" w:hAnsi="Arial Narrow"/>
          <w:b w:val="0"/>
          <w:sz w:val="28"/>
          <w:szCs w:val="28"/>
        </w:rPr>
        <w:t>El derecho a contar con información veraz y oportuna sobre los bienes y servicios ofrecidos, su precio, condiciones de contratación, etc., a la garantía de los productos, a retractarse de una compra y a respetar lo establecido en los contratos.</w:t>
      </w:r>
    </w:p>
    <w:p w:rsidR="00AC16DF" w:rsidRPr="00AC16DF" w:rsidRDefault="00AC16DF" w:rsidP="00E82123">
      <w:pPr>
        <w:pStyle w:val="Ttulo1"/>
        <w:shd w:val="clear" w:color="auto" w:fill="FFFFFF" w:themeFill="background1"/>
        <w:spacing w:before="0" w:beforeAutospacing="0" w:after="150" w:afterAutospacing="0"/>
        <w:jc w:val="both"/>
        <w:rPr>
          <w:rFonts w:ascii="Arial Narrow" w:hAnsi="Arial Narrow"/>
          <w:b w:val="0"/>
          <w:sz w:val="28"/>
          <w:szCs w:val="28"/>
        </w:rPr>
      </w:pPr>
      <w:r w:rsidRPr="00AC16DF">
        <w:rPr>
          <w:rFonts w:ascii="Arial Narrow" w:hAnsi="Arial Narrow"/>
          <w:b w:val="0"/>
          <w:sz w:val="28"/>
          <w:szCs w:val="28"/>
        </w:rPr>
        <w:t>-</w:t>
      </w:r>
      <w:r w:rsidR="009E1E0E" w:rsidRPr="00AC16DF">
        <w:rPr>
          <w:rFonts w:ascii="Arial Narrow" w:hAnsi="Arial Narrow"/>
          <w:b w:val="0"/>
          <w:sz w:val="28"/>
          <w:szCs w:val="28"/>
        </w:rPr>
        <w:t>La no discriminación arbitraria por parte de empresas proveedoras de bienes o servicios.</w:t>
      </w:r>
    </w:p>
    <w:p w:rsidR="00AC16DF" w:rsidRPr="00AC16DF" w:rsidRDefault="00AC16DF" w:rsidP="00E82123">
      <w:pPr>
        <w:pStyle w:val="Ttulo1"/>
        <w:shd w:val="clear" w:color="auto" w:fill="FFFFFF" w:themeFill="background1"/>
        <w:spacing w:before="0" w:beforeAutospacing="0" w:after="150" w:afterAutospacing="0"/>
        <w:jc w:val="both"/>
        <w:rPr>
          <w:rFonts w:ascii="Arial Narrow" w:hAnsi="Arial Narrow"/>
          <w:b w:val="0"/>
          <w:sz w:val="28"/>
          <w:szCs w:val="28"/>
        </w:rPr>
      </w:pPr>
      <w:r w:rsidRPr="00AC16DF">
        <w:rPr>
          <w:rFonts w:ascii="Arial Narrow" w:hAnsi="Arial Narrow"/>
          <w:b w:val="0"/>
          <w:sz w:val="28"/>
          <w:szCs w:val="28"/>
        </w:rPr>
        <w:t>-</w:t>
      </w:r>
      <w:r w:rsidR="009E1E0E" w:rsidRPr="00AC16DF">
        <w:rPr>
          <w:rFonts w:ascii="Arial Narrow" w:hAnsi="Arial Narrow"/>
          <w:b w:val="0"/>
          <w:sz w:val="28"/>
          <w:szCs w:val="28"/>
        </w:rPr>
        <w:t>La regulación de la publicidad engañosa y la eliminación de la llamada "letra chica" en los contratos.</w:t>
      </w:r>
    </w:p>
    <w:p w:rsidR="00AC16DF" w:rsidRPr="00AC16DF" w:rsidRDefault="00AC16DF" w:rsidP="00E82123">
      <w:pPr>
        <w:pStyle w:val="Ttulo1"/>
        <w:shd w:val="clear" w:color="auto" w:fill="FFFFFF" w:themeFill="background1"/>
        <w:spacing w:before="0" w:beforeAutospacing="0" w:after="150" w:afterAutospacing="0"/>
        <w:jc w:val="both"/>
        <w:rPr>
          <w:rFonts w:ascii="Arial Narrow" w:hAnsi="Arial Narrow"/>
          <w:b w:val="0"/>
          <w:sz w:val="28"/>
          <w:szCs w:val="28"/>
        </w:rPr>
      </w:pPr>
      <w:r w:rsidRPr="00AC16DF">
        <w:rPr>
          <w:rFonts w:ascii="Arial Narrow" w:hAnsi="Arial Narrow"/>
          <w:b w:val="0"/>
          <w:sz w:val="28"/>
          <w:szCs w:val="28"/>
        </w:rPr>
        <w:t>-</w:t>
      </w:r>
      <w:r w:rsidR="009E1E0E" w:rsidRPr="00AC16DF">
        <w:rPr>
          <w:rFonts w:ascii="Arial Narrow" w:hAnsi="Arial Narrow"/>
          <w:b w:val="0"/>
          <w:sz w:val="28"/>
          <w:szCs w:val="28"/>
        </w:rPr>
        <w:t>Facilitar la formación de las asociaciones de consumidores.</w:t>
      </w:r>
    </w:p>
    <w:p w:rsidR="00AC16DF" w:rsidRPr="00E82123" w:rsidRDefault="00AC16DF" w:rsidP="00E82123">
      <w:pPr>
        <w:pStyle w:val="Ttulo1"/>
        <w:shd w:val="clear" w:color="auto" w:fill="FFFFFF" w:themeFill="background1"/>
        <w:spacing w:before="0" w:beforeAutospacing="0" w:after="150" w:afterAutospacing="0"/>
        <w:jc w:val="both"/>
        <w:rPr>
          <w:rFonts w:ascii="Arial Narrow" w:hAnsi="Arial Narrow"/>
          <w:b w:val="0"/>
          <w:sz w:val="28"/>
          <w:szCs w:val="28"/>
        </w:rPr>
      </w:pPr>
      <w:r w:rsidRPr="00AC16DF">
        <w:rPr>
          <w:rFonts w:ascii="Arial Narrow" w:hAnsi="Arial Narrow"/>
          <w:b w:val="0"/>
          <w:sz w:val="28"/>
          <w:szCs w:val="28"/>
        </w:rPr>
        <w:t>-</w:t>
      </w:r>
      <w:r w:rsidR="009E1E0E" w:rsidRPr="00AC16DF">
        <w:rPr>
          <w:rFonts w:ascii="Arial Narrow" w:hAnsi="Arial Narrow"/>
          <w:b w:val="0"/>
          <w:sz w:val="28"/>
          <w:szCs w:val="28"/>
        </w:rPr>
        <w:t>Y favorecer las acciones colectivas cuando se vulneran los derechos de los consumidores.</w:t>
      </w:r>
    </w:p>
    <w:p w:rsidR="00AC16DF" w:rsidRDefault="00AC16DF" w:rsidP="00ED33F2">
      <w:pPr>
        <w:jc w:val="both"/>
        <w:rPr>
          <w:rFonts w:ascii="Arial Narrow" w:hAnsi="Arial Narrow"/>
          <w:sz w:val="28"/>
          <w:szCs w:val="28"/>
        </w:rPr>
      </w:pPr>
    </w:p>
    <w:p w:rsidR="009368EA" w:rsidRDefault="00AC16DF" w:rsidP="00ED33F2">
      <w:pPr>
        <w:jc w:val="both"/>
        <w:rPr>
          <w:rFonts w:ascii="Arial Narrow" w:hAnsi="Arial Narrow"/>
          <w:sz w:val="28"/>
          <w:szCs w:val="28"/>
        </w:rPr>
      </w:pPr>
      <w:r>
        <w:rPr>
          <w:rFonts w:ascii="Arial Narrow" w:hAnsi="Arial Narrow"/>
          <w:sz w:val="28"/>
          <w:szCs w:val="28"/>
        </w:rPr>
        <w:t xml:space="preserve">3.- Según el Instituto Nacional de Estadísticas durante este 2018 se aprecia un muy alto </w:t>
      </w:r>
      <w:r w:rsidR="00F66B1E">
        <w:rPr>
          <w:rFonts w:ascii="Arial Narrow" w:hAnsi="Arial Narrow"/>
          <w:sz w:val="28"/>
          <w:szCs w:val="28"/>
        </w:rPr>
        <w:t>número</w:t>
      </w:r>
      <w:r>
        <w:rPr>
          <w:rFonts w:ascii="Arial Narrow" w:hAnsi="Arial Narrow"/>
          <w:sz w:val="28"/>
          <w:szCs w:val="28"/>
        </w:rPr>
        <w:t xml:space="preserve"> de </w:t>
      </w:r>
      <w:r w:rsidR="009368EA">
        <w:rPr>
          <w:rFonts w:ascii="Arial Narrow" w:hAnsi="Arial Narrow"/>
          <w:sz w:val="28"/>
          <w:szCs w:val="28"/>
        </w:rPr>
        <w:t>teléfonos</w:t>
      </w:r>
      <w:r>
        <w:rPr>
          <w:rFonts w:ascii="Arial Narrow" w:hAnsi="Arial Narrow"/>
          <w:sz w:val="28"/>
          <w:szCs w:val="28"/>
        </w:rPr>
        <w:t xml:space="preserve"> </w:t>
      </w:r>
      <w:r w:rsidR="009368EA">
        <w:rPr>
          <w:rFonts w:ascii="Arial Narrow" w:hAnsi="Arial Narrow"/>
          <w:sz w:val="28"/>
          <w:szCs w:val="28"/>
        </w:rPr>
        <w:t>móviles</w:t>
      </w:r>
      <w:r>
        <w:rPr>
          <w:rStyle w:val="Refdenotaalpie"/>
          <w:rFonts w:ascii="Arial Narrow" w:hAnsi="Arial Narrow"/>
          <w:sz w:val="28"/>
          <w:szCs w:val="28"/>
        </w:rPr>
        <w:footnoteReference w:id="3"/>
      </w:r>
      <w:r>
        <w:rPr>
          <w:rFonts w:ascii="Arial Narrow" w:hAnsi="Arial Narrow"/>
          <w:sz w:val="28"/>
          <w:szCs w:val="28"/>
        </w:rPr>
        <w:t xml:space="preserve">. </w:t>
      </w:r>
      <w:r w:rsidR="009368EA">
        <w:rPr>
          <w:rFonts w:ascii="Arial Narrow" w:hAnsi="Arial Narrow"/>
          <w:sz w:val="28"/>
          <w:szCs w:val="28"/>
        </w:rPr>
        <w:t xml:space="preserve"> Durante los últimos tres años (2015, 2016 y 2017) constantemente ha aumentado el número de manera significativa, llegando a estos resultados.</w:t>
      </w:r>
    </w:p>
    <w:p w:rsidR="009368EA" w:rsidRDefault="009368EA" w:rsidP="009368EA">
      <w:pPr>
        <w:jc w:val="center"/>
        <w:rPr>
          <w:rFonts w:ascii="Arial Narrow" w:hAnsi="Arial Narrow"/>
          <w:sz w:val="28"/>
          <w:szCs w:val="28"/>
        </w:rPr>
      </w:pPr>
      <w:r>
        <w:rPr>
          <w:rFonts w:ascii="Arial Narrow" w:hAnsi="Arial Narrow"/>
          <w:sz w:val="28"/>
          <w:szCs w:val="28"/>
        </w:rPr>
        <w:t xml:space="preserve">Cantidad de teléfonos móviles por año según INE </w:t>
      </w:r>
    </w:p>
    <w:tbl>
      <w:tblPr>
        <w:tblW w:w="5160" w:type="dxa"/>
        <w:jc w:val="center"/>
        <w:tblCellMar>
          <w:left w:w="70" w:type="dxa"/>
          <w:right w:w="70" w:type="dxa"/>
        </w:tblCellMar>
        <w:tblLook w:val="0000" w:firstRow="0" w:lastRow="0" w:firstColumn="0" w:lastColumn="0" w:noHBand="0" w:noVBand="0"/>
      </w:tblPr>
      <w:tblGrid>
        <w:gridCol w:w="3460"/>
        <w:gridCol w:w="1700"/>
      </w:tblGrid>
      <w:tr w:rsidR="009368EA" w:rsidRPr="009368EA" w:rsidTr="009368EA">
        <w:trPr>
          <w:trHeight w:val="255"/>
          <w:jc w:val="center"/>
        </w:trPr>
        <w:tc>
          <w:tcPr>
            <w:tcW w:w="3460" w:type="dxa"/>
            <w:tcBorders>
              <w:top w:val="nil"/>
              <w:left w:val="nil"/>
              <w:bottom w:val="nil"/>
              <w:right w:val="nil"/>
            </w:tcBorders>
            <w:shd w:val="clear" w:color="auto" w:fill="auto"/>
            <w:noWrap/>
            <w:vAlign w:val="bottom"/>
          </w:tcPr>
          <w:p w:rsidR="009368EA" w:rsidRPr="009368EA" w:rsidRDefault="009368EA"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2015</w:t>
            </w:r>
          </w:p>
        </w:tc>
        <w:tc>
          <w:tcPr>
            <w:tcW w:w="1700" w:type="dxa"/>
            <w:tcBorders>
              <w:top w:val="nil"/>
              <w:left w:val="nil"/>
              <w:bottom w:val="nil"/>
              <w:right w:val="nil"/>
            </w:tcBorders>
            <w:shd w:val="clear" w:color="auto" w:fill="auto"/>
            <w:noWrap/>
            <w:vAlign w:val="bottom"/>
          </w:tcPr>
          <w:p w:rsidR="009368EA" w:rsidRPr="009368EA" w:rsidRDefault="009368EA"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26.288.275</w:t>
            </w:r>
          </w:p>
        </w:tc>
      </w:tr>
      <w:tr w:rsidR="009368EA" w:rsidRPr="009368EA" w:rsidTr="009368EA">
        <w:trPr>
          <w:trHeight w:val="255"/>
          <w:jc w:val="center"/>
        </w:trPr>
        <w:tc>
          <w:tcPr>
            <w:tcW w:w="3460" w:type="dxa"/>
            <w:tcBorders>
              <w:top w:val="nil"/>
              <w:left w:val="nil"/>
              <w:bottom w:val="nil"/>
              <w:right w:val="nil"/>
            </w:tcBorders>
            <w:shd w:val="clear" w:color="auto" w:fill="auto"/>
            <w:noWrap/>
            <w:vAlign w:val="bottom"/>
          </w:tcPr>
          <w:p w:rsidR="009368EA" w:rsidRPr="009368EA" w:rsidRDefault="009368EA"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2016</w:t>
            </w:r>
          </w:p>
        </w:tc>
        <w:tc>
          <w:tcPr>
            <w:tcW w:w="1700" w:type="dxa"/>
            <w:tcBorders>
              <w:top w:val="nil"/>
              <w:left w:val="nil"/>
              <w:bottom w:val="nil"/>
              <w:right w:val="nil"/>
            </w:tcBorders>
            <w:shd w:val="clear" w:color="auto" w:fill="auto"/>
            <w:noWrap/>
            <w:vAlign w:val="bottom"/>
          </w:tcPr>
          <w:p w:rsidR="009368EA" w:rsidRPr="009368EA" w:rsidRDefault="009368EA"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26.614.789</w:t>
            </w:r>
          </w:p>
        </w:tc>
      </w:tr>
      <w:tr w:rsidR="009368EA" w:rsidRPr="009368EA" w:rsidTr="009368EA">
        <w:trPr>
          <w:trHeight w:val="255"/>
          <w:jc w:val="center"/>
        </w:trPr>
        <w:tc>
          <w:tcPr>
            <w:tcW w:w="3460" w:type="dxa"/>
            <w:tcBorders>
              <w:top w:val="nil"/>
              <w:left w:val="nil"/>
              <w:bottom w:val="nil"/>
              <w:right w:val="nil"/>
            </w:tcBorders>
            <w:shd w:val="clear" w:color="auto" w:fill="auto"/>
            <w:noWrap/>
            <w:vAlign w:val="bottom"/>
          </w:tcPr>
          <w:p w:rsidR="009368EA" w:rsidRPr="009368EA" w:rsidRDefault="009368EA"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2017</w:t>
            </w:r>
          </w:p>
        </w:tc>
        <w:tc>
          <w:tcPr>
            <w:tcW w:w="1700" w:type="dxa"/>
            <w:tcBorders>
              <w:top w:val="nil"/>
              <w:left w:val="nil"/>
              <w:bottom w:val="nil"/>
              <w:right w:val="nil"/>
            </w:tcBorders>
            <w:shd w:val="clear" w:color="auto" w:fill="auto"/>
            <w:noWrap/>
            <w:vAlign w:val="bottom"/>
          </w:tcPr>
          <w:p w:rsidR="009368EA" w:rsidRPr="009368EA" w:rsidRDefault="009368EA"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27.350.744</w:t>
            </w:r>
          </w:p>
        </w:tc>
      </w:tr>
    </w:tbl>
    <w:p w:rsidR="009368EA" w:rsidRDefault="009368EA" w:rsidP="00ED33F2">
      <w:pPr>
        <w:jc w:val="both"/>
        <w:rPr>
          <w:rFonts w:ascii="Arial Narrow" w:hAnsi="Arial Narrow"/>
          <w:sz w:val="28"/>
          <w:szCs w:val="28"/>
        </w:rPr>
      </w:pPr>
    </w:p>
    <w:p w:rsidR="00ED33F2" w:rsidRDefault="009368EA" w:rsidP="00ED33F2">
      <w:pPr>
        <w:jc w:val="both"/>
        <w:rPr>
          <w:rFonts w:ascii="Arial Narrow" w:hAnsi="Arial Narrow"/>
          <w:sz w:val="28"/>
          <w:szCs w:val="28"/>
        </w:rPr>
      </w:pPr>
      <w:r>
        <w:rPr>
          <w:rFonts w:ascii="Arial Narrow" w:hAnsi="Arial Narrow"/>
          <w:sz w:val="28"/>
          <w:szCs w:val="28"/>
        </w:rPr>
        <w:lastRenderedPageBreak/>
        <w:t xml:space="preserve">Específicamente en este año 2018,  a octubre, la cantidad de teléfonos móviles llego a la suma de casi 30.000.000 de aparatos, lo que entrega una alta penetración del uso de la telefonía móvil en los distintos grupos </w:t>
      </w:r>
      <w:r w:rsidR="00F66B1E">
        <w:rPr>
          <w:rFonts w:ascii="Arial Narrow" w:hAnsi="Arial Narrow"/>
          <w:sz w:val="28"/>
          <w:szCs w:val="28"/>
        </w:rPr>
        <w:t>etarios</w:t>
      </w:r>
      <w:r>
        <w:rPr>
          <w:rFonts w:ascii="Arial Narrow" w:hAnsi="Arial Narrow"/>
          <w:sz w:val="28"/>
          <w:szCs w:val="28"/>
        </w:rPr>
        <w:t xml:space="preserve">, socioeconómicos y de género. </w:t>
      </w:r>
    </w:p>
    <w:p w:rsidR="009368EA" w:rsidRDefault="009368EA" w:rsidP="009368EA">
      <w:pPr>
        <w:jc w:val="center"/>
        <w:rPr>
          <w:rFonts w:ascii="Arial Narrow" w:hAnsi="Arial Narrow"/>
          <w:sz w:val="28"/>
          <w:szCs w:val="28"/>
        </w:rPr>
      </w:pPr>
      <w:r>
        <w:rPr>
          <w:rFonts w:ascii="Arial Narrow" w:hAnsi="Arial Narrow"/>
          <w:sz w:val="28"/>
          <w:szCs w:val="28"/>
        </w:rPr>
        <w:t>Cantidad de teléfonos móviles según INE (2018)</w:t>
      </w:r>
      <w:r w:rsidR="00E51A8E">
        <w:rPr>
          <w:rStyle w:val="Refdenotaalpie"/>
          <w:rFonts w:ascii="Arial Narrow" w:hAnsi="Arial Narrow"/>
          <w:sz w:val="28"/>
          <w:szCs w:val="28"/>
        </w:rPr>
        <w:footnoteReference w:id="4"/>
      </w:r>
    </w:p>
    <w:tbl>
      <w:tblPr>
        <w:tblW w:w="7302" w:type="dxa"/>
        <w:jc w:val="center"/>
        <w:tblCellMar>
          <w:left w:w="70" w:type="dxa"/>
          <w:right w:w="70" w:type="dxa"/>
        </w:tblCellMar>
        <w:tblLook w:val="0000" w:firstRow="0" w:lastRow="0" w:firstColumn="0" w:lastColumn="0" w:noHBand="0" w:noVBand="0"/>
      </w:tblPr>
      <w:tblGrid>
        <w:gridCol w:w="4896"/>
        <w:gridCol w:w="2406"/>
      </w:tblGrid>
      <w:tr w:rsidR="00AC16DF" w:rsidRPr="00AC16DF" w:rsidTr="009368EA">
        <w:trPr>
          <w:trHeight w:val="394"/>
          <w:jc w:val="center"/>
        </w:trPr>
        <w:tc>
          <w:tcPr>
            <w:tcW w:w="489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Enero</w:t>
            </w:r>
          </w:p>
        </w:tc>
        <w:tc>
          <w:tcPr>
            <w:tcW w:w="240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28.115.115</w:t>
            </w:r>
          </w:p>
        </w:tc>
      </w:tr>
      <w:tr w:rsidR="00AC16DF" w:rsidRPr="00AC16DF" w:rsidTr="009368EA">
        <w:trPr>
          <w:trHeight w:val="394"/>
          <w:jc w:val="center"/>
        </w:trPr>
        <w:tc>
          <w:tcPr>
            <w:tcW w:w="489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Febrero</w:t>
            </w:r>
          </w:p>
        </w:tc>
        <w:tc>
          <w:tcPr>
            <w:tcW w:w="240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28.169.274</w:t>
            </w:r>
          </w:p>
        </w:tc>
      </w:tr>
      <w:tr w:rsidR="00AC16DF" w:rsidRPr="00AC16DF" w:rsidTr="009368EA">
        <w:trPr>
          <w:trHeight w:val="394"/>
          <w:jc w:val="center"/>
        </w:trPr>
        <w:tc>
          <w:tcPr>
            <w:tcW w:w="489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Marzo</w:t>
            </w:r>
          </w:p>
        </w:tc>
        <w:tc>
          <w:tcPr>
            <w:tcW w:w="240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28.623.487</w:t>
            </w:r>
          </w:p>
        </w:tc>
      </w:tr>
      <w:tr w:rsidR="00AC16DF" w:rsidRPr="00AC16DF" w:rsidTr="009368EA">
        <w:trPr>
          <w:trHeight w:val="394"/>
          <w:jc w:val="center"/>
        </w:trPr>
        <w:tc>
          <w:tcPr>
            <w:tcW w:w="489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Abril</w:t>
            </w:r>
          </w:p>
        </w:tc>
        <w:tc>
          <w:tcPr>
            <w:tcW w:w="240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28.825.335</w:t>
            </w:r>
          </w:p>
        </w:tc>
      </w:tr>
      <w:tr w:rsidR="00AC16DF" w:rsidRPr="00AC16DF" w:rsidTr="009368EA">
        <w:trPr>
          <w:trHeight w:val="394"/>
          <w:jc w:val="center"/>
        </w:trPr>
        <w:tc>
          <w:tcPr>
            <w:tcW w:w="489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Mayo</w:t>
            </w:r>
          </w:p>
        </w:tc>
        <w:tc>
          <w:tcPr>
            <w:tcW w:w="240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28.902.044</w:t>
            </w:r>
          </w:p>
        </w:tc>
      </w:tr>
      <w:tr w:rsidR="00AC16DF" w:rsidRPr="00AC16DF" w:rsidTr="009368EA">
        <w:trPr>
          <w:trHeight w:val="394"/>
          <w:jc w:val="center"/>
        </w:trPr>
        <w:tc>
          <w:tcPr>
            <w:tcW w:w="489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Junio</w:t>
            </w:r>
          </w:p>
        </w:tc>
        <w:tc>
          <w:tcPr>
            <w:tcW w:w="240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28.899.319</w:t>
            </w:r>
          </w:p>
        </w:tc>
      </w:tr>
      <w:tr w:rsidR="00AC16DF" w:rsidRPr="00AC16DF" w:rsidTr="009368EA">
        <w:trPr>
          <w:trHeight w:val="394"/>
          <w:jc w:val="center"/>
        </w:trPr>
        <w:tc>
          <w:tcPr>
            <w:tcW w:w="489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Julio</w:t>
            </w:r>
          </w:p>
        </w:tc>
        <w:tc>
          <w:tcPr>
            <w:tcW w:w="240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28.867.367</w:t>
            </w:r>
          </w:p>
        </w:tc>
      </w:tr>
      <w:tr w:rsidR="00AC16DF" w:rsidRPr="00AC16DF" w:rsidTr="009368EA">
        <w:trPr>
          <w:trHeight w:val="394"/>
          <w:jc w:val="center"/>
        </w:trPr>
        <w:tc>
          <w:tcPr>
            <w:tcW w:w="489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Agosto</w:t>
            </w:r>
          </w:p>
        </w:tc>
        <w:tc>
          <w:tcPr>
            <w:tcW w:w="240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29.063.681</w:t>
            </w:r>
          </w:p>
        </w:tc>
      </w:tr>
      <w:tr w:rsidR="00AC16DF" w:rsidRPr="00AC16DF" w:rsidTr="009368EA">
        <w:trPr>
          <w:trHeight w:val="394"/>
          <w:jc w:val="center"/>
        </w:trPr>
        <w:tc>
          <w:tcPr>
            <w:tcW w:w="489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Septiembre</w:t>
            </w:r>
          </w:p>
        </w:tc>
        <w:tc>
          <w:tcPr>
            <w:tcW w:w="240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29.080.928</w:t>
            </w:r>
          </w:p>
        </w:tc>
      </w:tr>
      <w:tr w:rsidR="00AC16DF" w:rsidRPr="00AC16DF" w:rsidTr="009368EA">
        <w:trPr>
          <w:trHeight w:val="394"/>
          <w:jc w:val="center"/>
        </w:trPr>
        <w:tc>
          <w:tcPr>
            <w:tcW w:w="489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Octubre</w:t>
            </w:r>
          </w:p>
        </w:tc>
        <w:tc>
          <w:tcPr>
            <w:tcW w:w="2406" w:type="dxa"/>
            <w:tcBorders>
              <w:top w:val="nil"/>
              <w:left w:val="nil"/>
              <w:bottom w:val="nil"/>
              <w:right w:val="nil"/>
            </w:tcBorders>
            <w:shd w:val="clear" w:color="auto" w:fill="auto"/>
            <w:noWrap/>
            <w:vAlign w:val="bottom"/>
          </w:tcPr>
          <w:p w:rsidR="00AC16DF" w:rsidRPr="009368EA" w:rsidRDefault="00AC16DF" w:rsidP="009368EA">
            <w:pPr>
              <w:spacing w:after="0" w:line="240" w:lineRule="auto"/>
              <w:jc w:val="center"/>
              <w:rPr>
                <w:rFonts w:ascii="Arial Narrow" w:eastAsia="Times New Roman" w:hAnsi="Arial Narrow"/>
                <w:sz w:val="28"/>
                <w:szCs w:val="28"/>
                <w:lang w:eastAsia="es-CL"/>
              </w:rPr>
            </w:pPr>
            <w:r w:rsidRPr="009368EA">
              <w:rPr>
                <w:rFonts w:ascii="Arial Narrow" w:eastAsia="Times New Roman" w:hAnsi="Arial Narrow"/>
                <w:sz w:val="28"/>
                <w:szCs w:val="28"/>
                <w:lang w:eastAsia="es-CL"/>
              </w:rPr>
              <w:t>29.316.448</w:t>
            </w:r>
          </w:p>
        </w:tc>
      </w:tr>
    </w:tbl>
    <w:p w:rsidR="009368EA" w:rsidRDefault="009368EA" w:rsidP="00ED33F2">
      <w:pPr>
        <w:jc w:val="both"/>
        <w:rPr>
          <w:rFonts w:ascii="Arial Narrow" w:hAnsi="Arial Narrow"/>
          <w:sz w:val="28"/>
          <w:szCs w:val="28"/>
        </w:rPr>
      </w:pPr>
    </w:p>
    <w:p w:rsidR="00C53199" w:rsidRDefault="009368EA" w:rsidP="001B7E84">
      <w:pPr>
        <w:pStyle w:val="NormalWeb"/>
        <w:shd w:val="clear" w:color="auto" w:fill="FFFFFF"/>
        <w:spacing w:before="120" w:beforeAutospacing="0" w:after="120" w:afterAutospacing="0"/>
        <w:jc w:val="both"/>
        <w:rPr>
          <w:rFonts w:ascii="Arial Narrow" w:hAnsi="Arial Narrow" w:cs="Arial"/>
          <w:sz w:val="28"/>
          <w:szCs w:val="28"/>
        </w:rPr>
      </w:pPr>
      <w:r w:rsidRPr="001B7E84">
        <w:rPr>
          <w:rFonts w:ascii="Arial Narrow" w:hAnsi="Arial Narrow"/>
          <w:sz w:val="28"/>
          <w:szCs w:val="28"/>
        </w:rPr>
        <w:t xml:space="preserve">4.- </w:t>
      </w:r>
      <w:r w:rsidR="00E51A8E" w:rsidRPr="001B7E84">
        <w:rPr>
          <w:rFonts w:ascii="Arial Narrow" w:hAnsi="Arial Narrow"/>
          <w:sz w:val="28"/>
          <w:szCs w:val="28"/>
        </w:rPr>
        <w:t xml:space="preserve">El spam </w:t>
      </w:r>
      <w:r w:rsidR="001B7E84" w:rsidRPr="001B7E84">
        <w:rPr>
          <w:rFonts w:ascii="Arial Narrow" w:hAnsi="Arial Narrow"/>
          <w:sz w:val="28"/>
          <w:szCs w:val="28"/>
        </w:rPr>
        <w:t>telefónico</w:t>
      </w:r>
      <w:r w:rsidR="00E51A8E" w:rsidRPr="001B7E84">
        <w:rPr>
          <w:rFonts w:ascii="Arial Narrow" w:hAnsi="Arial Narrow"/>
          <w:sz w:val="28"/>
          <w:szCs w:val="28"/>
        </w:rPr>
        <w:t xml:space="preserve"> </w:t>
      </w:r>
      <w:r w:rsidR="00E51A8E" w:rsidRPr="001B7E84">
        <w:rPr>
          <w:rFonts w:ascii="Arial Narrow" w:hAnsi="Arial Narrow" w:cs="Arial"/>
          <w:sz w:val="28"/>
          <w:szCs w:val="28"/>
        </w:rPr>
        <w:t xml:space="preserve">son las llamadas </w:t>
      </w:r>
      <w:r w:rsidR="00F66B1E" w:rsidRPr="001B7E84">
        <w:rPr>
          <w:rFonts w:ascii="Arial Narrow" w:hAnsi="Arial Narrow" w:cs="Arial"/>
          <w:sz w:val="28"/>
          <w:szCs w:val="28"/>
        </w:rPr>
        <w:t>al</w:t>
      </w:r>
      <w:r w:rsidR="00E51A8E" w:rsidRPr="001B7E84">
        <w:rPr>
          <w:rFonts w:ascii="Arial Narrow" w:hAnsi="Arial Narrow" w:cs="Arial"/>
          <w:sz w:val="28"/>
          <w:szCs w:val="28"/>
        </w:rPr>
        <w:t xml:space="preserve"> teléfono fijo o móvil con fines comerciales. </w:t>
      </w:r>
      <w:r w:rsidR="001B7E84">
        <w:rPr>
          <w:rFonts w:ascii="Arial Narrow" w:hAnsi="Arial Narrow" w:cs="Arial"/>
          <w:sz w:val="28"/>
          <w:szCs w:val="28"/>
        </w:rPr>
        <w:t xml:space="preserve"> E</w:t>
      </w:r>
      <w:r w:rsidR="00C53199">
        <w:rPr>
          <w:rFonts w:ascii="Arial Narrow" w:hAnsi="Arial Narrow" w:cs="Arial"/>
          <w:sz w:val="28"/>
          <w:szCs w:val="28"/>
        </w:rPr>
        <w:t xml:space="preserve">stas se suelen suceder </w:t>
      </w:r>
      <w:r w:rsidR="00E51A8E" w:rsidRPr="001B7E84">
        <w:rPr>
          <w:rFonts w:ascii="Arial Narrow" w:hAnsi="Arial Narrow" w:cs="Arial"/>
          <w:sz w:val="28"/>
          <w:szCs w:val="28"/>
        </w:rPr>
        <w:t>sin petición ni autorización previa</w:t>
      </w:r>
      <w:r w:rsidR="00C53199">
        <w:rPr>
          <w:rFonts w:ascii="Arial Narrow" w:hAnsi="Arial Narrow" w:cs="Arial"/>
          <w:sz w:val="28"/>
          <w:szCs w:val="28"/>
        </w:rPr>
        <w:t xml:space="preserve"> de la persona a quien se contacta</w:t>
      </w:r>
      <w:r w:rsidR="00E51A8E" w:rsidRPr="001B7E84">
        <w:rPr>
          <w:rFonts w:ascii="Arial Narrow" w:hAnsi="Arial Narrow" w:cs="Arial"/>
          <w:sz w:val="28"/>
          <w:szCs w:val="28"/>
        </w:rPr>
        <w:t xml:space="preserve">, </w:t>
      </w:r>
      <w:r w:rsidR="00C53199">
        <w:rPr>
          <w:rFonts w:ascii="Arial Narrow" w:hAnsi="Arial Narrow" w:cs="Arial"/>
          <w:sz w:val="28"/>
          <w:szCs w:val="28"/>
        </w:rPr>
        <w:t xml:space="preserve">tiene como objetivo promocionar vía </w:t>
      </w:r>
      <w:proofErr w:type="spellStart"/>
      <w:r w:rsidR="00C53199">
        <w:rPr>
          <w:rFonts w:ascii="Arial Narrow" w:hAnsi="Arial Narrow" w:cs="Arial"/>
          <w:sz w:val="28"/>
          <w:szCs w:val="28"/>
        </w:rPr>
        <w:t>telemarketing</w:t>
      </w:r>
      <w:proofErr w:type="spellEnd"/>
      <w:r w:rsidR="00C53199">
        <w:rPr>
          <w:rFonts w:ascii="Arial Narrow" w:hAnsi="Arial Narrow" w:cs="Arial"/>
          <w:sz w:val="28"/>
          <w:szCs w:val="28"/>
        </w:rPr>
        <w:t xml:space="preserve"> las ofertas y planes de telefonía. </w:t>
      </w:r>
      <w:r w:rsidR="008610FA">
        <w:rPr>
          <w:rFonts w:ascii="Arial Narrow" w:hAnsi="Arial Narrow" w:cs="Arial"/>
          <w:sz w:val="28"/>
          <w:szCs w:val="28"/>
        </w:rPr>
        <w:t>Estas son parte de estrategias de marketing agresivo de las empresas de comunicaciones para la obtención de nuevos clientes.</w:t>
      </w:r>
    </w:p>
    <w:p w:rsidR="00C53199" w:rsidRDefault="00E82123" w:rsidP="001B7E84">
      <w:pPr>
        <w:pStyle w:val="NormalWeb"/>
        <w:shd w:val="clear" w:color="auto" w:fill="FFFFFF"/>
        <w:spacing w:before="120" w:beforeAutospacing="0" w:after="120" w:afterAutospacing="0"/>
        <w:jc w:val="both"/>
        <w:rPr>
          <w:rFonts w:ascii="Arial Narrow" w:hAnsi="Arial Narrow" w:cs="Arial"/>
          <w:sz w:val="28"/>
          <w:szCs w:val="28"/>
        </w:rPr>
      </w:pPr>
      <w:r>
        <w:rPr>
          <w:rFonts w:ascii="Arial Narrow" w:hAnsi="Arial Narrow" w:cs="Arial"/>
          <w:sz w:val="28"/>
          <w:szCs w:val="28"/>
        </w:rPr>
        <w:t>Estas</w:t>
      </w:r>
      <w:r w:rsidR="00C53199">
        <w:rPr>
          <w:rFonts w:ascii="Arial Narrow" w:hAnsi="Arial Narrow" w:cs="Arial"/>
          <w:sz w:val="28"/>
          <w:szCs w:val="28"/>
        </w:rPr>
        <w:t xml:space="preserve"> llamadas sin autorización previa, generan molestia y rechazo de los usuarios, porque los interrumpe de sus actividades diarias, distrayendo y utilizando tiempo valioso de usuarios.</w:t>
      </w:r>
    </w:p>
    <w:p w:rsidR="00C53199" w:rsidRDefault="008610FA" w:rsidP="001B7E84">
      <w:pPr>
        <w:pStyle w:val="NormalWeb"/>
        <w:shd w:val="clear" w:color="auto" w:fill="FFFFFF"/>
        <w:spacing w:before="120" w:beforeAutospacing="0" w:after="120" w:afterAutospacing="0"/>
        <w:jc w:val="both"/>
        <w:rPr>
          <w:rFonts w:ascii="Arial Narrow" w:hAnsi="Arial Narrow" w:cs="Arial"/>
          <w:sz w:val="28"/>
          <w:szCs w:val="28"/>
        </w:rPr>
      </w:pPr>
      <w:r>
        <w:rPr>
          <w:rFonts w:ascii="Arial Narrow" w:hAnsi="Arial Narrow" w:cs="Arial"/>
          <w:sz w:val="28"/>
          <w:szCs w:val="28"/>
        </w:rPr>
        <w:t xml:space="preserve">Las </w:t>
      </w:r>
      <w:r w:rsidR="00C53199">
        <w:rPr>
          <w:rFonts w:ascii="Arial Narrow" w:hAnsi="Arial Narrow" w:cs="Arial"/>
          <w:sz w:val="28"/>
          <w:szCs w:val="28"/>
        </w:rPr>
        <w:t>llamadas</w:t>
      </w:r>
      <w:r>
        <w:rPr>
          <w:rFonts w:ascii="Arial Narrow" w:hAnsi="Arial Narrow" w:cs="Arial"/>
          <w:sz w:val="28"/>
          <w:szCs w:val="28"/>
        </w:rPr>
        <w:t xml:space="preserve"> publicitarias</w:t>
      </w:r>
      <w:r w:rsidR="00C53199">
        <w:rPr>
          <w:rFonts w:ascii="Arial Narrow" w:hAnsi="Arial Narrow" w:cs="Arial"/>
          <w:sz w:val="28"/>
          <w:szCs w:val="28"/>
        </w:rPr>
        <w:t xml:space="preserve"> </w:t>
      </w:r>
      <w:r w:rsidR="00E82123">
        <w:rPr>
          <w:rFonts w:ascii="Arial Narrow" w:hAnsi="Arial Narrow" w:cs="Arial"/>
          <w:sz w:val="28"/>
          <w:szCs w:val="28"/>
        </w:rPr>
        <w:t>muchas veces se realizan</w:t>
      </w:r>
      <w:r w:rsidR="00C53199">
        <w:rPr>
          <w:rFonts w:ascii="Arial Narrow" w:hAnsi="Arial Narrow" w:cs="Arial"/>
          <w:sz w:val="28"/>
          <w:szCs w:val="28"/>
        </w:rPr>
        <w:t xml:space="preserve"> desde números que no </w:t>
      </w:r>
      <w:r w:rsidR="00E82123">
        <w:rPr>
          <w:rFonts w:ascii="Arial Narrow" w:hAnsi="Arial Narrow" w:cs="Arial"/>
          <w:sz w:val="28"/>
          <w:szCs w:val="28"/>
        </w:rPr>
        <w:t xml:space="preserve">son </w:t>
      </w:r>
      <w:r w:rsidR="00C53199">
        <w:rPr>
          <w:rFonts w:ascii="Arial Narrow" w:hAnsi="Arial Narrow" w:cs="Arial"/>
          <w:sz w:val="28"/>
          <w:szCs w:val="28"/>
        </w:rPr>
        <w:t xml:space="preserve">identificables </w:t>
      </w:r>
      <w:r w:rsidR="00E82123">
        <w:rPr>
          <w:rFonts w:ascii="Arial Narrow" w:hAnsi="Arial Narrow" w:cs="Arial"/>
          <w:sz w:val="28"/>
          <w:szCs w:val="28"/>
        </w:rPr>
        <w:t xml:space="preserve">con la </w:t>
      </w:r>
      <w:r w:rsidR="00C53199">
        <w:rPr>
          <w:rFonts w:ascii="Arial Narrow" w:hAnsi="Arial Narrow" w:cs="Arial"/>
          <w:sz w:val="28"/>
          <w:szCs w:val="28"/>
        </w:rPr>
        <w:t xml:space="preserve"> institución, </w:t>
      </w:r>
      <w:r w:rsidR="00E82123">
        <w:rPr>
          <w:rFonts w:ascii="Arial Narrow" w:hAnsi="Arial Narrow" w:cs="Arial"/>
          <w:sz w:val="28"/>
          <w:szCs w:val="28"/>
        </w:rPr>
        <w:t>porque</w:t>
      </w:r>
      <w:r w:rsidR="00C53199">
        <w:rPr>
          <w:rFonts w:ascii="Arial Narrow" w:hAnsi="Arial Narrow" w:cs="Arial"/>
          <w:sz w:val="28"/>
          <w:szCs w:val="28"/>
        </w:rPr>
        <w:t xml:space="preserve"> las empresas </w:t>
      </w:r>
      <w:r w:rsidR="00B54E54">
        <w:rPr>
          <w:rFonts w:ascii="Arial Narrow" w:hAnsi="Arial Narrow" w:cs="Arial"/>
          <w:sz w:val="28"/>
          <w:szCs w:val="28"/>
        </w:rPr>
        <w:t xml:space="preserve">al </w:t>
      </w:r>
      <w:proofErr w:type="spellStart"/>
      <w:r w:rsidR="00B54E54">
        <w:rPr>
          <w:rFonts w:ascii="Arial Narrow" w:hAnsi="Arial Narrow" w:cs="Arial"/>
          <w:sz w:val="28"/>
          <w:szCs w:val="28"/>
        </w:rPr>
        <w:t>terceriz</w:t>
      </w:r>
      <w:r w:rsidR="00E82123">
        <w:rPr>
          <w:rFonts w:ascii="Arial Narrow" w:hAnsi="Arial Narrow" w:cs="Arial"/>
          <w:sz w:val="28"/>
          <w:szCs w:val="28"/>
        </w:rPr>
        <w:t>ar</w:t>
      </w:r>
      <w:proofErr w:type="spellEnd"/>
      <w:r w:rsidR="00E82123">
        <w:rPr>
          <w:rFonts w:ascii="Arial Narrow" w:hAnsi="Arial Narrow" w:cs="Arial"/>
          <w:sz w:val="28"/>
          <w:szCs w:val="28"/>
        </w:rPr>
        <w:t xml:space="preserve"> o contratar </w:t>
      </w:r>
      <w:proofErr w:type="spellStart"/>
      <w:r w:rsidR="00E82123">
        <w:rPr>
          <w:rFonts w:ascii="Arial Narrow" w:hAnsi="Arial Narrow" w:cs="Arial"/>
          <w:sz w:val="28"/>
          <w:szCs w:val="28"/>
        </w:rPr>
        <w:t>call</w:t>
      </w:r>
      <w:proofErr w:type="spellEnd"/>
      <w:r w:rsidR="00E82123">
        <w:rPr>
          <w:rFonts w:ascii="Arial Narrow" w:hAnsi="Arial Narrow" w:cs="Arial"/>
          <w:sz w:val="28"/>
          <w:szCs w:val="28"/>
        </w:rPr>
        <w:t xml:space="preserve"> center aumentan su </w:t>
      </w:r>
      <w:r w:rsidR="00C53199">
        <w:rPr>
          <w:rFonts w:ascii="Arial Narrow" w:hAnsi="Arial Narrow" w:cs="Arial"/>
          <w:sz w:val="28"/>
          <w:szCs w:val="28"/>
        </w:rPr>
        <w:t xml:space="preserve"> la capacidad de realizar llamados desde teléfonos </w:t>
      </w:r>
      <w:r w:rsidR="00C53199" w:rsidRPr="003F0336">
        <w:rPr>
          <w:rFonts w:ascii="Arial Narrow" w:hAnsi="Arial Narrow"/>
          <w:sz w:val="28"/>
          <w:szCs w:val="28"/>
        </w:rPr>
        <w:t xml:space="preserve">que simulen ser un </w:t>
      </w:r>
      <w:r w:rsidR="00E82123">
        <w:rPr>
          <w:rFonts w:ascii="Arial Narrow" w:hAnsi="Arial Narrow"/>
          <w:sz w:val="28"/>
          <w:szCs w:val="28"/>
        </w:rPr>
        <w:t>aparato</w:t>
      </w:r>
      <w:r w:rsidR="00C53199" w:rsidRPr="003F0336">
        <w:rPr>
          <w:rFonts w:ascii="Arial Narrow" w:hAnsi="Arial Narrow"/>
          <w:sz w:val="28"/>
          <w:szCs w:val="28"/>
        </w:rPr>
        <w:t xml:space="preserve"> móvil o </w:t>
      </w:r>
      <w:r w:rsidR="00E82123">
        <w:rPr>
          <w:rFonts w:ascii="Arial Narrow" w:hAnsi="Arial Narrow"/>
          <w:sz w:val="28"/>
          <w:szCs w:val="28"/>
        </w:rPr>
        <w:t>teléfono fijo particular</w:t>
      </w:r>
      <w:r w:rsidR="00C53199">
        <w:rPr>
          <w:rFonts w:ascii="Arial Narrow" w:hAnsi="Arial Narrow"/>
          <w:sz w:val="28"/>
          <w:szCs w:val="28"/>
        </w:rPr>
        <w:t>, motivando la aceptación de la llamada del usuario, mediante el engaño.</w:t>
      </w:r>
    </w:p>
    <w:p w:rsidR="009368EA" w:rsidRDefault="008610FA" w:rsidP="00ED33F2">
      <w:pPr>
        <w:jc w:val="both"/>
        <w:rPr>
          <w:rFonts w:ascii="Arial Narrow" w:hAnsi="Arial Narrow"/>
          <w:sz w:val="28"/>
          <w:szCs w:val="28"/>
          <w:lang w:val="es-ES"/>
        </w:rPr>
      </w:pPr>
      <w:r>
        <w:rPr>
          <w:rFonts w:ascii="Arial Narrow" w:hAnsi="Arial Narrow"/>
          <w:sz w:val="28"/>
          <w:szCs w:val="28"/>
          <w:lang w:val="es-ES"/>
        </w:rPr>
        <w:t xml:space="preserve">Es por ello que se debe proteger al consumidor en sus derechos, fortalecer la capacidad individual del individuo frente a las empresas comunicacionales y velar por el derecho </w:t>
      </w:r>
      <w:r w:rsidR="00F66B1E">
        <w:rPr>
          <w:rFonts w:ascii="Arial Narrow" w:hAnsi="Arial Narrow"/>
          <w:sz w:val="28"/>
          <w:szCs w:val="28"/>
          <w:lang w:val="es-ES"/>
        </w:rPr>
        <w:t>a</w:t>
      </w:r>
      <w:r>
        <w:rPr>
          <w:rFonts w:ascii="Arial Narrow" w:hAnsi="Arial Narrow"/>
          <w:sz w:val="28"/>
          <w:szCs w:val="28"/>
          <w:lang w:val="es-ES"/>
        </w:rPr>
        <w:t xml:space="preserve"> no ser acosado mediante la publicidad en su día a día. </w:t>
      </w:r>
    </w:p>
    <w:p w:rsidR="00F66B1E" w:rsidRDefault="00F66B1E" w:rsidP="00ED33F2">
      <w:pPr>
        <w:jc w:val="both"/>
        <w:rPr>
          <w:rFonts w:ascii="Arial Narrow" w:hAnsi="Arial Narrow"/>
          <w:sz w:val="28"/>
          <w:szCs w:val="28"/>
          <w:lang w:val="es-ES"/>
        </w:rPr>
      </w:pPr>
      <w:r>
        <w:rPr>
          <w:rFonts w:ascii="Arial Narrow" w:hAnsi="Arial Narrow"/>
          <w:sz w:val="28"/>
          <w:szCs w:val="28"/>
          <w:lang w:val="es-ES"/>
        </w:rPr>
        <w:t xml:space="preserve">5.- En el año 2018 el Gobierno de España, desde su Ministerio de </w:t>
      </w:r>
      <w:r w:rsidR="00A245D2">
        <w:rPr>
          <w:rFonts w:ascii="Arial Narrow" w:hAnsi="Arial Narrow"/>
          <w:sz w:val="28"/>
          <w:szCs w:val="28"/>
          <w:lang w:val="es-ES"/>
        </w:rPr>
        <w:t>Energía</w:t>
      </w:r>
      <w:r>
        <w:rPr>
          <w:rFonts w:ascii="Arial Narrow" w:hAnsi="Arial Narrow"/>
          <w:sz w:val="28"/>
          <w:szCs w:val="28"/>
          <w:lang w:val="es-ES"/>
        </w:rPr>
        <w:t>, Turismo y Agencia Digital han preparado un Proyecto de Ley para prohibir las llamadas</w:t>
      </w:r>
      <w:r w:rsidR="00A245D2">
        <w:rPr>
          <w:rFonts w:ascii="Arial Narrow" w:hAnsi="Arial Narrow"/>
          <w:sz w:val="28"/>
          <w:szCs w:val="28"/>
          <w:lang w:val="es-ES"/>
        </w:rPr>
        <w:t xml:space="preserve"> publicitarias a los</w:t>
      </w:r>
      <w:r>
        <w:rPr>
          <w:rFonts w:ascii="Arial Narrow" w:hAnsi="Arial Narrow"/>
          <w:sz w:val="28"/>
          <w:szCs w:val="28"/>
          <w:lang w:val="es-ES"/>
        </w:rPr>
        <w:t xml:space="preserve"> teléfonos móviles</w:t>
      </w:r>
      <w:r w:rsidR="00A245D2">
        <w:rPr>
          <w:rFonts w:ascii="Arial Narrow" w:hAnsi="Arial Narrow"/>
          <w:sz w:val="28"/>
          <w:szCs w:val="28"/>
          <w:lang w:val="es-ES"/>
        </w:rPr>
        <w:t>, este proyecto fue aprobado también por la Comisión Nacional de los Mercados y la Competencia de ese país. En general el proyecto sigue la línea de prohibir las llamadas publicitarias para evitar la confusión que generan para el usuario pensar que está recibiendo la llamada de otra persona, mediante números que simulan ser fijos o móviles reales</w:t>
      </w:r>
      <w:r w:rsidR="00A245D2">
        <w:rPr>
          <w:rStyle w:val="Refdenotaalpie"/>
          <w:rFonts w:ascii="Arial Narrow" w:hAnsi="Arial Narrow"/>
          <w:sz w:val="28"/>
          <w:szCs w:val="28"/>
          <w:lang w:val="es-ES"/>
        </w:rPr>
        <w:footnoteReference w:id="5"/>
      </w:r>
      <w:r w:rsidR="00A245D2">
        <w:rPr>
          <w:rFonts w:ascii="Arial Narrow" w:hAnsi="Arial Narrow"/>
          <w:sz w:val="28"/>
          <w:szCs w:val="28"/>
          <w:lang w:val="es-ES"/>
        </w:rPr>
        <w:t xml:space="preserve">. </w:t>
      </w:r>
    </w:p>
    <w:p w:rsidR="00A245D2" w:rsidRDefault="00A245D2" w:rsidP="00ED33F2">
      <w:pPr>
        <w:jc w:val="both"/>
        <w:rPr>
          <w:rFonts w:ascii="Arial Narrow" w:hAnsi="Arial Narrow"/>
          <w:sz w:val="28"/>
          <w:szCs w:val="28"/>
          <w:lang w:val="es-ES"/>
        </w:rPr>
      </w:pPr>
    </w:p>
    <w:p w:rsidR="008610FA" w:rsidRPr="008610FA" w:rsidRDefault="008610FA" w:rsidP="008610FA">
      <w:pPr>
        <w:pStyle w:val="Prrafodelista1"/>
        <w:spacing w:line="360" w:lineRule="auto"/>
        <w:ind w:left="0"/>
        <w:jc w:val="both"/>
        <w:rPr>
          <w:rFonts w:ascii="Arial Narrow" w:hAnsi="Arial Narrow"/>
          <w:sz w:val="28"/>
          <w:szCs w:val="28"/>
          <w:lang w:val="es-CL"/>
        </w:rPr>
      </w:pPr>
      <w:r w:rsidRPr="008610FA">
        <w:rPr>
          <w:rFonts w:ascii="Arial Narrow" w:hAnsi="Arial Narrow"/>
          <w:sz w:val="28"/>
          <w:szCs w:val="28"/>
          <w:lang w:val="es-CL"/>
        </w:rPr>
        <w:lastRenderedPageBreak/>
        <w:t xml:space="preserve">5.- </w:t>
      </w:r>
      <w:r>
        <w:rPr>
          <w:rFonts w:ascii="Arial Narrow" w:hAnsi="Arial Narrow"/>
          <w:sz w:val="28"/>
          <w:szCs w:val="28"/>
          <w:lang w:val="es-CL"/>
        </w:rPr>
        <w:t>Ideas matrices</w:t>
      </w:r>
      <w:r w:rsidRPr="008610FA">
        <w:rPr>
          <w:rFonts w:ascii="Arial Narrow" w:hAnsi="Arial Narrow"/>
          <w:sz w:val="28"/>
          <w:szCs w:val="28"/>
          <w:lang w:val="es-CL"/>
        </w:rPr>
        <w:t xml:space="preserve"> del proyecto de ley:</w:t>
      </w:r>
    </w:p>
    <w:p w:rsidR="008610FA" w:rsidRPr="008610FA" w:rsidRDefault="008610FA" w:rsidP="008610FA">
      <w:pPr>
        <w:pStyle w:val="Prrafodelista1"/>
        <w:spacing w:line="360" w:lineRule="auto"/>
        <w:ind w:left="0"/>
        <w:jc w:val="both"/>
        <w:rPr>
          <w:rFonts w:ascii="Arial Narrow" w:hAnsi="Arial Narrow"/>
          <w:sz w:val="28"/>
          <w:szCs w:val="28"/>
          <w:lang w:val="es-CL"/>
        </w:rPr>
      </w:pPr>
      <w:r>
        <w:rPr>
          <w:rFonts w:ascii="Arial Narrow" w:hAnsi="Arial Narrow"/>
          <w:sz w:val="28"/>
          <w:szCs w:val="28"/>
          <w:lang w:val="es-CL"/>
        </w:rPr>
        <w:t xml:space="preserve">1.- </w:t>
      </w:r>
      <w:r w:rsidRPr="008610FA">
        <w:rPr>
          <w:rFonts w:ascii="Arial Narrow" w:hAnsi="Arial Narrow"/>
          <w:sz w:val="28"/>
          <w:szCs w:val="28"/>
          <w:lang w:val="es-CL"/>
        </w:rPr>
        <w:t>Evitar las molestias asociadas a las llamadas pu</w:t>
      </w:r>
      <w:r>
        <w:rPr>
          <w:rFonts w:ascii="Arial Narrow" w:hAnsi="Arial Narrow"/>
          <w:sz w:val="28"/>
          <w:szCs w:val="28"/>
          <w:lang w:val="es-CL"/>
        </w:rPr>
        <w:t xml:space="preserve">blicitarias. </w:t>
      </w:r>
      <w:r w:rsidR="00B54E54">
        <w:rPr>
          <w:rFonts w:ascii="Arial Narrow" w:hAnsi="Arial Narrow"/>
          <w:sz w:val="28"/>
          <w:szCs w:val="28"/>
          <w:lang w:val="es-CL"/>
        </w:rPr>
        <w:t xml:space="preserve">Terminar con el </w:t>
      </w:r>
      <w:r w:rsidR="00B54E54" w:rsidRPr="00B54E54">
        <w:rPr>
          <w:rFonts w:ascii="Arial Narrow" w:hAnsi="Arial Narrow"/>
          <w:b/>
          <w:sz w:val="28"/>
          <w:szCs w:val="28"/>
          <w:lang w:val="es-CL"/>
        </w:rPr>
        <w:t>Acoso P</w:t>
      </w:r>
      <w:r w:rsidRPr="00B54E54">
        <w:rPr>
          <w:rFonts w:ascii="Arial Narrow" w:hAnsi="Arial Narrow"/>
          <w:b/>
          <w:sz w:val="28"/>
          <w:szCs w:val="28"/>
          <w:lang w:val="es-CL"/>
        </w:rPr>
        <w:t>ublicitario</w:t>
      </w:r>
      <w:r>
        <w:rPr>
          <w:rFonts w:ascii="Arial Narrow" w:hAnsi="Arial Narrow"/>
          <w:sz w:val="28"/>
          <w:szCs w:val="28"/>
          <w:lang w:val="es-CL"/>
        </w:rPr>
        <w:t xml:space="preserve"> </w:t>
      </w:r>
      <w:r w:rsidRPr="008610FA">
        <w:rPr>
          <w:rFonts w:ascii="Arial Narrow" w:hAnsi="Arial Narrow"/>
          <w:sz w:val="28"/>
          <w:szCs w:val="28"/>
          <w:lang w:val="es-CL"/>
        </w:rPr>
        <w:t xml:space="preserve"> </w:t>
      </w:r>
      <w:r w:rsidR="00B54E54">
        <w:rPr>
          <w:rFonts w:ascii="Arial Narrow" w:hAnsi="Arial Narrow"/>
          <w:sz w:val="28"/>
          <w:szCs w:val="28"/>
          <w:lang w:val="es-CL"/>
        </w:rPr>
        <w:t xml:space="preserve">pues este </w:t>
      </w:r>
      <w:r>
        <w:rPr>
          <w:rFonts w:ascii="Arial Narrow" w:hAnsi="Arial Narrow"/>
          <w:sz w:val="28"/>
          <w:szCs w:val="28"/>
          <w:lang w:val="es-CL"/>
        </w:rPr>
        <w:t>i</w:t>
      </w:r>
      <w:r w:rsidRPr="008610FA">
        <w:rPr>
          <w:rFonts w:ascii="Arial Narrow" w:hAnsi="Arial Narrow"/>
          <w:sz w:val="28"/>
          <w:szCs w:val="28"/>
          <w:lang w:val="es-CL"/>
        </w:rPr>
        <w:t xml:space="preserve">nterrumpe </w:t>
      </w:r>
      <w:r w:rsidR="00B54E54">
        <w:rPr>
          <w:rFonts w:ascii="Arial Narrow" w:hAnsi="Arial Narrow"/>
          <w:sz w:val="28"/>
          <w:szCs w:val="28"/>
          <w:lang w:val="es-CL"/>
        </w:rPr>
        <w:t xml:space="preserve">la </w:t>
      </w:r>
      <w:r w:rsidRPr="008610FA">
        <w:rPr>
          <w:rFonts w:ascii="Arial Narrow" w:hAnsi="Arial Narrow"/>
          <w:sz w:val="28"/>
          <w:szCs w:val="28"/>
          <w:lang w:val="es-CL"/>
        </w:rPr>
        <w:t xml:space="preserve">vida personal, </w:t>
      </w:r>
      <w:r w:rsidR="00B54E54">
        <w:rPr>
          <w:rFonts w:ascii="Arial Narrow" w:hAnsi="Arial Narrow"/>
          <w:sz w:val="28"/>
          <w:szCs w:val="28"/>
          <w:lang w:val="es-CL"/>
        </w:rPr>
        <w:t xml:space="preserve">la </w:t>
      </w:r>
      <w:r w:rsidRPr="008610FA">
        <w:rPr>
          <w:rFonts w:ascii="Arial Narrow" w:hAnsi="Arial Narrow"/>
          <w:sz w:val="28"/>
          <w:szCs w:val="28"/>
          <w:lang w:val="es-CL"/>
        </w:rPr>
        <w:t>jornada laboral,</w:t>
      </w:r>
      <w:r>
        <w:rPr>
          <w:rFonts w:ascii="Arial Narrow" w:hAnsi="Arial Narrow"/>
          <w:sz w:val="28"/>
          <w:szCs w:val="28"/>
          <w:lang w:val="es-CL"/>
        </w:rPr>
        <w:t xml:space="preserve"> </w:t>
      </w:r>
      <w:r w:rsidR="00B54E54">
        <w:rPr>
          <w:rFonts w:ascii="Arial Narrow" w:hAnsi="Arial Narrow"/>
          <w:sz w:val="28"/>
          <w:szCs w:val="28"/>
          <w:lang w:val="es-CL"/>
        </w:rPr>
        <w:t xml:space="preserve">se inmiscuye en la </w:t>
      </w:r>
      <w:r>
        <w:rPr>
          <w:rFonts w:ascii="Arial Narrow" w:hAnsi="Arial Narrow"/>
          <w:sz w:val="28"/>
          <w:szCs w:val="28"/>
          <w:lang w:val="es-CL"/>
        </w:rPr>
        <w:t xml:space="preserve">privacidad </w:t>
      </w:r>
      <w:r w:rsidR="00B54E54">
        <w:rPr>
          <w:rFonts w:ascii="Arial Narrow" w:hAnsi="Arial Narrow"/>
          <w:sz w:val="28"/>
          <w:szCs w:val="28"/>
          <w:lang w:val="es-CL"/>
        </w:rPr>
        <w:t xml:space="preserve">de </w:t>
      </w:r>
      <w:r>
        <w:rPr>
          <w:rFonts w:ascii="Arial Narrow" w:hAnsi="Arial Narrow"/>
          <w:sz w:val="28"/>
          <w:szCs w:val="28"/>
          <w:lang w:val="es-CL"/>
        </w:rPr>
        <w:t>menores de edad,</w:t>
      </w:r>
      <w:r w:rsidRPr="008610FA">
        <w:rPr>
          <w:rFonts w:ascii="Arial Narrow" w:hAnsi="Arial Narrow"/>
          <w:sz w:val="28"/>
          <w:szCs w:val="28"/>
          <w:lang w:val="es-CL"/>
        </w:rPr>
        <w:t xml:space="preserve"> etc.</w:t>
      </w:r>
    </w:p>
    <w:p w:rsidR="008610FA" w:rsidRPr="008610FA" w:rsidRDefault="008610FA" w:rsidP="008610FA">
      <w:pPr>
        <w:pStyle w:val="Prrafodelista1"/>
        <w:spacing w:line="360" w:lineRule="auto"/>
        <w:ind w:left="0"/>
        <w:jc w:val="both"/>
        <w:rPr>
          <w:rFonts w:ascii="Arial Narrow" w:hAnsi="Arial Narrow"/>
          <w:sz w:val="28"/>
          <w:szCs w:val="28"/>
          <w:lang w:val="es-CL"/>
        </w:rPr>
      </w:pPr>
      <w:r>
        <w:rPr>
          <w:rFonts w:ascii="Arial Narrow" w:hAnsi="Arial Narrow"/>
          <w:sz w:val="28"/>
          <w:szCs w:val="28"/>
          <w:lang w:val="es-CL"/>
        </w:rPr>
        <w:t xml:space="preserve">2.- </w:t>
      </w:r>
      <w:r w:rsidRPr="008610FA">
        <w:rPr>
          <w:rFonts w:ascii="Arial Narrow" w:hAnsi="Arial Narrow"/>
          <w:sz w:val="28"/>
          <w:szCs w:val="28"/>
          <w:lang w:val="es-CL"/>
        </w:rPr>
        <w:t>Limitar las publicidades y promociones a mensajería escrita o correos electrónicos.</w:t>
      </w:r>
    </w:p>
    <w:p w:rsidR="008610FA" w:rsidRPr="008610FA" w:rsidRDefault="008610FA" w:rsidP="008610FA">
      <w:pPr>
        <w:pStyle w:val="Prrafodelista1"/>
        <w:spacing w:line="360" w:lineRule="auto"/>
        <w:ind w:left="0"/>
        <w:jc w:val="both"/>
        <w:rPr>
          <w:rFonts w:ascii="Arial Narrow" w:hAnsi="Arial Narrow"/>
          <w:sz w:val="28"/>
          <w:szCs w:val="28"/>
          <w:lang w:val="es-CL"/>
        </w:rPr>
      </w:pPr>
      <w:r>
        <w:rPr>
          <w:rFonts w:ascii="Arial Narrow" w:hAnsi="Arial Narrow"/>
          <w:sz w:val="28"/>
          <w:szCs w:val="28"/>
          <w:lang w:val="es-CL"/>
        </w:rPr>
        <w:t xml:space="preserve">3.- </w:t>
      </w:r>
      <w:r w:rsidRPr="008610FA">
        <w:rPr>
          <w:rFonts w:ascii="Arial Narrow" w:hAnsi="Arial Narrow"/>
          <w:sz w:val="28"/>
          <w:szCs w:val="28"/>
          <w:lang w:val="es-CL"/>
        </w:rPr>
        <w:t xml:space="preserve">Evitar que las empresas de </w:t>
      </w:r>
      <w:proofErr w:type="spellStart"/>
      <w:r w:rsidRPr="008610FA">
        <w:rPr>
          <w:rFonts w:ascii="Arial Narrow" w:hAnsi="Arial Narrow"/>
          <w:sz w:val="28"/>
          <w:szCs w:val="28"/>
          <w:lang w:val="es-CL"/>
        </w:rPr>
        <w:t>call</w:t>
      </w:r>
      <w:proofErr w:type="spellEnd"/>
      <w:r w:rsidRPr="008610FA">
        <w:rPr>
          <w:rFonts w:ascii="Arial Narrow" w:hAnsi="Arial Narrow"/>
          <w:sz w:val="28"/>
          <w:szCs w:val="28"/>
          <w:lang w:val="es-CL"/>
        </w:rPr>
        <w:t xml:space="preserve"> center o proveedores de bienes y servicios simulen ser números privados para realizar promociones publicitarias</w:t>
      </w:r>
    </w:p>
    <w:p w:rsidR="00A245D2" w:rsidRDefault="00A245D2" w:rsidP="00FE0EE8">
      <w:pPr>
        <w:jc w:val="both"/>
        <w:rPr>
          <w:rFonts w:ascii="Arial Narrow" w:hAnsi="Arial Narrow"/>
          <w:b/>
          <w:i/>
          <w:iCs/>
          <w:sz w:val="28"/>
          <w:szCs w:val="28"/>
          <w:shd w:val="clear" w:color="auto" w:fill="FFFFFF"/>
        </w:rPr>
      </w:pPr>
    </w:p>
    <w:p w:rsidR="008610FA" w:rsidRDefault="004716F8" w:rsidP="00FE0EE8">
      <w:pPr>
        <w:jc w:val="both"/>
        <w:rPr>
          <w:rFonts w:ascii="Arial Narrow" w:hAnsi="Arial Narrow"/>
          <w:b/>
          <w:i/>
          <w:iCs/>
          <w:sz w:val="28"/>
          <w:szCs w:val="28"/>
          <w:shd w:val="clear" w:color="auto" w:fill="FFFFFF"/>
        </w:rPr>
      </w:pPr>
      <w:r>
        <w:rPr>
          <w:rFonts w:ascii="Arial Narrow" w:hAnsi="Arial Narrow"/>
          <w:b/>
          <w:i/>
          <w:iCs/>
          <w:sz w:val="28"/>
          <w:szCs w:val="28"/>
          <w:shd w:val="clear" w:color="auto" w:fill="FFFFFF"/>
        </w:rPr>
        <w:t>Por</w:t>
      </w:r>
      <w:r w:rsidR="00B54E54">
        <w:rPr>
          <w:rFonts w:ascii="Arial Narrow" w:hAnsi="Arial Narrow"/>
          <w:b/>
          <w:i/>
          <w:iCs/>
          <w:sz w:val="28"/>
          <w:szCs w:val="28"/>
          <w:shd w:val="clear" w:color="auto" w:fill="FFFFFF"/>
        </w:rPr>
        <w:t xml:space="preserve"> lo anterior los diputados firmantes presentan el siguiente</w:t>
      </w:r>
    </w:p>
    <w:p w:rsidR="005C7AEA" w:rsidRDefault="005C7AEA">
      <w:pPr>
        <w:spacing w:after="0" w:line="240" w:lineRule="auto"/>
        <w:rPr>
          <w:rFonts w:ascii="Arial Narrow" w:hAnsi="Arial Narrow"/>
          <w:b/>
          <w:i/>
          <w:iCs/>
          <w:sz w:val="28"/>
          <w:szCs w:val="28"/>
          <w:shd w:val="clear" w:color="auto" w:fill="FFFFFF"/>
        </w:rPr>
      </w:pPr>
      <w:r>
        <w:rPr>
          <w:rFonts w:ascii="Arial Narrow" w:hAnsi="Arial Narrow"/>
          <w:b/>
          <w:i/>
          <w:iCs/>
          <w:sz w:val="28"/>
          <w:szCs w:val="28"/>
          <w:shd w:val="clear" w:color="auto" w:fill="FFFFFF"/>
        </w:rPr>
        <w:br w:type="page"/>
      </w:r>
    </w:p>
    <w:p w:rsidR="00FE0EE8" w:rsidRDefault="004C597E" w:rsidP="00FE0EE8">
      <w:pPr>
        <w:jc w:val="both"/>
        <w:rPr>
          <w:rFonts w:ascii="Arial Narrow" w:hAnsi="Arial Narrow"/>
          <w:b/>
          <w:i/>
          <w:iCs/>
          <w:sz w:val="28"/>
          <w:szCs w:val="28"/>
          <w:shd w:val="clear" w:color="auto" w:fill="FFFFFF"/>
        </w:rPr>
      </w:pPr>
      <w:r w:rsidRPr="004C597E">
        <w:rPr>
          <w:rFonts w:ascii="Arial Narrow" w:hAnsi="Arial Narrow"/>
          <w:b/>
          <w:i/>
          <w:iCs/>
          <w:sz w:val="28"/>
          <w:szCs w:val="28"/>
          <w:shd w:val="clear" w:color="auto" w:fill="FFFFFF"/>
        </w:rPr>
        <w:lastRenderedPageBreak/>
        <w:t xml:space="preserve">PROYECTO </w:t>
      </w:r>
      <w:r w:rsidR="00B54E54">
        <w:rPr>
          <w:rFonts w:ascii="Arial Narrow" w:hAnsi="Arial Narrow"/>
          <w:b/>
          <w:i/>
          <w:iCs/>
          <w:sz w:val="28"/>
          <w:szCs w:val="28"/>
          <w:shd w:val="clear" w:color="auto" w:fill="FFFFFF"/>
        </w:rPr>
        <w:t xml:space="preserve">DE LEY </w:t>
      </w:r>
      <w:r w:rsidRPr="004C597E">
        <w:rPr>
          <w:rFonts w:ascii="Arial Narrow" w:hAnsi="Arial Narrow"/>
          <w:b/>
          <w:i/>
          <w:iCs/>
          <w:sz w:val="28"/>
          <w:szCs w:val="28"/>
          <w:shd w:val="clear" w:color="auto" w:fill="FFFFFF"/>
        </w:rPr>
        <w:t xml:space="preserve">QUE MODIFICA El ARTÍCULO </w:t>
      </w:r>
      <w:r w:rsidR="00B54E54">
        <w:rPr>
          <w:rFonts w:ascii="Arial Narrow" w:hAnsi="Arial Narrow"/>
          <w:b/>
          <w:i/>
          <w:iCs/>
          <w:sz w:val="28"/>
          <w:szCs w:val="28"/>
          <w:shd w:val="clear" w:color="auto" w:fill="FFFFFF"/>
        </w:rPr>
        <w:t>28 B</w:t>
      </w:r>
      <w:r w:rsidR="003F0336">
        <w:rPr>
          <w:rFonts w:ascii="Arial Narrow" w:hAnsi="Arial Narrow"/>
          <w:b/>
          <w:i/>
          <w:iCs/>
          <w:sz w:val="28"/>
          <w:szCs w:val="28"/>
          <w:shd w:val="clear" w:color="auto" w:fill="FFFFFF"/>
        </w:rPr>
        <w:t xml:space="preserve"> DE LA LEY 19.496 </w:t>
      </w:r>
    </w:p>
    <w:p w:rsidR="00B54E54" w:rsidRDefault="003F0336" w:rsidP="003F0336">
      <w:pPr>
        <w:jc w:val="both"/>
        <w:rPr>
          <w:rFonts w:ascii="Arial Narrow" w:hAnsi="Arial Narrow"/>
          <w:i/>
          <w:iCs/>
          <w:color w:val="000000"/>
          <w:spacing w:val="1"/>
          <w:sz w:val="28"/>
          <w:szCs w:val="28"/>
          <w:shd w:val="clear" w:color="auto" w:fill="FFFFFF"/>
          <w:lang w:val="es-ES_tradnl"/>
        </w:rPr>
      </w:pPr>
      <w:r w:rsidRPr="004C597E">
        <w:rPr>
          <w:rFonts w:ascii="Arial Narrow" w:hAnsi="Arial Narrow"/>
          <w:i/>
          <w:iCs/>
          <w:color w:val="000000"/>
          <w:spacing w:val="1"/>
          <w:sz w:val="28"/>
          <w:szCs w:val="28"/>
          <w:shd w:val="clear" w:color="auto" w:fill="FFFFFF"/>
          <w:lang w:val="es-ES_tradnl"/>
        </w:rPr>
        <w:t xml:space="preserve">Artículo </w:t>
      </w:r>
      <w:r w:rsidR="00485B48">
        <w:rPr>
          <w:rFonts w:ascii="Arial Narrow" w:hAnsi="Arial Narrow"/>
          <w:i/>
          <w:iCs/>
          <w:color w:val="000000"/>
          <w:spacing w:val="1"/>
          <w:sz w:val="28"/>
          <w:szCs w:val="28"/>
          <w:shd w:val="clear" w:color="auto" w:fill="FFFFFF"/>
          <w:lang w:val="es-ES_tradnl"/>
        </w:rPr>
        <w:t>1°</w:t>
      </w:r>
      <w:r w:rsidRPr="004C597E">
        <w:rPr>
          <w:rFonts w:ascii="Arial Narrow" w:hAnsi="Arial Narrow"/>
          <w:i/>
          <w:iCs/>
          <w:color w:val="000000"/>
          <w:spacing w:val="1"/>
          <w:sz w:val="28"/>
          <w:szCs w:val="28"/>
          <w:shd w:val="clear" w:color="auto" w:fill="FFFFFF"/>
          <w:lang w:val="es-ES_tradnl"/>
        </w:rPr>
        <w:t>:  </w:t>
      </w:r>
    </w:p>
    <w:p w:rsidR="003F0336" w:rsidRDefault="003F0336" w:rsidP="003F0336">
      <w:pPr>
        <w:jc w:val="both"/>
        <w:rPr>
          <w:rFonts w:ascii="Arial Narrow" w:hAnsi="Arial Narrow"/>
          <w:i/>
          <w:iCs/>
          <w:color w:val="000000"/>
          <w:spacing w:val="1"/>
          <w:sz w:val="28"/>
          <w:szCs w:val="28"/>
          <w:shd w:val="clear" w:color="auto" w:fill="FFFFFF"/>
          <w:lang w:val="es-ES_tradnl"/>
        </w:rPr>
      </w:pPr>
      <w:r w:rsidRPr="004C597E">
        <w:rPr>
          <w:rFonts w:ascii="Arial Narrow" w:hAnsi="Arial Narrow"/>
          <w:i/>
          <w:iCs/>
          <w:color w:val="000000"/>
          <w:spacing w:val="1"/>
          <w:sz w:val="28"/>
          <w:szCs w:val="28"/>
          <w:shd w:val="clear" w:color="auto" w:fill="FFFFFF"/>
          <w:lang w:val="es-ES_tradnl"/>
        </w:rPr>
        <w:t> </w:t>
      </w:r>
      <w:r w:rsidR="00485B48">
        <w:rPr>
          <w:rFonts w:ascii="Arial Narrow" w:hAnsi="Arial Narrow"/>
          <w:i/>
          <w:iCs/>
          <w:color w:val="000000"/>
          <w:spacing w:val="1"/>
          <w:sz w:val="28"/>
          <w:szCs w:val="28"/>
          <w:shd w:val="clear" w:color="auto" w:fill="FFFFFF"/>
          <w:lang w:val="es-ES_tradnl"/>
        </w:rPr>
        <w:t>Elimínese</w:t>
      </w:r>
      <w:r w:rsidR="00B54E54">
        <w:rPr>
          <w:rFonts w:ascii="Arial Narrow" w:hAnsi="Arial Narrow"/>
          <w:i/>
          <w:iCs/>
          <w:color w:val="000000"/>
          <w:spacing w:val="1"/>
          <w:sz w:val="28"/>
          <w:szCs w:val="28"/>
          <w:shd w:val="clear" w:color="auto" w:fill="FFFFFF"/>
          <w:lang w:val="es-ES_tradnl"/>
        </w:rPr>
        <w:t xml:space="preserve"> en </w:t>
      </w:r>
      <w:r w:rsidRPr="004C597E">
        <w:rPr>
          <w:rFonts w:ascii="Arial Narrow" w:hAnsi="Arial Narrow"/>
          <w:i/>
          <w:iCs/>
          <w:color w:val="000000"/>
          <w:spacing w:val="1"/>
          <w:sz w:val="28"/>
          <w:szCs w:val="28"/>
          <w:shd w:val="clear" w:color="auto" w:fill="FFFFFF"/>
          <w:lang w:val="es-ES_tradnl"/>
        </w:rPr>
        <w:t xml:space="preserve">el  Artículo </w:t>
      </w:r>
      <w:r w:rsidR="00485B48">
        <w:rPr>
          <w:rFonts w:ascii="Arial Narrow" w:hAnsi="Arial Narrow"/>
          <w:i/>
          <w:iCs/>
          <w:color w:val="000000"/>
          <w:spacing w:val="1"/>
          <w:sz w:val="28"/>
          <w:szCs w:val="28"/>
          <w:shd w:val="clear" w:color="auto" w:fill="FFFFFF"/>
          <w:lang w:val="es-ES_tradnl"/>
        </w:rPr>
        <w:t>28 B inciso 2°</w:t>
      </w:r>
      <w:r>
        <w:rPr>
          <w:rFonts w:ascii="Arial Narrow" w:hAnsi="Arial Narrow"/>
          <w:i/>
          <w:iCs/>
          <w:color w:val="000000"/>
          <w:spacing w:val="1"/>
          <w:sz w:val="28"/>
          <w:szCs w:val="28"/>
          <w:shd w:val="clear" w:color="auto" w:fill="FFFFFF"/>
          <w:lang w:val="es-ES_tradnl"/>
        </w:rPr>
        <w:t xml:space="preserve"> </w:t>
      </w:r>
      <w:r w:rsidRPr="004C597E">
        <w:rPr>
          <w:rFonts w:ascii="Arial Narrow" w:hAnsi="Arial Narrow"/>
          <w:i/>
          <w:iCs/>
          <w:color w:val="000000"/>
          <w:spacing w:val="1"/>
          <w:sz w:val="28"/>
          <w:szCs w:val="28"/>
          <w:shd w:val="clear" w:color="auto" w:fill="FFFFFF"/>
          <w:lang w:val="es-ES_tradnl"/>
        </w:rPr>
        <w:t xml:space="preserve">de la ley </w:t>
      </w:r>
      <w:r>
        <w:rPr>
          <w:rFonts w:ascii="Arial Narrow" w:hAnsi="Arial Narrow"/>
          <w:i/>
          <w:iCs/>
          <w:color w:val="000000"/>
          <w:spacing w:val="1"/>
          <w:sz w:val="28"/>
          <w:szCs w:val="28"/>
          <w:shd w:val="clear" w:color="auto" w:fill="FFFFFF"/>
          <w:lang w:val="es-ES_tradnl"/>
        </w:rPr>
        <w:t xml:space="preserve">19.496 </w:t>
      </w:r>
      <w:r w:rsidR="00485B48">
        <w:rPr>
          <w:rFonts w:ascii="Arial Narrow" w:hAnsi="Arial Narrow"/>
          <w:i/>
          <w:iCs/>
          <w:color w:val="000000"/>
          <w:spacing w:val="1"/>
          <w:sz w:val="28"/>
          <w:szCs w:val="28"/>
          <w:shd w:val="clear" w:color="auto" w:fill="FFFFFF"/>
          <w:lang w:val="es-ES_tradnl"/>
        </w:rPr>
        <w:t>la palabra “llamados”</w:t>
      </w:r>
      <w:r w:rsidR="00485B48" w:rsidRPr="004C597E">
        <w:rPr>
          <w:rFonts w:ascii="Arial Narrow" w:hAnsi="Arial Narrow"/>
          <w:i/>
          <w:iCs/>
          <w:color w:val="000000"/>
          <w:spacing w:val="1"/>
          <w:sz w:val="28"/>
          <w:szCs w:val="28"/>
          <w:shd w:val="clear" w:color="auto" w:fill="FFFFFF"/>
          <w:lang w:val="es-ES_tradnl"/>
        </w:rPr>
        <w:t xml:space="preserve">  </w:t>
      </w:r>
    </w:p>
    <w:p w:rsidR="00485B48" w:rsidRDefault="00485B48" w:rsidP="00B54E54">
      <w:pPr>
        <w:spacing w:after="0" w:line="240" w:lineRule="auto"/>
        <w:jc w:val="both"/>
        <w:rPr>
          <w:rFonts w:ascii="Arial Narrow" w:hAnsi="Arial Narrow"/>
          <w:bCs/>
          <w:sz w:val="28"/>
          <w:szCs w:val="28"/>
        </w:rPr>
      </w:pPr>
      <w:proofErr w:type="spellStart"/>
      <w:r>
        <w:rPr>
          <w:rFonts w:ascii="Arial Narrow" w:hAnsi="Arial Narrow"/>
          <w:bCs/>
          <w:sz w:val="28"/>
          <w:szCs w:val="28"/>
        </w:rPr>
        <w:t>Articulo</w:t>
      </w:r>
      <w:proofErr w:type="spellEnd"/>
      <w:r>
        <w:rPr>
          <w:rFonts w:ascii="Arial Narrow" w:hAnsi="Arial Narrow"/>
          <w:bCs/>
          <w:sz w:val="28"/>
          <w:szCs w:val="28"/>
        </w:rPr>
        <w:t xml:space="preserve"> 2°</w:t>
      </w:r>
    </w:p>
    <w:p w:rsidR="00485B48" w:rsidRDefault="00485B48" w:rsidP="00B54E54">
      <w:pPr>
        <w:spacing w:after="0" w:line="240" w:lineRule="auto"/>
        <w:jc w:val="both"/>
        <w:rPr>
          <w:rFonts w:ascii="Arial Narrow" w:hAnsi="Arial Narrow"/>
          <w:bCs/>
          <w:sz w:val="28"/>
          <w:szCs w:val="28"/>
        </w:rPr>
      </w:pPr>
    </w:p>
    <w:p w:rsidR="00485B48" w:rsidRDefault="00AE71C0" w:rsidP="00B54E54">
      <w:pPr>
        <w:spacing w:after="0" w:line="240" w:lineRule="auto"/>
        <w:jc w:val="both"/>
        <w:rPr>
          <w:rFonts w:ascii="Arial Narrow" w:hAnsi="Arial Narrow"/>
          <w:bCs/>
          <w:sz w:val="28"/>
          <w:szCs w:val="28"/>
        </w:rPr>
      </w:pPr>
      <w:r>
        <w:rPr>
          <w:rFonts w:ascii="Arial Narrow" w:hAnsi="Arial Narrow"/>
          <w:bCs/>
          <w:sz w:val="28"/>
          <w:szCs w:val="28"/>
        </w:rPr>
        <w:t>Incorpórese</w:t>
      </w:r>
      <w:r w:rsidR="00485B48">
        <w:rPr>
          <w:rFonts w:ascii="Arial Narrow" w:hAnsi="Arial Narrow"/>
          <w:bCs/>
          <w:sz w:val="28"/>
          <w:szCs w:val="28"/>
        </w:rPr>
        <w:t xml:space="preserve"> al </w:t>
      </w:r>
      <w:r w:rsidR="00485B48" w:rsidRPr="004C597E">
        <w:rPr>
          <w:rFonts w:ascii="Arial Narrow" w:hAnsi="Arial Narrow"/>
          <w:i/>
          <w:iCs/>
          <w:color w:val="000000"/>
          <w:spacing w:val="1"/>
          <w:sz w:val="28"/>
          <w:szCs w:val="28"/>
          <w:shd w:val="clear" w:color="auto" w:fill="FFFFFF"/>
          <w:lang w:val="es-ES_tradnl"/>
        </w:rPr>
        <w:t xml:space="preserve">Artículo </w:t>
      </w:r>
      <w:r w:rsidR="00485B48">
        <w:rPr>
          <w:rFonts w:ascii="Arial Narrow" w:hAnsi="Arial Narrow"/>
          <w:i/>
          <w:iCs/>
          <w:color w:val="000000"/>
          <w:spacing w:val="1"/>
          <w:sz w:val="28"/>
          <w:szCs w:val="28"/>
          <w:shd w:val="clear" w:color="auto" w:fill="FFFFFF"/>
          <w:lang w:val="es-ES_tradnl"/>
        </w:rPr>
        <w:t xml:space="preserve">28 B  </w:t>
      </w:r>
      <w:r w:rsidR="00485B48" w:rsidRPr="004C597E">
        <w:rPr>
          <w:rFonts w:ascii="Arial Narrow" w:hAnsi="Arial Narrow"/>
          <w:i/>
          <w:iCs/>
          <w:color w:val="000000"/>
          <w:spacing w:val="1"/>
          <w:sz w:val="28"/>
          <w:szCs w:val="28"/>
          <w:shd w:val="clear" w:color="auto" w:fill="FFFFFF"/>
          <w:lang w:val="es-ES_tradnl"/>
        </w:rPr>
        <w:t xml:space="preserve">de la ley </w:t>
      </w:r>
      <w:r w:rsidR="00485B48">
        <w:rPr>
          <w:rFonts w:ascii="Arial Narrow" w:hAnsi="Arial Narrow"/>
          <w:i/>
          <w:iCs/>
          <w:color w:val="000000"/>
          <w:spacing w:val="1"/>
          <w:sz w:val="28"/>
          <w:szCs w:val="28"/>
          <w:shd w:val="clear" w:color="auto" w:fill="FFFFFF"/>
          <w:lang w:val="es-ES_tradnl"/>
        </w:rPr>
        <w:t>19.496 un inciso 3° con el siguiente tenor</w:t>
      </w:r>
      <w:r>
        <w:rPr>
          <w:rFonts w:ascii="Arial Narrow" w:hAnsi="Arial Narrow"/>
          <w:i/>
          <w:iCs/>
          <w:color w:val="000000"/>
          <w:spacing w:val="1"/>
          <w:sz w:val="28"/>
          <w:szCs w:val="28"/>
          <w:shd w:val="clear" w:color="auto" w:fill="FFFFFF"/>
          <w:lang w:val="es-ES_tradnl"/>
        </w:rPr>
        <w:t>:</w:t>
      </w:r>
    </w:p>
    <w:p w:rsidR="00485B48" w:rsidRDefault="00485B48" w:rsidP="00B54E54">
      <w:pPr>
        <w:spacing w:after="0" w:line="240" w:lineRule="auto"/>
        <w:jc w:val="both"/>
        <w:rPr>
          <w:rFonts w:ascii="Arial Narrow" w:hAnsi="Arial Narrow"/>
          <w:bCs/>
          <w:sz w:val="28"/>
          <w:szCs w:val="28"/>
        </w:rPr>
      </w:pPr>
    </w:p>
    <w:p w:rsidR="003F0336" w:rsidRDefault="00485B48" w:rsidP="00B54E54">
      <w:pPr>
        <w:spacing w:after="0" w:line="240" w:lineRule="auto"/>
        <w:jc w:val="both"/>
        <w:rPr>
          <w:rFonts w:ascii="Arial Narrow" w:hAnsi="Arial Narrow"/>
          <w:bCs/>
          <w:sz w:val="28"/>
          <w:szCs w:val="28"/>
        </w:rPr>
      </w:pPr>
      <w:r>
        <w:rPr>
          <w:rFonts w:ascii="Arial Narrow" w:hAnsi="Arial Narrow"/>
          <w:bCs/>
          <w:sz w:val="28"/>
          <w:szCs w:val="28"/>
        </w:rPr>
        <w:t>“</w:t>
      </w:r>
      <w:r w:rsidR="003F0336" w:rsidRPr="003F0336">
        <w:rPr>
          <w:rFonts w:ascii="Arial Narrow" w:hAnsi="Arial Narrow"/>
          <w:bCs/>
          <w:sz w:val="28"/>
          <w:szCs w:val="28"/>
        </w:rPr>
        <w:t>Quedarán prohibidas las comunicaciones promocionales o publicitarias dirigidas a consumidores por medio de llamadas telefónicas.</w:t>
      </w:r>
      <w:r>
        <w:rPr>
          <w:rFonts w:ascii="Arial Narrow" w:hAnsi="Arial Narrow"/>
          <w:bCs/>
          <w:sz w:val="28"/>
          <w:szCs w:val="28"/>
        </w:rPr>
        <w:t>”</w:t>
      </w:r>
    </w:p>
    <w:p w:rsidR="00485B48" w:rsidRDefault="00485B48" w:rsidP="00B54E54">
      <w:pPr>
        <w:spacing w:after="0" w:line="240" w:lineRule="auto"/>
        <w:jc w:val="both"/>
        <w:rPr>
          <w:rFonts w:ascii="Arial Narrow" w:hAnsi="Arial Narrow"/>
          <w:bCs/>
          <w:sz w:val="28"/>
          <w:szCs w:val="28"/>
        </w:rPr>
      </w:pPr>
    </w:p>
    <w:p w:rsidR="00485B48" w:rsidRDefault="00485B48" w:rsidP="00B54E54">
      <w:pPr>
        <w:spacing w:after="0" w:line="240" w:lineRule="auto"/>
        <w:jc w:val="both"/>
        <w:rPr>
          <w:rFonts w:ascii="Arial Narrow" w:hAnsi="Arial Narrow"/>
          <w:bCs/>
          <w:sz w:val="28"/>
          <w:szCs w:val="28"/>
        </w:rPr>
      </w:pPr>
      <w:proofErr w:type="spellStart"/>
      <w:r>
        <w:rPr>
          <w:rFonts w:ascii="Arial Narrow" w:hAnsi="Arial Narrow"/>
          <w:bCs/>
          <w:sz w:val="28"/>
          <w:szCs w:val="28"/>
        </w:rPr>
        <w:t>Articulo</w:t>
      </w:r>
      <w:proofErr w:type="spellEnd"/>
      <w:r>
        <w:rPr>
          <w:rFonts w:ascii="Arial Narrow" w:hAnsi="Arial Narrow"/>
          <w:bCs/>
          <w:sz w:val="28"/>
          <w:szCs w:val="28"/>
        </w:rPr>
        <w:t xml:space="preserve"> 3°</w:t>
      </w:r>
    </w:p>
    <w:p w:rsidR="00485B48" w:rsidRDefault="00485B48" w:rsidP="00B54E54">
      <w:pPr>
        <w:spacing w:after="0" w:line="240" w:lineRule="auto"/>
        <w:jc w:val="both"/>
        <w:rPr>
          <w:rFonts w:ascii="Arial Narrow" w:hAnsi="Arial Narrow"/>
          <w:bCs/>
          <w:sz w:val="28"/>
          <w:szCs w:val="28"/>
        </w:rPr>
      </w:pPr>
    </w:p>
    <w:p w:rsidR="00485B48" w:rsidRDefault="00AE71C0" w:rsidP="00485B48">
      <w:pPr>
        <w:spacing w:after="0" w:line="240" w:lineRule="auto"/>
        <w:jc w:val="both"/>
        <w:rPr>
          <w:rFonts w:ascii="Arial Narrow" w:hAnsi="Arial Narrow"/>
          <w:bCs/>
          <w:sz w:val="28"/>
          <w:szCs w:val="28"/>
        </w:rPr>
      </w:pPr>
      <w:r>
        <w:rPr>
          <w:rFonts w:ascii="Arial Narrow" w:hAnsi="Arial Narrow"/>
          <w:bCs/>
          <w:sz w:val="28"/>
          <w:szCs w:val="28"/>
        </w:rPr>
        <w:t>Incorpórese</w:t>
      </w:r>
      <w:r w:rsidR="00485B48">
        <w:rPr>
          <w:rFonts w:ascii="Arial Narrow" w:hAnsi="Arial Narrow"/>
          <w:bCs/>
          <w:sz w:val="28"/>
          <w:szCs w:val="28"/>
        </w:rPr>
        <w:t xml:space="preserve"> al </w:t>
      </w:r>
      <w:r w:rsidR="00485B48" w:rsidRPr="004C597E">
        <w:rPr>
          <w:rFonts w:ascii="Arial Narrow" w:hAnsi="Arial Narrow"/>
          <w:i/>
          <w:iCs/>
          <w:color w:val="000000"/>
          <w:spacing w:val="1"/>
          <w:sz w:val="28"/>
          <w:szCs w:val="28"/>
          <w:shd w:val="clear" w:color="auto" w:fill="FFFFFF"/>
          <w:lang w:val="es-ES_tradnl"/>
        </w:rPr>
        <w:t xml:space="preserve">Artículo </w:t>
      </w:r>
      <w:r w:rsidR="00485B48">
        <w:rPr>
          <w:rFonts w:ascii="Arial Narrow" w:hAnsi="Arial Narrow"/>
          <w:i/>
          <w:iCs/>
          <w:color w:val="000000"/>
          <w:spacing w:val="1"/>
          <w:sz w:val="28"/>
          <w:szCs w:val="28"/>
          <w:shd w:val="clear" w:color="auto" w:fill="FFFFFF"/>
          <w:lang w:val="es-ES_tradnl"/>
        </w:rPr>
        <w:t xml:space="preserve">28 B  </w:t>
      </w:r>
      <w:r w:rsidR="00485B48" w:rsidRPr="004C597E">
        <w:rPr>
          <w:rFonts w:ascii="Arial Narrow" w:hAnsi="Arial Narrow"/>
          <w:i/>
          <w:iCs/>
          <w:color w:val="000000"/>
          <w:spacing w:val="1"/>
          <w:sz w:val="28"/>
          <w:szCs w:val="28"/>
          <w:shd w:val="clear" w:color="auto" w:fill="FFFFFF"/>
          <w:lang w:val="es-ES_tradnl"/>
        </w:rPr>
        <w:t xml:space="preserve">de la ley </w:t>
      </w:r>
      <w:r w:rsidR="00485B48">
        <w:rPr>
          <w:rFonts w:ascii="Arial Narrow" w:hAnsi="Arial Narrow"/>
          <w:i/>
          <w:iCs/>
          <w:color w:val="000000"/>
          <w:spacing w:val="1"/>
          <w:sz w:val="28"/>
          <w:szCs w:val="28"/>
          <w:shd w:val="clear" w:color="auto" w:fill="FFFFFF"/>
          <w:lang w:val="es-ES_tradnl"/>
        </w:rPr>
        <w:t>19.496 un inciso 4° con el siguiente tenor</w:t>
      </w:r>
      <w:r>
        <w:rPr>
          <w:rFonts w:ascii="Arial Narrow" w:hAnsi="Arial Narrow"/>
          <w:i/>
          <w:iCs/>
          <w:color w:val="000000"/>
          <w:spacing w:val="1"/>
          <w:sz w:val="28"/>
          <w:szCs w:val="28"/>
          <w:shd w:val="clear" w:color="auto" w:fill="FFFFFF"/>
          <w:lang w:val="es-ES_tradnl"/>
        </w:rPr>
        <w:t>:</w:t>
      </w:r>
    </w:p>
    <w:p w:rsidR="00485B48" w:rsidRPr="003F0336" w:rsidRDefault="00485B48" w:rsidP="00B54E54">
      <w:pPr>
        <w:spacing w:after="0" w:line="240" w:lineRule="auto"/>
        <w:jc w:val="both"/>
        <w:rPr>
          <w:rFonts w:ascii="Arial Narrow" w:hAnsi="Arial Narrow"/>
          <w:bCs/>
          <w:sz w:val="28"/>
          <w:szCs w:val="28"/>
        </w:rPr>
      </w:pPr>
    </w:p>
    <w:p w:rsidR="003F0336" w:rsidRPr="003F0336" w:rsidRDefault="00485B48" w:rsidP="00B54E54">
      <w:pPr>
        <w:pStyle w:val="HTMLconformatoprevio"/>
        <w:shd w:val="clear" w:color="auto" w:fill="FFFFFF"/>
        <w:jc w:val="both"/>
        <w:rPr>
          <w:rFonts w:ascii="Arial Narrow" w:hAnsi="Arial Narrow"/>
          <w:sz w:val="28"/>
          <w:szCs w:val="28"/>
        </w:rPr>
      </w:pPr>
      <w:r>
        <w:rPr>
          <w:rFonts w:ascii="Arial Narrow" w:hAnsi="Arial Narrow"/>
          <w:sz w:val="28"/>
          <w:szCs w:val="28"/>
        </w:rPr>
        <w:t>“</w:t>
      </w:r>
      <w:r w:rsidR="003F0336" w:rsidRPr="003F0336">
        <w:rPr>
          <w:rFonts w:ascii="Arial Narrow" w:hAnsi="Arial Narrow"/>
          <w:sz w:val="28"/>
          <w:szCs w:val="28"/>
        </w:rPr>
        <w:t>Las llamadas telefónicas realizadas por proveedo</w:t>
      </w:r>
      <w:r w:rsidR="00852C59">
        <w:rPr>
          <w:rFonts w:ascii="Arial Narrow" w:hAnsi="Arial Narrow"/>
          <w:sz w:val="28"/>
          <w:szCs w:val="28"/>
        </w:rPr>
        <w:t>res, de las cuales el destinatario</w:t>
      </w:r>
      <w:r w:rsidR="003F0336" w:rsidRPr="003F0336">
        <w:rPr>
          <w:rFonts w:ascii="Arial Narrow" w:hAnsi="Arial Narrow"/>
          <w:sz w:val="28"/>
          <w:szCs w:val="28"/>
        </w:rPr>
        <w:t xml:space="preserve"> ya es cliente y que tengan el carácter de atención al cliente, deberán utilizar números que sean identificables con su institución, quedando prohibido el uso de números que simulen ser un teléfono</w:t>
      </w:r>
      <w:r w:rsidR="0094242C">
        <w:rPr>
          <w:rFonts w:ascii="Arial Narrow" w:hAnsi="Arial Narrow"/>
          <w:sz w:val="28"/>
          <w:szCs w:val="28"/>
        </w:rPr>
        <w:t xml:space="preserve"> particular,  móvil o fijo, o un número desconocido”</w:t>
      </w:r>
    </w:p>
    <w:p w:rsidR="003F0336" w:rsidRPr="00FE0EE8" w:rsidRDefault="003F0336" w:rsidP="00B54E54">
      <w:pPr>
        <w:jc w:val="both"/>
        <w:rPr>
          <w:rFonts w:ascii="Arial Narrow" w:hAnsi="Arial Narrow"/>
          <w:sz w:val="24"/>
          <w:szCs w:val="24"/>
        </w:rPr>
      </w:pPr>
    </w:p>
    <w:p w:rsidR="00FE0EE8" w:rsidRDefault="00FE0EE8" w:rsidP="00FE0EE8">
      <w:pPr>
        <w:jc w:val="center"/>
        <w:rPr>
          <w:noProof/>
          <w:sz w:val="24"/>
          <w:szCs w:val="24"/>
          <w:lang w:eastAsia="es-CL"/>
        </w:rPr>
      </w:pPr>
    </w:p>
    <w:p w:rsidR="003F0336" w:rsidRDefault="003F0336" w:rsidP="00FE0EE8">
      <w:pPr>
        <w:jc w:val="center"/>
        <w:rPr>
          <w:noProof/>
          <w:sz w:val="24"/>
          <w:szCs w:val="24"/>
          <w:lang w:eastAsia="es-CL"/>
        </w:rPr>
      </w:pPr>
    </w:p>
    <w:p w:rsidR="004C597E" w:rsidRDefault="004C597E" w:rsidP="004C597E">
      <w:pPr>
        <w:pStyle w:val="HTMLconformatoprevio"/>
        <w:shd w:val="clear" w:color="auto" w:fill="FFFFFF"/>
        <w:jc w:val="both"/>
        <w:rPr>
          <w:rFonts w:ascii="Arial Narrow" w:hAnsi="Arial Narrow" w:cs="Times New Roman"/>
          <w:sz w:val="28"/>
          <w:szCs w:val="28"/>
        </w:rPr>
      </w:pPr>
    </w:p>
    <w:p w:rsidR="003F0336" w:rsidRDefault="003F0336" w:rsidP="004C597E">
      <w:pPr>
        <w:pStyle w:val="HTMLconformatoprevio"/>
        <w:shd w:val="clear" w:color="auto" w:fill="FFFFFF"/>
        <w:jc w:val="both"/>
        <w:rPr>
          <w:rFonts w:ascii="Arial Narrow" w:hAnsi="Arial Narrow" w:cs="Times New Roman"/>
          <w:sz w:val="28"/>
          <w:szCs w:val="28"/>
        </w:rPr>
      </w:pPr>
    </w:p>
    <w:p w:rsidR="003F0336" w:rsidRDefault="003F0336" w:rsidP="004C597E">
      <w:pPr>
        <w:pStyle w:val="HTMLconformatoprevio"/>
        <w:shd w:val="clear" w:color="auto" w:fill="FFFFFF"/>
        <w:jc w:val="both"/>
        <w:rPr>
          <w:rFonts w:ascii="Arial Narrow" w:hAnsi="Arial Narrow" w:cs="Times New Roman"/>
          <w:sz w:val="28"/>
          <w:szCs w:val="28"/>
        </w:rPr>
      </w:pPr>
    </w:p>
    <w:p w:rsidR="003F0336" w:rsidRDefault="003F0336" w:rsidP="004C597E">
      <w:pPr>
        <w:pStyle w:val="HTMLconformatoprevio"/>
        <w:shd w:val="clear" w:color="auto" w:fill="FFFFFF"/>
        <w:jc w:val="both"/>
        <w:rPr>
          <w:rFonts w:ascii="Arial Narrow" w:hAnsi="Arial Narrow" w:cs="Times New Roman"/>
          <w:sz w:val="28"/>
          <w:szCs w:val="28"/>
        </w:rPr>
      </w:pPr>
    </w:p>
    <w:p w:rsidR="003F0336" w:rsidRDefault="003F0336" w:rsidP="004C597E">
      <w:pPr>
        <w:pStyle w:val="HTMLconformatoprevio"/>
        <w:shd w:val="clear" w:color="auto" w:fill="FFFFFF"/>
        <w:jc w:val="both"/>
        <w:rPr>
          <w:rFonts w:ascii="Arial Narrow" w:hAnsi="Arial Narrow" w:cs="Times New Roman"/>
          <w:sz w:val="28"/>
          <w:szCs w:val="28"/>
        </w:rPr>
      </w:pPr>
    </w:p>
    <w:p w:rsidR="003F0336" w:rsidRPr="004C597E" w:rsidRDefault="003F0336" w:rsidP="004C597E">
      <w:pPr>
        <w:pStyle w:val="HTMLconformatoprevio"/>
        <w:shd w:val="clear" w:color="auto" w:fill="FFFFFF"/>
        <w:jc w:val="both"/>
        <w:rPr>
          <w:rFonts w:ascii="Arial Narrow" w:hAnsi="Arial Narrow" w:cs="Times New Roman"/>
          <w:sz w:val="28"/>
          <w:szCs w:val="28"/>
        </w:rPr>
      </w:pPr>
    </w:p>
    <w:p w:rsidR="004C597E" w:rsidRPr="004C597E" w:rsidRDefault="004C597E" w:rsidP="004C597E">
      <w:pPr>
        <w:rPr>
          <w:rFonts w:ascii="Arial Narrow" w:hAnsi="Arial Narrow"/>
          <w:sz w:val="28"/>
          <w:szCs w:val="28"/>
        </w:rPr>
      </w:pPr>
    </w:p>
    <w:p w:rsidR="004C597E" w:rsidRPr="004C597E" w:rsidRDefault="004C597E" w:rsidP="004C597E">
      <w:pPr>
        <w:pStyle w:val="Sinespaciado"/>
        <w:jc w:val="center"/>
        <w:rPr>
          <w:rFonts w:ascii="Arial Narrow" w:hAnsi="Arial Narrow"/>
          <w:b/>
          <w:sz w:val="28"/>
          <w:szCs w:val="28"/>
          <w:shd w:val="clear" w:color="auto" w:fill="FFFFFF"/>
        </w:rPr>
      </w:pPr>
      <w:r w:rsidRPr="004C597E">
        <w:rPr>
          <w:rFonts w:ascii="Arial Narrow" w:hAnsi="Arial Narrow"/>
          <w:b/>
          <w:sz w:val="28"/>
          <w:szCs w:val="28"/>
          <w:shd w:val="clear" w:color="auto" w:fill="FFFFFF"/>
        </w:rPr>
        <w:t>MARCELA HERNANDO PÉREZ</w:t>
      </w:r>
    </w:p>
    <w:p w:rsidR="004C597E" w:rsidRPr="004C597E" w:rsidRDefault="004C597E" w:rsidP="004C597E">
      <w:pPr>
        <w:pStyle w:val="Sinespaciado"/>
        <w:jc w:val="center"/>
        <w:rPr>
          <w:rFonts w:ascii="Arial Narrow" w:hAnsi="Arial Narrow"/>
          <w:b/>
          <w:sz w:val="28"/>
          <w:szCs w:val="28"/>
          <w:shd w:val="clear" w:color="auto" w:fill="FFFFFF"/>
        </w:rPr>
      </w:pPr>
      <w:r w:rsidRPr="004C597E">
        <w:rPr>
          <w:rFonts w:ascii="Arial Narrow" w:hAnsi="Arial Narrow"/>
          <w:b/>
          <w:sz w:val="28"/>
          <w:szCs w:val="28"/>
          <w:shd w:val="clear" w:color="auto" w:fill="FFFFFF"/>
        </w:rPr>
        <w:t>H.</w:t>
      </w:r>
      <w:r w:rsidR="00FE0EE8">
        <w:rPr>
          <w:rFonts w:ascii="Arial Narrow" w:hAnsi="Arial Narrow"/>
          <w:b/>
          <w:sz w:val="28"/>
          <w:szCs w:val="28"/>
          <w:shd w:val="clear" w:color="auto" w:fill="FFFFFF"/>
        </w:rPr>
        <w:t xml:space="preserve"> </w:t>
      </w:r>
      <w:r w:rsidRPr="004C597E">
        <w:rPr>
          <w:rFonts w:ascii="Arial Narrow" w:hAnsi="Arial Narrow"/>
          <w:b/>
          <w:sz w:val="28"/>
          <w:szCs w:val="28"/>
          <w:shd w:val="clear" w:color="auto" w:fill="FFFFFF"/>
        </w:rPr>
        <w:t xml:space="preserve">DIPUTADA DE </w:t>
      </w:r>
      <w:smartTag w:uri="urn:schemas-microsoft-com:office:smarttags" w:element="PersonName">
        <w:smartTagPr>
          <w:attr w:name="ProductID" w:val="la Rep￺blica"/>
        </w:smartTagPr>
        <w:r w:rsidRPr="004C597E">
          <w:rPr>
            <w:rFonts w:ascii="Arial Narrow" w:hAnsi="Arial Narrow"/>
            <w:b/>
            <w:sz w:val="28"/>
            <w:szCs w:val="28"/>
            <w:shd w:val="clear" w:color="auto" w:fill="FFFFFF"/>
          </w:rPr>
          <w:t>LA REPÚBLICA</w:t>
        </w:r>
      </w:smartTag>
    </w:p>
    <w:p w:rsidR="004C597E" w:rsidRPr="004C597E" w:rsidRDefault="004C597E" w:rsidP="004C597E">
      <w:pPr>
        <w:rPr>
          <w:rFonts w:ascii="Arial Narrow" w:hAnsi="Arial Narrow"/>
        </w:rPr>
      </w:pPr>
    </w:p>
    <w:p w:rsidR="004C597E" w:rsidRPr="004C597E" w:rsidRDefault="004C597E" w:rsidP="003E2AD8">
      <w:pPr>
        <w:pStyle w:val="Sinespaciado"/>
        <w:jc w:val="center"/>
        <w:rPr>
          <w:rFonts w:ascii="Arial Narrow" w:hAnsi="Arial Narrow"/>
          <w:b/>
          <w:sz w:val="24"/>
          <w:szCs w:val="24"/>
          <w:shd w:val="clear" w:color="auto" w:fill="FFFFFF"/>
        </w:rPr>
      </w:pPr>
    </w:p>
    <w:sectPr w:rsidR="004C597E" w:rsidRPr="004C597E" w:rsidSect="00275B24">
      <w:pgSz w:w="12242" w:h="20163" w:code="5"/>
      <w:pgMar w:top="1701" w:right="1701" w:bottom="1701" w:left="1701"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416" w:rsidRDefault="00E40416">
      <w:r>
        <w:separator/>
      </w:r>
    </w:p>
  </w:endnote>
  <w:endnote w:type="continuationSeparator" w:id="0">
    <w:p w:rsidR="00E40416" w:rsidRDefault="00E4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416" w:rsidRDefault="00E40416">
      <w:r>
        <w:separator/>
      </w:r>
    </w:p>
  </w:footnote>
  <w:footnote w:type="continuationSeparator" w:id="0">
    <w:p w:rsidR="00E40416" w:rsidRDefault="00E40416">
      <w:r>
        <w:continuationSeparator/>
      </w:r>
    </w:p>
  </w:footnote>
  <w:footnote w:id="1">
    <w:p w:rsidR="003A74DF" w:rsidRPr="003A74DF" w:rsidRDefault="003A74DF">
      <w:pPr>
        <w:pStyle w:val="Textonotapie"/>
      </w:pPr>
      <w:r>
        <w:rPr>
          <w:rStyle w:val="Refdenotaalpie"/>
        </w:rPr>
        <w:footnoteRef/>
      </w:r>
      <w:r>
        <w:t xml:space="preserve"> </w:t>
      </w:r>
      <w:r w:rsidRPr="003A74DF">
        <w:t>https://unctad.org/es/PublicationsLibrary/ditccplpmisc2016d1_es.pdf</w:t>
      </w:r>
    </w:p>
  </w:footnote>
  <w:footnote w:id="2">
    <w:p w:rsidR="00AC16DF" w:rsidRPr="00AC16DF" w:rsidRDefault="00AC16DF">
      <w:pPr>
        <w:pStyle w:val="Textonotapie"/>
      </w:pPr>
      <w:r>
        <w:rPr>
          <w:rStyle w:val="Refdenotaalpie"/>
        </w:rPr>
        <w:footnoteRef/>
      </w:r>
      <w:r>
        <w:t xml:space="preserve"> </w:t>
      </w:r>
      <w:r w:rsidRPr="00AC16DF">
        <w:t>https://www.sernac.cl/portal/618/w3-propertyvalue-59300.html</w:t>
      </w:r>
    </w:p>
  </w:footnote>
  <w:footnote w:id="3">
    <w:p w:rsidR="00AC16DF" w:rsidRPr="00AC16DF" w:rsidRDefault="00AC16DF">
      <w:pPr>
        <w:pStyle w:val="Textonotapie"/>
      </w:pPr>
      <w:r>
        <w:rPr>
          <w:rStyle w:val="Refdenotaalpie"/>
        </w:rPr>
        <w:footnoteRef/>
      </w:r>
      <w:r>
        <w:t xml:space="preserve"> </w:t>
      </w:r>
      <w:r w:rsidRPr="00AC16DF">
        <w:t>http://www.ine.cl/estadisticas/economicas/transporte-y-comunicaciones</w:t>
      </w:r>
    </w:p>
  </w:footnote>
  <w:footnote w:id="4">
    <w:p w:rsidR="00E51A8E" w:rsidRDefault="00E51A8E">
      <w:pPr>
        <w:pStyle w:val="Textonotapie"/>
      </w:pPr>
      <w:r>
        <w:rPr>
          <w:rStyle w:val="Refdenotaalpie"/>
        </w:rPr>
        <w:footnoteRef/>
      </w:r>
      <w:r>
        <w:t xml:space="preserve"> </w:t>
      </w:r>
      <w:r w:rsidRPr="00AC16DF">
        <w:t>http://www.ine.cl/estadisticas/economicas/transporte-y-comunicaciones</w:t>
      </w:r>
    </w:p>
  </w:footnote>
  <w:footnote w:id="5">
    <w:p w:rsidR="00A245D2" w:rsidRDefault="00A245D2">
      <w:pPr>
        <w:pStyle w:val="Textonotapie"/>
      </w:pPr>
      <w:r>
        <w:rPr>
          <w:rStyle w:val="Refdenotaalpie"/>
        </w:rPr>
        <w:footnoteRef/>
      </w:r>
      <w:r>
        <w:t xml:space="preserve"> </w:t>
      </w:r>
      <w:r w:rsidRPr="00A245D2">
        <w:t>https://omicrono.elespanol.com/2018/04/nueva-ley-llamadas-comerciales-telefonso-moviles-prohibidas/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755F0"/>
    <w:multiLevelType w:val="multilevel"/>
    <w:tmpl w:val="5D36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F5A90"/>
    <w:multiLevelType w:val="hybridMultilevel"/>
    <w:tmpl w:val="0C4E8A0A"/>
    <w:lvl w:ilvl="0" w:tplc="340A001B">
      <w:start w:val="1"/>
      <w:numFmt w:val="lowerRoman"/>
      <w:lvlText w:val="%1."/>
      <w:lvlJc w:val="righ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 w15:restartNumberingAfterBreak="0">
    <w:nsid w:val="5DB9407F"/>
    <w:multiLevelType w:val="hybridMultilevel"/>
    <w:tmpl w:val="7DDABC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25024AE"/>
    <w:multiLevelType w:val="hybridMultilevel"/>
    <w:tmpl w:val="B954753C"/>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1D7B"/>
    <w:rsid w:val="00002997"/>
    <w:rsid w:val="00067593"/>
    <w:rsid w:val="000D28BB"/>
    <w:rsid w:val="00166C22"/>
    <w:rsid w:val="00182D4F"/>
    <w:rsid w:val="001B3850"/>
    <w:rsid w:val="001B7E84"/>
    <w:rsid w:val="001F3F71"/>
    <w:rsid w:val="0021651D"/>
    <w:rsid w:val="002519B1"/>
    <w:rsid w:val="00275B24"/>
    <w:rsid w:val="0029629F"/>
    <w:rsid w:val="002A7BA7"/>
    <w:rsid w:val="002C41FD"/>
    <w:rsid w:val="002D5DCF"/>
    <w:rsid w:val="0032061C"/>
    <w:rsid w:val="00350C32"/>
    <w:rsid w:val="003A74DF"/>
    <w:rsid w:val="003E2AD8"/>
    <w:rsid w:val="003F0336"/>
    <w:rsid w:val="00403ACC"/>
    <w:rsid w:val="00465343"/>
    <w:rsid w:val="004716F8"/>
    <w:rsid w:val="00485B48"/>
    <w:rsid w:val="004C597E"/>
    <w:rsid w:val="0051456A"/>
    <w:rsid w:val="00554793"/>
    <w:rsid w:val="00563B68"/>
    <w:rsid w:val="005B42DE"/>
    <w:rsid w:val="005C3D18"/>
    <w:rsid w:val="005C7AEA"/>
    <w:rsid w:val="00634062"/>
    <w:rsid w:val="006577BE"/>
    <w:rsid w:val="0068584C"/>
    <w:rsid w:val="00686777"/>
    <w:rsid w:val="00692DFF"/>
    <w:rsid w:val="007074B9"/>
    <w:rsid w:val="00763101"/>
    <w:rsid w:val="007814C3"/>
    <w:rsid w:val="007833B5"/>
    <w:rsid w:val="007911F4"/>
    <w:rsid w:val="007B2F4F"/>
    <w:rsid w:val="007B6937"/>
    <w:rsid w:val="007C768B"/>
    <w:rsid w:val="0081006C"/>
    <w:rsid w:val="008414BA"/>
    <w:rsid w:val="00852C59"/>
    <w:rsid w:val="008610FA"/>
    <w:rsid w:val="00861179"/>
    <w:rsid w:val="00886CB2"/>
    <w:rsid w:val="00886D64"/>
    <w:rsid w:val="008935EC"/>
    <w:rsid w:val="008B6844"/>
    <w:rsid w:val="008C7ADA"/>
    <w:rsid w:val="008D7BD2"/>
    <w:rsid w:val="008F28CF"/>
    <w:rsid w:val="00903A3E"/>
    <w:rsid w:val="00914F12"/>
    <w:rsid w:val="009368EA"/>
    <w:rsid w:val="0094242C"/>
    <w:rsid w:val="00967ECB"/>
    <w:rsid w:val="009777D1"/>
    <w:rsid w:val="009E1E0E"/>
    <w:rsid w:val="00A245D2"/>
    <w:rsid w:val="00A26144"/>
    <w:rsid w:val="00A4214B"/>
    <w:rsid w:val="00A44565"/>
    <w:rsid w:val="00A56A07"/>
    <w:rsid w:val="00A654A3"/>
    <w:rsid w:val="00AA6AFA"/>
    <w:rsid w:val="00AC16DF"/>
    <w:rsid w:val="00AE71C0"/>
    <w:rsid w:val="00AF0EF1"/>
    <w:rsid w:val="00AF4CE2"/>
    <w:rsid w:val="00B2000D"/>
    <w:rsid w:val="00B2697D"/>
    <w:rsid w:val="00B54E54"/>
    <w:rsid w:val="00B63B52"/>
    <w:rsid w:val="00B77A3F"/>
    <w:rsid w:val="00B97597"/>
    <w:rsid w:val="00BB5337"/>
    <w:rsid w:val="00BC3C7A"/>
    <w:rsid w:val="00C11FE8"/>
    <w:rsid w:val="00C2596B"/>
    <w:rsid w:val="00C53199"/>
    <w:rsid w:val="00C743D0"/>
    <w:rsid w:val="00C96954"/>
    <w:rsid w:val="00CB5B31"/>
    <w:rsid w:val="00D26ACD"/>
    <w:rsid w:val="00D35A5A"/>
    <w:rsid w:val="00DC2447"/>
    <w:rsid w:val="00E11FBE"/>
    <w:rsid w:val="00E40416"/>
    <w:rsid w:val="00E413DC"/>
    <w:rsid w:val="00E51A8E"/>
    <w:rsid w:val="00E82123"/>
    <w:rsid w:val="00EC1FA6"/>
    <w:rsid w:val="00ED33F2"/>
    <w:rsid w:val="00ED596B"/>
    <w:rsid w:val="00F01B95"/>
    <w:rsid w:val="00F02E64"/>
    <w:rsid w:val="00F1627B"/>
    <w:rsid w:val="00F21D7B"/>
    <w:rsid w:val="00F35ADE"/>
    <w:rsid w:val="00F66B1E"/>
    <w:rsid w:val="00FA771A"/>
    <w:rsid w:val="00FB63FF"/>
    <w:rsid w:val="00FC7966"/>
    <w:rsid w:val="00FE0EE8"/>
    <w:rsid w:val="00FF0E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357CFDE-3198-4E19-99CA-F9163AED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14B"/>
    <w:pPr>
      <w:spacing w:after="200" w:line="276" w:lineRule="auto"/>
    </w:pPr>
    <w:rPr>
      <w:sz w:val="22"/>
      <w:szCs w:val="22"/>
      <w:lang w:eastAsia="en-US"/>
    </w:rPr>
  </w:style>
  <w:style w:type="paragraph" w:styleId="Ttulo1">
    <w:name w:val="heading 1"/>
    <w:basedOn w:val="Normal"/>
    <w:qFormat/>
    <w:rsid w:val="009E1E0E"/>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F2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F21D7B"/>
    <w:rPr>
      <w:rFonts w:ascii="Courier New" w:eastAsia="Times New Roman" w:hAnsi="Courier New" w:cs="Courier New"/>
      <w:sz w:val="20"/>
      <w:szCs w:val="20"/>
      <w:lang w:eastAsia="es-CL"/>
    </w:rPr>
  </w:style>
  <w:style w:type="character" w:customStyle="1" w:styleId="apple-converted-space">
    <w:name w:val="apple-converted-space"/>
    <w:basedOn w:val="Fuentedeprrafopredeter"/>
    <w:rsid w:val="00DC2447"/>
  </w:style>
  <w:style w:type="paragraph" w:styleId="NormalWeb">
    <w:name w:val="Normal (Web)"/>
    <w:basedOn w:val="Normal"/>
    <w:uiPriority w:val="99"/>
    <w:semiHidden/>
    <w:unhideWhenUsed/>
    <w:rsid w:val="007833B5"/>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3E2AD8"/>
    <w:rPr>
      <w:sz w:val="22"/>
      <w:szCs w:val="22"/>
      <w:lang w:eastAsia="en-US"/>
    </w:rPr>
  </w:style>
  <w:style w:type="paragraph" w:styleId="Textodeglobo">
    <w:name w:val="Balloon Text"/>
    <w:basedOn w:val="Normal"/>
    <w:link w:val="TextodegloboCar"/>
    <w:uiPriority w:val="99"/>
    <w:semiHidden/>
    <w:unhideWhenUsed/>
    <w:rsid w:val="00FA77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771A"/>
    <w:rPr>
      <w:rFonts w:ascii="Segoe UI" w:hAnsi="Segoe UI" w:cs="Segoe UI"/>
      <w:sz w:val="18"/>
      <w:szCs w:val="18"/>
    </w:rPr>
  </w:style>
  <w:style w:type="character" w:customStyle="1" w:styleId="il">
    <w:name w:val="il"/>
    <w:basedOn w:val="Fuentedeprrafopredeter"/>
    <w:rsid w:val="004C597E"/>
  </w:style>
  <w:style w:type="paragraph" w:styleId="Textonotapie">
    <w:name w:val="footnote text"/>
    <w:basedOn w:val="Normal"/>
    <w:link w:val="TextonotapieCar"/>
    <w:semiHidden/>
    <w:rsid w:val="00FE0EE8"/>
    <w:pPr>
      <w:spacing w:after="0" w:line="240" w:lineRule="auto"/>
    </w:pPr>
    <w:rPr>
      <w:rFonts w:eastAsia="Times New Roman"/>
      <w:sz w:val="20"/>
      <w:szCs w:val="20"/>
    </w:rPr>
  </w:style>
  <w:style w:type="character" w:customStyle="1" w:styleId="TextonotapieCar">
    <w:name w:val="Texto nota pie Car"/>
    <w:basedOn w:val="Fuentedeprrafopredeter"/>
    <w:link w:val="Textonotapie"/>
    <w:semiHidden/>
    <w:locked/>
    <w:rsid w:val="00FE0EE8"/>
    <w:rPr>
      <w:rFonts w:ascii="Calibri" w:hAnsi="Calibri"/>
      <w:lang w:val="es-CL" w:eastAsia="en-US" w:bidi="ar-SA"/>
    </w:rPr>
  </w:style>
  <w:style w:type="character" w:styleId="Refdenotaalpie">
    <w:name w:val="footnote reference"/>
    <w:basedOn w:val="Fuentedeprrafopredeter"/>
    <w:semiHidden/>
    <w:rsid w:val="00FE0EE8"/>
    <w:rPr>
      <w:rFonts w:cs="Times New Roman"/>
      <w:vertAlign w:val="superscript"/>
    </w:rPr>
  </w:style>
  <w:style w:type="character" w:styleId="Hipervnculo">
    <w:name w:val="Hyperlink"/>
    <w:basedOn w:val="Fuentedeprrafopredeter"/>
    <w:rsid w:val="00FE0EE8"/>
    <w:rPr>
      <w:rFonts w:cs="Times New Roman"/>
      <w:color w:val="0000FF"/>
      <w:u w:val="single"/>
    </w:rPr>
  </w:style>
  <w:style w:type="character" w:styleId="Textoennegrita">
    <w:name w:val="Strong"/>
    <w:basedOn w:val="Fuentedeprrafopredeter"/>
    <w:qFormat/>
    <w:rsid w:val="009E1E0E"/>
    <w:rPr>
      <w:b/>
      <w:bCs/>
    </w:rPr>
  </w:style>
  <w:style w:type="paragraph" w:customStyle="1" w:styleId="Prrafodelista1">
    <w:name w:val="Párrafo de lista1"/>
    <w:basedOn w:val="Normal"/>
    <w:rsid w:val="008610FA"/>
    <w:pPr>
      <w:ind w:left="720"/>
      <w:contextualSpacing/>
    </w:pPr>
    <w:rPr>
      <w:rFonts w:eastAsia="Times New Roman"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35760">
      <w:bodyDiv w:val="1"/>
      <w:marLeft w:val="0"/>
      <w:marRight w:val="0"/>
      <w:marTop w:val="0"/>
      <w:marBottom w:val="0"/>
      <w:divBdr>
        <w:top w:val="none" w:sz="0" w:space="0" w:color="auto"/>
        <w:left w:val="none" w:sz="0" w:space="0" w:color="auto"/>
        <w:bottom w:val="none" w:sz="0" w:space="0" w:color="auto"/>
        <w:right w:val="none" w:sz="0" w:space="0" w:color="auto"/>
      </w:divBdr>
    </w:div>
    <w:div w:id="411590731">
      <w:bodyDiv w:val="1"/>
      <w:marLeft w:val="0"/>
      <w:marRight w:val="0"/>
      <w:marTop w:val="0"/>
      <w:marBottom w:val="0"/>
      <w:divBdr>
        <w:top w:val="none" w:sz="0" w:space="0" w:color="auto"/>
        <w:left w:val="none" w:sz="0" w:space="0" w:color="auto"/>
        <w:bottom w:val="none" w:sz="0" w:space="0" w:color="auto"/>
        <w:right w:val="none" w:sz="0" w:space="0" w:color="auto"/>
      </w:divBdr>
    </w:div>
    <w:div w:id="576398819">
      <w:bodyDiv w:val="1"/>
      <w:marLeft w:val="0"/>
      <w:marRight w:val="0"/>
      <w:marTop w:val="0"/>
      <w:marBottom w:val="0"/>
      <w:divBdr>
        <w:top w:val="none" w:sz="0" w:space="0" w:color="auto"/>
        <w:left w:val="none" w:sz="0" w:space="0" w:color="auto"/>
        <w:bottom w:val="none" w:sz="0" w:space="0" w:color="auto"/>
        <w:right w:val="none" w:sz="0" w:space="0" w:color="auto"/>
      </w:divBdr>
    </w:div>
    <w:div w:id="679157360">
      <w:bodyDiv w:val="1"/>
      <w:marLeft w:val="0"/>
      <w:marRight w:val="0"/>
      <w:marTop w:val="0"/>
      <w:marBottom w:val="0"/>
      <w:divBdr>
        <w:top w:val="none" w:sz="0" w:space="0" w:color="auto"/>
        <w:left w:val="none" w:sz="0" w:space="0" w:color="auto"/>
        <w:bottom w:val="none" w:sz="0" w:space="0" w:color="auto"/>
        <w:right w:val="none" w:sz="0" w:space="0" w:color="auto"/>
      </w:divBdr>
    </w:div>
    <w:div w:id="713504202">
      <w:bodyDiv w:val="1"/>
      <w:marLeft w:val="0"/>
      <w:marRight w:val="0"/>
      <w:marTop w:val="0"/>
      <w:marBottom w:val="0"/>
      <w:divBdr>
        <w:top w:val="none" w:sz="0" w:space="0" w:color="auto"/>
        <w:left w:val="none" w:sz="0" w:space="0" w:color="auto"/>
        <w:bottom w:val="none" w:sz="0" w:space="0" w:color="auto"/>
        <w:right w:val="none" w:sz="0" w:space="0" w:color="auto"/>
      </w:divBdr>
    </w:div>
    <w:div w:id="721904402">
      <w:bodyDiv w:val="1"/>
      <w:marLeft w:val="0"/>
      <w:marRight w:val="0"/>
      <w:marTop w:val="0"/>
      <w:marBottom w:val="0"/>
      <w:divBdr>
        <w:top w:val="none" w:sz="0" w:space="0" w:color="auto"/>
        <w:left w:val="none" w:sz="0" w:space="0" w:color="auto"/>
        <w:bottom w:val="none" w:sz="0" w:space="0" w:color="auto"/>
        <w:right w:val="none" w:sz="0" w:space="0" w:color="auto"/>
      </w:divBdr>
    </w:div>
    <w:div w:id="725833204">
      <w:bodyDiv w:val="1"/>
      <w:marLeft w:val="0"/>
      <w:marRight w:val="0"/>
      <w:marTop w:val="0"/>
      <w:marBottom w:val="0"/>
      <w:divBdr>
        <w:top w:val="none" w:sz="0" w:space="0" w:color="auto"/>
        <w:left w:val="none" w:sz="0" w:space="0" w:color="auto"/>
        <w:bottom w:val="none" w:sz="0" w:space="0" w:color="auto"/>
        <w:right w:val="none" w:sz="0" w:space="0" w:color="auto"/>
      </w:divBdr>
    </w:div>
    <w:div w:id="807479061">
      <w:bodyDiv w:val="1"/>
      <w:marLeft w:val="0"/>
      <w:marRight w:val="0"/>
      <w:marTop w:val="0"/>
      <w:marBottom w:val="0"/>
      <w:divBdr>
        <w:top w:val="none" w:sz="0" w:space="0" w:color="auto"/>
        <w:left w:val="none" w:sz="0" w:space="0" w:color="auto"/>
        <w:bottom w:val="none" w:sz="0" w:space="0" w:color="auto"/>
        <w:right w:val="none" w:sz="0" w:space="0" w:color="auto"/>
      </w:divBdr>
    </w:div>
    <w:div w:id="871848643">
      <w:bodyDiv w:val="1"/>
      <w:marLeft w:val="0"/>
      <w:marRight w:val="0"/>
      <w:marTop w:val="0"/>
      <w:marBottom w:val="0"/>
      <w:divBdr>
        <w:top w:val="none" w:sz="0" w:space="0" w:color="auto"/>
        <w:left w:val="none" w:sz="0" w:space="0" w:color="auto"/>
        <w:bottom w:val="none" w:sz="0" w:space="0" w:color="auto"/>
        <w:right w:val="none" w:sz="0" w:space="0" w:color="auto"/>
      </w:divBdr>
    </w:div>
    <w:div w:id="1071779677">
      <w:bodyDiv w:val="1"/>
      <w:marLeft w:val="0"/>
      <w:marRight w:val="0"/>
      <w:marTop w:val="0"/>
      <w:marBottom w:val="0"/>
      <w:divBdr>
        <w:top w:val="none" w:sz="0" w:space="0" w:color="auto"/>
        <w:left w:val="none" w:sz="0" w:space="0" w:color="auto"/>
        <w:bottom w:val="none" w:sz="0" w:space="0" w:color="auto"/>
        <w:right w:val="none" w:sz="0" w:space="0" w:color="auto"/>
      </w:divBdr>
    </w:div>
    <w:div w:id="1078211500">
      <w:bodyDiv w:val="1"/>
      <w:marLeft w:val="0"/>
      <w:marRight w:val="0"/>
      <w:marTop w:val="0"/>
      <w:marBottom w:val="0"/>
      <w:divBdr>
        <w:top w:val="none" w:sz="0" w:space="0" w:color="auto"/>
        <w:left w:val="none" w:sz="0" w:space="0" w:color="auto"/>
        <w:bottom w:val="none" w:sz="0" w:space="0" w:color="auto"/>
        <w:right w:val="none" w:sz="0" w:space="0" w:color="auto"/>
      </w:divBdr>
    </w:div>
    <w:div w:id="1145128469">
      <w:bodyDiv w:val="1"/>
      <w:marLeft w:val="0"/>
      <w:marRight w:val="0"/>
      <w:marTop w:val="0"/>
      <w:marBottom w:val="0"/>
      <w:divBdr>
        <w:top w:val="none" w:sz="0" w:space="0" w:color="auto"/>
        <w:left w:val="none" w:sz="0" w:space="0" w:color="auto"/>
        <w:bottom w:val="none" w:sz="0" w:space="0" w:color="auto"/>
        <w:right w:val="none" w:sz="0" w:space="0" w:color="auto"/>
      </w:divBdr>
    </w:div>
    <w:div w:id="1272591693">
      <w:bodyDiv w:val="1"/>
      <w:marLeft w:val="0"/>
      <w:marRight w:val="0"/>
      <w:marTop w:val="0"/>
      <w:marBottom w:val="0"/>
      <w:divBdr>
        <w:top w:val="none" w:sz="0" w:space="0" w:color="auto"/>
        <w:left w:val="none" w:sz="0" w:space="0" w:color="auto"/>
        <w:bottom w:val="none" w:sz="0" w:space="0" w:color="auto"/>
        <w:right w:val="none" w:sz="0" w:space="0" w:color="auto"/>
      </w:divBdr>
    </w:div>
    <w:div w:id="1414398306">
      <w:bodyDiv w:val="1"/>
      <w:marLeft w:val="0"/>
      <w:marRight w:val="0"/>
      <w:marTop w:val="0"/>
      <w:marBottom w:val="0"/>
      <w:divBdr>
        <w:top w:val="none" w:sz="0" w:space="0" w:color="auto"/>
        <w:left w:val="none" w:sz="0" w:space="0" w:color="auto"/>
        <w:bottom w:val="none" w:sz="0" w:space="0" w:color="auto"/>
        <w:right w:val="none" w:sz="0" w:space="0" w:color="auto"/>
      </w:divBdr>
    </w:div>
    <w:div w:id="1600062388">
      <w:bodyDiv w:val="1"/>
      <w:marLeft w:val="0"/>
      <w:marRight w:val="0"/>
      <w:marTop w:val="0"/>
      <w:marBottom w:val="0"/>
      <w:divBdr>
        <w:top w:val="none" w:sz="0" w:space="0" w:color="auto"/>
        <w:left w:val="none" w:sz="0" w:space="0" w:color="auto"/>
        <w:bottom w:val="none" w:sz="0" w:space="0" w:color="auto"/>
        <w:right w:val="none" w:sz="0" w:space="0" w:color="auto"/>
      </w:divBdr>
    </w:div>
    <w:div w:id="1638879330">
      <w:bodyDiv w:val="1"/>
      <w:marLeft w:val="0"/>
      <w:marRight w:val="0"/>
      <w:marTop w:val="0"/>
      <w:marBottom w:val="0"/>
      <w:divBdr>
        <w:top w:val="none" w:sz="0" w:space="0" w:color="auto"/>
        <w:left w:val="none" w:sz="0" w:space="0" w:color="auto"/>
        <w:bottom w:val="none" w:sz="0" w:space="0" w:color="auto"/>
        <w:right w:val="none" w:sz="0" w:space="0" w:color="auto"/>
      </w:divBdr>
    </w:div>
    <w:div w:id="1745031462">
      <w:bodyDiv w:val="1"/>
      <w:marLeft w:val="0"/>
      <w:marRight w:val="0"/>
      <w:marTop w:val="0"/>
      <w:marBottom w:val="0"/>
      <w:divBdr>
        <w:top w:val="none" w:sz="0" w:space="0" w:color="auto"/>
        <w:left w:val="none" w:sz="0" w:space="0" w:color="auto"/>
        <w:bottom w:val="none" w:sz="0" w:space="0" w:color="auto"/>
        <w:right w:val="none" w:sz="0" w:space="0" w:color="auto"/>
      </w:divBdr>
      <w:divsChild>
        <w:div w:id="79643585">
          <w:marLeft w:val="-225"/>
          <w:marRight w:val="-225"/>
          <w:marTop w:val="0"/>
          <w:marBottom w:val="0"/>
          <w:divBdr>
            <w:top w:val="none" w:sz="0" w:space="0" w:color="auto"/>
            <w:left w:val="none" w:sz="0" w:space="0" w:color="auto"/>
            <w:bottom w:val="none" w:sz="0" w:space="0" w:color="auto"/>
            <w:right w:val="none" w:sz="0" w:space="0" w:color="auto"/>
          </w:divBdr>
          <w:divsChild>
            <w:div w:id="1926958898">
              <w:marLeft w:val="0"/>
              <w:marRight w:val="0"/>
              <w:marTop w:val="0"/>
              <w:marBottom w:val="0"/>
              <w:divBdr>
                <w:top w:val="none" w:sz="0" w:space="0" w:color="auto"/>
                <w:left w:val="none" w:sz="0" w:space="0" w:color="auto"/>
                <w:bottom w:val="none" w:sz="0" w:space="0" w:color="auto"/>
                <w:right w:val="none" w:sz="0" w:space="0" w:color="auto"/>
              </w:divBdr>
              <w:divsChild>
                <w:div w:id="959651024">
                  <w:marLeft w:val="0"/>
                  <w:marRight w:val="0"/>
                  <w:marTop w:val="0"/>
                  <w:marBottom w:val="0"/>
                  <w:divBdr>
                    <w:top w:val="none" w:sz="0" w:space="0" w:color="auto"/>
                    <w:left w:val="none" w:sz="0" w:space="0" w:color="auto"/>
                    <w:bottom w:val="none" w:sz="0" w:space="0" w:color="auto"/>
                    <w:right w:val="none" w:sz="0" w:space="0" w:color="auto"/>
                  </w:divBdr>
                  <w:divsChild>
                    <w:div w:id="606737888">
                      <w:marLeft w:val="0"/>
                      <w:marRight w:val="0"/>
                      <w:marTop w:val="0"/>
                      <w:marBottom w:val="0"/>
                      <w:divBdr>
                        <w:top w:val="none" w:sz="0" w:space="0" w:color="auto"/>
                        <w:left w:val="none" w:sz="0" w:space="0" w:color="auto"/>
                        <w:bottom w:val="none" w:sz="0" w:space="0" w:color="auto"/>
                        <w:right w:val="none" w:sz="0" w:space="0" w:color="auto"/>
                      </w:divBdr>
                      <w:divsChild>
                        <w:div w:id="1275746204">
                          <w:marLeft w:val="0"/>
                          <w:marRight w:val="0"/>
                          <w:marTop w:val="0"/>
                          <w:marBottom w:val="0"/>
                          <w:divBdr>
                            <w:top w:val="none" w:sz="0" w:space="0" w:color="auto"/>
                            <w:left w:val="none" w:sz="0" w:space="0" w:color="auto"/>
                            <w:bottom w:val="none" w:sz="0" w:space="0" w:color="auto"/>
                            <w:right w:val="none" w:sz="0" w:space="0" w:color="auto"/>
                          </w:divBdr>
                        </w:div>
                      </w:divsChild>
                    </w:div>
                    <w:div w:id="2000499666">
                      <w:marLeft w:val="0"/>
                      <w:marRight w:val="0"/>
                      <w:marTop w:val="0"/>
                      <w:marBottom w:val="0"/>
                      <w:divBdr>
                        <w:top w:val="none" w:sz="0" w:space="0" w:color="auto"/>
                        <w:left w:val="none" w:sz="0" w:space="0" w:color="auto"/>
                        <w:bottom w:val="none" w:sz="0" w:space="0" w:color="auto"/>
                        <w:right w:val="none" w:sz="0" w:space="0" w:color="auto"/>
                      </w:divBdr>
                      <w:divsChild>
                        <w:div w:id="1167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33659">
          <w:marLeft w:val="-225"/>
          <w:marRight w:val="-225"/>
          <w:marTop w:val="0"/>
          <w:marBottom w:val="0"/>
          <w:divBdr>
            <w:top w:val="none" w:sz="0" w:space="0" w:color="auto"/>
            <w:left w:val="none" w:sz="0" w:space="0" w:color="auto"/>
            <w:bottom w:val="none" w:sz="0" w:space="0" w:color="auto"/>
            <w:right w:val="none" w:sz="0" w:space="0" w:color="auto"/>
          </w:divBdr>
          <w:divsChild>
            <w:div w:id="1095711919">
              <w:marLeft w:val="0"/>
              <w:marRight w:val="0"/>
              <w:marTop w:val="0"/>
              <w:marBottom w:val="0"/>
              <w:divBdr>
                <w:top w:val="none" w:sz="0" w:space="0" w:color="auto"/>
                <w:left w:val="none" w:sz="0" w:space="0" w:color="auto"/>
                <w:bottom w:val="none" w:sz="0" w:space="0" w:color="auto"/>
                <w:right w:val="none" w:sz="0" w:space="0" w:color="auto"/>
              </w:divBdr>
              <w:divsChild>
                <w:div w:id="14968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8494">
      <w:bodyDiv w:val="1"/>
      <w:marLeft w:val="0"/>
      <w:marRight w:val="0"/>
      <w:marTop w:val="0"/>
      <w:marBottom w:val="0"/>
      <w:divBdr>
        <w:top w:val="none" w:sz="0" w:space="0" w:color="auto"/>
        <w:left w:val="none" w:sz="0" w:space="0" w:color="auto"/>
        <w:bottom w:val="none" w:sz="0" w:space="0" w:color="auto"/>
        <w:right w:val="none" w:sz="0" w:space="0" w:color="auto"/>
      </w:divBdr>
    </w:div>
    <w:div w:id="20354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5C3F8-3BE5-4A37-89D2-77AC5B43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1202</Words>
  <Characters>6611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Radical 04</dc:creator>
  <cp:lastModifiedBy>Leonardo Lueiza Ureta</cp:lastModifiedBy>
  <cp:revision>9</cp:revision>
  <cp:lastPrinted>2018-12-18T17:00:00Z</cp:lastPrinted>
  <dcterms:created xsi:type="dcterms:W3CDTF">2018-12-11T23:59:00Z</dcterms:created>
  <dcterms:modified xsi:type="dcterms:W3CDTF">2019-01-02T19:39:00Z</dcterms:modified>
</cp:coreProperties>
</file>