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C5" w:rsidRDefault="00C20BBE" w:rsidP="00F91A71">
      <w:pPr>
        <w:spacing w:after="0"/>
        <w:jc w:val="center"/>
        <w:rPr>
          <w:rFonts w:ascii="Arial" w:hAnsi="Arial" w:cs="Arial"/>
          <w:b/>
          <w:sz w:val="24"/>
          <w:szCs w:val="24"/>
          <w:lang w:val="es-CL"/>
        </w:rPr>
      </w:pPr>
      <w:r w:rsidRPr="00DD3F9A">
        <w:rPr>
          <w:rFonts w:ascii="Arial" w:hAnsi="Arial" w:cs="Arial"/>
          <w:noProof/>
          <w:lang w:val="es-CL" w:eastAsia="es-CL"/>
        </w:rPr>
        <w:drawing>
          <wp:inline distT="0" distB="0" distL="0" distR="0" wp14:anchorId="6920AD39" wp14:editId="25A24F28">
            <wp:extent cx="1016000" cy="1003300"/>
            <wp:effectExtent l="0" t="0" r="0" b="0"/>
            <wp:docPr id="1" name="Imagen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03300"/>
                    </a:xfrm>
                    <a:prstGeom prst="rect">
                      <a:avLst/>
                    </a:prstGeom>
                    <a:noFill/>
                    <a:ln>
                      <a:noFill/>
                    </a:ln>
                  </pic:spPr>
                </pic:pic>
              </a:graphicData>
            </a:graphic>
          </wp:inline>
        </w:drawing>
      </w:r>
    </w:p>
    <w:p w:rsidR="00C20BBE" w:rsidRDefault="00C20BBE" w:rsidP="00F91A71">
      <w:pPr>
        <w:spacing w:after="0"/>
        <w:jc w:val="center"/>
        <w:rPr>
          <w:rFonts w:ascii="Arial" w:hAnsi="Arial" w:cs="Arial"/>
          <w:b/>
          <w:sz w:val="24"/>
          <w:szCs w:val="24"/>
          <w:lang w:val="es-CL"/>
        </w:rPr>
      </w:pPr>
    </w:p>
    <w:p w:rsidR="00F91A71" w:rsidRDefault="006B54AA" w:rsidP="00F91A71">
      <w:pPr>
        <w:spacing w:after="0"/>
        <w:jc w:val="center"/>
        <w:rPr>
          <w:rFonts w:ascii="Arial" w:hAnsi="Arial" w:cs="Arial"/>
          <w:b/>
          <w:sz w:val="24"/>
          <w:szCs w:val="24"/>
          <w:lang w:val="es-CL"/>
        </w:rPr>
      </w:pPr>
      <w:r w:rsidRPr="006B54AA">
        <w:rPr>
          <w:rFonts w:ascii="Arial" w:hAnsi="Arial" w:cs="Arial"/>
          <w:b/>
          <w:sz w:val="24"/>
          <w:szCs w:val="24"/>
          <w:lang w:val="es-CL"/>
        </w:rPr>
        <w:t>Modifica el Código Penal, para incrementar las penas aplicables al delito de malversación de caudales públicos</w:t>
      </w:r>
    </w:p>
    <w:p w:rsidR="006B54AA" w:rsidRPr="00640691" w:rsidRDefault="006B54AA" w:rsidP="006B54AA">
      <w:pPr>
        <w:spacing w:before="240" w:after="0"/>
        <w:jc w:val="center"/>
        <w:rPr>
          <w:rFonts w:ascii="Arial" w:hAnsi="Arial" w:cs="Arial"/>
          <w:b/>
          <w:sz w:val="24"/>
          <w:szCs w:val="24"/>
          <w:lang w:val="es-CL"/>
        </w:rPr>
      </w:pPr>
      <w:r>
        <w:rPr>
          <w:rFonts w:ascii="Arial" w:hAnsi="Arial" w:cs="Arial"/>
          <w:b/>
          <w:sz w:val="24"/>
          <w:szCs w:val="24"/>
          <w:lang w:val="es-CL"/>
        </w:rPr>
        <w:t>Boletín N°12474-07</w:t>
      </w:r>
    </w:p>
    <w:p w:rsidR="00F91A71" w:rsidRDefault="00F91A71" w:rsidP="00F91A71">
      <w:pPr>
        <w:spacing w:line="360" w:lineRule="auto"/>
        <w:jc w:val="both"/>
        <w:rPr>
          <w:rFonts w:ascii="Arial" w:hAnsi="Arial" w:cs="Arial"/>
          <w:sz w:val="24"/>
          <w:szCs w:val="24"/>
          <w:u w:val="single"/>
          <w:lang w:val="es-CL"/>
        </w:rPr>
      </w:pPr>
    </w:p>
    <w:p w:rsidR="00F91A71" w:rsidRPr="00640691" w:rsidRDefault="00F91A71" w:rsidP="00F91A71">
      <w:pPr>
        <w:spacing w:line="360" w:lineRule="auto"/>
        <w:jc w:val="both"/>
        <w:rPr>
          <w:rFonts w:ascii="Arial" w:hAnsi="Arial" w:cs="Arial"/>
          <w:sz w:val="24"/>
          <w:szCs w:val="24"/>
          <w:u w:val="single"/>
          <w:lang w:val="es-CL"/>
        </w:rPr>
      </w:pPr>
      <w:r w:rsidRPr="00640691">
        <w:rPr>
          <w:rFonts w:ascii="Arial" w:hAnsi="Arial" w:cs="Arial"/>
          <w:sz w:val="24"/>
          <w:szCs w:val="24"/>
          <w:u w:val="single"/>
          <w:lang w:val="es-CL"/>
        </w:rPr>
        <w:t>IDEA MATRIZ:</w:t>
      </w:r>
    </w:p>
    <w:p w:rsidR="00F91A71" w:rsidRDefault="00F91A71" w:rsidP="00F91A71">
      <w:pPr>
        <w:pStyle w:val="Prrafodelista"/>
        <w:numPr>
          <w:ilvl w:val="0"/>
          <w:numId w:val="1"/>
        </w:numPr>
        <w:spacing w:line="360" w:lineRule="auto"/>
        <w:jc w:val="both"/>
        <w:rPr>
          <w:rFonts w:ascii="Arial" w:hAnsi="Arial" w:cs="Arial"/>
          <w:sz w:val="24"/>
          <w:szCs w:val="24"/>
          <w:lang w:val="es-CL"/>
        </w:rPr>
      </w:pPr>
      <w:r>
        <w:rPr>
          <w:rFonts w:ascii="Arial" w:hAnsi="Arial" w:cs="Arial"/>
          <w:sz w:val="24"/>
          <w:szCs w:val="24"/>
          <w:lang w:val="es-CL"/>
        </w:rPr>
        <w:t>Establecer la inhabilidad absoluta perpetua para aquellos empleados públicos que sean condenados por los delitos contemplados en los artículos 233, 235 y 236 del Código Penal.</w:t>
      </w:r>
    </w:p>
    <w:p w:rsidR="00F91A71" w:rsidRPr="00294FBC" w:rsidRDefault="00F91A71" w:rsidP="00F91A71">
      <w:pPr>
        <w:pStyle w:val="Prrafodelista"/>
        <w:numPr>
          <w:ilvl w:val="0"/>
          <w:numId w:val="1"/>
        </w:numPr>
        <w:spacing w:line="360" w:lineRule="auto"/>
        <w:jc w:val="both"/>
        <w:rPr>
          <w:rFonts w:ascii="Arial" w:hAnsi="Arial" w:cs="Arial"/>
          <w:sz w:val="24"/>
          <w:szCs w:val="24"/>
          <w:lang w:val="es-CL"/>
        </w:rPr>
      </w:pPr>
      <w:r>
        <w:rPr>
          <w:rFonts w:ascii="Arial" w:hAnsi="Arial" w:cs="Arial"/>
          <w:sz w:val="24"/>
          <w:szCs w:val="24"/>
          <w:lang w:val="es-CL"/>
        </w:rPr>
        <w:t xml:space="preserve">También </w:t>
      </w:r>
      <w:r w:rsidR="000662FB">
        <w:rPr>
          <w:rFonts w:ascii="Arial" w:hAnsi="Arial" w:cs="Arial"/>
          <w:sz w:val="24"/>
          <w:szCs w:val="24"/>
          <w:lang w:val="es-CL"/>
        </w:rPr>
        <w:t>se propone</w:t>
      </w:r>
      <w:r>
        <w:rPr>
          <w:rFonts w:ascii="Arial" w:hAnsi="Arial" w:cs="Arial"/>
          <w:sz w:val="24"/>
          <w:szCs w:val="24"/>
          <w:lang w:val="es-CL"/>
        </w:rPr>
        <w:t xml:space="preserve"> establecer un tiempo de prescripción mayor, para ciertos delitos vinculados a estas conductas delictivas.</w:t>
      </w:r>
    </w:p>
    <w:p w:rsidR="00F91A71" w:rsidRDefault="00F91A71" w:rsidP="00F91A71">
      <w:pPr>
        <w:spacing w:line="360" w:lineRule="auto"/>
        <w:jc w:val="both"/>
        <w:rPr>
          <w:rFonts w:ascii="Arial" w:hAnsi="Arial" w:cs="Arial"/>
          <w:sz w:val="24"/>
          <w:szCs w:val="24"/>
          <w:u w:val="single"/>
          <w:lang w:val="es-CL"/>
        </w:rPr>
      </w:pPr>
      <w:r w:rsidRPr="00640691">
        <w:rPr>
          <w:rFonts w:ascii="Arial" w:hAnsi="Arial" w:cs="Arial"/>
          <w:sz w:val="24"/>
          <w:szCs w:val="24"/>
          <w:u w:val="single"/>
          <w:lang w:val="es-CL"/>
        </w:rPr>
        <w:t>ANTECEDENTES:</w:t>
      </w:r>
    </w:p>
    <w:p w:rsidR="00F91A71" w:rsidRPr="002F2DB8" w:rsidRDefault="00F91A71" w:rsidP="00F91A71">
      <w:pPr>
        <w:pStyle w:val="Prrafodelista"/>
        <w:numPr>
          <w:ilvl w:val="0"/>
          <w:numId w:val="2"/>
        </w:numPr>
        <w:spacing w:line="360" w:lineRule="auto"/>
        <w:ind w:left="0" w:firstLine="0"/>
        <w:jc w:val="both"/>
        <w:rPr>
          <w:rFonts w:ascii="Arial" w:hAnsi="Arial" w:cs="Arial"/>
          <w:sz w:val="24"/>
          <w:szCs w:val="24"/>
          <w:u w:val="single"/>
          <w:lang w:val="es-CL"/>
        </w:rPr>
      </w:pPr>
      <w:r w:rsidRPr="002F2DB8">
        <w:rPr>
          <w:rFonts w:ascii="Arial" w:hAnsi="Arial" w:cs="Arial"/>
          <w:sz w:val="24"/>
          <w:szCs w:val="24"/>
          <w:lang w:val="es-CL"/>
        </w:rPr>
        <w:t xml:space="preserve">A través de la historia de nuestro país, han sido registrados una gran cantidad de casos de malversación de caudales públicos. Las personas involucradas en este tipo de delitos no siempre han sido sancionadas de manera apropiada. </w:t>
      </w:r>
    </w:p>
    <w:p w:rsidR="00F91A71" w:rsidRPr="002F2DB8" w:rsidRDefault="00F91A71" w:rsidP="00F91A71">
      <w:pPr>
        <w:pStyle w:val="Prrafodelista"/>
        <w:spacing w:line="360" w:lineRule="auto"/>
        <w:ind w:left="0"/>
        <w:jc w:val="both"/>
        <w:rPr>
          <w:rFonts w:ascii="Arial" w:hAnsi="Arial" w:cs="Arial"/>
          <w:sz w:val="24"/>
          <w:szCs w:val="24"/>
          <w:u w:val="single"/>
          <w:lang w:val="es-CL"/>
        </w:rPr>
      </w:pPr>
    </w:p>
    <w:p w:rsidR="00565999" w:rsidRPr="00565999" w:rsidRDefault="00F91A71" w:rsidP="00565999">
      <w:pPr>
        <w:pStyle w:val="Prrafodelista"/>
        <w:numPr>
          <w:ilvl w:val="0"/>
          <w:numId w:val="2"/>
        </w:numPr>
        <w:spacing w:line="360" w:lineRule="auto"/>
        <w:ind w:left="0" w:firstLine="0"/>
        <w:jc w:val="both"/>
        <w:rPr>
          <w:rFonts w:ascii="Arial" w:hAnsi="Arial" w:cs="Arial"/>
          <w:sz w:val="24"/>
          <w:szCs w:val="24"/>
          <w:u w:val="single"/>
          <w:lang w:val="es-CL"/>
        </w:rPr>
      </w:pPr>
      <w:r w:rsidRPr="002F2DB8">
        <w:rPr>
          <w:rFonts w:ascii="Arial" w:hAnsi="Arial" w:cs="Arial"/>
          <w:sz w:val="24"/>
          <w:szCs w:val="24"/>
          <w:lang w:val="es-CL"/>
        </w:rPr>
        <w:t xml:space="preserve">Se tiene registro que las situaciones de peculado y desfalco, han sucedido en diversas instituciones gubernamentales; desde municipalidades y gobiernos regionales hasta la Administración Central. Esto, ha acontecido con distintas cantidades de recursos; funcionarios públicos han sustraído inmensas sumas de capital, causando así un gran perjuicio al patrimonio del Estado y por consecuencia a todos los chilenos. </w:t>
      </w:r>
    </w:p>
    <w:p w:rsidR="00F91A71" w:rsidRPr="002F2DB8" w:rsidRDefault="00F91A71" w:rsidP="00F91A71">
      <w:pPr>
        <w:pStyle w:val="Prrafodelista"/>
        <w:rPr>
          <w:rFonts w:ascii="Arial" w:hAnsi="Arial" w:cs="Arial"/>
          <w:sz w:val="24"/>
          <w:szCs w:val="24"/>
          <w:u w:val="single"/>
          <w:lang w:val="es-CL"/>
        </w:rPr>
      </w:pPr>
      <w:bookmarkStart w:id="0" w:name="_GoBack"/>
      <w:bookmarkEnd w:id="0"/>
    </w:p>
    <w:p w:rsidR="00565999" w:rsidRPr="00565999" w:rsidRDefault="00F91A71" w:rsidP="00565999">
      <w:pPr>
        <w:pStyle w:val="Prrafodelista"/>
        <w:numPr>
          <w:ilvl w:val="0"/>
          <w:numId w:val="2"/>
        </w:numPr>
        <w:spacing w:line="360" w:lineRule="auto"/>
        <w:ind w:left="0" w:firstLine="0"/>
        <w:jc w:val="both"/>
        <w:rPr>
          <w:rFonts w:ascii="Arial" w:hAnsi="Arial" w:cs="Arial"/>
          <w:sz w:val="24"/>
          <w:szCs w:val="24"/>
          <w:lang w:val="es-CL"/>
        </w:rPr>
      </w:pPr>
      <w:r w:rsidRPr="002F2DB8">
        <w:rPr>
          <w:rFonts w:ascii="Arial" w:hAnsi="Arial" w:cs="Arial"/>
          <w:sz w:val="24"/>
          <w:szCs w:val="24"/>
          <w:lang w:val="es-CL"/>
        </w:rPr>
        <w:t xml:space="preserve">Algunos casos emblemáticos de la malversación en Chile son: el Caso Milicogate, en el que se malversaron más de 2 mil millones de pesos de la Ley </w:t>
      </w:r>
      <w:r w:rsidRPr="002F2DB8">
        <w:rPr>
          <w:rFonts w:ascii="Arial" w:hAnsi="Arial" w:cs="Arial"/>
          <w:sz w:val="24"/>
          <w:szCs w:val="24"/>
          <w:lang w:val="es-CL"/>
        </w:rPr>
        <w:lastRenderedPageBreak/>
        <w:t>Reservada del Cobre, despilfarrados en propiedades, casinos,</w:t>
      </w:r>
      <w:r w:rsidR="00C20BBE">
        <w:rPr>
          <w:rFonts w:ascii="Arial" w:hAnsi="Arial" w:cs="Arial"/>
          <w:sz w:val="24"/>
          <w:szCs w:val="24"/>
          <w:lang w:val="es-CL"/>
        </w:rPr>
        <w:t xml:space="preserve"> fiestas y viajes por militares;</w:t>
      </w:r>
      <w:r w:rsidRPr="002F2DB8">
        <w:rPr>
          <w:rFonts w:ascii="Arial" w:hAnsi="Arial" w:cs="Arial"/>
          <w:sz w:val="24"/>
          <w:szCs w:val="24"/>
          <w:lang w:val="es-CL"/>
        </w:rPr>
        <w:t xml:space="preserve"> el Caso Carabineros, donde el monto supera los 28 mil millones de pesos, y la cantidad de formalizados son alrededor de 130 funcionarios y el Caso Riggs, en el cual, Augusto Pinochet y sus colaboradores defraudaron aprox. 21 millones de dólares.</w:t>
      </w:r>
      <w:r w:rsidR="00912051">
        <w:rPr>
          <w:rFonts w:ascii="Arial" w:hAnsi="Arial" w:cs="Arial"/>
          <w:sz w:val="24"/>
          <w:szCs w:val="24"/>
          <w:lang w:val="es-CL"/>
        </w:rPr>
        <w:t xml:space="preserve"> </w:t>
      </w:r>
      <w:r w:rsidR="00912051" w:rsidRPr="00C20BBE">
        <w:rPr>
          <w:rFonts w:ascii="Arial" w:hAnsi="Arial" w:cs="Arial"/>
          <w:sz w:val="24"/>
          <w:szCs w:val="24"/>
          <w:lang w:val="es-CL"/>
        </w:rPr>
        <w:t>Estos, tan solo son algunos de los múltiples casos que se podrían mencionar, ya que año tras año aparecen nuevos episodios de infracciones administrativas de este tipo.</w:t>
      </w:r>
    </w:p>
    <w:p w:rsidR="00F91A71" w:rsidRPr="002F2DB8" w:rsidRDefault="00F91A71" w:rsidP="00F91A71">
      <w:pPr>
        <w:pStyle w:val="Prrafodelista"/>
        <w:rPr>
          <w:rFonts w:ascii="Arial" w:hAnsi="Arial" w:cs="Arial"/>
          <w:sz w:val="24"/>
          <w:szCs w:val="24"/>
          <w:lang w:val="es-CL"/>
        </w:rPr>
      </w:pPr>
    </w:p>
    <w:p w:rsidR="00F91A71" w:rsidRDefault="00F91A71" w:rsidP="00F91A71">
      <w:pPr>
        <w:pStyle w:val="Prrafodelista"/>
        <w:numPr>
          <w:ilvl w:val="0"/>
          <w:numId w:val="2"/>
        </w:numPr>
        <w:spacing w:line="360" w:lineRule="auto"/>
        <w:ind w:left="0" w:firstLine="0"/>
        <w:jc w:val="both"/>
        <w:rPr>
          <w:rFonts w:ascii="Arial" w:hAnsi="Arial" w:cs="Arial"/>
          <w:sz w:val="24"/>
          <w:szCs w:val="24"/>
          <w:lang w:val="es-CL"/>
        </w:rPr>
      </w:pPr>
      <w:r w:rsidRPr="002F2DB8">
        <w:rPr>
          <w:rFonts w:ascii="Arial" w:hAnsi="Arial" w:cs="Arial"/>
          <w:sz w:val="24"/>
          <w:szCs w:val="24"/>
          <w:lang w:val="es-CL"/>
        </w:rPr>
        <w:t>En relación a casos de corrupción como los mencionados, según Transparencia Internacional el 80% de los chilenos piensan que la corrupción en nuestro país ha aumentado considerablemente y además, el 68% de los chilenos creen que el gobierno está haciendo un mal trabajo combatiéndola</w:t>
      </w:r>
      <w:r w:rsidR="001D6D07">
        <w:rPr>
          <w:rFonts w:ascii="Arial" w:hAnsi="Arial" w:cs="Arial"/>
          <w:sz w:val="24"/>
          <w:szCs w:val="24"/>
          <w:lang w:val="es-CL"/>
        </w:rPr>
        <w:t xml:space="preserve">; </w:t>
      </w:r>
      <w:r w:rsidRPr="002F2DB8">
        <w:rPr>
          <w:rFonts w:ascii="Arial" w:hAnsi="Arial" w:cs="Arial"/>
          <w:sz w:val="24"/>
          <w:szCs w:val="24"/>
          <w:lang w:val="es-CL"/>
        </w:rPr>
        <w:t>cifras bastantes negativas en comparación con el resto del continente y sobretodo preocupantes, ya que develan la desfavorable percepción que los chilenos poseen acerca de los funcionarios públicos y por lo tanto, del gobierno. En resumen, la colectividad chilena desconfía de sus autoridades y considera que no se está haciendo nada al respecto para combatir los delitos de corrupción tales como la malversación</w:t>
      </w:r>
      <w:r w:rsidR="00C20BBE">
        <w:rPr>
          <w:rFonts w:ascii="Arial" w:hAnsi="Arial" w:cs="Arial"/>
          <w:sz w:val="24"/>
          <w:szCs w:val="24"/>
          <w:lang w:val="es-CL"/>
        </w:rPr>
        <w:t xml:space="preserve"> de caudales públicos</w:t>
      </w:r>
      <w:r w:rsidRPr="002F2DB8">
        <w:rPr>
          <w:rFonts w:ascii="Arial" w:hAnsi="Arial" w:cs="Arial"/>
          <w:sz w:val="24"/>
          <w:szCs w:val="24"/>
          <w:lang w:val="es-CL"/>
        </w:rPr>
        <w:t>.</w:t>
      </w:r>
      <w:r w:rsidR="00FB19E4" w:rsidRPr="00912051">
        <w:rPr>
          <w:rStyle w:val="Refdenotaalpie"/>
          <w:rFonts w:ascii="Arial" w:hAnsi="Arial" w:cs="Arial"/>
          <w:b/>
          <w:sz w:val="24"/>
          <w:szCs w:val="24"/>
          <w:lang w:val="es-CL"/>
        </w:rPr>
        <w:footnoteReference w:id="1"/>
      </w:r>
    </w:p>
    <w:p w:rsidR="00F91A71" w:rsidRPr="002F2DB8" w:rsidRDefault="00F91A71" w:rsidP="00F91A71">
      <w:pPr>
        <w:pStyle w:val="Prrafodelista"/>
        <w:rPr>
          <w:rFonts w:ascii="Arial" w:hAnsi="Arial" w:cs="Arial"/>
          <w:sz w:val="24"/>
          <w:szCs w:val="24"/>
          <w:lang w:val="es-CL"/>
        </w:rPr>
      </w:pPr>
    </w:p>
    <w:p w:rsidR="00F91A71" w:rsidRDefault="00F91A71" w:rsidP="00F91A71">
      <w:pPr>
        <w:pStyle w:val="Prrafodelista"/>
        <w:numPr>
          <w:ilvl w:val="0"/>
          <w:numId w:val="2"/>
        </w:numPr>
        <w:spacing w:line="360" w:lineRule="auto"/>
        <w:ind w:left="0" w:firstLine="0"/>
        <w:jc w:val="both"/>
        <w:rPr>
          <w:rFonts w:ascii="Arial" w:hAnsi="Arial" w:cs="Arial"/>
          <w:sz w:val="24"/>
          <w:szCs w:val="24"/>
          <w:lang w:val="es-CL"/>
        </w:rPr>
      </w:pPr>
      <w:r>
        <w:rPr>
          <w:rFonts w:ascii="Arial" w:hAnsi="Arial" w:cs="Arial"/>
          <w:sz w:val="24"/>
          <w:szCs w:val="24"/>
          <w:lang w:val="es-CL"/>
        </w:rPr>
        <w:t>U</w:t>
      </w:r>
      <w:r w:rsidRPr="002F2DB8">
        <w:rPr>
          <w:rFonts w:ascii="Arial" w:hAnsi="Arial" w:cs="Arial"/>
          <w:sz w:val="24"/>
          <w:szCs w:val="24"/>
          <w:lang w:val="es-CL"/>
        </w:rPr>
        <w:t>n estudio realizado por Paz Ciu</w:t>
      </w:r>
      <w:r w:rsidR="001D6D07">
        <w:rPr>
          <w:rFonts w:ascii="Arial" w:hAnsi="Arial" w:cs="Arial"/>
          <w:sz w:val="24"/>
          <w:szCs w:val="24"/>
          <w:lang w:val="es-CL"/>
        </w:rPr>
        <w:t xml:space="preserve">dadana </w:t>
      </w:r>
      <w:r w:rsidR="001D6D07" w:rsidRPr="00912051">
        <w:rPr>
          <w:rFonts w:ascii="Arial" w:hAnsi="Arial" w:cs="Arial"/>
          <w:b/>
          <w:sz w:val="24"/>
          <w:szCs w:val="24"/>
          <w:lang w:val="es-CL"/>
        </w:rPr>
        <w:t>en Abril del 2016</w:t>
      </w:r>
      <w:r w:rsidR="001D6D07">
        <w:rPr>
          <w:rFonts w:ascii="Arial" w:hAnsi="Arial" w:cs="Arial"/>
          <w:sz w:val="24"/>
          <w:szCs w:val="24"/>
          <w:lang w:val="es-CL"/>
        </w:rPr>
        <w:t xml:space="preserve"> </w:t>
      </w:r>
      <w:r w:rsidRPr="002F2DB8">
        <w:rPr>
          <w:rFonts w:ascii="Arial" w:hAnsi="Arial" w:cs="Arial"/>
          <w:sz w:val="24"/>
          <w:szCs w:val="24"/>
          <w:lang w:val="es-CL"/>
        </w:rPr>
        <w:t xml:space="preserve"> y ut</w:t>
      </w:r>
      <w:r>
        <w:rPr>
          <w:rFonts w:ascii="Arial" w:hAnsi="Arial" w:cs="Arial"/>
          <w:sz w:val="24"/>
          <w:szCs w:val="24"/>
          <w:lang w:val="es-CL"/>
        </w:rPr>
        <w:t xml:space="preserve">ilizado por el Departamento de </w:t>
      </w:r>
      <w:r w:rsidRPr="002F2DB8">
        <w:rPr>
          <w:rFonts w:ascii="Arial" w:hAnsi="Arial" w:cs="Arial"/>
          <w:sz w:val="24"/>
          <w:szCs w:val="24"/>
          <w:lang w:val="es-CL"/>
        </w:rPr>
        <w:t>Estudios, Extensión y Publicaciones de BCN</w:t>
      </w:r>
      <w:r w:rsidR="001D6D07">
        <w:rPr>
          <w:rFonts w:ascii="Arial" w:hAnsi="Arial" w:cs="Arial"/>
          <w:sz w:val="24"/>
          <w:szCs w:val="24"/>
          <w:lang w:val="es-CL"/>
        </w:rPr>
        <w:t xml:space="preserve"> </w:t>
      </w:r>
      <w:r w:rsidR="001D6D07" w:rsidRPr="00912051">
        <w:rPr>
          <w:rFonts w:ascii="Arial" w:hAnsi="Arial" w:cs="Arial"/>
          <w:b/>
          <w:sz w:val="24"/>
          <w:szCs w:val="24"/>
          <w:lang w:val="es-CL"/>
        </w:rPr>
        <w:t>en enero del 2018</w:t>
      </w:r>
      <w:r w:rsidRPr="002F2DB8">
        <w:rPr>
          <w:rFonts w:ascii="Arial" w:hAnsi="Arial" w:cs="Arial"/>
          <w:sz w:val="24"/>
          <w:szCs w:val="24"/>
          <w:lang w:val="es-CL"/>
        </w:rPr>
        <w:t xml:space="preserve">, analizando múltiples investigaciones a nivel internacional, pone en evidencia que el aumento en la severidad de las penas efectivamente genera efectos disuasivos considerables que coaccionan a los funcionarios a no cometer delitos administrativos, de tal forma que, el agravamiento de penas sin duda previene </w:t>
      </w:r>
      <w:r w:rsidR="001D6D07">
        <w:rPr>
          <w:rFonts w:ascii="Arial" w:hAnsi="Arial" w:cs="Arial"/>
          <w:sz w:val="24"/>
          <w:szCs w:val="24"/>
          <w:lang w:val="es-CL"/>
        </w:rPr>
        <w:t>específicamente las infracciones administrativas</w:t>
      </w:r>
      <w:r w:rsidRPr="002F2DB8">
        <w:rPr>
          <w:rFonts w:ascii="Arial" w:hAnsi="Arial" w:cs="Arial"/>
          <w:sz w:val="24"/>
          <w:szCs w:val="24"/>
          <w:lang w:val="es-CL"/>
        </w:rPr>
        <w:t xml:space="preserve"> como la malversación.</w:t>
      </w:r>
      <w:r w:rsidR="00FB19E4">
        <w:rPr>
          <w:rStyle w:val="Refdenotaalpie"/>
          <w:rFonts w:ascii="Arial" w:hAnsi="Arial" w:cs="Arial"/>
          <w:sz w:val="24"/>
          <w:szCs w:val="24"/>
          <w:lang w:val="es-CL"/>
        </w:rPr>
        <w:footnoteReference w:id="2"/>
      </w:r>
    </w:p>
    <w:p w:rsidR="00F91A71" w:rsidRPr="002F2DB8" w:rsidRDefault="00F91A71" w:rsidP="00F91A71">
      <w:pPr>
        <w:pStyle w:val="Prrafodelista"/>
        <w:rPr>
          <w:rFonts w:ascii="Arial" w:hAnsi="Arial" w:cs="Arial"/>
          <w:sz w:val="24"/>
          <w:szCs w:val="24"/>
          <w:lang w:val="es-CL"/>
        </w:rPr>
      </w:pPr>
    </w:p>
    <w:p w:rsidR="00F91A71" w:rsidRPr="00F83566" w:rsidRDefault="00F91A71" w:rsidP="00F83566">
      <w:pPr>
        <w:pStyle w:val="Prrafodelista"/>
        <w:numPr>
          <w:ilvl w:val="0"/>
          <w:numId w:val="2"/>
        </w:numPr>
        <w:spacing w:line="360" w:lineRule="auto"/>
        <w:ind w:left="0" w:firstLine="0"/>
        <w:jc w:val="both"/>
        <w:rPr>
          <w:rFonts w:ascii="Arial" w:hAnsi="Arial" w:cs="Arial"/>
          <w:sz w:val="24"/>
          <w:szCs w:val="24"/>
          <w:lang w:val="es-CL"/>
        </w:rPr>
      </w:pPr>
      <w:r>
        <w:rPr>
          <w:rFonts w:ascii="Arial" w:hAnsi="Arial" w:cs="Arial"/>
          <w:sz w:val="24"/>
          <w:szCs w:val="24"/>
          <w:lang w:val="es-CL"/>
        </w:rPr>
        <w:lastRenderedPageBreak/>
        <w:t>Por su parte,</w:t>
      </w:r>
      <w:r w:rsidRPr="002F2DB8">
        <w:rPr>
          <w:rFonts w:ascii="Arial" w:hAnsi="Arial" w:cs="Arial"/>
          <w:sz w:val="24"/>
          <w:szCs w:val="24"/>
          <w:lang w:val="es-CL"/>
        </w:rPr>
        <w:t xml:space="preserve"> respecto a los </w:t>
      </w:r>
      <w:r w:rsidRPr="002D4D29">
        <w:rPr>
          <w:rFonts w:ascii="Arial" w:hAnsi="Arial" w:cs="Arial"/>
          <w:sz w:val="24"/>
          <w:szCs w:val="24"/>
          <w:lang w:val="es-CL"/>
        </w:rPr>
        <w:t>funcionarios públicos, la Constitución Política de la República en su artículo 8, establece que</w:t>
      </w:r>
      <w:r w:rsidRPr="002F2DB8">
        <w:rPr>
          <w:rFonts w:ascii="Arial" w:hAnsi="Arial" w:cs="Arial"/>
          <w:i/>
          <w:sz w:val="24"/>
          <w:szCs w:val="24"/>
          <w:lang w:val="es-CL"/>
        </w:rPr>
        <w:t xml:space="preserve"> "el ejercicio de las funciones públicas obliga a sus titulares a dar estricto cumplimiento al principio de probidad en todas sus actuaciones"</w:t>
      </w:r>
      <w:r w:rsidRPr="002F2DB8">
        <w:rPr>
          <w:rFonts w:ascii="Arial" w:hAnsi="Arial" w:cs="Arial"/>
          <w:sz w:val="24"/>
          <w:szCs w:val="24"/>
          <w:lang w:val="es-CL"/>
        </w:rPr>
        <w:t>, por lo tanto, desempeñar funciones públicas de manera proba es fundamental para el correcto funcionamiento de la Administración Gub</w:t>
      </w:r>
      <w:r w:rsidRPr="00F83566">
        <w:rPr>
          <w:rFonts w:ascii="Arial" w:hAnsi="Arial" w:cs="Arial"/>
          <w:sz w:val="24"/>
          <w:szCs w:val="24"/>
          <w:lang w:val="es-CL"/>
        </w:rPr>
        <w:t xml:space="preserve">ernamental, la Democracia y el Estado de Derecho. </w:t>
      </w:r>
    </w:p>
    <w:p w:rsidR="00F91A71" w:rsidRPr="002F2DB8" w:rsidRDefault="00F91A71" w:rsidP="00F91A71">
      <w:pPr>
        <w:pStyle w:val="Prrafodelista"/>
        <w:rPr>
          <w:rFonts w:ascii="Arial" w:hAnsi="Arial" w:cs="Arial"/>
          <w:sz w:val="24"/>
          <w:szCs w:val="24"/>
          <w:lang w:val="es-CL"/>
        </w:rPr>
      </w:pPr>
    </w:p>
    <w:p w:rsidR="00F91A71" w:rsidRDefault="00F91A71" w:rsidP="00F91A71">
      <w:pPr>
        <w:pStyle w:val="Prrafodelista"/>
        <w:numPr>
          <w:ilvl w:val="0"/>
          <w:numId w:val="2"/>
        </w:numPr>
        <w:spacing w:line="360" w:lineRule="auto"/>
        <w:ind w:left="0" w:firstLine="0"/>
        <w:jc w:val="both"/>
        <w:rPr>
          <w:rFonts w:ascii="Arial" w:hAnsi="Arial" w:cs="Arial"/>
          <w:sz w:val="24"/>
          <w:szCs w:val="24"/>
          <w:lang w:val="es-CL"/>
        </w:rPr>
      </w:pPr>
      <w:r w:rsidRPr="002F2DB8">
        <w:rPr>
          <w:rFonts w:ascii="Arial" w:hAnsi="Arial" w:cs="Arial"/>
          <w:sz w:val="24"/>
          <w:szCs w:val="24"/>
          <w:lang w:val="es-CL"/>
        </w:rPr>
        <w:t>De igual manera, la Ley N°20.880 decreta en su artículo 1 que</w:t>
      </w:r>
      <w:r w:rsidR="001D6D07">
        <w:rPr>
          <w:rFonts w:ascii="Arial" w:hAnsi="Arial" w:cs="Arial"/>
          <w:sz w:val="24"/>
          <w:szCs w:val="24"/>
          <w:lang w:val="es-CL"/>
        </w:rPr>
        <w:t>:</w:t>
      </w:r>
      <w:r w:rsidRPr="002F2DB8">
        <w:rPr>
          <w:rFonts w:ascii="Arial" w:hAnsi="Arial" w:cs="Arial"/>
          <w:sz w:val="24"/>
          <w:szCs w:val="24"/>
          <w:lang w:val="es-CL"/>
        </w:rPr>
        <w:t xml:space="preserve"> "</w:t>
      </w:r>
      <w:r w:rsidRPr="002F2DB8">
        <w:rPr>
          <w:rFonts w:ascii="Arial" w:hAnsi="Arial" w:cs="Arial"/>
          <w:i/>
          <w:sz w:val="24"/>
          <w:szCs w:val="24"/>
          <w:lang w:val="es-CL"/>
        </w:rPr>
        <w:t>el principio de probidad en la función pública consiste en observar una conducta funcionaria intachable, un desempeño honesto y leal de la función o cargo con preeminencia del interés general sobre el particular</w:t>
      </w:r>
      <w:r w:rsidRPr="002F2DB8">
        <w:rPr>
          <w:rFonts w:ascii="Arial" w:hAnsi="Arial" w:cs="Arial"/>
          <w:sz w:val="24"/>
          <w:szCs w:val="24"/>
          <w:lang w:val="es-CL"/>
        </w:rPr>
        <w:t xml:space="preserve">", además el artículo 2 determina que </w:t>
      </w:r>
      <w:r w:rsidRPr="002F2DB8">
        <w:rPr>
          <w:rFonts w:ascii="Arial" w:hAnsi="Arial" w:cs="Arial"/>
          <w:b/>
          <w:sz w:val="24"/>
          <w:szCs w:val="24"/>
          <w:lang w:val="es-CL"/>
        </w:rPr>
        <w:t>“</w:t>
      </w:r>
      <w:r w:rsidRPr="002F2DB8">
        <w:rPr>
          <w:rFonts w:ascii="Arial" w:hAnsi="Arial" w:cs="Arial"/>
          <w:i/>
          <w:sz w:val="24"/>
          <w:szCs w:val="24"/>
          <w:lang w:val="es-CL"/>
        </w:rPr>
        <w:t>todo aquel que desempeñe funciones públicas, cualquiera sea la calidad jurídica en que lo haga, deberá ejercerlas en conformidad con lo dispuesto en la Constitución y las leyes, con estricto apego al principio de probidad</w:t>
      </w:r>
      <w:r w:rsidRPr="002F2DB8">
        <w:rPr>
          <w:rFonts w:ascii="Arial" w:hAnsi="Arial" w:cs="Arial"/>
          <w:b/>
          <w:sz w:val="24"/>
          <w:szCs w:val="24"/>
          <w:lang w:val="es-CL"/>
        </w:rPr>
        <w:t>"</w:t>
      </w:r>
      <w:r w:rsidRPr="002F2DB8">
        <w:rPr>
          <w:rFonts w:ascii="Arial" w:hAnsi="Arial" w:cs="Arial"/>
          <w:sz w:val="24"/>
          <w:szCs w:val="24"/>
          <w:lang w:val="es-CL"/>
        </w:rPr>
        <w:t>, es decir, el principio de probidad en nuestra legislación posee una inmensa importancia, al punto que nuestro país ha establecido una ley concreta para asegurar el cumplimiento de la probidad. Además, Chile es uno de los pocos países a nivel mundial que consagran el principio de probidad administrativa a nivel constitucional</w:t>
      </w:r>
      <w:r w:rsidR="000662FB">
        <w:rPr>
          <w:rFonts w:ascii="Arial" w:hAnsi="Arial" w:cs="Arial"/>
          <w:sz w:val="24"/>
          <w:szCs w:val="24"/>
          <w:lang w:val="es-CL"/>
        </w:rPr>
        <w:t>.</w:t>
      </w:r>
    </w:p>
    <w:p w:rsidR="000662FB" w:rsidRPr="000662FB" w:rsidRDefault="000662FB" w:rsidP="000662FB">
      <w:pPr>
        <w:pStyle w:val="Prrafodelista"/>
        <w:rPr>
          <w:rFonts w:ascii="Arial" w:hAnsi="Arial" w:cs="Arial"/>
          <w:sz w:val="24"/>
          <w:szCs w:val="24"/>
          <w:lang w:val="es-CL"/>
        </w:rPr>
      </w:pPr>
    </w:p>
    <w:p w:rsidR="000662FB" w:rsidRPr="00F83566" w:rsidRDefault="000662FB" w:rsidP="00912051">
      <w:pPr>
        <w:pStyle w:val="Prrafodelista"/>
        <w:numPr>
          <w:ilvl w:val="0"/>
          <w:numId w:val="2"/>
        </w:numPr>
        <w:spacing w:line="360" w:lineRule="auto"/>
        <w:ind w:left="0" w:firstLine="0"/>
        <w:jc w:val="both"/>
        <w:rPr>
          <w:rFonts w:ascii="Arial" w:hAnsi="Arial" w:cs="Arial"/>
          <w:sz w:val="24"/>
          <w:szCs w:val="24"/>
          <w:lang w:val="es-CL"/>
        </w:rPr>
      </w:pPr>
      <w:r w:rsidRPr="00F83566">
        <w:rPr>
          <w:rFonts w:ascii="Arial" w:hAnsi="Arial" w:cs="Arial"/>
          <w:sz w:val="24"/>
          <w:szCs w:val="24"/>
          <w:lang w:val="es-CL"/>
        </w:rPr>
        <w:t>Actualmente, las penas existentes para los delitos de malversación no son proporcionadas con la gravedad de este delito que</w:t>
      </w:r>
      <w:r w:rsidR="00912051" w:rsidRPr="00F83566">
        <w:rPr>
          <w:rFonts w:ascii="Arial" w:hAnsi="Arial" w:cs="Arial"/>
          <w:sz w:val="24"/>
          <w:szCs w:val="24"/>
          <w:lang w:val="es-CL"/>
        </w:rPr>
        <w:t>,</w:t>
      </w:r>
      <w:r w:rsidRPr="00F83566">
        <w:rPr>
          <w:rFonts w:ascii="Arial" w:hAnsi="Arial" w:cs="Arial"/>
          <w:sz w:val="24"/>
          <w:szCs w:val="24"/>
          <w:lang w:val="es-CL"/>
        </w:rPr>
        <w:t xml:space="preserve"> atenta directamente con principios constitucionales de nuestra jurisdicción</w:t>
      </w:r>
      <w:r w:rsidR="00912051" w:rsidRPr="00F83566">
        <w:rPr>
          <w:rFonts w:ascii="Arial" w:hAnsi="Arial" w:cs="Arial"/>
          <w:sz w:val="24"/>
          <w:szCs w:val="24"/>
          <w:lang w:val="es-CL"/>
        </w:rPr>
        <w:t>.</w:t>
      </w:r>
      <w:r w:rsidRPr="00F83566">
        <w:rPr>
          <w:rFonts w:ascii="Arial" w:hAnsi="Arial" w:cs="Arial"/>
          <w:sz w:val="24"/>
          <w:szCs w:val="24"/>
          <w:lang w:val="es-CL"/>
        </w:rPr>
        <w:t xml:space="preserve"> </w:t>
      </w:r>
    </w:p>
    <w:p w:rsidR="00565999" w:rsidRPr="00F83566" w:rsidRDefault="00565999" w:rsidP="00565999">
      <w:pPr>
        <w:pStyle w:val="Prrafodelista"/>
        <w:rPr>
          <w:rFonts w:ascii="Arial" w:hAnsi="Arial" w:cs="Arial"/>
          <w:sz w:val="24"/>
          <w:szCs w:val="24"/>
          <w:lang w:val="es-CL"/>
        </w:rPr>
      </w:pPr>
    </w:p>
    <w:p w:rsidR="00565999" w:rsidRPr="00F83566" w:rsidRDefault="00912051" w:rsidP="00565999">
      <w:pPr>
        <w:pStyle w:val="Prrafodelista"/>
        <w:numPr>
          <w:ilvl w:val="0"/>
          <w:numId w:val="2"/>
        </w:numPr>
        <w:spacing w:line="360" w:lineRule="auto"/>
        <w:ind w:left="0" w:firstLine="0"/>
        <w:jc w:val="both"/>
        <w:rPr>
          <w:rFonts w:ascii="Arial" w:hAnsi="Arial" w:cs="Arial"/>
          <w:sz w:val="24"/>
          <w:szCs w:val="24"/>
          <w:lang w:val="es-CL"/>
        </w:rPr>
      </w:pPr>
      <w:r w:rsidRPr="00F83566">
        <w:rPr>
          <w:rFonts w:ascii="Arial" w:hAnsi="Arial" w:cs="Arial"/>
          <w:sz w:val="24"/>
          <w:szCs w:val="24"/>
          <w:lang w:val="es-CL"/>
        </w:rPr>
        <w:t>Asimismo, e</w:t>
      </w:r>
      <w:r w:rsidR="00565999" w:rsidRPr="00F83566">
        <w:rPr>
          <w:rFonts w:ascii="Arial" w:hAnsi="Arial" w:cs="Arial"/>
          <w:sz w:val="24"/>
          <w:szCs w:val="24"/>
          <w:lang w:val="es-CL"/>
        </w:rPr>
        <w:t xml:space="preserve">ste delito, además de afectar al erario público, en muchos casos puede llegar a perjudicar también  a terceros, ya sean funcionarios públicos, por ejemplo, en el pago de sus sueldos que han sido malversados, los cuales deberán ser pagados igualmente con dineros estatales,  o a ciudadanos no servidores públicos a quienes iban destinados los fondos malversados, por ejemplo, en remuneración por algún servicio prestado o destinados para ellos a modo de beneficio en el marco de algún proyecto de mejora social, habitacional, educacional, etcétera. </w:t>
      </w:r>
    </w:p>
    <w:p w:rsidR="00565999" w:rsidRDefault="00565999" w:rsidP="00565999">
      <w:pPr>
        <w:pStyle w:val="Prrafodelista"/>
        <w:spacing w:line="360" w:lineRule="auto"/>
        <w:ind w:left="0"/>
        <w:jc w:val="both"/>
        <w:rPr>
          <w:rFonts w:ascii="Arial" w:hAnsi="Arial" w:cs="Arial"/>
          <w:sz w:val="24"/>
          <w:szCs w:val="24"/>
          <w:lang w:val="es-CL"/>
        </w:rPr>
      </w:pPr>
    </w:p>
    <w:p w:rsidR="00F91A71" w:rsidRPr="003B5A71" w:rsidRDefault="00F91A71" w:rsidP="00F91A71">
      <w:pPr>
        <w:pStyle w:val="Prrafodelista"/>
        <w:rPr>
          <w:rFonts w:ascii="Arial" w:hAnsi="Arial" w:cs="Arial"/>
          <w:sz w:val="24"/>
          <w:szCs w:val="24"/>
          <w:lang w:val="es-CL"/>
        </w:rPr>
      </w:pPr>
    </w:p>
    <w:p w:rsidR="00F91A71" w:rsidRPr="002F2DB8" w:rsidRDefault="00F91A71" w:rsidP="00F91A71">
      <w:pPr>
        <w:pStyle w:val="Prrafodelista"/>
        <w:numPr>
          <w:ilvl w:val="0"/>
          <w:numId w:val="2"/>
        </w:numPr>
        <w:spacing w:line="360" w:lineRule="auto"/>
        <w:ind w:left="0" w:firstLine="0"/>
        <w:jc w:val="both"/>
        <w:rPr>
          <w:rFonts w:ascii="Arial" w:hAnsi="Arial" w:cs="Arial"/>
          <w:sz w:val="24"/>
          <w:szCs w:val="24"/>
          <w:lang w:val="es-CL"/>
        </w:rPr>
      </w:pPr>
      <w:r w:rsidRPr="003B5A71">
        <w:rPr>
          <w:rFonts w:ascii="Arial" w:hAnsi="Arial" w:cs="Arial"/>
          <w:sz w:val="24"/>
          <w:szCs w:val="24"/>
          <w:lang w:val="es-CL"/>
        </w:rPr>
        <w:t>Por ello, debido</w:t>
      </w:r>
      <w:r w:rsidR="00AA36F3">
        <w:rPr>
          <w:rFonts w:ascii="Arial" w:hAnsi="Arial" w:cs="Arial"/>
          <w:sz w:val="24"/>
          <w:szCs w:val="24"/>
          <w:lang w:val="es-CL"/>
        </w:rPr>
        <w:t xml:space="preserve"> a</w:t>
      </w:r>
      <w:r w:rsidRPr="003B5A71">
        <w:rPr>
          <w:rFonts w:ascii="Arial" w:hAnsi="Arial" w:cs="Arial"/>
          <w:sz w:val="24"/>
          <w:szCs w:val="24"/>
          <w:lang w:val="es-CL"/>
        </w:rPr>
        <w:t xml:space="preserve"> las problemáticas que atentan contra la probidad y credibilidad del gobierno, que generan legítimas desconfianzas por parte de la población, </w:t>
      </w:r>
      <w:r w:rsidR="00912051">
        <w:rPr>
          <w:rFonts w:ascii="Arial" w:hAnsi="Arial" w:cs="Arial"/>
          <w:sz w:val="24"/>
          <w:szCs w:val="24"/>
          <w:lang w:val="es-CL"/>
        </w:rPr>
        <w:t xml:space="preserve">se propone </w:t>
      </w:r>
      <w:r w:rsidRPr="003B5A71">
        <w:rPr>
          <w:rFonts w:ascii="Arial" w:hAnsi="Arial" w:cs="Arial"/>
          <w:sz w:val="24"/>
          <w:szCs w:val="24"/>
          <w:lang w:val="es-CL"/>
        </w:rPr>
        <w:t xml:space="preserve">realizar las siguientes </w:t>
      </w:r>
      <w:r w:rsidRPr="004C275A">
        <w:rPr>
          <w:rFonts w:ascii="Arial" w:hAnsi="Arial" w:cs="Arial"/>
          <w:sz w:val="24"/>
          <w:szCs w:val="24"/>
          <w:lang w:val="es-CL"/>
        </w:rPr>
        <w:t>modificaciones al Código Penal.</w:t>
      </w:r>
    </w:p>
    <w:p w:rsidR="00912051" w:rsidRDefault="00912051" w:rsidP="00912051">
      <w:pPr>
        <w:rPr>
          <w:rFonts w:ascii="Arial" w:hAnsi="Arial" w:cs="Arial"/>
          <w:b/>
          <w:color w:val="FF0000"/>
          <w:sz w:val="24"/>
          <w:szCs w:val="24"/>
          <w:lang w:val="es-CL"/>
        </w:rPr>
      </w:pPr>
    </w:p>
    <w:p w:rsidR="00F91A71" w:rsidRPr="001B0EDE" w:rsidRDefault="00F91A71" w:rsidP="00912051">
      <w:pPr>
        <w:jc w:val="center"/>
        <w:rPr>
          <w:rFonts w:ascii="Arial" w:hAnsi="Arial" w:cs="Arial"/>
          <w:sz w:val="24"/>
          <w:szCs w:val="24"/>
          <w:lang w:val="es-CL"/>
        </w:rPr>
      </w:pPr>
      <w:r w:rsidRPr="001B0EDE">
        <w:rPr>
          <w:rFonts w:ascii="Arial" w:hAnsi="Arial" w:cs="Arial"/>
          <w:b/>
          <w:sz w:val="24"/>
          <w:szCs w:val="24"/>
          <w:lang w:val="es-CL"/>
        </w:rPr>
        <w:t>PROYECTO DE LEY</w:t>
      </w:r>
    </w:p>
    <w:p w:rsidR="00F91A71" w:rsidRPr="001B0EDE" w:rsidRDefault="00AA36F3" w:rsidP="00F91A71">
      <w:pPr>
        <w:jc w:val="both"/>
        <w:rPr>
          <w:rFonts w:ascii="Arial" w:hAnsi="Arial" w:cs="Arial"/>
          <w:sz w:val="24"/>
          <w:szCs w:val="24"/>
          <w:lang w:val="es-CL"/>
        </w:rPr>
      </w:pPr>
      <w:r>
        <w:rPr>
          <w:rFonts w:ascii="Arial" w:hAnsi="Arial" w:cs="Arial"/>
          <w:sz w:val="24"/>
          <w:szCs w:val="24"/>
          <w:lang w:val="es-CL"/>
        </w:rPr>
        <w:t>ARTÍ</w:t>
      </w:r>
      <w:r w:rsidR="00F91A71" w:rsidRPr="001B0EDE">
        <w:rPr>
          <w:rFonts w:ascii="Arial" w:hAnsi="Arial" w:cs="Arial"/>
          <w:sz w:val="24"/>
          <w:szCs w:val="24"/>
          <w:lang w:val="es-CL"/>
        </w:rPr>
        <w:t>CULO ÚNICO: Modificación de los artículos 233, 235, 236 Código</w:t>
      </w:r>
      <w:r w:rsidR="00F91A71" w:rsidRPr="00F83566">
        <w:rPr>
          <w:rFonts w:ascii="Arial" w:hAnsi="Arial" w:cs="Arial"/>
          <w:sz w:val="24"/>
          <w:szCs w:val="24"/>
          <w:lang w:val="es-CL"/>
        </w:rPr>
        <w:t xml:space="preserve"> Penal </w:t>
      </w:r>
      <w:r w:rsidR="000662FB" w:rsidRPr="00F83566">
        <w:rPr>
          <w:rFonts w:ascii="Arial" w:hAnsi="Arial" w:cs="Arial"/>
          <w:sz w:val="24"/>
          <w:szCs w:val="24"/>
          <w:lang w:val="es-CL"/>
        </w:rPr>
        <w:t>e incorporación del artículo 260 quinquies:</w:t>
      </w:r>
    </w:p>
    <w:p w:rsidR="000C09D1" w:rsidRPr="00B809BF" w:rsidRDefault="00B809BF" w:rsidP="00ED3211">
      <w:pPr>
        <w:pStyle w:val="Prrafodelista"/>
        <w:numPr>
          <w:ilvl w:val="0"/>
          <w:numId w:val="6"/>
        </w:numPr>
        <w:ind w:left="851" w:hanging="284"/>
        <w:rPr>
          <w:sz w:val="24"/>
          <w:szCs w:val="24"/>
          <w:lang w:val="es-CL"/>
        </w:rPr>
      </w:pPr>
      <w:r w:rsidRPr="00B809BF">
        <w:rPr>
          <w:rFonts w:ascii="Arial" w:hAnsi="Arial" w:cs="Arial"/>
          <w:sz w:val="24"/>
          <w:szCs w:val="24"/>
          <w:lang w:val="es-CL"/>
        </w:rPr>
        <w:t>Elimínese en el inciso final del artículo 233 la frase “temporal en su grado medio a inhabilitación absoluta”.</w:t>
      </w:r>
    </w:p>
    <w:p w:rsidR="00B809BF" w:rsidRPr="00B809BF" w:rsidRDefault="00B809BF" w:rsidP="00ED3211">
      <w:pPr>
        <w:pStyle w:val="Prrafodelista"/>
        <w:ind w:left="851" w:hanging="284"/>
        <w:rPr>
          <w:sz w:val="24"/>
          <w:szCs w:val="24"/>
          <w:lang w:val="es-CL"/>
        </w:rPr>
      </w:pPr>
    </w:p>
    <w:p w:rsidR="00132473" w:rsidRDefault="00B809BF" w:rsidP="00ED3211">
      <w:pPr>
        <w:pStyle w:val="Prrafodelista"/>
        <w:numPr>
          <w:ilvl w:val="0"/>
          <w:numId w:val="6"/>
        </w:numPr>
        <w:tabs>
          <w:tab w:val="left" w:pos="0"/>
          <w:tab w:val="left" w:pos="111"/>
        </w:tabs>
        <w:ind w:left="851" w:hanging="284"/>
        <w:jc w:val="both"/>
        <w:rPr>
          <w:rFonts w:ascii="Arial" w:hAnsi="Arial" w:cs="Arial"/>
          <w:sz w:val="24"/>
          <w:szCs w:val="24"/>
          <w:lang w:val="es-CL"/>
        </w:rPr>
      </w:pPr>
      <w:r w:rsidRPr="00B809BF">
        <w:rPr>
          <w:rFonts w:ascii="Arial" w:hAnsi="Arial" w:cs="Arial"/>
          <w:sz w:val="24"/>
          <w:szCs w:val="24"/>
          <w:lang w:val="es-CL"/>
        </w:rPr>
        <w:t xml:space="preserve">Reemplácese el inciso primero </w:t>
      </w:r>
      <w:r w:rsidR="002D6452">
        <w:rPr>
          <w:rFonts w:ascii="Arial" w:hAnsi="Arial" w:cs="Arial"/>
          <w:sz w:val="24"/>
          <w:szCs w:val="24"/>
          <w:lang w:val="es-CL"/>
        </w:rPr>
        <w:t>del artículo</w:t>
      </w:r>
      <w:r w:rsidRPr="00B809BF">
        <w:rPr>
          <w:rFonts w:ascii="Arial" w:hAnsi="Arial" w:cs="Arial"/>
          <w:sz w:val="24"/>
          <w:szCs w:val="24"/>
          <w:lang w:val="es-CL"/>
        </w:rPr>
        <w:t xml:space="preserve"> 235 por el siguiente:</w:t>
      </w:r>
      <w:r w:rsidR="002D6452">
        <w:rPr>
          <w:rFonts w:ascii="Arial" w:hAnsi="Arial" w:cs="Arial"/>
          <w:sz w:val="24"/>
          <w:szCs w:val="24"/>
          <w:lang w:val="es-CL"/>
        </w:rPr>
        <w:t xml:space="preserve"> </w:t>
      </w:r>
    </w:p>
    <w:p w:rsidR="00132473" w:rsidRPr="00132473" w:rsidRDefault="00132473" w:rsidP="00ED3211">
      <w:pPr>
        <w:pStyle w:val="Prrafodelista"/>
        <w:ind w:left="851" w:hanging="284"/>
        <w:rPr>
          <w:rFonts w:ascii="Arial" w:hAnsi="Arial" w:cs="Arial"/>
          <w:sz w:val="24"/>
          <w:szCs w:val="24"/>
          <w:lang w:val="es-CL"/>
        </w:rPr>
      </w:pPr>
    </w:p>
    <w:p w:rsidR="002D6452" w:rsidRDefault="00B809BF" w:rsidP="00ED3211">
      <w:pPr>
        <w:pStyle w:val="Prrafodelista"/>
        <w:tabs>
          <w:tab w:val="left" w:pos="0"/>
          <w:tab w:val="left" w:pos="111"/>
        </w:tabs>
        <w:ind w:left="851" w:hanging="284"/>
        <w:jc w:val="both"/>
        <w:rPr>
          <w:rFonts w:ascii="Arial" w:hAnsi="Arial" w:cs="Arial"/>
          <w:sz w:val="24"/>
          <w:szCs w:val="24"/>
          <w:lang w:val="es-CL"/>
        </w:rPr>
      </w:pPr>
      <w:r w:rsidRPr="002D6452">
        <w:rPr>
          <w:rFonts w:ascii="Arial" w:hAnsi="Arial" w:cs="Arial"/>
          <w:sz w:val="24"/>
          <w:szCs w:val="24"/>
          <w:lang w:val="es-CL"/>
        </w:rPr>
        <w:t xml:space="preserve">‘’ El empleado </w:t>
      </w:r>
      <w:r w:rsidR="002D6452" w:rsidRPr="00912051">
        <w:rPr>
          <w:rFonts w:ascii="Arial" w:hAnsi="Arial" w:cs="Arial"/>
          <w:b/>
          <w:sz w:val="24"/>
          <w:szCs w:val="24"/>
          <w:lang w:val="es-CL"/>
        </w:rPr>
        <w:t>público</w:t>
      </w:r>
      <w:r w:rsidR="002D6452" w:rsidRPr="002D6452">
        <w:rPr>
          <w:rFonts w:ascii="Arial" w:hAnsi="Arial" w:cs="Arial"/>
          <w:sz w:val="24"/>
          <w:szCs w:val="24"/>
          <w:lang w:val="es-CL"/>
        </w:rPr>
        <w:t xml:space="preserve"> </w:t>
      </w:r>
      <w:r w:rsidRPr="002D6452">
        <w:rPr>
          <w:rFonts w:ascii="Arial" w:hAnsi="Arial" w:cs="Arial"/>
          <w:sz w:val="24"/>
          <w:szCs w:val="24"/>
          <w:lang w:val="es-CL"/>
        </w:rPr>
        <w:t>que, con daño o entorpecimiento del servicio público</w:t>
      </w:r>
      <w:r w:rsidR="002D6452" w:rsidRPr="002D6452">
        <w:rPr>
          <w:rFonts w:ascii="Arial" w:hAnsi="Arial" w:cs="Arial"/>
          <w:sz w:val="24"/>
          <w:szCs w:val="24"/>
          <w:lang w:val="es-CL"/>
        </w:rPr>
        <w:t xml:space="preserve"> </w:t>
      </w:r>
      <w:r w:rsidR="002D6452" w:rsidRPr="00912051">
        <w:rPr>
          <w:rFonts w:ascii="Arial" w:hAnsi="Arial" w:cs="Arial"/>
          <w:b/>
          <w:sz w:val="24"/>
          <w:szCs w:val="24"/>
          <w:lang w:val="es-CL"/>
        </w:rPr>
        <w:t>o con perjuicio a terceros</w:t>
      </w:r>
      <w:r w:rsidRPr="002D6452">
        <w:rPr>
          <w:rFonts w:ascii="Arial" w:hAnsi="Arial" w:cs="Arial"/>
          <w:sz w:val="24"/>
          <w:szCs w:val="24"/>
          <w:lang w:val="es-CL"/>
        </w:rPr>
        <w:t xml:space="preserve">, aplicare a usos propios o ajenos los caudales o efectos puestos a su cargo, sufrirá las penas </w:t>
      </w:r>
      <w:r w:rsidR="002D6452" w:rsidRPr="002D6452">
        <w:rPr>
          <w:rFonts w:ascii="Arial" w:hAnsi="Arial" w:cs="Arial"/>
          <w:sz w:val="24"/>
          <w:szCs w:val="24"/>
          <w:lang w:val="es-CL"/>
        </w:rPr>
        <w:t xml:space="preserve">de </w:t>
      </w:r>
      <w:r w:rsidR="002D6452" w:rsidRPr="00912051">
        <w:rPr>
          <w:rFonts w:ascii="Arial" w:hAnsi="Arial" w:cs="Arial"/>
          <w:b/>
          <w:sz w:val="24"/>
          <w:szCs w:val="24"/>
          <w:lang w:val="es-CL"/>
        </w:rPr>
        <w:t xml:space="preserve">presidio menor en su grado medio, inhabilitación absoluta perpetua para cargos y oficios públicos </w:t>
      </w:r>
      <w:r w:rsidRPr="00912051">
        <w:rPr>
          <w:rFonts w:ascii="Arial" w:hAnsi="Arial" w:cs="Arial"/>
          <w:b/>
          <w:sz w:val="24"/>
          <w:szCs w:val="24"/>
          <w:lang w:val="es-CL"/>
        </w:rPr>
        <w:t>multa de la mitad al tanto de la cantidad que hubiere sustraído.</w:t>
      </w:r>
      <w:r w:rsidR="000662FB" w:rsidRPr="000662FB">
        <w:rPr>
          <w:rFonts w:ascii="Arial" w:hAnsi="Arial" w:cs="Arial"/>
          <w:sz w:val="24"/>
          <w:szCs w:val="24"/>
          <w:lang w:val="es-CL"/>
        </w:rPr>
        <w:t xml:space="preserve"> </w:t>
      </w:r>
      <w:r w:rsidR="000662FB" w:rsidRPr="002D6452">
        <w:rPr>
          <w:rFonts w:ascii="Arial" w:hAnsi="Arial" w:cs="Arial"/>
          <w:sz w:val="24"/>
          <w:szCs w:val="24"/>
          <w:lang w:val="es-CL"/>
        </w:rPr>
        <w:t>‘’</w:t>
      </w:r>
    </w:p>
    <w:p w:rsidR="002D6452" w:rsidRPr="002D6452" w:rsidRDefault="002D6452" w:rsidP="00ED3211">
      <w:pPr>
        <w:pStyle w:val="Prrafodelista"/>
        <w:ind w:left="851" w:hanging="284"/>
        <w:rPr>
          <w:rFonts w:ascii="Arial" w:hAnsi="Arial" w:cs="Arial"/>
          <w:sz w:val="24"/>
          <w:szCs w:val="24"/>
          <w:lang w:val="es-CL"/>
        </w:rPr>
      </w:pPr>
    </w:p>
    <w:p w:rsidR="000662FB" w:rsidRDefault="002D6452" w:rsidP="00ED3211">
      <w:pPr>
        <w:pStyle w:val="Prrafodelista"/>
        <w:numPr>
          <w:ilvl w:val="0"/>
          <w:numId w:val="6"/>
        </w:numPr>
        <w:tabs>
          <w:tab w:val="left" w:pos="0"/>
          <w:tab w:val="left" w:pos="111"/>
        </w:tabs>
        <w:ind w:left="851" w:hanging="284"/>
        <w:jc w:val="both"/>
        <w:rPr>
          <w:rFonts w:ascii="Arial" w:hAnsi="Arial" w:cs="Arial"/>
          <w:sz w:val="24"/>
          <w:szCs w:val="24"/>
          <w:lang w:val="es-CL"/>
        </w:rPr>
      </w:pPr>
      <w:r w:rsidRPr="002D6452">
        <w:rPr>
          <w:rFonts w:ascii="Arial" w:hAnsi="Arial" w:cs="Arial"/>
          <w:sz w:val="24"/>
          <w:szCs w:val="24"/>
          <w:lang w:val="es-CL"/>
        </w:rPr>
        <w:t xml:space="preserve"> </w:t>
      </w:r>
      <w:r>
        <w:rPr>
          <w:rFonts w:ascii="Arial" w:hAnsi="Arial" w:cs="Arial"/>
          <w:sz w:val="24"/>
          <w:szCs w:val="24"/>
          <w:lang w:val="es-CL"/>
        </w:rPr>
        <w:t>Reemplácese el inciso tercero</w:t>
      </w:r>
      <w:r w:rsidRPr="00B809BF">
        <w:rPr>
          <w:rFonts w:ascii="Arial" w:hAnsi="Arial" w:cs="Arial"/>
          <w:sz w:val="24"/>
          <w:szCs w:val="24"/>
          <w:lang w:val="es-CL"/>
        </w:rPr>
        <w:t xml:space="preserve"> </w:t>
      </w:r>
      <w:r>
        <w:rPr>
          <w:rFonts w:ascii="Arial" w:hAnsi="Arial" w:cs="Arial"/>
          <w:sz w:val="24"/>
          <w:szCs w:val="24"/>
          <w:lang w:val="es-CL"/>
        </w:rPr>
        <w:t>del artículo</w:t>
      </w:r>
      <w:r w:rsidRPr="00B809BF">
        <w:rPr>
          <w:rFonts w:ascii="Arial" w:hAnsi="Arial" w:cs="Arial"/>
          <w:sz w:val="24"/>
          <w:szCs w:val="24"/>
          <w:lang w:val="es-CL"/>
        </w:rPr>
        <w:t xml:space="preserve"> 235 por el siguiente:</w:t>
      </w:r>
    </w:p>
    <w:p w:rsidR="000662FB" w:rsidRDefault="000662FB" w:rsidP="00ED3211">
      <w:pPr>
        <w:pStyle w:val="Prrafodelista"/>
        <w:tabs>
          <w:tab w:val="left" w:pos="0"/>
          <w:tab w:val="left" w:pos="111"/>
        </w:tabs>
        <w:ind w:left="851" w:hanging="284"/>
        <w:jc w:val="both"/>
        <w:rPr>
          <w:rFonts w:ascii="Arial" w:hAnsi="Arial" w:cs="Arial"/>
          <w:sz w:val="24"/>
          <w:szCs w:val="24"/>
          <w:lang w:val="es-CL"/>
        </w:rPr>
      </w:pPr>
    </w:p>
    <w:p w:rsidR="002D6452" w:rsidRDefault="00132473" w:rsidP="00ED3211">
      <w:pPr>
        <w:pStyle w:val="Prrafodelista"/>
        <w:tabs>
          <w:tab w:val="left" w:pos="0"/>
          <w:tab w:val="left" w:pos="111"/>
        </w:tabs>
        <w:ind w:left="851" w:hanging="284"/>
        <w:jc w:val="both"/>
        <w:rPr>
          <w:rFonts w:ascii="Arial" w:hAnsi="Arial" w:cs="Arial"/>
          <w:sz w:val="24"/>
          <w:szCs w:val="24"/>
          <w:lang w:val="es-CL"/>
        </w:rPr>
      </w:pPr>
      <w:r w:rsidRPr="002D6452">
        <w:rPr>
          <w:rFonts w:ascii="Arial" w:hAnsi="Arial" w:cs="Arial"/>
          <w:sz w:val="24"/>
          <w:szCs w:val="24"/>
          <w:lang w:val="es-CL"/>
        </w:rPr>
        <w:t>‘</w:t>
      </w:r>
      <w:r w:rsidR="000662FB">
        <w:rPr>
          <w:rFonts w:ascii="Arial" w:hAnsi="Arial" w:cs="Arial"/>
          <w:sz w:val="24"/>
          <w:szCs w:val="24"/>
          <w:lang w:val="es-CL"/>
        </w:rPr>
        <w:t xml:space="preserve">’ </w:t>
      </w:r>
      <w:r w:rsidR="002D6452" w:rsidRPr="002D6452">
        <w:rPr>
          <w:rFonts w:ascii="Arial" w:hAnsi="Arial" w:cs="Arial"/>
          <w:sz w:val="24"/>
          <w:szCs w:val="24"/>
          <w:lang w:val="es-CL"/>
        </w:rPr>
        <w:t xml:space="preserve">Si el uso indebido de los fondos fuere sin daño ni entorpecimiento del servicio público </w:t>
      </w:r>
      <w:r w:rsidR="002D6452" w:rsidRPr="00912051">
        <w:rPr>
          <w:rFonts w:ascii="Arial" w:hAnsi="Arial" w:cs="Arial"/>
          <w:b/>
          <w:sz w:val="24"/>
          <w:szCs w:val="24"/>
          <w:lang w:val="es-CL"/>
        </w:rPr>
        <w:t>ni perjuicio a terceros</w:t>
      </w:r>
      <w:r w:rsidR="002D6452" w:rsidRPr="002D6452">
        <w:rPr>
          <w:rFonts w:ascii="Arial" w:hAnsi="Arial" w:cs="Arial"/>
          <w:sz w:val="24"/>
          <w:szCs w:val="24"/>
          <w:lang w:val="es-CL"/>
        </w:rPr>
        <w:t xml:space="preserve">, las penas serán </w:t>
      </w:r>
      <w:r w:rsidR="002D6452" w:rsidRPr="00912051">
        <w:rPr>
          <w:rFonts w:ascii="Arial" w:hAnsi="Arial" w:cs="Arial"/>
          <w:b/>
          <w:sz w:val="24"/>
          <w:szCs w:val="24"/>
          <w:lang w:val="es-CL"/>
        </w:rPr>
        <w:t>inhabilitación absoluta temporal en su grado máximo para cargos y oficios públicos y multa de la mitad de la cantidad substraída, sin perjuicio del reintegro. No verificado el reintegro, se le aplicarán las penas señaladas en el artículo 233.</w:t>
      </w:r>
      <w:r w:rsidR="000662FB">
        <w:rPr>
          <w:rFonts w:ascii="Arial" w:hAnsi="Arial" w:cs="Arial"/>
          <w:sz w:val="24"/>
          <w:szCs w:val="24"/>
          <w:lang w:val="es-CL"/>
        </w:rPr>
        <w:t xml:space="preserve"> </w:t>
      </w:r>
      <w:r w:rsidR="002D6452" w:rsidRPr="002D6452">
        <w:rPr>
          <w:rFonts w:ascii="Arial" w:hAnsi="Arial" w:cs="Arial"/>
          <w:sz w:val="24"/>
          <w:szCs w:val="24"/>
          <w:lang w:val="es-CL"/>
        </w:rPr>
        <w:t>”</w:t>
      </w:r>
    </w:p>
    <w:p w:rsidR="00912051" w:rsidRDefault="00912051" w:rsidP="00ED3211">
      <w:pPr>
        <w:pStyle w:val="Prrafodelista"/>
        <w:tabs>
          <w:tab w:val="left" w:pos="0"/>
          <w:tab w:val="left" w:pos="111"/>
        </w:tabs>
        <w:ind w:left="851" w:hanging="284"/>
        <w:jc w:val="both"/>
        <w:rPr>
          <w:rFonts w:ascii="Arial" w:hAnsi="Arial" w:cs="Arial"/>
          <w:sz w:val="24"/>
          <w:szCs w:val="24"/>
          <w:lang w:val="es-CL"/>
        </w:rPr>
      </w:pPr>
    </w:p>
    <w:p w:rsidR="002D6452" w:rsidRPr="002D6452" w:rsidRDefault="002D6452" w:rsidP="00ED3211">
      <w:pPr>
        <w:pStyle w:val="Prrafodelista"/>
        <w:ind w:left="851" w:hanging="284"/>
        <w:rPr>
          <w:rFonts w:ascii="Arial" w:hAnsi="Arial" w:cs="Arial"/>
          <w:sz w:val="24"/>
          <w:szCs w:val="24"/>
          <w:lang w:val="es-CL"/>
        </w:rPr>
      </w:pPr>
    </w:p>
    <w:p w:rsidR="000662FB" w:rsidRDefault="002D6452" w:rsidP="00ED3211">
      <w:pPr>
        <w:pStyle w:val="Prrafodelista"/>
        <w:numPr>
          <w:ilvl w:val="0"/>
          <w:numId w:val="6"/>
        </w:numPr>
        <w:tabs>
          <w:tab w:val="left" w:pos="0"/>
          <w:tab w:val="left" w:pos="111"/>
        </w:tabs>
        <w:ind w:left="851" w:hanging="284"/>
        <w:jc w:val="both"/>
        <w:rPr>
          <w:rFonts w:ascii="Arial" w:hAnsi="Arial" w:cs="Arial"/>
          <w:sz w:val="24"/>
          <w:szCs w:val="24"/>
          <w:lang w:val="es-CL"/>
        </w:rPr>
      </w:pPr>
      <w:r>
        <w:rPr>
          <w:rFonts w:ascii="Arial" w:hAnsi="Arial" w:cs="Arial"/>
          <w:sz w:val="24"/>
          <w:szCs w:val="24"/>
          <w:lang w:val="es-CL"/>
        </w:rPr>
        <w:t xml:space="preserve">Reemplácese el </w:t>
      </w:r>
      <w:r w:rsidRPr="002D6452">
        <w:rPr>
          <w:rFonts w:ascii="Arial" w:hAnsi="Arial" w:cs="Arial"/>
          <w:sz w:val="24"/>
          <w:szCs w:val="24"/>
          <w:lang w:val="es-CL"/>
        </w:rPr>
        <w:t>artículo</w:t>
      </w:r>
      <w:r>
        <w:rPr>
          <w:rFonts w:ascii="Arial" w:hAnsi="Arial" w:cs="Arial"/>
          <w:sz w:val="24"/>
          <w:szCs w:val="24"/>
          <w:lang w:val="es-CL"/>
        </w:rPr>
        <w:t xml:space="preserve"> 236</w:t>
      </w:r>
      <w:r w:rsidRPr="002D6452">
        <w:rPr>
          <w:rFonts w:ascii="Arial" w:hAnsi="Arial" w:cs="Arial"/>
          <w:sz w:val="24"/>
          <w:szCs w:val="24"/>
          <w:lang w:val="es-CL"/>
        </w:rPr>
        <w:t xml:space="preserve"> por el siguiente:</w:t>
      </w:r>
    </w:p>
    <w:p w:rsidR="000662FB" w:rsidRDefault="000662FB" w:rsidP="00ED3211">
      <w:pPr>
        <w:pStyle w:val="Prrafodelista"/>
        <w:tabs>
          <w:tab w:val="left" w:pos="0"/>
          <w:tab w:val="left" w:pos="111"/>
        </w:tabs>
        <w:ind w:left="851" w:hanging="284"/>
        <w:jc w:val="both"/>
        <w:rPr>
          <w:rFonts w:ascii="Arial" w:hAnsi="Arial" w:cs="Arial"/>
          <w:sz w:val="24"/>
          <w:szCs w:val="24"/>
          <w:lang w:val="es-CL"/>
        </w:rPr>
      </w:pPr>
    </w:p>
    <w:p w:rsidR="00132473" w:rsidRPr="00132473" w:rsidRDefault="002D6452" w:rsidP="00ED3211">
      <w:pPr>
        <w:pStyle w:val="Prrafodelista"/>
        <w:tabs>
          <w:tab w:val="left" w:pos="0"/>
          <w:tab w:val="left" w:pos="111"/>
        </w:tabs>
        <w:ind w:left="851" w:hanging="284"/>
        <w:jc w:val="both"/>
        <w:rPr>
          <w:rFonts w:ascii="Arial" w:hAnsi="Arial" w:cs="Arial"/>
          <w:sz w:val="24"/>
          <w:szCs w:val="24"/>
          <w:lang w:val="es-CL"/>
        </w:rPr>
      </w:pPr>
      <w:r w:rsidRPr="002D6452">
        <w:rPr>
          <w:rFonts w:ascii="Arial" w:hAnsi="Arial" w:cs="Arial"/>
          <w:sz w:val="24"/>
          <w:szCs w:val="24"/>
          <w:lang w:val="es-CL"/>
        </w:rPr>
        <w:t xml:space="preserve"> </w:t>
      </w:r>
      <w:r w:rsidRPr="00132473">
        <w:rPr>
          <w:rFonts w:ascii="Arial" w:hAnsi="Arial" w:cs="Arial"/>
          <w:sz w:val="24"/>
          <w:szCs w:val="24"/>
          <w:lang w:val="es-CL"/>
        </w:rPr>
        <w:t>“</w:t>
      </w:r>
      <w:r w:rsidR="000662FB">
        <w:rPr>
          <w:rFonts w:ascii="Arial" w:hAnsi="Arial" w:cs="Arial"/>
          <w:sz w:val="24"/>
          <w:szCs w:val="24"/>
          <w:lang w:val="es-CL"/>
        </w:rPr>
        <w:t xml:space="preserve"> </w:t>
      </w:r>
      <w:r w:rsidRPr="00132473">
        <w:rPr>
          <w:rFonts w:ascii="Arial" w:hAnsi="Arial" w:cs="Arial"/>
          <w:sz w:val="24"/>
          <w:szCs w:val="24"/>
          <w:lang w:val="es-CL"/>
        </w:rPr>
        <w:t xml:space="preserve">El empleado </w:t>
      </w:r>
      <w:r w:rsidRPr="00912051">
        <w:rPr>
          <w:rFonts w:ascii="Arial" w:hAnsi="Arial" w:cs="Arial"/>
          <w:b/>
          <w:sz w:val="24"/>
          <w:szCs w:val="24"/>
          <w:lang w:val="es-CL"/>
        </w:rPr>
        <w:t>púbico</w:t>
      </w:r>
      <w:r w:rsidRPr="00132473">
        <w:rPr>
          <w:rFonts w:ascii="Arial" w:hAnsi="Arial" w:cs="Arial"/>
          <w:sz w:val="24"/>
          <w:szCs w:val="24"/>
          <w:lang w:val="es-CL"/>
        </w:rPr>
        <w:t xml:space="preserve"> que diere a los caudales o efectos que administre una aplicación pública diferente de aquella a que estuvieren destinados, será castigado con la pena </w:t>
      </w:r>
      <w:r w:rsidRPr="00912051">
        <w:rPr>
          <w:rFonts w:ascii="Arial" w:hAnsi="Arial" w:cs="Arial"/>
          <w:b/>
          <w:sz w:val="24"/>
          <w:szCs w:val="24"/>
          <w:lang w:val="es-CL"/>
        </w:rPr>
        <w:t xml:space="preserve">de inhabilitación absoluta perpetua para cargos  y oficios públicos, si de ello resultare  daño o entorpecimiento para el servicio u objeto en que debían emplearse  o resultare perjuicio a </w:t>
      </w:r>
      <w:r w:rsidRPr="00912051">
        <w:rPr>
          <w:rFonts w:ascii="Arial" w:hAnsi="Arial" w:cs="Arial"/>
          <w:b/>
          <w:sz w:val="24"/>
          <w:szCs w:val="24"/>
          <w:lang w:val="es-CL"/>
        </w:rPr>
        <w:lastRenderedPageBreak/>
        <w:t>terceros, y con inhabilitación absoluta temporal en su grado máximo para cargos y oficios públicos, si no resultare en daño, entorpecimiento o perjuicio.</w:t>
      </w:r>
      <w:r w:rsidR="000662FB">
        <w:rPr>
          <w:rFonts w:ascii="Arial" w:hAnsi="Arial" w:cs="Arial"/>
          <w:sz w:val="24"/>
          <w:szCs w:val="24"/>
          <w:lang w:val="es-CL"/>
        </w:rPr>
        <w:t xml:space="preserve"> </w:t>
      </w:r>
      <w:r w:rsidR="000662FB" w:rsidRPr="002D6452">
        <w:rPr>
          <w:rFonts w:ascii="Arial" w:hAnsi="Arial" w:cs="Arial"/>
          <w:sz w:val="24"/>
          <w:szCs w:val="24"/>
          <w:lang w:val="es-CL"/>
        </w:rPr>
        <w:t>‘’</w:t>
      </w:r>
      <w:r w:rsidR="000662FB">
        <w:rPr>
          <w:rFonts w:ascii="Arial" w:hAnsi="Arial" w:cs="Arial"/>
          <w:sz w:val="24"/>
          <w:szCs w:val="24"/>
          <w:lang w:val="es-CL"/>
        </w:rPr>
        <w:t xml:space="preserve"> </w:t>
      </w:r>
    </w:p>
    <w:p w:rsidR="00132473" w:rsidRPr="00132473" w:rsidRDefault="00132473" w:rsidP="00ED3211">
      <w:pPr>
        <w:pStyle w:val="Prrafodelista"/>
        <w:ind w:left="851" w:hanging="284"/>
        <w:rPr>
          <w:rFonts w:ascii="Arial" w:hAnsi="Arial" w:cs="Arial"/>
          <w:sz w:val="24"/>
          <w:szCs w:val="24"/>
          <w:lang w:val="es-CL"/>
        </w:rPr>
      </w:pPr>
    </w:p>
    <w:p w:rsidR="00132473" w:rsidRDefault="00132473" w:rsidP="00ED3211">
      <w:pPr>
        <w:pStyle w:val="Prrafodelista"/>
        <w:numPr>
          <w:ilvl w:val="0"/>
          <w:numId w:val="6"/>
        </w:numPr>
        <w:tabs>
          <w:tab w:val="left" w:pos="252"/>
        </w:tabs>
        <w:ind w:left="851" w:hanging="284"/>
        <w:jc w:val="both"/>
        <w:rPr>
          <w:rFonts w:ascii="Arial" w:hAnsi="Arial" w:cs="Arial"/>
          <w:sz w:val="24"/>
          <w:szCs w:val="24"/>
          <w:lang w:val="es-CL"/>
        </w:rPr>
      </w:pPr>
      <w:r>
        <w:rPr>
          <w:rFonts w:ascii="Arial" w:hAnsi="Arial" w:cs="Arial"/>
          <w:sz w:val="24"/>
          <w:szCs w:val="24"/>
          <w:lang w:val="es-CL"/>
        </w:rPr>
        <w:t xml:space="preserve">Agréguese el siguiente artículo 260 quinquies:                                                          </w:t>
      </w:r>
      <w:r w:rsidRPr="00132473">
        <w:rPr>
          <w:rFonts w:ascii="Arial" w:hAnsi="Arial" w:cs="Arial"/>
          <w:sz w:val="24"/>
          <w:szCs w:val="24"/>
          <w:lang w:val="es-CL"/>
        </w:rPr>
        <w:t xml:space="preserve">“La acción penal para los delitos de nombramientos ilegales, usurpación de atribuciones, prevaricación, malversación de caudales públicos, fraudes y exacciones ilegales, infidelidad en la custodia de documentos, violación de secretos, cohecho, resistencia y desobediencia, denegación de auxilio y abandono de destino, abusos  contra particulares y todo otro delito cometido por algún empleado público que signifique perjuicio a la probidad o al patrimonio del Estado prescribirá en diez años. </w:t>
      </w:r>
    </w:p>
    <w:p w:rsidR="00132473" w:rsidRDefault="00132473" w:rsidP="00ED3211">
      <w:pPr>
        <w:pStyle w:val="Prrafodelista"/>
        <w:tabs>
          <w:tab w:val="left" w:pos="252"/>
        </w:tabs>
        <w:ind w:left="851" w:hanging="284"/>
        <w:jc w:val="both"/>
        <w:rPr>
          <w:rFonts w:ascii="Arial" w:hAnsi="Arial" w:cs="Arial"/>
          <w:sz w:val="24"/>
          <w:szCs w:val="24"/>
          <w:lang w:val="es-CL"/>
        </w:rPr>
      </w:pPr>
    </w:p>
    <w:p w:rsidR="00132473" w:rsidRPr="00132473" w:rsidRDefault="00132473" w:rsidP="00ED3211">
      <w:pPr>
        <w:pStyle w:val="Prrafodelista"/>
        <w:tabs>
          <w:tab w:val="left" w:pos="252"/>
        </w:tabs>
        <w:ind w:left="851" w:hanging="284"/>
        <w:jc w:val="both"/>
        <w:rPr>
          <w:rFonts w:ascii="Arial" w:hAnsi="Arial" w:cs="Arial"/>
          <w:sz w:val="24"/>
          <w:szCs w:val="24"/>
          <w:lang w:val="es-CL"/>
        </w:rPr>
      </w:pPr>
      <w:r w:rsidRPr="00132473">
        <w:rPr>
          <w:rFonts w:ascii="Arial" w:hAnsi="Arial" w:cs="Arial"/>
          <w:sz w:val="24"/>
          <w:szCs w:val="24"/>
          <w:lang w:val="es-CL"/>
        </w:rPr>
        <w:t>El plazo de prescripción se suspenderá mientras el imputado permanezca o haya permanecido en las funciones o cargos públicos señalados en el inciso anterior.”</w:t>
      </w:r>
    </w:p>
    <w:p w:rsidR="00132473" w:rsidRPr="00132473" w:rsidRDefault="00132473" w:rsidP="00132473">
      <w:pPr>
        <w:tabs>
          <w:tab w:val="left" w:pos="0"/>
          <w:tab w:val="left" w:pos="111"/>
        </w:tabs>
        <w:jc w:val="both"/>
        <w:rPr>
          <w:rFonts w:ascii="Arial" w:hAnsi="Arial" w:cs="Arial"/>
          <w:sz w:val="24"/>
          <w:szCs w:val="24"/>
          <w:lang w:val="es-CL"/>
        </w:rPr>
      </w:pPr>
    </w:p>
    <w:p w:rsidR="00132473" w:rsidRPr="00132473" w:rsidRDefault="00132473" w:rsidP="00132473">
      <w:pPr>
        <w:pStyle w:val="Prrafodelista"/>
        <w:rPr>
          <w:rFonts w:ascii="Arial" w:hAnsi="Arial" w:cs="Arial"/>
          <w:sz w:val="24"/>
          <w:szCs w:val="24"/>
          <w:lang w:val="es-CL"/>
        </w:rPr>
      </w:pPr>
    </w:p>
    <w:p w:rsidR="002D6452" w:rsidRDefault="002D6452" w:rsidP="00B809BF">
      <w:pPr>
        <w:pStyle w:val="Prrafodelista"/>
        <w:tabs>
          <w:tab w:val="left" w:pos="0"/>
          <w:tab w:val="left" w:pos="111"/>
        </w:tabs>
        <w:ind w:left="1800"/>
        <w:jc w:val="both"/>
        <w:rPr>
          <w:rFonts w:ascii="Arial" w:hAnsi="Arial" w:cs="Arial"/>
          <w:sz w:val="24"/>
          <w:szCs w:val="24"/>
          <w:lang w:val="es-CL"/>
        </w:rPr>
      </w:pPr>
    </w:p>
    <w:p w:rsidR="002D6452" w:rsidRPr="002D6452" w:rsidRDefault="002D6452" w:rsidP="00934EC2">
      <w:pPr>
        <w:pStyle w:val="Prrafodelista"/>
        <w:tabs>
          <w:tab w:val="left" w:pos="0"/>
          <w:tab w:val="left" w:pos="111"/>
        </w:tabs>
        <w:ind w:left="1800"/>
        <w:jc w:val="center"/>
        <w:rPr>
          <w:rFonts w:ascii="Arial" w:hAnsi="Arial" w:cs="Arial"/>
          <w:sz w:val="24"/>
          <w:szCs w:val="24"/>
          <w:lang w:val="es-CL"/>
        </w:rPr>
      </w:pPr>
    </w:p>
    <w:p w:rsidR="00934EC2" w:rsidRPr="00DD3F9A" w:rsidRDefault="00934EC2" w:rsidP="00934EC2">
      <w:pPr>
        <w:spacing w:after="0" w:line="240" w:lineRule="auto"/>
        <w:jc w:val="center"/>
        <w:rPr>
          <w:rFonts w:ascii="Arial" w:hAnsi="Arial" w:cs="Arial"/>
          <w:b/>
          <w:sz w:val="24"/>
          <w:szCs w:val="24"/>
        </w:rPr>
      </w:pPr>
      <w:r w:rsidRPr="00DD3F9A">
        <w:rPr>
          <w:rFonts w:ascii="Arial" w:hAnsi="Arial" w:cs="Arial"/>
          <w:b/>
          <w:sz w:val="24"/>
          <w:szCs w:val="24"/>
        </w:rPr>
        <w:t>DANIELLA CICARDINI MILLA</w:t>
      </w:r>
    </w:p>
    <w:p w:rsidR="00B809BF" w:rsidRPr="00B809BF" w:rsidRDefault="00934EC2" w:rsidP="00934EC2">
      <w:pPr>
        <w:pStyle w:val="Prrafodelista"/>
        <w:ind w:left="0"/>
        <w:jc w:val="center"/>
        <w:rPr>
          <w:sz w:val="24"/>
          <w:szCs w:val="24"/>
          <w:lang w:val="es-CL"/>
        </w:rPr>
      </w:pPr>
      <w:r w:rsidRPr="00DD3F9A">
        <w:rPr>
          <w:rFonts w:ascii="Arial" w:hAnsi="Arial" w:cs="Arial"/>
          <w:b/>
          <w:sz w:val="24"/>
          <w:szCs w:val="24"/>
        </w:rPr>
        <w:t>DIPUTADA DE LA REPÚBLICA</w:t>
      </w:r>
    </w:p>
    <w:sectPr w:rsidR="00B809BF" w:rsidRPr="00B809BF" w:rsidSect="00C20BBE">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BA" w:rsidRDefault="006D70BA" w:rsidP="00F91A71">
      <w:pPr>
        <w:spacing w:after="0" w:line="240" w:lineRule="auto"/>
      </w:pPr>
      <w:r>
        <w:separator/>
      </w:r>
    </w:p>
  </w:endnote>
  <w:endnote w:type="continuationSeparator" w:id="0">
    <w:p w:rsidR="006D70BA" w:rsidRDefault="006D70BA" w:rsidP="00F9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840086"/>
      <w:docPartObj>
        <w:docPartGallery w:val="Page Numbers (Bottom of Page)"/>
        <w:docPartUnique/>
      </w:docPartObj>
    </w:sdtPr>
    <w:sdtEndPr/>
    <w:sdtContent>
      <w:p w:rsidR="00934EC2" w:rsidRDefault="00934EC2">
        <w:pPr>
          <w:pStyle w:val="Piedepgina"/>
          <w:jc w:val="right"/>
        </w:pPr>
        <w:r>
          <w:fldChar w:fldCharType="begin"/>
        </w:r>
        <w:r>
          <w:instrText>PAGE   \* MERGEFORMAT</w:instrText>
        </w:r>
        <w:r>
          <w:fldChar w:fldCharType="separate"/>
        </w:r>
        <w:r w:rsidR="006B54AA" w:rsidRPr="006B54AA">
          <w:rPr>
            <w:noProof/>
            <w:lang w:val="es-ES"/>
          </w:rPr>
          <w:t>5</w:t>
        </w:r>
        <w:r>
          <w:fldChar w:fldCharType="end"/>
        </w:r>
      </w:p>
    </w:sdtContent>
  </w:sdt>
  <w:p w:rsidR="00F91A71" w:rsidRDefault="00F91A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BA" w:rsidRDefault="006D70BA" w:rsidP="00F91A71">
      <w:pPr>
        <w:spacing w:after="0" w:line="240" w:lineRule="auto"/>
      </w:pPr>
      <w:r>
        <w:separator/>
      </w:r>
    </w:p>
  </w:footnote>
  <w:footnote w:type="continuationSeparator" w:id="0">
    <w:p w:rsidR="006D70BA" w:rsidRDefault="006D70BA" w:rsidP="00F91A71">
      <w:pPr>
        <w:spacing w:after="0" w:line="240" w:lineRule="auto"/>
      </w:pPr>
      <w:r>
        <w:continuationSeparator/>
      </w:r>
    </w:p>
  </w:footnote>
  <w:footnote w:id="1">
    <w:p w:rsidR="00FB19E4" w:rsidRDefault="00FB19E4">
      <w:pPr>
        <w:pStyle w:val="Textonotapie"/>
        <w:rPr>
          <w:sz w:val="22"/>
          <w:szCs w:val="22"/>
        </w:rPr>
      </w:pPr>
      <w:r w:rsidRPr="00FB19E4">
        <w:rPr>
          <w:rStyle w:val="Refdenotaalpie"/>
          <w:sz w:val="22"/>
          <w:szCs w:val="22"/>
        </w:rPr>
        <w:footnoteRef/>
      </w:r>
      <w:hyperlink r:id="rId1" w:history="1">
        <w:r w:rsidR="001D6D07" w:rsidRPr="002266E8">
          <w:rPr>
            <w:rStyle w:val="Hipervnculo"/>
            <w:sz w:val="22"/>
            <w:szCs w:val="22"/>
          </w:rPr>
          <w:t>https://www.transparency.org/whatwedo/publication/global_corruption_barometer_people_and_corruption_latin_america_and_the_car</w:t>
        </w:r>
      </w:hyperlink>
      <w:r w:rsidR="001D6D07">
        <w:rPr>
          <w:sz w:val="22"/>
          <w:szCs w:val="22"/>
        </w:rPr>
        <w:t xml:space="preserve"> </w:t>
      </w:r>
    </w:p>
    <w:p w:rsidR="001D6D07" w:rsidRPr="00FB19E4" w:rsidRDefault="001D6D07">
      <w:pPr>
        <w:pStyle w:val="Textonotapie"/>
        <w:rPr>
          <w:sz w:val="22"/>
          <w:szCs w:val="22"/>
          <w:lang w:val="es-CL"/>
        </w:rPr>
      </w:pPr>
    </w:p>
  </w:footnote>
  <w:footnote w:id="2">
    <w:p w:rsidR="00FB19E4" w:rsidRPr="00FB19E4" w:rsidRDefault="00FB19E4">
      <w:pPr>
        <w:pStyle w:val="Textonotapie"/>
        <w:rPr>
          <w:lang w:val="es-CL"/>
        </w:rPr>
      </w:pPr>
      <w:r w:rsidRPr="00FB19E4">
        <w:rPr>
          <w:rStyle w:val="Refdenotaalpie"/>
          <w:sz w:val="22"/>
          <w:szCs w:val="22"/>
        </w:rPr>
        <w:footnoteRef/>
      </w:r>
      <w:r w:rsidRPr="00FB19E4">
        <w:rPr>
          <w:sz w:val="22"/>
          <w:szCs w:val="22"/>
          <w:lang w:val="es-CL"/>
        </w:rPr>
        <w:t xml:space="preserve"> </w:t>
      </w:r>
      <w:hyperlink r:id="rId2" w:history="1">
        <w:r w:rsidRPr="00FB19E4">
          <w:rPr>
            <w:rStyle w:val="Hipervnculo"/>
            <w:sz w:val="22"/>
            <w:szCs w:val="22"/>
            <w:lang w:val="es-CL"/>
          </w:rPr>
          <w:t>https://pazciudadana.cl/biblioteca/prevencion-del-delito/analisis-del-proyecto-de-agenda-corta-anti-delincuencia/</w:t>
        </w:r>
      </w:hyperlink>
      <w:r w:rsidRPr="00FB19E4">
        <w:rPr>
          <w:sz w:val="22"/>
          <w:szCs w:val="22"/>
          <w:lang w:val="es-C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9CB"/>
    <w:multiLevelType w:val="hybridMultilevel"/>
    <w:tmpl w:val="D83037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4C79AF"/>
    <w:multiLevelType w:val="hybridMultilevel"/>
    <w:tmpl w:val="AC364462"/>
    <w:lvl w:ilvl="0" w:tplc="579216CA">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07D58A3"/>
    <w:multiLevelType w:val="hybridMultilevel"/>
    <w:tmpl w:val="F5ECEF76"/>
    <w:lvl w:ilvl="0" w:tplc="80746124">
      <w:start w:val="1"/>
      <w:numFmt w:val="upperRoman"/>
      <w:lvlText w:val="%1)"/>
      <w:lvlJc w:val="left"/>
      <w:pPr>
        <w:ind w:left="1080" w:hanging="720"/>
      </w:pPr>
      <w:rPr>
        <w:rFonts w:ascii="Arial" w:hAnsi="Arial" w:cs="Arial"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5A67D2A"/>
    <w:multiLevelType w:val="hybridMultilevel"/>
    <w:tmpl w:val="C1A0CBE8"/>
    <w:lvl w:ilvl="0" w:tplc="1D2A2A14">
      <w:start w:val="1"/>
      <w:numFmt w:val="decimal"/>
      <w:lvlText w:val="%1."/>
      <w:lvlJc w:val="left"/>
      <w:pPr>
        <w:ind w:left="720" w:hanging="360"/>
      </w:pPr>
      <w:rPr>
        <w:rFonts w:ascii="Arial" w:hAnsi="Arial" w:cs="Arial"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C847BD5"/>
    <w:multiLevelType w:val="hybridMultilevel"/>
    <w:tmpl w:val="DE8E7A16"/>
    <w:lvl w:ilvl="0" w:tplc="5A2EEB42">
      <w:start w:val="1"/>
      <w:numFmt w:val="decimal"/>
      <w:lvlText w:val="%1."/>
      <w:lvlJc w:val="left"/>
      <w:pPr>
        <w:ind w:left="720" w:hanging="360"/>
      </w:pPr>
      <w:rPr>
        <w:rFonts w:hint="default"/>
        <w:b w:val="0"/>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D065F44"/>
    <w:multiLevelType w:val="hybridMultilevel"/>
    <w:tmpl w:val="279A9E80"/>
    <w:lvl w:ilvl="0" w:tplc="340A000F">
      <w:start w:val="1"/>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D2D27D8"/>
    <w:multiLevelType w:val="hybridMultilevel"/>
    <w:tmpl w:val="3A82D78E"/>
    <w:lvl w:ilvl="0" w:tplc="44C81CB8">
      <w:start w:val="1"/>
      <w:numFmt w:val="upperRoman"/>
      <w:lvlText w:val="%1)"/>
      <w:lvlJc w:val="left"/>
      <w:pPr>
        <w:ind w:left="1800" w:hanging="720"/>
      </w:pPr>
      <w:rPr>
        <w:rFonts w:ascii="Arial" w:hAnsi="Arial" w:cs="Aria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79"/>
    <w:rsid w:val="000662FB"/>
    <w:rsid w:val="000C09D1"/>
    <w:rsid w:val="00132473"/>
    <w:rsid w:val="001D6D07"/>
    <w:rsid w:val="002D6452"/>
    <w:rsid w:val="00322DC5"/>
    <w:rsid w:val="00430348"/>
    <w:rsid w:val="004F56B7"/>
    <w:rsid w:val="00565999"/>
    <w:rsid w:val="006B54AA"/>
    <w:rsid w:val="006D70BA"/>
    <w:rsid w:val="007F7C79"/>
    <w:rsid w:val="00912051"/>
    <w:rsid w:val="00934EC2"/>
    <w:rsid w:val="00AA36F3"/>
    <w:rsid w:val="00B809BF"/>
    <w:rsid w:val="00C20BBE"/>
    <w:rsid w:val="00DA00CA"/>
    <w:rsid w:val="00ED005A"/>
    <w:rsid w:val="00ED3211"/>
    <w:rsid w:val="00F829D1"/>
    <w:rsid w:val="00F83566"/>
    <w:rsid w:val="00F91A71"/>
    <w:rsid w:val="00FB19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105E33-FB6F-4E91-AF72-9312EA17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7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A71"/>
    <w:pPr>
      <w:ind w:left="720"/>
      <w:contextualSpacing/>
    </w:pPr>
  </w:style>
  <w:style w:type="paragraph" w:styleId="Encabezado">
    <w:name w:val="header"/>
    <w:basedOn w:val="Normal"/>
    <w:link w:val="EncabezadoCar"/>
    <w:uiPriority w:val="99"/>
    <w:unhideWhenUsed/>
    <w:rsid w:val="00F91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A71"/>
    <w:rPr>
      <w:lang w:val="en-US"/>
    </w:rPr>
  </w:style>
  <w:style w:type="paragraph" w:styleId="Piedepgina">
    <w:name w:val="footer"/>
    <w:basedOn w:val="Normal"/>
    <w:link w:val="PiedepginaCar"/>
    <w:uiPriority w:val="99"/>
    <w:unhideWhenUsed/>
    <w:rsid w:val="00F91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A71"/>
    <w:rPr>
      <w:lang w:val="en-US"/>
    </w:rPr>
  </w:style>
  <w:style w:type="paragraph" w:styleId="Textodeglobo">
    <w:name w:val="Balloon Text"/>
    <w:basedOn w:val="Normal"/>
    <w:link w:val="TextodegloboCar"/>
    <w:uiPriority w:val="99"/>
    <w:semiHidden/>
    <w:unhideWhenUsed/>
    <w:rsid w:val="00F91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A71"/>
    <w:rPr>
      <w:rFonts w:ascii="Tahoma" w:hAnsi="Tahoma" w:cs="Tahoma"/>
      <w:sz w:val="16"/>
      <w:szCs w:val="16"/>
      <w:lang w:val="en-US"/>
    </w:rPr>
  </w:style>
  <w:style w:type="paragraph" w:styleId="Textonotapie">
    <w:name w:val="footnote text"/>
    <w:basedOn w:val="Normal"/>
    <w:link w:val="TextonotapieCar"/>
    <w:uiPriority w:val="99"/>
    <w:semiHidden/>
    <w:unhideWhenUsed/>
    <w:rsid w:val="00FB19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19E4"/>
    <w:rPr>
      <w:sz w:val="20"/>
      <w:szCs w:val="20"/>
      <w:lang w:val="en-US"/>
    </w:rPr>
  </w:style>
  <w:style w:type="character" w:styleId="Refdenotaalpie">
    <w:name w:val="footnote reference"/>
    <w:basedOn w:val="Fuentedeprrafopredeter"/>
    <w:uiPriority w:val="99"/>
    <w:semiHidden/>
    <w:unhideWhenUsed/>
    <w:rsid w:val="00FB19E4"/>
    <w:rPr>
      <w:vertAlign w:val="superscript"/>
    </w:rPr>
  </w:style>
  <w:style w:type="character" w:styleId="Hipervnculo">
    <w:name w:val="Hyperlink"/>
    <w:basedOn w:val="Fuentedeprrafopredeter"/>
    <w:uiPriority w:val="99"/>
    <w:unhideWhenUsed/>
    <w:rsid w:val="00FB1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azciudadana.cl/biblioteca/prevencion-del-delito/analisis-del-proyecto-de-agenda-corta-anti-delincuencia/" TargetMode="External"/><Relationship Id="rId1" Type="http://schemas.openxmlformats.org/officeDocument/2006/relationships/hyperlink" Target="https://www.transparency.org/whatwedo/publication/global_corruption_barometer_people_and_corruption_latin_america_and_the_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A0B9-DD9C-42CE-93F5-D403125C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1206</Words>
  <Characters>6635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Bernabe</dc:creator>
  <cp:lastModifiedBy>Leonardo Lueiza Ureta</cp:lastModifiedBy>
  <cp:revision>12</cp:revision>
  <dcterms:created xsi:type="dcterms:W3CDTF">2019-03-09T15:38:00Z</dcterms:created>
  <dcterms:modified xsi:type="dcterms:W3CDTF">2019-03-19T11:39:00Z</dcterms:modified>
</cp:coreProperties>
</file>