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449" w:rsidRPr="00900449" w:rsidRDefault="00900449">
      <w:pPr>
        <w:jc w:val="both"/>
        <w:rPr>
          <w:rFonts w:ascii="Century Gothic" w:hAnsi="Century Gothic" w:cs="Times New Roman"/>
          <w:b/>
          <w:color w:val="000000" w:themeColor="text1"/>
          <w:lang w:val="es-ES"/>
        </w:rPr>
      </w:pPr>
      <w:r w:rsidRPr="00900449">
        <w:rPr>
          <w:rFonts w:ascii="Century Gothic" w:hAnsi="Century Gothic" w:cs="Times New Roman"/>
          <w:b/>
          <w:color w:val="000000" w:themeColor="text1"/>
          <w:lang w:val="es-ES"/>
        </w:rPr>
        <w:t>Modifica la ley N°20.920 que Establece marco para la gestión de residuos, la responsabilidad extendida del productor y fomento al reciclaje, para incorporar como elemento prioritario al que debe extenderse  la responsabilidad extendida del productor, el tendido aéreo de cables eléctricos, telefónicos, de telecomunicaciones y de televisión</w:t>
      </w:r>
    </w:p>
    <w:p w:rsidR="00222704" w:rsidRDefault="00222704">
      <w:pPr>
        <w:jc w:val="both"/>
        <w:rPr>
          <w:rFonts w:ascii="Century Gothic" w:hAnsi="Century Gothic" w:cs="Times New Roman"/>
          <w:color w:val="000000" w:themeColor="text1"/>
          <w:lang w:val="es-ES"/>
        </w:rPr>
      </w:pPr>
    </w:p>
    <w:p w:rsidR="00900449" w:rsidRPr="00900449" w:rsidRDefault="00900449" w:rsidP="00900449">
      <w:pPr>
        <w:jc w:val="center"/>
        <w:rPr>
          <w:rFonts w:ascii="Century Gothic" w:hAnsi="Century Gothic" w:cs="Times New Roman"/>
          <w:b/>
          <w:color w:val="000000" w:themeColor="text1"/>
          <w:lang w:val="es-ES"/>
        </w:rPr>
      </w:pPr>
      <w:r w:rsidRPr="00900449">
        <w:rPr>
          <w:rFonts w:ascii="Century Gothic" w:hAnsi="Century Gothic" w:cs="Times New Roman"/>
          <w:b/>
          <w:color w:val="000000" w:themeColor="text1"/>
          <w:lang w:val="es-ES"/>
        </w:rPr>
        <w:t>Boletín N° 12526-12</w:t>
      </w:r>
    </w:p>
    <w:p w:rsidR="00900449" w:rsidRDefault="00900449">
      <w:pPr>
        <w:jc w:val="both"/>
        <w:rPr>
          <w:rFonts w:ascii="Century Gothic" w:hAnsi="Century Gothic" w:cs="Times New Roman"/>
          <w:color w:val="000000" w:themeColor="text1"/>
          <w:lang w:val="es-ES"/>
        </w:rPr>
      </w:pPr>
    </w:p>
    <w:p w:rsidR="00222704" w:rsidRDefault="00236814">
      <w:pPr>
        <w:jc w:val="both"/>
        <w:rPr>
          <w:rFonts w:ascii="Century Gothic" w:hAnsi="Century Gothic" w:cs="Times New Roman"/>
          <w:color w:val="000000" w:themeColor="text1"/>
          <w:u w:val="single"/>
          <w:lang w:val="es-ES"/>
        </w:rPr>
      </w:pPr>
      <w:r>
        <w:rPr>
          <w:rFonts w:ascii="Century Gothic" w:hAnsi="Century Gothic" w:cs="Times New Roman"/>
          <w:color w:val="000000" w:themeColor="text1"/>
          <w:u w:val="single"/>
          <w:lang w:val="es-ES"/>
        </w:rPr>
        <w:t>Antecedentes</w:t>
      </w:r>
    </w:p>
    <w:p w:rsidR="00222704" w:rsidRDefault="00222704">
      <w:pPr>
        <w:jc w:val="both"/>
        <w:rPr>
          <w:rFonts w:ascii="Century Gothic" w:hAnsi="Century Gothic" w:cs="Times New Roman"/>
          <w:color w:val="000000" w:themeColor="text1"/>
          <w:u w:val="single"/>
          <w:lang w:val="es-ES"/>
        </w:rPr>
      </w:pPr>
    </w:p>
    <w:p w:rsidR="00222704" w:rsidRDefault="00236814">
      <w:pPr>
        <w:jc w:val="both"/>
      </w:pPr>
      <w:r>
        <w:rPr>
          <w:rFonts w:ascii="Century Gothic" w:hAnsi="Century Gothic" w:cs="Times New Roman"/>
          <w:color w:val="000000" w:themeColor="text1"/>
          <w:lang w:val="es-ES"/>
        </w:rPr>
        <w:tab/>
        <w:t>El 10 de septiembre del 2013, el Presidente Sebastián Piñera,  ingresó un proyecto de ley que tuvo como principal objetivo hacerse cargo de los residuos, entendiendo a estos como “</w:t>
      </w:r>
      <w:r>
        <w:rPr>
          <w:rFonts w:ascii="Century Gothic" w:hAnsi="Century Gothic" w:cs="Times New Roman"/>
          <w:i/>
          <w:color w:val="000000" w:themeColor="text1"/>
          <w:lang w:val="es-ES"/>
        </w:rPr>
        <w:t>aquellas</w:t>
      </w:r>
      <w:r>
        <w:rPr>
          <w:rFonts w:ascii="Century Gothic" w:hAnsi="Century Gothic" w:cs="Times New Roman"/>
          <w:color w:val="000000" w:themeColor="text1"/>
          <w:lang w:val="es-ES"/>
        </w:rPr>
        <w:t xml:space="preserve"> </w:t>
      </w:r>
      <w:r>
        <w:rPr>
          <w:rFonts w:ascii="Century Gothic" w:hAnsi="Century Gothic" w:cs="Times New Roman"/>
          <w:i/>
          <w:color w:val="000000" w:themeColor="text1"/>
          <w:lang w:eastAsia="es-CL"/>
        </w:rPr>
        <w:t xml:space="preserve">sustancias u objetos que su poseedor desecha o tiene la intención u obligación de desechar…” </w:t>
      </w:r>
      <w:r>
        <w:rPr>
          <w:rFonts w:ascii="Century Gothic" w:hAnsi="Century Gothic" w:cs="Times New Roman"/>
          <w:color w:val="000000" w:themeColor="text1"/>
          <w:lang w:eastAsia="es-CL"/>
        </w:rPr>
        <w:t>en tal sentido, explicaba el mensaje del proyecto</w:t>
      </w:r>
      <w:r w:rsidR="00B100FC">
        <w:rPr>
          <w:rFonts w:ascii="Century Gothic" w:hAnsi="Century Gothic" w:cs="Times New Roman"/>
          <w:color w:val="000000" w:themeColor="text1"/>
          <w:lang w:eastAsia="es-CL"/>
        </w:rPr>
        <w:t>,</w:t>
      </w:r>
      <w:r>
        <w:rPr>
          <w:rFonts w:ascii="Century Gothic" w:hAnsi="Century Gothic" w:cs="Times New Roman"/>
          <w:color w:val="000000" w:themeColor="text1"/>
          <w:lang w:eastAsia="es-CL"/>
        </w:rPr>
        <w:t xml:space="preserve"> que “</w:t>
      </w:r>
      <w:r>
        <w:rPr>
          <w:rFonts w:ascii="Century Gothic" w:hAnsi="Century Gothic" w:cs="Times New Roman"/>
          <w:i/>
          <w:color w:val="000000" w:themeColor="text1"/>
          <w:lang w:eastAsia="es-CL"/>
        </w:rPr>
        <w:t>El manejo de residuos y su disposición final generan altos costos ambientales, sociales y también un el</w:t>
      </w:r>
      <w:r w:rsidR="00B100FC">
        <w:rPr>
          <w:rFonts w:ascii="Century Gothic" w:hAnsi="Century Gothic" w:cs="Times New Roman"/>
          <w:i/>
          <w:color w:val="000000" w:themeColor="text1"/>
          <w:lang w:eastAsia="es-CL"/>
        </w:rPr>
        <w:t>evado costo económico para los municipios, los que</w:t>
      </w:r>
      <w:r>
        <w:rPr>
          <w:rFonts w:ascii="Century Gothic" w:hAnsi="Century Gothic" w:cs="Times New Roman"/>
          <w:i/>
          <w:color w:val="000000" w:themeColor="text1"/>
          <w:lang w:eastAsia="es-CL"/>
        </w:rPr>
        <w:t xml:space="preserve"> en su gran mayoría, contratan a empresas privadas o mediante manejo propio deben gestionar su recolección, transporte y disposición final…” </w:t>
      </w:r>
      <w:r>
        <w:rPr>
          <w:rFonts w:ascii="Century Gothic" w:hAnsi="Century Gothic" w:cs="Times New Roman"/>
          <w:color w:val="000000" w:themeColor="text1"/>
          <w:lang w:eastAsia="es-CL"/>
        </w:rPr>
        <w:t>haciéndose cargo de una situación que no se encontraba regulada, y así, continuar avanzando en mejorar la política medioambiental</w:t>
      </w:r>
      <w:r>
        <w:rPr>
          <w:rFonts w:ascii="Century Gothic" w:hAnsi="Century Gothic" w:cs="Times New Roman"/>
          <w:i/>
          <w:color w:val="000000" w:themeColor="text1"/>
          <w:lang w:val="es-CL" w:eastAsia="es-CL"/>
        </w:rPr>
        <w:t>.</w:t>
      </w:r>
    </w:p>
    <w:p w:rsidR="00222704" w:rsidRDefault="00222704">
      <w:pPr>
        <w:rPr>
          <w:rFonts w:ascii="Century Gothic" w:hAnsi="Century Gothic" w:cs="Times New Roman"/>
          <w:i/>
          <w:color w:val="000000" w:themeColor="text1"/>
          <w:lang w:val="es-CL" w:eastAsia="es-CL"/>
        </w:rPr>
      </w:pPr>
    </w:p>
    <w:p w:rsidR="00222704" w:rsidRDefault="00236814">
      <w:pPr>
        <w:ind w:firstLine="708"/>
        <w:jc w:val="both"/>
      </w:pPr>
      <w:r>
        <w:rPr>
          <w:rFonts w:ascii="Century Gothic" w:hAnsi="Century Gothic" w:cs="Arial"/>
        </w:rPr>
        <w:t>Sin embargo, para mejorar esta situación es importante considerar  en que el medio ambiental es un tema que nos afecta a todos, y por tanto, requiere de nuestra proactividad en el manejo de residuos contaminantes, así tanto fabricantes como usuarios, d</w:t>
      </w:r>
      <w:r w:rsidR="00B100FC">
        <w:rPr>
          <w:rFonts w:ascii="Century Gothic" w:hAnsi="Century Gothic" w:cs="Arial"/>
        </w:rPr>
        <w:t>urante el té</w:t>
      </w:r>
      <w:r>
        <w:rPr>
          <w:rFonts w:ascii="Century Gothic" w:hAnsi="Century Gothic" w:cs="Arial"/>
        </w:rPr>
        <w:t>rmino de la vida útil de un producto prioritario, tendrán responsabilidad en la gestión del residuo, previamente determinado por ley.</w:t>
      </w:r>
    </w:p>
    <w:p w:rsidR="00222704" w:rsidRDefault="00222704">
      <w:pPr>
        <w:rPr>
          <w:rFonts w:ascii="Century Gothic" w:hAnsi="Century Gothic" w:cs="Arial"/>
        </w:rPr>
      </w:pPr>
    </w:p>
    <w:p w:rsidR="00222704" w:rsidRDefault="00236814">
      <w:pPr>
        <w:jc w:val="both"/>
      </w:pPr>
      <w:r>
        <w:rPr>
          <w:rFonts w:ascii="Century Gothic" w:hAnsi="Century Gothic" w:cs="Arial"/>
        </w:rPr>
        <w:tab/>
        <w:t xml:space="preserve">Por ello, esta propuesta legislativa busca incorporar dentro de la Responsabilidad Extendida del Productor, un nuevo producto prioritario </w:t>
      </w:r>
      <w:r w:rsidR="00B100FC">
        <w:rPr>
          <w:rFonts w:ascii="Century Gothic" w:hAnsi="Century Gothic" w:cs="Arial"/>
        </w:rPr>
        <w:t>como es el  “Tendido Eléctrico”,</w:t>
      </w:r>
      <w:r>
        <w:rPr>
          <w:rFonts w:ascii="Century Gothic" w:hAnsi="Century Gothic" w:cs="Arial"/>
        </w:rPr>
        <w:t xml:space="preserve"> con la finalidad que los fabricantes o productores, consideren dentro de su responsabilidad lo que suceda con este producto, cuando llegue el término de su utilidad. Así, el Estado deberá incorporar un nuevo protocolo respecto a la Gestión de Residuos, ahora con un nuevo producto, el </w:t>
      </w:r>
      <w:r w:rsidR="00B100FC">
        <w:rPr>
          <w:rFonts w:ascii="Century Gothic" w:hAnsi="Century Gothic" w:cs="Arial"/>
        </w:rPr>
        <w:t>“</w:t>
      </w:r>
      <w:r>
        <w:rPr>
          <w:rFonts w:ascii="Century Gothic" w:hAnsi="Century Gothic" w:cs="Arial"/>
        </w:rPr>
        <w:t>Tendido Eléctrico</w:t>
      </w:r>
      <w:r w:rsidR="00B100FC">
        <w:rPr>
          <w:rFonts w:ascii="Century Gothic" w:hAnsi="Century Gothic" w:cs="Arial"/>
        </w:rPr>
        <w:t>”</w:t>
      </w:r>
      <w:r>
        <w:rPr>
          <w:rFonts w:ascii="Century Gothic" w:hAnsi="Century Gothic" w:cs="Arial"/>
        </w:rPr>
        <w:t>.</w:t>
      </w:r>
    </w:p>
    <w:p w:rsidR="00222704" w:rsidRDefault="00222704">
      <w:pPr>
        <w:rPr>
          <w:rFonts w:ascii="Century Gothic" w:hAnsi="Century Gothic" w:cs="Arial"/>
        </w:rPr>
      </w:pPr>
    </w:p>
    <w:p w:rsidR="00222704" w:rsidRDefault="00236814">
      <w:pPr>
        <w:jc w:val="both"/>
      </w:pPr>
      <w:r>
        <w:rPr>
          <w:rFonts w:ascii="Century Gothic" w:hAnsi="Century Gothic" w:cs="Arial"/>
        </w:rPr>
        <w:tab/>
        <w:t xml:space="preserve">¿Por qué el </w:t>
      </w:r>
      <w:r w:rsidR="00B100FC">
        <w:rPr>
          <w:rFonts w:ascii="Century Gothic" w:hAnsi="Century Gothic" w:cs="Arial"/>
        </w:rPr>
        <w:t>“T</w:t>
      </w:r>
      <w:r>
        <w:rPr>
          <w:rFonts w:ascii="Century Gothic" w:hAnsi="Century Gothic" w:cs="Arial"/>
        </w:rPr>
        <w:t xml:space="preserve">endido </w:t>
      </w:r>
      <w:r w:rsidR="00B100FC">
        <w:rPr>
          <w:rFonts w:ascii="Century Gothic" w:hAnsi="Century Gothic" w:cs="Arial"/>
        </w:rPr>
        <w:t>E</w:t>
      </w:r>
      <w:r>
        <w:rPr>
          <w:rFonts w:ascii="Century Gothic" w:hAnsi="Century Gothic" w:cs="Arial"/>
        </w:rPr>
        <w:t>léctrico</w:t>
      </w:r>
      <w:r w:rsidR="00B100FC">
        <w:rPr>
          <w:rFonts w:ascii="Century Gothic" w:hAnsi="Century Gothic" w:cs="Arial"/>
        </w:rPr>
        <w:t>”</w:t>
      </w:r>
      <w:r>
        <w:rPr>
          <w:rFonts w:ascii="Century Gothic" w:hAnsi="Century Gothic" w:cs="Arial"/>
        </w:rPr>
        <w:t xml:space="preserve"> debe tener el carácter de producto prioritario? Para responde</w:t>
      </w:r>
      <w:r w:rsidR="00B100FC">
        <w:rPr>
          <w:rFonts w:ascii="Century Gothic" w:hAnsi="Century Gothic" w:cs="Arial"/>
        </w:rPr>
        <w:t>r</w:t>
      </w:r>
      <w:r>
        <w:rPr>
          <w:rFonts w:ascii="Century Gothic" w:hAnsi="Century Gothic" w:cs="Arial"/>
        </w:rPr>
        <w:t xml:space="preserve"> a ésta pregunta, basta con saber que Chile es un país que a lo largo de su territorio, cuenta con una necesidad de mejorar la contaminación que producen los desechos de cables que son dejados por diversas compañías distribuidoras de energía o telefonía, en los conocidos “postes de luz”. Los esfuerzos realizados por remediar el impacto que producen estos desechos en las ciudades, recaen principalmente en las municipalidades. </w:t>
      </w:r>
    </w:p>
    <w:p w:rsidR="00222704" w:rsidRDefault="00222704">
      <w:pPr>
        <w:jc w:val="both"/>
        <w:rPr>
          <w:rFonts w:ascii="Century Gothic" w:hAnsi="Century Gothic" w:cs="Arial"/>
        </w:rPr>
      </w:pPr>
    </w:p>
    <w:p w:rsidR="00222704" w:rsidRDefault="00236814">
      <w:pPr>
        <w:jc w:val="both"/>
      </w:pPr>
      <w:r>
        <w:rPr>
          <w:rFonts w:ascii="Century Gothic" w:hAnsi="Century Gothic" w:cs="Arial"/>
        </w:rPr>
        <w:tab/>
        <w:t xml:space="preserve">A la fecha, esta situación aún no se ha podido abordar y el soterramiento del tendido eléctrico no es una alternativa viable para el Estado, por su alto costo de implementación.  </w:t>
      </w:r>
      <w:r>
        <w:rPr>
          <w:rFonts w:ascii="Century Gothic" w:hAnsi="Century Gothic" w:cs="Arial"/>
        </w:rPr>
        <w:tab/>
      </w:r>
    </w:p>
    <w:p w:rsidR="00222704" w:rsidRDefault="00222704">
      <w:pPr>
        <w:jc w:val="both"/>
        <w:rPr>
          <w:rFonts w:ascii="Century Gothic" w:hAnsi="Century Gothic" w:cs="Arial"/>
        </w:rPr>
      </w:pPr>
    </w:p>
    <w:p w:rsidR="00222704" w:rsidRDefault="00236814">
      <w:r>
        <w:rPr>
          <w:rFonts w:ascii="Century Gothic" w:hAnsi="Century Gothic" w:cs="Arial"/>
        </w:rPr>
        <w:tab/>
        <w:t xml:space="preserve">Por los motivos antes dichos y con la firme convicción de que los fabricantes o productores del tendido eléctrico, se les debe aplicar La Ley de Responsabilidad Extendida del Productor, es que venimos en proponer que éste sea considerado un producto prioritario, y así, ayudar  a descongestionar el medio ambiente y las ciudades de los residuos contaminantes. </w:t>
      </w:r>
    </w:p>
    <w:p w:rsidR="00222704" w:rsidRDefault="00222704">
      <w:pPr>
        <w:jc w:val="both"/>
        <w:rPr>
          <w:rFonts w:ascii="Century Gothic" w:hAnsi="Century Gothic" w:cs="Times New Roman"/>
          <w:color w:val="000000" w:themeColor="text1"/>
          <w:lang w:val="es-ES"/>
        </w:rPr>
      </w:pPr>
    </w:p>
    <w:p w:rsidR="00222704" w:rsidRDefault="00222704">
      <w:pPr>
        <w:jc w:val="both"/>
        <w:rPr>
          <w:rFonts w:ascii="Century Gothic" w:hAnsi="Century Gothic" w:cs="Times New Roman"/>
          <w:color w:val="000000" w:themeColor="text1"/>
          <w:lang w:val="es-ES"/>
        </w:rPr>
      </w:pPr>
    </w:p>
    <w:p w:rsidR="00222704" w:rsidRDefault="00222704">
      <w:pPr>
        <w:jc w:val="both"/>
        <w:rPr>
          <w:rFonts w:ascii="Century Gothic" w:eastAsia="Times New Roman" w:hAnsi="Century Gothic" w:cs="Times New Roman"/>
          <w:color w:val="000000" w:themeColor="text1"/>
          <w:highlight w:val="white"/>
          <w:lang w:eastAsia="es-ES_tradnl"/>
        </w:rPr>
      </w:pPr>
    </w:p>
    <w:p w:rsidR="00222704" w:rsidRDefault="00236814">
      <w:pPr>
        <w:jc w:val="both"/>
        <w:rPr>
          <w:rFonts w:ascii="Century Gothic" w:eastAsia="Times New Roman" w:hAnsi="Century Gothic" w:cs="Times New Roman"/>
          <w:color w:val="000000" w:themeColor="text1"/>
          <w:highlight w:val="white"/>
          <w:u w:val="single"/>
          <w:lang w:eastAsia="es-ES_tradnl"/>
        </w:rPr>
      </w:pPr>
      <w:r>
        <w:rPr>
          <w:rFonts w:ascii="Century Gothic" w:eastAsia="Times New Roman" w:hAnsi="Century Gothic" w:cs="Times New Roman"/>
          <w:color w:val="000000" w:themeColor="text1"/>
          <w:u w:val="single"/>
          <w:shd w:val="clear" w:color="auto" w:fill="FFFFFF"/>
          <w:lang w:eastAsia="es-ES_tradnl"/>
        </w:rPr>
        <w:t>Idea matriz</w:t>
      </w:r>
    </w:p>
    <w:p w:rsidR="00222704" w:rsidRDefault="00222704">
      <w:pPr>
        <w:jc w:val="both"/>
        <w:rPr>
          <w:rFonts w:ascii="Century Gothic" w:eastAsia="Times New Roman" w:hAnsi="Century Gothic" w:cs="Times New Roman"/>
          <w:color w:val="000000" w:themeColor="text1"/>
          <w:highlight w:val="white"/>
          <w:u w:val="single"/>
          <w:lang w:eastAsia="es-ES_tradnl"/>
        </w:rPr>
      </w:pPr>
    </w:p>
    <w:p w:rsidR="00222704" w:rsidRDefault="00236814">
      <w:pPr>
        <w:jc w:val="both"/>
      </w:pPr>
      <w:r>
        <w:rPr>
          <w:rFonts w:ascii="Century Gothic" w:eastAsia="Times New Roman" w:hAnsi="Century Gothic" w:cs="Times New Roman"/>
          <w:color w:val="000000" w:themeColor="text1"/>
          <w:shd w:val="clear" w:color="auto" w:fill="FFFFFF"/>
          <w:lang w:val="es-ES" w:eastAsia="es-ES_tradnl"/>
        </w:rPr>
        <w:t xml:space="preserve">El siguiente proyecto de ley tiene por objeto que se establezca como producto prioritario al “Tendido Eléctrico”, con la finalidad que éste sea parte de la responsabilidad medioambiental que deben aplicar los fabricantes o productores, al término de la vida útil del producto. </w:t>
      </w:r>
    </w:p>
    <w:p w:rsidR="00222704" w:rsidRDefault="00222704">
      <w:pPr>
        <w:jc w:val="both"/>
        <w:rPr>
          <w:rFonts w:ascii="Century Gothic" w:eastAsia="Times New Roman" w:hAnsi="Century Gothic" w:cs="Times New Roman"/>
          <w:color w:val="000000" w:themeColor="text1"/>
          <w:highlight w:val="white"/>
          <w:lang w:val="es-ES" w:eastAsia="es-ES_tradnl"/>
        </w:rPr>
      </w:pPr>
    </w:p>
    <w:p w:rsidR="00222704" w:rsidRDefault="00222704">
      <w:pPr>
        <w:jc w:val="both"/>
        <w:rPr>
          <w:rFonts w:ascii="Century Gothic" w:eastAsia="Times New Roman" w:hAnsi="Century Gothic" w:cs="Times New Roman"/>
          <w:color w:val="000000" w:themeColor="text1"/>
          <w:highlight w:val="white"/>
          <w:lang w:val="es-ES" w:eastAsia="es-ES_tradnl"/>
        </w:rPr>
      </w:pPr>
    </w:p>
    <w:p w:rsidR="00222704" w:rsidRDefault="00222704">
      <w:pPr>
        <w:jc w:val="both"/>
        <w:rPr>
          <w:rFonts w:ascii="Century Gothic" w:eastAsia="Times New Roman" w:hAnsi="Century Gothic" w:cs="Times New Roman"/>
          <w:color w:val="000000" w:themeColor="text1"/>
          <w:highlight w:val="white"/>
          <w:lang w:val="es-ES" w:eastAsia="es-ES_tradnl"/>
        </w:rPr>
      </w:pPr>
    </w:p>
    <w:p w:rsidR="00222704" w:rsidRDefault="00222704">
      <w:pPr>
        <w:jc w:val="both"/>
        <w:rPr>
          <w:rFonts w:ascii="Century Gothic" w:eastAsia="Times New Roman" w:hAnsi="Century Gothic" w:cs="Times New Roman"/>
          <w:color w:val="000000" w:themeColor="text1"/>
          <w:highlight w:val="white"/>
          <w:lang w:val="es-ES" w:eastAsia="es-ES_tradnl"/>
        </w:rPr>
      </w:pPr>
    </w:p>
    <w:p w:rsidR="00222704" w:rsidRDefault="00236814">
      <w:pPr>
        <w:jc w:val="center"/>
      </w:pPr>
      <w:r>
        <w:rPr>
          <w:rFonts w:ascii="Century Gothic" w:eastAsia="Times New Roman" w:hAnsi="Century Gothic" w:cs="Times New Roman"/>
          <w:b/>
          <w:color w:val="000000" w:themeColor="text1"/>
          <w:u w:val="single"/>
          <w:shd w:val="clear" w:color="auto" w:fill="FFFFFF"/>
          <w:lang w:eastAsia="es-ES_tradnl"/>
        </w:rPr>
        <w:t>PROYECTO DE LEY</w:t>
      </w:r>
    </w:p>
    <w:p w:rsidR="00222704" w:rsidRDefault="00222704">
      <w:pPr>
        <w:jc w:val="center"/>
        <w:rPr>
          <w:rFonts w:ascii="Century Gothic" w:eastAsia="Times New Roman" w:hAnsi="Century Gothic" w:cs="Times New Roman"/>
          <w:b/>
          <w:color w:val="000000" w:themeColor="text1"/>
          <w:highlight w:val="white"/>
          <w:u w:val="single"/>
          <w:lang w:eastAsia="es-ES_tradnl"/>
        </w:rPr>
      </w:pPr>
    </w:p>
    <w:p w:rsidR="00222704" w:rsidRDefault="00222704">
      <w:pPr>
        <w:jc w:val="both"/>
        <w:rPr>
          <w:rFonts w:ascii="Century Gothic" w:eastAsia="Times New Roman" w:hAnsi="Century Gothic" w:cs="Times New Roman"/>
          <w:color w:val="000000" w:themeColor="text1"/>
          <w:highlight w:val="white"/>
          <w:u w:val="single"/>
          <w:lang w:eastAsia="es-ES_tradnl"/>
        </w:rPr>
      </w:pPr>
    </w:p>
    <w:p w:rsidR="00222704" w:rsidRDefault="00236814">
      <w:pPr>
        <w:jc w:val="both"/>
        <w:rPr>
          <w:rFonts w:ascii="Century Gothic" w:hAnsi="Century Gothic" w:cs="Times New Roman"/>
          <w:color w:val="000000" w:themeColor="text1"/>
          <w:highlight w:val="white"/>
          <w:lang w:val="es-CL"/>
        </w:rPr>
      </w:pPr>
      <w:r>
        <w:rPr>
          <w:rFonts w:ascii="Century Gothic" w:eastAsia="Times New Roman" w:hAnsi="Century Gothic" w:cs="Times New Roman"/>
          <w:b/>
          <w:color w:val="000000" w:themeColor="text1"/>
          <w:shd w:val="clear" w:color="auto" w:fill="FFFFFF"/>
          <w:lang w:eastAsia="es-ES_tradnl"/>
        </w:rPr>
        <w:t>ARTÍCULO ÚNICO</w:t>
      </w:r>
      <w:r>
        <w:rPr>
          <w:rFonts w:ascii="Century Gothic" w:eastAsia="Times New Roman" w:hAnsi="Century Gothic" w:cs="Times New Roman"/>
          <w:color w:val="000000" w:themeColor="text1"/>
          <w:shd w:val="clear" w:color="auto" w:fill="FFFFFF"/>
          <w:lang w:eastAsia="es-ES_tradnl"/>
        </w:rPr>
        <w:t>: Modificase la Ley 20.920 sobre</w:t>
      </w:r>
      <w:r>
        <w:rPr>
          <w:rFonts w:ascii="Century Gothic" w:hAnsi="Century Gothic" w:cs="Times New Roman"/>
          <w:color w:val="000000" w:themeColor="text1"/>
          <w:shd w:val="clear" w:color="auto" w:fill="FFFFFF"/>
          <w:lang w:val="es-CL"/>
        </w:rPr>
        <w:t xml:space="preserve"> Responsabilidad Extendida del </w:t>
      </w:r>
      <w:r>
        <w:rPr>
          <w:rFonts w:ascii="Century Gothic" w:eastAsia="Times New Roman" w:hAnsi="Century Gothic" w:cs="Times New Roman"/>
          <w:color w:val="000000" w:themeColor="text1"/>
          <w:shd w:val="clear" w:color="auto" w:fill="FFFFFF"/>
          <w:lang w:val="es-CL" w:eastAsia="es-ES_tradnl"/>
        </w:rPr>
        <w:t>Productor y Fomento al Reciclaje</w:t>
      </w:r>
      <w:r>
        <w:rPr>
          <w:rFonts w:ascii="Century Gothic" w:hAnsi="Century Gothic" w:cs="Times New Roman"/>
          <w:color w:val="000000" w:themeColor="text1"/>
          <w:shd w:val="clear" w:color="auto" w:fill="FFFFFF"/>
          <w:lang w:val="es-CL"/>
        </w:rPr>
        <w:t xml:space="preserve">, </w:t>
      </w:r>
      <w:r>
        <w:rPr>
          <w:rFonts w:ascii="Century Gothic" w:eastAsia="Times New Roman" w:hAnsi="Century Gothic" w:cs="Times New Roman"/>
          <w:color w:val="000000" w:themeColor="text1"/>
          <w:shd w:val="clear" w:color="auto" w:fill="FFFFFF"/>
          <w:lang w:eastAsia="es-ES_tradnl"/>
        </w:rPr>
        <w:t>en el siguiente sentido:</w:t>
      </w:r>
    </w:p>
    <w:p w:rsidR="00222704" w:rsidRDefault="00222704">
      <w:pPr>
        <w:jc w:val="both"/>
        <w:rPr>
          <w:rFonts w:ascii="Century Gothic" w:eastAsia="Times New Roman" w:hAnsi="Century Gothic" w:cs="Times New Roman"/>
          <w:color w:val="000000" w:themeColor="text1"/>
          <w:highlight w:val="white"/>
          <w:lang w:eastAsia="es-ES_tradnl"/>
        </w:rPr>
      </w:pPr>
    </w:p>
    <w:p w:rsidR="00222704" w:rsidRDefault="00222704">
      <w:pPr>
        <w:pStyle w:val="Prrafodelista"/>
        <w:ind w:left="1440"/>
        <w:jc w:val="both"/>
        <w:rPr>
          <w:rFonts w:ascii="Century Gothic" w:eastAsia="Times New Roman" w:hAnsi="Century Gothic" w:cs="Times New Roman"/>
          <w:color w:val="000000" w:themeColor="text1"/>
          <w:highlight w:val="white"/>
          <w:lang w:eastAsia="es-ES_tradnl"/>
        </w:rPr>
      </w:pPr>
    </w:p>
    <w:p w:rsidR="00222704" w:rsidRDefault="00236814">
      <w:pPr>
        <w:pStyle w:val="Prrafodelista"/>
        <w:numPr>
          <w:ilvl w:val="0"/>
          <w:numId w:val="1"/>
        </w:numPr>
        <w:jc w:val="both"/>
        <w:rPr>
          <w:rFonts w:ascii="Century Gothic" w:eastAsia="Times New Roman" w:hAnsi="Century Gothic" w:cs="Times New Roman"/>
          <w:color w:val="000000" w:themeColor="text1"/>
          <w:highlight w:val="white"/>
          <w:lang w:eastAsia="es-ES_tradnl"/>
        </w:rPr>
      </w:pPr>
      <w:r>
        <w:rPr>
          <w:rFonts w:ascii="Century Gothic" w:eastAsia="Times New Roman" w:hAnsi="Century Gothic" w:cs="Times New Roman"/>
          <w:color w:val="000000" w:themeColor="text1"/>
          <w:shd w:val="clear" w:color="auto" w:fill="FFFFFF"/>
          <w:lang w:eastAsia="es-ES_tradnl"/>
        </w:rPr>
        <w:t>Modifícase el artículo 10, del modo siguiente:</w:t>
      </w:r>
    </w:p>
    <w:p w:rsidR="00222704" w:rsidRDefault="00236814">
      <w:pPr>
        <w:pStyle w:val="Prrafodelista"/>
        <w:numPr>
          <w:ilvl w:val="1"/>
          <w:numId w:val="1"/>
        </w:numPr>
        <w:jc w:val="both"/>
        <w:rPr>
          <w:rFonts w:ascii="Century Gothic" w:eastAsia="Times New Roman" w:hAnsi="Century Gothic" w:cs="Times New Roman"/>
          <w:color w:val="000000" w:themeColor="text1"/>
          <w:highlight w:val="white"/>
          <w:lang w:eastAsia="es-ES_tradnl"/>
        </w:rPr>
      </w:pPr>
      <w:r>
        <w:rPr>
          <w:rFonts w:ascii="Century Gothic" w:eastAsia="Times New Roman" w:hAnsi="Century Gothic" w:cs="Times New Roman"/>
          <w:color w:val="000000" w:themeColor="text1"/>
          <w:shd w:val="clear" w:color="auto" w:fill="FFFFFF"/>
          <w:lang w:eastAsia="es-ES_tradnl"/>
        </w:rPr>
        <w:t>Agrégase una nueva letra g) del siguiente tenor:</w:t>
      </w:r>
    </w:p>
    <w:p w:rsidR="00222704" w:rsidRDefault="00222704">
      <w:pPr>
        <w:pStyle w:val="Prrafodelista"/>
        <w:ind w:left="1440"/>
        <w:jc w:val="both"/>
        <w:rPr>
          <w:rFonts w:ascii="Century Gothic" w:eastAsia="Times New Roman" w:hAnsi="Century Gothic" w:cs="Times New Roman"/>
          <w:color w:val="000000" w:themeColor="text1"/>
          <w:highlight w:val="white"/>
          <w:lang w:eastAsia="es-ES_tradnl"/>
        </w:rPr>
      </w:pPr>
    </w:p>
    <w:p w:rsidR="00222704" w:rsidRDefault="00236814">
      <w:pPr>
        <w:pStyle w:val="Prrafodelista"/>
        <w:ind w:left="1440"/>
        <w:jc w:val="both"/>
      </w:pPr>
      <w:r>
        <w:rPr>
          <w:rFonts w:ascii="Century Gothic" w:eastAsia="Times New Roman" w:hAnsi="Century Gothic" w:cs="Times New Roman"/>
          <w:color w:val="000000" w:themeColor="text1"/>
          <w:shd w:val="clear" w:color="auto" w:fill="FFFFFF"/>
          <w:lang w:eastAsia="es-ES_tradnl"/>
        </w:rPr>
        <w:t>“Tendido de cables distribuidores de energía eléctrica, transmisores telefónicos, de telecomunicaciones y cables operadores”</w:t>
      </w:r>
    </w:p>
    <w:p w:rsidR="00222704" w:rsidRDefault="00222704">
      <w:pPr>
        <w:rPr>
          <w:rFonts w:ascii="Century Gothic" w:eastAsia="Times New Roman" w:hAnsi="Century Gothic" w:cs="Times New Roman"/>
          <w:color w:val="000000"/>
          <w:sz w:val="18"/>
          <w:szCs w:val="18"/>
          <w:highlight w:val="white"/>
          <w:u w:val="single"/>
          <w:lang w:eastAsia="es-ES_tradnl"/>
        </w:rPr>
      </w:pPr>
    </w:p>
    <w:p w:rsidR="00222704" w:rsidRDefault="00222704">
      <w:pPr>
        <w:rPr>
          <w:rFonts w:ascii="Arial" w:eastAsia="Times New Roman" w:hAnsi="Arial" w:cs="Arial"/>
          <w:color w:val="000000"/>
          <w:sz w:val="18"/>
          <w:szCs w:val="18"/>
          <w:lang w:eastAsia="es-ES_tradnl"/>
        </w:rPr>
      </w:pPr>
    </w:p>
    <w:p w:rsidR="00222704" w:rsidRDefault="00222704">
      <w:pPr>
        <w:rPr>
          <w:rFonts w:ascii="Arial" w:eastAsia="Times New Roman" w:hAnsi="Arial" w:cs="Arial"/>
          <w:color w:val="000000"/>
          <w:sz w:val="18"/>
          <w:szCs w:val="18"/>
          <w:lang w:eastAsia="es-ES_tradnl"/>
        </w:rPr>
      </w:pPr>
    </w:p>
    <w:p w:rsidR="00222704" w:rsidRDefault="00236814">
      <w:pPr>
        <w:rPr>
          <w:rFonts w:ascii="Times New Roman" w:eastAsia="Times New Roman" w:hAnsi="Times New Roman" w:cs="Times New Roman"/>
          <w:lang w:eastAsia="es-ES_tradnl"/>
        </w:rPr>
      </w:pPr>
      <w:r>
        <w:rPr>
          <w:rFonts w:ascii="Arial" w:eastAsia="Times New Roman" w:hAnsi="Arial" w:cs="Arial"/>
          <w:color w:val="000000"/>
          <w:sz w:val="18"/>
          <w:szCs w:val="18"/>
          <w:lang w:eastAsia="es-ES_tradnl"/>
        </w:rPr>
        <w:br/>
      </w:r>
    </w:p>
    <w:p w:rsidR="00222704" w:rsidRDefault="00222704">
      <w:pPr>
        <w:rPr>
          <w:rFonts w:ascii="Georgia" w:eastAsia="Times New Roman" w:hAnsi="Georgia" w:cs="Times New Roman"/>
          <w:color w:val="555555"/>
          <w:sz w:val="27"/>
          <w:szCs w:val="27"/>
          <w:highlight w:val="white"/>
          <w:lang w:eastAsia="es-ES_tradnl"/>
        </w:rPr>
      </w:pPr>
    </w:p>
    <w:p w:rsidR="00222704" w:rsidRDefault="00236814">
      <w:pPr>
        <w:jc w:val="center"/>
        <w:rPr>
          <w:b/>
          <w:bCs/>
          <w:u w:val="single"/>
        </w:rPr>
      </w:pPr>
      <w:r>
        <w:rPr>
          <w:b/>
          <w:bCs/>
          <w:u w:val="single"/>
        </w:rPr>
        <w:t>JOSE MIGUEL CASTRO BASCUÑAN</w:t>
      </w:r>
    </w:p>
    <w:p w:rsidR="00222704" w:rsidRDefault="00236814">
      <w:pPr>
        <w:jc w:val="center"/>
      </w:pPr>
      <w:r>
        <w:t>DIPUTADO</w:t>
      </w:r>
    </w:p>
    <w:sectPr w:rsidR="00222704" w:rsidSect="00932F0E">
      <w:pgSz w:w="12240" w:h="20160"/>
      <w:pgMar w:top="1417" w:right="1701" w:bottom="1417"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E3F73"/>
    <w:multiLevelType w:val="multilevel"/>
    <w:tmpl w:val="B48271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B5E1B31"/>
    <w:multiLevelType w:val="multilevel"/>
    <w:tmpl w:val="9DA8E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2704"/>
    <w:rsid w:val="00222704"/>
    <w:rsid w:val="00236814"/>
    <w:rsid w:val="007351AF"/>
    <w:rsid w:val="00900449"/>
    <w:rsid w:val="00932F0E"/>
    <w:rsid w:val="00B100F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B60"/>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semiHidden/>
    <w:unhideWhenUsed/>
    <w:rsid w:val="00071AAB"/>
    <w:rPr>
      <w:color w:val="0000FF"/>
      <w:u w:val="single"/>
    </w:rPr>
  </w:style>
  <w:style w:type="character" w:customStyle="1" w:styleId="TextonotapieCar">
    <w:name w:val="Texto nota pie Car"/>
    <w:basedOn w:val="Fuentedeprrafopredeter"/>
    <w:link w:val="Textonotapie1"/>
    <w:uiPriority w:val="99"/>
    <w:qFormat/>
    <w:rsid w:val="005952F9"/>
  </w:style>
  <w:style w:type="character" w:customStyle="1" w:styleId="Ancladenotaalpie">
    <w:name w:val="Ancla de nota al pie"/>
    <w:rsid w:val="00CC482B"/>
    <w:rPr>
      <w:vertAlign w:val="superscript"/>
    </w:rPr>
  </w:style>
  <w:style w:type="character" w:customStyle="1" w:styleId="FootnoteCharacters">
    <w:name w:val="Footnote Characters"/>
    <w:basedOn w:val="Fuentedeprrafopredeter"/>
    <w:uiPriority w:val="99"/>
    <w:unhideWhenUsed/>
    <w:qFormat/>
    <w:rsid w:val="005952F9"/>
    <w:rPr>
      <w:vertAlign w:val="superscript"/>
    </w:rPr>
  </w:style>
  <w:style w:type="character" w:styleId="Textoennegrita">
    <w:name w:val="Strong"/>
    <w:basedOn w:val="Fuentedeprrafopredeter"/>
    <w:uiPriority w:val="22"/>
    <w:qFormat/>
    <w:rsid w:val="005952F9"/>
    <w:rPr>
      <w:b/>
      <w:bCs/>
    </w:rPr>
  </w:style>
  <w:style w:type="character" w:customStyle="1" w:styleId="HTMLconformatoprevioCar">
    <w:name w:val="HTML con formato previo Car"/>
    <w:basedOn w:val="Fuentedeprrafopredeter"/>
    <w:link w:val="HTMLconformatoprevio"/>
    <w:uiPriority w:val="99"/>
    <w:semiHidden/>
    <w:qFormat/>
    <w:rsid w:val="00561222"/>
    <w:rPr>
      <w:rFonts w:ascii="Courier New" w:eastAsia="Times New Roman" w:hAnsi="Courier New" w:cs="Courier New"/>
      <w:sz w:val="20"/>
      <w:szCs w:val="20"/>
      <w:lang w:val="es-CL" w:eastAsia="es-ES_tradnl"/>
    </w:rPr>
  </w:style>
  <w:style w:type="paragraph" w:customStyle="1" w:styleId="Ttulo1">
    <w:name w:val="Título1"/>
    <w:basedOn w:val="Normal"/>
    <w:next w:val="Textoindependiente"/>
    <w:qFormat/>
    <w:rsid w:val="00932F0E"/>
    <w:pPr>
      <w:keepNext/>
      <w:spacing w:before="240" w:after="120"/>
    </w:pPr>
    <w:rPr>
      <w:rFonts w:ascii="Liberation Sans" w:eastAsia="Microsoft YaHei" w:hAnsi="Liberation Sans" w:cs="Arial"/>
      <w:sz w:val="28"/>
      <w:szCs w:val="28"/>
    </w:rPr>
  </w:style>
  <w:style w:type="paragraph" w:styleId="Textoindependiente">
    <w:name w:val="Body Text"/>
    <w:basedOn w:val="Normal"/>
    <w:rsid w:val="00CC482B"/>
    <w:pPr>
      <w:spacing w:after="140" w:line="276" w:lineRule="auto"/>
    </w:pPr>
  </w:style>
  <w:style w:type="paragraph" w:styleId="Lista">
    <w:name w:val="List"/>
    <w:basedOn w:val="Textoindependiente"/>
    <w:rsid w:val="00CC482B"/>
    <w:rPr>
      <w:rFonts w:cs="Arial"/>
    </w:rPr>
  </w:style>
  <w:style w:type="paragraph" w:customStyle="1" w:styleId="Descripcin1">
    <w:name w:val="Descripción1"/>
    <w:basedOn w:val="Normal"/>
    <w:qFormat/>
    <w:rsid w:val="00CC482B"/>
    <w:pPr>
      <w:suppressLineNumbers/>
      <w:spacing w:before="120" w:after="120"/>
    </w:pPr>
    <w:rPr>
      <w:rFonts w:cs="Arial"/>
      <w:i/>
      <w:iCs/>
    </w:rPr>
  </w:style>
  <w:style w:type="paragraph" w:customStyle="1" w:styleId="ndice">
    <w:name w:val="Índice"/>
    <w:basedOn w:val="Normal"/>
    <w:qFormat/>
    <w:rsid w:val="00CC482B"/>
    <w:pPr>
      <w:suppressLineNumbers/>
    </w:pPr>
    <w:rPr>
      <w:rFonts w:cs="Arial"/>
    </w:rPr>
  </w:style>
  <w:style w:type="paragraph" w:styleId="Ttulo">
    <w:name w:val="Title"/>
    <w:basedOn w:val="Normal"/>
    <w:next w:val="Textoindependiente"/>
    <w:qFormat/>
    <w:rsid w:val="00CC482B"/>
    <w:pPr>
      <w:keepNext/>
      <w:spacing w:before="240" w:after="120"/>
    </w:pPr>
    <w:rPr>
      <w:rFonts w:ascii="Liberation Sans" w:eastAsia="Microsoft YaHei" w:hAnsi="Liberation Sans" w:cs="Arial"/>
      <w:sz w:val="28"/>
      <w:szCs w:val="28"/>
    </w:rPr>
  </w:style>
  <w:style w:type="paragraph" w:customStyle="1" w:styleId="Textonotapie1">
    <w:name w:val="Texto nota pie1"/>
    <w:basedOn w:val="Normal"/>
    <w:link w:val="TextonotapieCar"/>
    <w:uiPriority w:val="99"/>
    <w:unhideWhenUsed/>
    <w:rsid w:val="005952F9"/>
  </w:style>
  <w:style w:type="paragraph" w:styleId="HTMLconformatoprevio">
    <w:name w:val="HTML Preformatted"/>
    <w:basedOn w:val="Normal"/>
    <w:link w:val="HTMLconformatoprevioCar"/>
    <w:uiPriority w:val="99"/>
    <w:semiHidden/>
    <w:unhideWhenUsed/>
    <w:qFormat/>
    <w:rsid w:val="0056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CL" w:eastAsia="es-ES_tradnl"/>
    </w:rPr>
  </w:style>
  <w:style w:type="paragraph" w:styleId="NormalWeb">
    <w:name w:val="Normal (Web)"/>
    <w:basedOn w:val="Normal"/>
    <w:uiPriority w:val="99"/>
    <w:unhideWhenUsed/>
    <w:qFormat/>
    <w:rsid w:val="00FB1F9A"/>
    <w:pPr>
      <w:spacing w:beforeAutospacing="1" w:afterAutospacing="1"/>
    </w:pPr>
    <w:rPr>
      <w:rFonts w:ascii="Times New Roman" w:hAnsi="Times New Roman" w:cs="Times New Roman"/>
      <w:lang w:val="es-CL" w:eastAsia="es-CL"/>
    </w:rPr>
  </w:style>
  <w:style w:type="paragraph" w:styleId="Prrafodelista">
    <w:name w:val="List Paragraph"/>
    <w:basedOn w:val="Normal"/>
    <w:uiPriority w:val="34"/>
    <w:qFormat/>
    <w:rsid w:val="00AE5959"/>
    <w:pPr>
      <w:ind w:left="720"/>
      <w:contextualSpacing/>
    </w:pPr>
  </w:style>
</w:styles>
</file>

<file path=word/webSettings.xml><?xml version="1.0" encoding="utf-8"?>
<w:webSettings xmlns:r="http://schemas.openxmlformats.org/officeDocument/2006/relationships" xmlns:w="http://schemas.openxmlformats.org/wordprocessingml/2006/main">
  <w:divs>
    <w:div w:id="1570339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F0FA0-8BA9-4199-8AF2-950957AD1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586</Words>
  <Characters>3224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ARAYA PRESMITA, ALEXIS A.</dc:creator>
  <dc:description/>
  <cp:lastModifiedBy>Guillermo Diaz Vallejos</cp:lastModifiedBy>
  <cp:revision>4</cp:revision>
  <cp:lastPrinted>2019-04-03T18:24:00Z</cp:lastPrinted>
  <dcterms:created xsi:type="dcterms:W3CDTF">2019-04-04T13:39:00Z</dcterms:created>
  <dcterms:modified xsi:type="dcterms:W3CDTF">2019-04-09T19:25:00Z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