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3FC8">
      <w:pPr>
        <w:adjustRightInd/>
        <w:spacing w:before="5" w:after="1764"/>
        <w:ind w:left="8136"/>
        <w:rPr>
          <w:sz w:val="24"/>
          <w:szCs w:val="24"/>
        </w:rPr>
      </w:pPr>
    </w:p>
    <w:p w:rsidR="00BA4F0A" w:rsidRPr="00BA4F0A" w:rsidRDefault="00BA4F0A" w:rsidP="00BA4F0A">
      <w:pPr>
        <w:pStyle w:val="Style1"/>
        <w:adjustRightInd/>
        <w:spacing w:before="684" w:line="280" w:lineRule="auto"/>
        <w:rPr>
          <w:rFonts w:ascii="Bookman Old Style" w:hAnsi="Bookman Old Style" w:cs="Bookman Old Style"/>
          <w:sz w:val="22"/>
          <w:szCs w:val="22"/>
          <w:lang w:val="es-ES_tradnl"/>
        </w:rPr>
      </w:pPr>
      <w:r w:rsidRPr="00BA4F0A">
        <w:rPr>
          <w:rFonts w:ascii="Bookman Old Style" w:hAnsi="Bookman Old Style" w:cs="Bookman Old Style"/>
          <w:spacing w:val="9"/>
          <w:sz w:val="24"/>
          <w:szCs w:val="24"/>
          <w:lang w:val="es-ES_tradnl"/>
        </w:rPr>
        <w:t>Modifica el Código del Trabajo, para adecuar su texto a un lenguaje que considere la igualdad entre hombres y mujeres</w:t>
      </w:r>
    </w:p>
    <w:p w:rsidR="00BA4F0A" w:rsidRPr="00BA4F0A" w:rsidRDefault="00BA4F0A" w:rsidP="00BA4F0A">
      <w:pPr>
        <w:pStyle w:val="Style1"/>
        <w:adjustRightInd/>
        <w:spacing w:before="684" w:line="280" w:lineRule="auto"/>
        <w:jc w:val="center"/>
        <w:rPr>
          <w:rFonts w:ascii="Bookman Old Style" w:hAnsi="Bookman Old Style" w:cs="Bookman Old Style"/>
          <w:sz w:val="22"/>
          <w:szCs w:val="22"/>
          <w:lang w:val="es-ES_tradnl"/>
        </w:rPr>
      </w:pPr>
      <w:r>
        <w:rPr>
          <w:rFonts w:ascii="Bookman Old Style" w:hAnsi="Bookman Old Style" w:cs="Bookman Old Style"/>
          <w:sz w:val="22"/>
          <w:szCs w:val="22"/>
          <w:lang w:val="es-ES_tradnl"/>
        </w:rPr>
        <w:t>Boletín N° 12572-13</w:t>
      </w:r>
    </w:p>
    <w:p w:rsidR="00000000" w:rsidRDefault="009E3FC8">
      <w:pPr>
        <w:pStyle w:val="Style1"/>
        <w:numPr>
          <w:ilvl w:val="0"/>
          <w:numId w:val="1"/>
        </w:numPr>
        <w:adjustRightInd/>
        <w:spacing w:before="684" w:line="280" w:lineRule="auto"/>
        <w:rPr>
          <w:rFonts w:ascii="Bookman Old Style" w:hAnsi="Bookman Old Style" w:cs="Bookman Old Style"/>
          <w:sz w:val="22"/>
          <w:szCs w:val="22"/>
          <w:lang w:val="es-ES_tradnl"/>
        </w:rPr>
      </w:pPr>
      <w:r>
        <w:rPr>
          <w:rFonts w:ascii="Bookman Old Style" w:hAnsi="Bookman Old Style" w:cs="Bookman Old Style"/>
          <w:sz w:val="22"/>
          <w:szCs w:val="22"/>
          <w:lang w:val="es-ES_tradnl"/>
        </w:rPr>
        <w:t>Fundamentos</w:t>
      </w:r>
    </w:p>
    <w:p w:rsidR="00000000" w:rsidRDefault="009E3FC8">
      <w:pPr>
        <w:pStyle w:val="Style2"/>
        <w:spacing w:line="297" w:lineRule="auto"/>
        <w:rPr>
          <w:rStyle w:val="CharacterStyle1"/>
          <w:lang w:val="es-ES_tradnl"/>
        </w:rPr>
      </w:pPr>
      <w:r>
        <w:rPr>
          <w:rStyle w:val="CharacterStyle1"/>
          <w:spacing w:val="12"/>
          <w:lang w:val="es-ES_tradnl"/>
        </w:rPr>
        <w:t xml:space="preserve">Nuestro país está avanzando en cambios culturales relevantes en materia de igualdad </w:t>
      </w:r>
      <w:r>
        <w:rPr>
          <w:rStyle w:val="CharacterStyle1"/>
          <w:spacing w:val="15"/>
          <w:lang w:val="es-ES_tradnl"/>
        </w:rPr>
        <w:t xml:space="preserve">entre hombres y mujeres. Estos avances, que no son sino que una expresión de un </w:t>
      </w:r>
      <w:r>
        <w:rPr>
          <w:rStyle w:val="CharacterStyle1"/>
          <w:spacing w:val="12"/>
          <w:lang w:val="es-ES_tradnl"/>
        </w:rPr>
        <w:t xml:space="preserve">progreso moral y cultural de nuestra sociedad, han tenido un impacto relevante en el </w:t>
      </w:r>
      <w:r>
        <w:rPr>
          <w:rStyle w:val="CharacterStyle1"/>
          <w:spacing w:val="18"/>
          <w:lang w:val="es-ES_tradnl"/>
        </w:rPr>
        <w:t xml:space="preserve">trabajo legislativo al que, tanto el poder ejecutivo como el Congreso se han ido </w:t>
      </w:r>
      <w:r>
        <w:rPr>
          <w:rStyle w:val="CharacterStyle1"/>
          <w:spacing w:val="17"/>
          <w:lang w:val="es-ES_tradnl"/>
        </w:rPr>
        <w:t>adaptando.</w:t>
      </w:r>
      <w:r>
        <w:rPr>
          <w:rStyle w:val="CharacterStyle1"/>
          <w:spacing w:val="17"/>
          <w:lang w:val="es-ES_tradnl"/>
        </w:rPr>
        <w:t xml:space="preserve"> En este contexto, uno de los temas que surgen constantemente en las </w:t>
      </w:r>
      <w:r>
        <w:rPr>
          <w:rStyle w:val="CharacterStyle1"/>
          <w:spacing w:val="12"/>
          <w:lang w:val="es-ES_tradnl"/>
        </w:rPr>
        <w:t xml:space="preserve">discusiones parlamentarias es el de adecuación de los distintos proyectos de ley a un </w:t>
      </w:r>
      <w:r>
        <w:rPr>
          <w:rStyle w:val="CharacterStyle1"/>
          <w:lang w:val="es-ES_tradnl"/>
        </w:rPr>
        <w:t>lenguaje respetuoso de la igualdad entre hombres y mujeres.</w:t>
      </w:r>
    </w:p>
    <w:p w:rsidR="00000000" w:rsidRDefault="009E3FC8">
      <w:pPr>
        <w:pStyle w:val="Style2"/>
        <w:spacing w:before="324" w:line="297" w:lineRule="auto"/>
        <w:rPr>
          <w:rStyle w:val="CharacterStyle1"/>
          <w:lang w:val="es-ES_tradnl"/>
        </w:rPr>
      </w:pPr>
      <w:r>
        <w:rPr>
          <w:rStyle w:val="CharacterStyle1"/>
          <w:spacing w:val="14"/>
          <w:lang w:val="es-ES_tradnl"/>
        </w:rPr>
        <w:t>Lo que se ha buscado es, precisamente, qu</w:t>
      </w:r>
      <w:r>
        <w:rPr>
          <w:rStyle w:val="CharacterStyle1"/>
          <w:spacing w:val="14"/>
          <w:lang w:val="es-ES_tradnl"/>
        </w:rPr>
        <w:t xml:space="preserve">e ahí donde antes la ley decía solamente </w:t>
      </w:r>
      <w:r>
        <w:rPr>
          <w:rStyle w:val="CharacterStyle1"/>
          <w:spacing w:val="9"/>
          <w:lang w:val="es-ES_tradnl"/>
        </w:rPr>
        <w:t xml:space="preserve">"hombres", ahora también diga "mujeres". Y, en efecto, las iniciativas parlamentarias y </w:t>
      </w:r>
      <w:r>
        <w:rPr>
          <w:rStyle w:val="CharacterStyle1"/>
          <w:spacing w:val="10"/>
          <w:lang w:val="es-ES_tradnl"/>
        </w:rPr>
        <w:t xml:space="preserve">mensajes presidenciales son usualmente adaptados en el trámite legislativo para lograr </w:t>
      </w:r>
      <w:r>
        <w:rPr>
          <w:rStyle w:val="CharacterStyle1"/>
          <w:spacing w:val="15"/>
          <w:lang w:val="es-ES_tradnl"/>
        </w:rPr>
        <w:t>dicho objetivo. Sin embargo, este trabaj</w:t>
      </w:r>
      <w:r>
        <w:rPr>
          <w:rStyle w:val="CharacterStyle1"/>
          <w:spacing w:val="15"/>
          <w:lang w:val="es-ES_tradnl"/>
        </w:rPr>
        <w:t xml:space="preserve">o no se ha realizado del mismo modo para </w:t>
      </w:r>
      <w:r>
        <w:rPr>
          <w:rStyle w:val="CharacterStyle1"/>
          <w:spacing w:val="10"/>
          <w:lang w:val="es-ES_tradnl"/>
        </w:rPr>
        <w:t xml:space="preserve">legislaciones anteriores que se han mantenido estáticas ante los cambios culturales del </w:t>
      </w:r>
      <w:r>
        <w:rPr>
          <w:rStyle w:val="CharacterStyle1"/>
          <w:spacing w:val="19"/>
          <w:lang w:val="es-ES_tradnl"/>
        </w:rPr>
        <w:t xml:space="preserve">país. Este proyecto busca comenzar a hacerse cargo de esta urgente y necesaria </w:t>
      </w:r>
      <w:r>
        <w:rPr>
          <w:rStyle w:val="CharacterStyle1"/>
          <w:lang w:val="es-ES_tradnl"/>
        </w:rPr>
        <w:t>adecuación, específicamente en el Código del Tra</w:t>
      </w:r>
      <w:r>
        <w:rPr>
          <w:rStyle w:val="CharacterStyle1"/>
          <w:lang w:val="es-ES_tradnl"/>
        </w:rPr>
        <w:t>bajo.</w:t>
      </w:r>
    </w:p>
    <w:p w:rsidR="00000000" w:rsidRDefault="009E3FC8">
      <w:pPr>
        <w:pStyle w:val="Style2"/>
        <w:rPr>
          <w:rStyle w:val="CharacterStyle1"/>
          <w:lang w:val="es-ES_tradnl"/>
        </w:rPr>
      </w:pPr>
      <w:r>
        <w:rPr>
          <w:rStyle w:val="CharacterStyle1"/>
          <w:spacing w:val="12"/>
          <w:lang w:val="es-ES_tradnl"/>
        </w:rPr>
        <w:t xml:space="preserve">La razón de ello es que el papel de la mujer ha sido fundamental para el movimiento </w:t>
      </w:r>
      <w:r>
        <w:rPr>
          <w:rStyle w:val="CharacterStyle1"/>
          <w:spacing w:val="6"/>
          <w:lang w:val="es-ES_tradnl"/>
        </w:rPr>
        <w:t xml:space="preserve">sindical. Tanto es así que han sido protagonistas en </w:t>
      </w:r>
      <w:proofErr w:type="gramStart"/>
      <w:r>
        <w:rPr>
          <w:rStyle w:val="CharacterStyle1"/>
          <w:spacing w:val="6"/>
          <w:lang w:val="es-ES_tradnl"/>
        </w:rPr>
        <w:t>la reivindicaciones</w:t>
      </w:r>
      <w:proofErr w:type="gramEnd"/>
      <w:r>
        <w:rPr>
          <w:rStyle w:val="CharacterStyle1"/>
          <w:spacing w:val="6"/>
          <w:lang w:val="es-ES_tradnl"/>
        </w:rPr>
        <w:t xml:space="preserve"> y en las demandas </w:t>
      </w:r>
      <w:r>
        <w:rPr>
          <w:rStyle w:val="CharacterStyle1"/>
          <w:spacing w:val="15"/>
          <w:lang w:val="es-ES_tradnl"/>
        </w:rPr>
        <w:t>por la consecución de los derechos del conjunto del movimiento de trabajado</w:t>
      </w:r>
      <w:r>
        <w:rPr>
          <w:rStyle w:val="CharacterStyle1"/>
          <w:spacing w:val="15"/>
          <w:lang w:val="es-ES_tradnl"/>
        </w:rPr>
        <w:t xml:space="preserve">res y </w:t>
      </w:r>
      <w:r>
        <w:rPr>
          <w:rStyle w:val="CharacterStyle1"/>
          <w:spacing w:val="14"/>
          <w:lang w:val="es-ES_tradnl"/>
        </w:rPr>
        <w:t>trabajadoras. Sin ir más lejos, estas luchas han llevado a que hasta nuestros dí</w:t>
      </w:r>
      <w:r>
        <w:rPr>
          <w:rStyle w:val="CharacterStyle1"/>
          <w:spacing w:val="14"/>
          <w:sz w:val="18"/>
          <w:szCs w:val="18"/>
          <w:lang w:val="es-ES_tradnl"/>
        </w:rPr>
        <w:t>a</w:t>
      </w:r>
      <w:r>
        <w:rPr>
          <w:rStyle w:val="CharacterStyle1"/>
          <w:spacing w:val="14"/>
          <w:lang w:val="es-ES_tradnl"/>
        </w:rPr>
        <w:t xml:space="preserve">s se </w:t>
      </w:r>
      <w:r>
        <w:rPr>
          <w:rStyle w:val="CharacterStyle1"/>
          <w:spacing w:val="8"/>
          <w:lang w:val="es-ES_tradnl"/>
        </w:rPr>
        <w:t xml:space="preserve">conmemore cada 8 de Marzo el </w:t>
      </w:r>
      <w:r>
        <w:rPr>
          <w:rStyle w:val="CharacterStyle1"/>
          <w:rFonts w:ascii="Garamond" w:hAnsi="Garamond" w:cs="Garamond"/>
          <w:i/>
          <w:iCs/>
          <w:spacing w:val="8"/>
          <w:sz w:val="24"/>
          <w:szCs w:val="24"/>
          <w:lang w:val="es-ES_tradnl"/>
        </w:rPr>
        <w:t xml:space="preserve">Día International de la Mujer Trabajadora. </w:t>
      </w:r>
      <w:r>
        <w:rPr>
          <w:rStyle w:val="CharacterStyle1"/>
          <w:spacing w:val="8"/>
          <w:lang w:val="es-ES_tradnl"/>
        </w:rPr>
        <w:t xml:space="preserve">Es por ello que </w:t>
      </w:r>
      <w:r>
        <w:rPr>
          <w:rStyle w:val="CharacterStyle1"/>
          <w:spacing w:val="7"/>
          <w:lang w:val="es-ES_tradnl"/>
        </w:rPr>
        <w:t>creemos que este comenzar las adecuaciones legislativas por el Có</w:t>
      </w:r>
      <w:r>
        <w:rPr>
          <w:rStyle w:val="CharacterStyle1"/>
          <w:spacing w:val="7"/>
          <w:lang w:val="es-ES_tradnl"/>
        </w:rPr>
        <w:t xml:space="preserve">digo del Trabajo es un </w:t>
      </w:r>
      <w:r>
        <w:rPr>
          <w:rStyle w:val="CharacterStyle1"/>
          <w:lang w:val="es-ES_tradnl"/>
        </w:rPr>
        <w:t>pequeño pero necesario reconocimiento a la figura de la mujer en el mundo laboral.</w:t>
      </w:r>
    </w:p>
    <w:p w:rsidR="00000000" w:rsidRDefault="009E3FC8">
      <w:pPr>
        <w:pStyle w:val="Style1"/>
        <w:numPr>
          <w:ilvl w:val="0"/>
          <w:numId w:val="2"/>
        </w:numPr>
        <w:adjustRightInd/>
        <w:spacing w:before="324" w:line="360" w:lineRule="auto"/>
        <w:rPr>
          <w:rFonts w:ascii="Bookman Old Style" w:hAnsi="Bookman Old Style" w:cs="Bookman Old Style"/>
          <w:sz w:val="22"/>
          <w:szCs w:val="22"/>
          <w:lang w:val="es-ES_tradnl"/>
        </w:rPr>
      </w:pPr>
      <w:r>
        <w:rPr>
          <w:rFonts w:ascii="Bookman Old Style" w:hAnsi="Bookman Old Style" w:cs="Bookman Old Style"/>
          <w:sz w:val="22"/>
          <w:szCs w:val="22"/>
          <w:lang w:val="es-ES_tradnl"/>
        </w:rPr>
        <w:t>Contenido del Proyecto</w:t>
      </w:r>
    </w:p>
    <w:p w:rsidR="00000000" w:rsidRDefault="009E3FC8">
      <w:pPr>
        <w:pStyle w:val="Style2"/>
        <w:spacing w:before="252" w:line="300" w:lineRule="auto"/>
        <w:rPr>
          <w:rStyle w:val="CharacterStyle1"/>
          <w:lang w:val="es-ES_tradnl"/>
        </w:rPr>
      </w:pPr>
      <w:r>
        <w:rPr>
          <w:rStyle w:val="CharacterStyle1"/>
          <w:spacing w:val="8"/>
          <w:lang w:val="es-ES_tradnl"/>
        </w:rPr>
        <w:t xml:space="preserve">El proyecto consta de un artículo único, que establece, con un criterio de igualdad entre </w:t>
      </w:r>
      <w:r>
        <w:rPr>
          <w:rStyle w:val="CharacterStyle1"/>
          <w:spacing w:val="6"/>
          <w:lang w:val="es-ES_tradnl"/>
        </w:rPr>
        <w:t xml:space="preserve">hombres y mujeres, que el Código </w:t>
      </w:r>
      <w:r>
        <w:rPr>
          <w:rStyle w:val="CharacterStyle1"/>
          <w:spacing w:val="6"/>
          <w:lang w:val="es-ES_tradnl"/>
        </w:rPr>
        <w:t xml:space="preserve">del Trabajo </w:t>
      </w:r>
      <w:r w:rsidR="00BA4F0A">
        <w:rPr>
          <w:rStyle w:val="CharacterStyle1"/>
          <w:spacing w:val="6"/>
          <w:lang w:val="es-ES_tradnl"/>
        </w:rPr>
        <w:t>amplíe</w:t>
      </w:r>
      <w:r>
        <w:rPr>
          <w:rStyle w:val="CharacterStyle1"/>
          <w:spacing w:val="6"/>
          <w:lang w:val="es-ES_tradnl"/>
        </w:rPr>
        <w:t xml:space="preserve"> el uso de su lenguaje para referirse </w:t>
      </w:r>
      <w:r>
        <w:rPr>
          <w:rStyle w:val="CharacterStyle1"/>
          <w:lang w:val="es-ES_tradnl"/>
        </w:rPr>
        <w:t>tanto a trabajadores como trabajadoras en su texto.</w:t>
      </w:r>
    </w:p>
    <w:p w:rsidR="00000000" w:rsidRDefault="009E3FC8">
      <w:pPr>
        <w:pStyle w:val="Style1"/>
        <w:numPr>
          <w:ilvl w:val="0"/>
          <w:numId w:val="2"/>
        </w:numPr>
        <w:adjustRightInd/>
        <w:spacing w:before="900" w:after="396" w:line="360" w:lineRule="auto"/>
        <w:rPr>
          <w:rFonts w:ascii="Bookman Old Style" w:hAnsi="Bookman Old Style" w:cs="Bookman Old Style"/>
          <w:sz w:val="22"/>
          <w:szCs w:val="22"/>
          <w:lang w:val="es-ES_tradnl"/>
        </w:rPr>
      </w:pPr>
      <w:r>
        <w:rPr>
          <w:rFonts w:ascii="Bookman Old Style" w:hAnsi="Bookman Old Style" w:cs="Bookman Old Style"/>
          <w:sz w:val="22"/>
          <w:szCs w:val="22"/>
          <w:lang w:val="es-ES_tradnl"/>
        </w:rPr>
        <w:t>Proyecto de ley</w:t>
      </w:r>
    </w:p>
    <w:p w:rsidR="00000000" w:rsidRDefault="009E3FC8">
      <w:pPr>
        <w:adjustRightInd/>
        <w:ind w:left="2448" w:right="3500"/>
        <w:rPr>
          <w:sz w:val="24"/>
          <w:szCs w:val="24"/>
        </w:rPr>
      </w:pPr>
    </w:p>
    <w:p w:rsidR="00000000" w:rsidRDefault="009E3FC8">
      <w:pPr>
        <w:adjustRightInd/>
        <w:ind w:left="2448" w:right="3500"/>
        <w:rPr>
          <w:sz w:val="24"/>
          <w:szCs w:val="24"/>
        </w:rPr>
        <w:sectPr w:rsidR="00000000">
          <w:pgSz w:w="12240" w:h="18720"/>
          <w:pgMar w:top="236" w:right="1299" w:bottom="614" w:left="1741" w:header="720" w:footer="720" w:gutter="0"/>
          <w:cols w:space="720"/>
          <w:noEndnote/>
        </w:sectPr>
      </w:pPr>
    </w:p>
    <w:p w:rsidR="00000000" w:rsidRDefault="009E3FC8">
      <w:pPr>
        <w:pStyle w:val="Style3"/>
        <w:rPr>
          <w:rStyle w:val="CharacterStyle2"/>
          <w:lang w:val="es-ES_tradnl"/>
        </w:rPr>
      </w:pPr>
      <w:r>
        <w:rPr>
          <w:rStyle w:val="CharacterStyle2"/>
          <w:spacing w:val="2"/>
          <w:lang w:val="es-ES_tradnl"/>
        </w:rPr>
        <w:lastRenderedPageBreak/>
        <w:t xml:space="preserve">El </w:t>
      </w:r>
      <w:r>
        <w:rPr>
          <w:rStyle w:val="CharacterStyle2"/>
          <w:i/>
          <w:iCs/>
          <w:spacing w:val="2"/>
          <w:lang w:val="es-ES_tradnl"/>
        </w:rPr>
        <w:t xml:space="preserve">objeto del </w:t>
      </w:r>
      <w:r>
        <w:rPr>
          <w:rStyle w:val="CharacterStyle2"/>
          <w:rFonts w:ascii="Times New Roman" w:hAnsi="Times New Roman" w:cs="Times New Roman"/>
          <w:i/>
          <w:iCs/>
          <w:spacing w:val="2"/>
          <w:sz w:val="18"/>
          <w:szCs w:val="18"/>
          <w:lang w:val="es-ES_tradnl"/>
        </w:rPr>
        <w:t xml:space="preserve">proyecto </w:t>
      </w:r>
      <w:r>
        <w:rPr>
          <w:rStyle w:val="CharacterStyle2"/>
          <w:i/>
          <w:iCs/>
          <w:spacing w:val="2"/>
          <w:lang w:val="es-ES_tradnl"/>
        </w:rPr>
        <w:t xml:space="preserve">de ley </w:t>
      </w:r>
      <w:r>
        <w:rPr>
          <w:rStyle w:val="CharacterStyle2"/>
          <w:spacing w:val="2"/>
          <w:lang w:val="es-ES_tradnl"/>
        </w:rPr>
        <w:t>es mo</w:t>
      </w:r>
      <w:r>
        <w:rPr>
          <w:rStyle w:val="CharacterStyle2"/>
          <w:spacing w:val="2"/>
          <w:lang w:val="es-ES_tradnl"/>
        </w:rPr>
        <w:t xml:space="preserve">dificar el Código del Trabajo para incluir iguales menciones </w:t>
      </w:r>
      <w:r>
        <w:rPr>
          <w:rStyle w:val="CharacterStyle2"/>
          <w:lang w:val="es-ES_tradnl"/>
        </w:rPr>
        <w:t>a los trabajadores como a las trabajadoras en la redacción de este cuerpo legal.</w:t>
      </w:r>
    </w:p>
    <w:p w:rsidR="00000000" w:rsidRDefault="009E3FC8" w:rsidP="00BA4F0A">
      <w:pPr>
        <w:pStyle w:val="Style3"/>
        <w:tabs>
          <w:tab w:val="left" w:pos="1512"/>
        </w:tabs>
        <w:spacing w:before="288" w:line="273" w:lineRule="auto"/>
        <w:jc w:val="both"/>
        <w:rPr>
          <w:rStyle w:val="CharacterStyle2"/>
          <w:lang w:val="es-ES_tradnl"/>
        </w:rPr>
      </w:pPr>
      <w:r w:rsidRPr="00BA4F0A">
        <w:rPr>
          <w:rStyle w:val="CharacterStyle2"/>
          <w:rFonts w:ascii="Times New Roman" w:hAnsi="Times New Roman" w:cs="Times New Roman"/>
          <w:spacing w:val="8"/>
          <w:sz w:val="22"/>
          <w:szCs w:val="22"/>
          <w:lang w:val="es-ES_tradnl"/>
        </w:rPr>
        <w:t xml:space="preserve">Artículo </w:t>
      </w:r>
      <w:r w:rsidR="00BA4F0A">
        <w:rPr>
          <w:rStyle w:val="CharacterStyle2"/>
          <w:lang w:val="es-ES_tradnl"/>
        </w:rPr>
        <w:t xml:space="preserve">Único: </w:t>
      </w:r>
      <w:r>
        <w:rPr>
          <w:rStyle w:val="CharacterStyle2"/>
          <w:lang w:val="es-ES_tradnl"/>
        </w:rPr>
        <w:t>Modifíquese el D.F.L. 1 de 2002 que fija el texto refundido, coordinado y sistematizado del Código del T</w:t>
      </w:r>
      <w:r>
        <w:rPr>
          <w:rStyle w:val="CharacterStyle2"/>
          <w:lang w:val="es-ES_tradnl"/>
        </w:rPr>
        <w:t>rabajo en el siguiente sentido:</w:t>
      </w:r>
    </w:p>
    <w:p w:rsidR="00000000" w:rsidRDefault="009E3FC8">
      <w:pPr>
        <w:pStyle w:val="Style4"/>
        <w:rPr>
          <w:rStyle w:val="CharacterStyle2"/>
          <w:lang w:val="es-ES_tradnl"/>
        </w:rPr>
      </w:pPr>
      <w:r>
        <w:rPr>
          <w:rStyle w:val="CharacterStyle2"/>
          <w:lang w:val="es-ES_tradnl"/>
        </w:rPr>
        <w:t xml:space="preserve">Para incluir, luego de cada referencia a "trabajador", la frase "y trabajadora" u "o </w:t>
      </w:r>
      <w:r>
        <w:rPr>
          <w:rStyle w:val="CharacterStyle2"/>
          <w:spacing w:val="2"/>
          <w:lang w:val="es-ES_tradnl"/>
        </w:rPr>
        <w:t xml:space="preserve">trabajadora", según corresponda. Y para incluir, luego de cada referencia a "trabajadores" </w:t>
      </w:r>
      <w:r>
        <w:rPr>
          <w:rStyle w:val="CharacterStyle2"/>
          <w:lang w:val="es-ES_tradnl"/>
        </w:rPr>
        <w:t>la frase "y trabajadoras".</w:t>
      </w:r>
    </w:p>
    <w:p w:rsidR="009E3FC8" w:rsidRDefault="009E3FC8">
      <w:pPr>
        <w:adjustRightInd/>
        <w:ind w:left="132" w:right="3"/>
        <w:jc w:val="center"/>
        <w:rPr>
          <w:sz w:val="24"/>
          <w:szCs w:val="24"/>
        </w:rPr>
      </w:pPr>
    </w:p>
    <w:sectPr w:rsidR="009E3FC8">
      <w:pgSz w:w="12240" w:h="18720"/>
      <w:pgMar w:top="2720" w:right="974" w:bottom="1130" w:left="17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D76F"/>
    <w:multiLevelType w:val="singleLevel"/>
    <w:tmpl w:val="2725D006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ascii="Bookman Old Style" w:hAnsi="Bookman Old Style" w:cs="Bookman Old Style"/>
        <w:snapToGrid/>
        <w:sz w:val="22"/>
        <w:szCs w:val="22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</w:pPr>
        <w:rPr>
          <w:rFonts w:ascii="Bookman Old Style" w:hAnsi="Bookman Old Style" w:cs="Bookman Old Style"/>
          <w:snapToGrid/>
          <w:sz w:val="22"/>
          <w:szCs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49E0"/>
    <w:rsid w:val="000349E0"/>
    <w:rsid w:val="003C27C5"/>
    <w:rsid w:val="009E3FC8"/>
    <w:rsid w:val="00BA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 2"/>
    <w:uiPriority w:val="99"/>
    <w:pPr>
      <w:widowControl w:val="0"/>
      <w:autoSpaceDE w:val="0"/>
      <w:autoSpaceDN w:val="0"/>
      <w:spacing w:before="288" w:after="0" w:line="290" w:lineRule="auto"/>
      <w:ind w:right="432"/>
      <w:jc w:val="both"/>
    </w:pPr>
    <w:rPr>
      <w:rFonts w:ascii="Times New Roman" w:hAnsi="Times New Roman" w:cs="Times New Roman"/>
      <w:lang w:val="en-US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4">
    <w:name w:val="Style 4"/>
    <w:uiPriority w:val="99"/>
    <w:pPr>
      <w:widowControl w:val="0"/>
      <w:autoSpaceDE w:val="0"/>
      <w:autoSpaceDN w:val="0"/>
      <w:spacing w:before="36" w:after="288"/>
      <w:ind w:right="864" w:firstLine="648"/>
      <w:jc w:val="both"/>
    </w:pPr>
    <w:rPr>
      <w:rFonts w:ascii="Garamond" w:hAnsi="Garamond" w:cs="Garamond"/>
      <w:sz w:val="24"/>
      <w:szCs w:val="24"/>
      <w:lang w:val="en-US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spacing w:before="36" w:after="0" w:line="271" w:lineRule="auto"/>
      <w:ind w:right="864"/>
    </w:pPr>
    <w:rPr>
      <w:rFonts w:ascii="Garamond" w:hAnsi="Garamond" w:cs="Garamond"/>
      <w:sz w:val="24"/>
      <w:szCs w:val="24"/>
      <w:lang w:val="en-US"/>
    </w:rPr>
  </w:style>
  <w:style w:type="character" w:customStyle="1" w:styleId="CharacterStyle1">
    <w:name w:val="Character Style 1"/>
    <w:uiPriority w:val="99"/>
    <w:rPr>
      <w:sz w:val="22"/>
      <w:szCs w:val="22"/>
    </w:rPr>
  </w:style>
  <w:style w:type="character" w:customStyle="1" w:styleId="CharacterStyle2">
    <w:name w:val="Character Style 2"/>
    <w:uiPriority w:val="99"/>
    <w:rPr>
      <w:rFonts w:ascii="Garamond" w:hAnsi="Garamond" w:cs="Garamond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0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2261</Characters>
  <Application>Microsoft Office Word</Application>
  <DocSecurity>0</DocSecurity>
  <Lines>18</Lines>
  <Paragraphs>5</Paragraphs>
  <ScaleCrop>false</ScaleCrop>
  <Company>Cámara de Diputados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</dc:creator>
  <cp:lastModifiedBy>Guillermo Diaz Vallejos</cp:lastModifiedBy>
  <cp:revision>3</cp:revision>
  <dcterms:created xsi:type="dcterms:W3CDTF">2019-04-23T21:03:00Z</dcterms:created>
  <dcterms:modified xsi:type="dcterms:W3CDTF">2019-04-23T21:05:00Z</dcterms:modified>
</cp:coreProperties>
</file>