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87418">
      <w:pPr>
        <w:spacing w:line="360" w:lineRule="auto"/>
        <w:jc w:val="both"/>
        <w:rPr>
          <w:rFonts w:ascii="Arial" w:hAnsi="Arial"/>
        </w:rPr>
      </w:pPr>
    </w:p>
    <w:p w:rsidR="00000000" w:rsidRDefault="003F769F">
      <w:pPr>
        <w:spacing w:line="360" w:lineRule="auto"/>
        <w:jc w:val="both"/>
        <w:rPr>
          <w:rFonts w:ascii="Arial" w:hAnsi="Arial"/>
        </w:rPr>
      </w:pPr>
      <w:r>
        <w:rPr>
          <w:noProof/>
          <w:lang w:val="es-ES" w:eastAsia="es-ES" w:bidi="ar-SA"/>
        </w:rPr>
        <w:drawing>
          <wp:anchor distT="0" distB="0" distL="0" distR="0" simplePos="0" relativeHeight="251657728" behindDoc="1" locked="0" layoutInCell="1" allowOverlap="1">
            <wp:simplePos x="0" y="0"/>
            <wp:positionH relativeFrom="margin">
              <wp:align>center</wp:align>
            </wp:positionH>
            <wp:positionV relativeFrom="paragraph">
              <wp:posOffset>-499745</wp:posOffset>
            </wp:positionV>
            <wp:extent cx="1017905" cy="100838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61" t="-63" r="-61" b="-63"/>
                    <a:stretch>
                      <a:fillRect/>
                    </a:stretch>
                  </pic:blipFill>
                  <pic:spPr bwMode="auto">
                    <a:xfrm>
                      <a:off x="0" y="0"/>
                      <a:ext cx="1017905" cy="1008380"/>
                    </a:xfrm>
                    <a:prstGeom prst="rect">
                      <a:avLst/>
                    </a:prstGeom>
                    <a:solidFill>
                      <a:srgbClr val="FFFFFF"/>
                    </a:solidFill>
                    <a:ln w="9525">
                      <a:noFill/>
                      <a:miter lim="800000"/>
                      <a:headEnd/>
                      <a:tailEnd/>
                    </a:ln>
                  </pic:spPr>
                </pic:pic>
              </a:graphicData>
            </a:graphic>
          </wp:anchor>
        </w:drawing>
      </w:r>
    </w:p>
    <w:p w:rsidR="00000000" w:rsidRDefault="00F87418">
      <w:pPr>
        <w:spacing w:line="360" w:lineRule="auto"/>
        <w:jc w:val="both"/>
        <w:rPr>
          <w:rFonts w:ascii="Arial" w:hAnsi="Arial"/>
        </w:rPr>
      </w:pPr>
    </w:p>
    <w:p w:rsidR="00000000" w:rsidRPr="00B45151" w:rsidRDefault="00B45151" w:rsidP="00B45151">
      <w:pPr>
        <w:spacing w:line="360" w:lineRule="auto"/>
        <w:jc w:val="both"/>
        <w:rPr>
          <w:rFonts w:ascii="Arial" w:hAnsi="Arial"/>
          <w:b/>
        </w:rPr>
      </w:pPr>
      <w:r w:rsidRPr="00B45151">
        <w:rPr>
          <w:rFonts w:ascii="Arial" w:hAnsi="Arial" w:hint="eastAsia"/>
          <w:b/>
        </w:rPr>
        <w:t>Modifica el C</w:t>
      </w:r>
      <w:r w:rsidRPr="00B45151">
        <w:rPr>
          <w:rFonts w:ascii="Arial" w:hAnsi="Arial" w:hint="eastAsia"/>
          <w:b/>
        </w:rPr>
        <w:t>ó</w:t>
      </w:r>
      <w:r w:rsidRPr="00B45151">
        <w:rPr>
          <w:rFonts w:ascii="Arial" w:hAnsi="Arial" w:hint="eastAsia"/>
          <w:b/>
        </w:rPr>
        <w:t>digo Penal para imponer como medida accesoria, a los condenados por los delitos que indica, la inhabilidad absoluta perpetua para el cuidado de animales</w:t>
      </w:r>
    </w:p>
    <w:p w:rsidR="00B45151" w:rsidRPr="00B45151" w:rsidRDefault="00B45151">
      <w:pPr>
        <w:spacing w:line="360" w:lineRule="auto"/>
        <w:jc w:val="center"/>
        <w:rPr>
          <w:rFonts w:ascii="Arial" w:hAnsi="Arial"/>
          <w:b/>
        </w:rPr>
      </w:pPr>
    </w:p>
    <w:p w:rsidR="00B45151" w:rsidRPr="00B45151" w:rsidRDefault="00B45151">
      <w:pPr>
        <w:spacing w:line="360" w:lineRule="auto"/>
        <w:jc w:val="center"/>
        <w:rPr>
          <w:rFonts w:ascii="Arial" w:hAnsi="Arial"/>
          <w:b/>
        </w:rPr>
      </w:pPr>
      <w:r w:rsidRPr="00B45151">
        <w:rPr>
          <w:rFonts w:ascii="Arial" w:hAnsi="Arial"/>
          <w:b/>
        </w:rPr>
        <w:t>Boletín N° 12650-07</w:t>
      </w:r>
    </w:p>
    <w:p w:rsidR="00B45151" w:rsidRDefault="00B45151">
      <w:pPr>
        <w:spacing w:line="360" w:lineRule="auto"/>
        <w:jc w:val="center"/>
        <w:rPr>
          <w:color w:val="000000"/>
        </w:rPr>
      </w:pPr>
    </w:p>
    <w:p w:rsidR="00000000" w:rsidRDefault="00F87418">
      <w:pPr>
        <w:spacing w:line="360" w:lineRule="auto"/>
        <w:jc w:val="right"/>
      </w:pPr>
      <w:r>
        <w:rPr>
          <w:rFonts w:ascii="TiemposText-Regular" w:hAnsi="TiemposText-Regular"/>
          <w:color w:val="000000"/>
          <w:sz w:val="27"/>
        </w:rPr>
        <w:t xml:space="preserve"> </w:t>
      </w:r>
      <w:r>
        <w:rPr>
          <w:rFonts w:ascii="TiemposText-Regular" w:hAnsi="TiemposText-Regular"/>
          <w:b/>
          <w:bCs/>
          <w:color w:val="000000"/>
          <w:sz w:val="20"/>
          <w:szCs w:val="20"/>
        </w:rPr>
        <w:t>“</w:t>
      </w:r>
      <w:r>
        <w:rPr>
          <w:rFonts w:ascii="TiemposText-Regular" w:hAnsi="TiemposText-Regular"/>
          <w:b/>
          <w:bCs/>
          <w:color w:val="000000"/>
          <w:sz w:val="20"/>
          <w:szCs w:val="20"/>
        </w:rPr>
        <w:t>la crueldad hacia los animales enseña la crueldad hacia los humanos”</w:t>
      </w:r>
      <w:r>
        <w:rPr>
          <w:rFonts w:ascii="TiemposText-Regular" w:hAnsi="TiemposText-Regular"/>
          <w:b/>
          <w:bCs/>
          <w:color w:val="000000"/>
          <w:sz w:val="20"/>
          <w:szCs w:val="20"/>
        </w:rPr>
        <w:br/>
      </w:r>
      <w:r>
        <w:rPr>
          <w:rFonts w:ascii="TiemposText-Regular" w:hAnsi="TiemposText-Regular"/>
          <w:b/>
          <w:bCs/>
          <w:color w:val="000000"/>
          <w:sz w:val="20"/>
          <w:szCs w:val="20"/>
        </w:rPr>
        <w:t>Ovidio</w:t>
      </w:r>
    </w:p>
    <w:p w:rsidR="00000000" w:rsidRDefault="00F87418">
      <w:pPr>
        <w:spacing w:line="360" w:lineRule="auto"/>
        <w:jc w:val="right"/>
        <w:rPr>
          <w:rFonts w:ascii="Arial" w:hAnsi="Arial"/>
          <w:color w:val="000000"/>
        </w:rPr>
      </w:pPr>
    </w:p>
    <w:p w:rsidR="00000000" w:rsidRDefault="00F87418">
      <w:pPr>
        <w:spacing w:line="360" w:lineRule="auto"/>
        <w:jc w:val="both"/>
        <w:rPr>
          <w:rFonts w:ascii="Arial" w:hAnsi="Arial"/>
          <w:color w:val="000000"/>
        </w:rPr>
      </w:pPr>
    </w:p>
    <w:p w:rsidR="00000000" w:rsidRDefault="00F87418">
      <w:pPr>
        <w:pStyle w:val="Textopreformateado"/>
        <w:spacing w:line="360" w:lineRule="auto"/>
        <w:jc w:val="both"/>
      </w:pPr>
      <w:r>
        <w:rPr>
          <w:rFonts w:ascii="Arial" w:hAnsi="Arial" w:cs="Arial"/>
          <w:b/>
          <w:bCs/>
          <w:color w:val="000000"/>
          <w:sz w:val="24"/>
          <w:szCs w:val="24"/>
        </w:rPr>
        <w:t xml:space="preserve">Considerando </w:t>
      </w:r>
    </w:p>
    <w:p w:rsidR="00000000" w:rsidRDefault="00F87418">
      <w:pPr>
        <w:pStyle w:val="Textopreformateado"/>
        <w:spacing w:line="360" w:lineRule="auto"/>
        <w:jc w:val="both"/>
        <w:rPr>
          <w:rFonts w:ascii="Arial" w:hAnsi="Arial" w:cs="Arial"/>
          <w:color w:val="000000"/>
          <w:sz w:val="24"/>
          <w:szCs w:val="24"/>
        </w:rPr>
      </w:pPr>
    </w:p>
    <w:p w:rsidR="00000000" w:rsidRDefault="00F87418">
      <w:pPr>
        <w:spacing w:line="360" w:lineRule="auto"/>
        <w:jc w:val="both"/>
      </w:pPr>
      <w:r>
        <w:rPr>
          <w:rFonts w:ascii="Arial" w:hAnsi="Arial"/>
          <w:color w:val="000000"/>
        </w:rPr>
        <w:t xml:space="preserve">1.- </w:t>
      </w:r>
      <w:r>
        <w:rPr>
          <w:rFonts w:ascii="Arial" w:hAnsi="Arial"/>
          <w:color w:val="000000"/>
        </w:rPr>
        <w:t>El 2 de agosto de 2017, tras oc</w:t>
      </w:r>
      <w:r>
        <w:rPr>
          <w:rFonts w:ascii="Arial" w:hAnsi="Arial"/>
          <w:color w:val="000000"/>
        </w:rPr>
        <w:t xml:space="preserve">ho años de tramitación en el Congreso, la Presidenta Michelle Bachelet promulgó la Ley sobre Tenencia Responsable de Mascotas y Animales de Compañía. </w:t>
      </w:r>
    </w:p>
    <w:p w:rsidR="00000000" w:rsidRDefault="00F87418">
      <w:pPr>
        <w:spacing w:line="360" w:lineRule="auto"/>
        <w:jc w:val="both"/>
        <w:rPr>
          <w:rFonts w:ascii="Arial" w:hAnsi="Arial"/>
          <w:color w:val="000000"/>
        </w:rPr>
      </w:pPr>
    </w:p>
    <w:p w:rsidR="00000000" w:rsidRDefault="00F87418">
      <w:pPr>
        <w:spacing w:line="360" w:lineRule="auto"/>
        <w:jc w:val="both"/>
      </w:pPr>
      <w:r>
        <w:rPr>
          <w:rFonts w:ascii="Arial" w:hAnsi="Arial"/>
          <w:color w:val="000000"/>
        </w:rPr>
        <w:t xml:space="preserve">2.- </w:t>
      </w:r>
      <w:r>
        <w:rPr>
          <w:rFonts w:ascii="Arial" w:hAnsi="Arial"/>
          <w:color w:val="000000"/>
        </w:rPr>
        <w:t>Este marco regulatorio surgió de una moción del senador Guido Girardi (PPD) y los entonces senadores</w:t>
      </w:r>
      <w:r>
        <w:rPr>
          <w:rFonts w:ascii="Arial" w:hAnsi="Arial"/>
          <w:color w:val="000000"/>
        </w:rPr>
        <w:t xml:space="preserve"> Carlos Kuschel (RN) y Mariano Ruiz-</w:t>
      </w:r>
      <w:proofErr w:type="spellStart"/>
      <w:r>
        <w:rPr>
          <w:rFonts w:ascii="Arial" w:hAnsi="Arial"/>
          <w:color w:val="000000"/>
        </w:rPr>
        <w:t>Esquide</w:t>
      </w:r>
      <w:proofErr w:type="spellEnd"/>
      <w:r>
        <w:rPr>
          <w:rFonts w:ascii="Arial" w:hAnsi="Arial"/>
          <w:color w:val="000000"/>
        </w:rPr>
        <w:t xml:space="preserve"> (DC). Su proyecto tuvo profundas modificaciones durante los años de discusión. El texto original solo apuntaba a establecer responsabilidad civil a los dueños de mascotas potencialmente peligrosas. Mientras que l</w:t>
      </w:r>
      <w:r>
        <w:rPr>
          <w:rFonts w:ascii="Arial" w:hAnsi="Arial"/>
          <w:color w:val="000000"/>
        </w:rPr>
        <w:t xml:space="preserve">a ley promulgada terminó siendo una ley de tenencia responsable para todo dueño de perros y gatos, entregando diversas facultades a distintos actores. </w:t>
      </w:r>
    </w:p>
    <w:p w:rsidR="00000000" w:rsidRDefault="00F87418">
      <w:pPr>
        <w:spacing w:line="360" w:lineRule="auto"/>
        <w:jc w:val="both"/>
        <w:rPr>
          <w:rFonts w:ascii="Arial" w:hAnsi="Arial"/>
          <w:color w:val="000000"/>
        </w:rPr>
      </w:pPr>
    </w:p>
    <w:p w:rsidR="00000000" w:rsidRDefault="00F87418">
      <w:pPr>
        <w:spacing w:line="360" w:lineRule="auto"/>
        <w:jc w:val="both"/>
      </w:pPr>
      <w:r>
        <w:rPr>
          <w:rFonts w:ascii="Arial" w:hAnsi="Arial"/>
          <w:color w:val="000000"/>
        </w:rPr>
        <w:t xml:space="preserve">3.- </w:t>
      </w:r>
      <w:r>
        <w:rPr>
          <w:rFonts w:ascii="Arial" w:hAnsi="Arial"/>
          <w:color w:val="000000"/>
        </w:rPr>
        <w:t>Si bien distintos sectores reconocieron que la iniciativa significó un avance sustantivo para el bi</w:t>
      </w:r>
      <w:r>
        <w:rPr>
          <w:rFonts w:ascii="Arial" w:hAnsi="Arial"/>
          <w:color w:val="000000"/>
        </w:rPr>
        <w:t xml:space="preserve">enestar animal, hubo algunas críticas importantes en aspectos puntuales como el hecho de que las   </w:t>
      </w:r>
      <w:r>
        <w:rPr>
          <w:rFonts w:ascii="Arial" w:hAnsi="Arial"/>
          <w:b/>
          <w:color w:val="000000"/>
        </w:rPr>
        <w:t xml:space="preserve">Municipalidades </w:t>
      </w:r>
      <w:r>
        <w:rPr>
          <w:rFonts w:ascii="Arial" w:hAnsi="Arial"/>
          <w:color w:val="000000"/>
        </w:rPr>
        <w:t xml:space="preserve">no cuentan con un presupuesto definido para estos efectos, aun cuando los municipios deben fiscalizar el cumplimiento de la regulación. Solo </w:t>
      </w:r>
      <w:r>
        <w:rPr>
          <w:rFonts w:ascii="Arial" w:hAnsi="Arial"/>
          <w:color w:val="000000"/>
        </w:rPr>
        <w:t xml:space="preserve">los incentiva a pasar multas para recolectar fondos que sean dirigidos a políticas relacionadas con la tenencia responsable de mascotas. </w:t>
      </w:r>
    </w:p>
    <w:p w:rsidR="00000000" w:rsidRDefault="00F87418">
      <w:pPr>
        <w:spacing w:line="360" w:lineRule="auto"/>
        <w:jc w:val="both"/>
        <w:rPr>
          <w:color w:val="000000"/>
        </w:rPr>
      </w:pPr>
    </w:p>
    <w:p w:rsidR="00B45151" w:rsidRDefault="00B45151">
      <w:pPr>
        <w:spacing w:line="360" w:lineRule="auto"/>
        <w:jc w:val="both"/>
        <w:rPr>
          <w:color w:val="000000"/>
        </w:rPr>
      </w:pPr>
    </w:p>
    <w:p w:rsidR="00000000" w:rsidRDefault="00F87418">
      <w:pPr>
        <w:pStyle w:val="ListParagraph"/>
        <w:spacing w:line="360" w:lineRule="auto"/>
        <w:ind w:left="0"/>
        <w:jc w:val="both"/>
      </w:pPr>
      <w:r>
        <w:rPr>
          <w:rFonts w:ascii="Arial" w:hAnsi="Arial"/>
          <w:color w:val="000000"/>
        </w:rPr>
        <w:lastRenderedPageBreak/>
        <w:t xml:space="preserve">4.- </w:t>
      </w:r>
      <w:r>
        <w:rPr>
          <w:rFonts w:ascii="Arial" w:hAnsi="Arial"/>
          <w:color w:val="000000"/>
        </w:rPr>
        <w:t xml:space="preserve">Punto controversial fue el de la </w:t>
      </w:r>
      <w:r>
        <w:rPr>
          <w:rFonts w:ascii="Arial" w:hAnsi="Arial"/>
          <w:color w:val="000000"/>
        </w:rPr>
        <w:t>esterilización</w:t>
      </w:r>
      <w:r>
        <w:rPr>
          <w:rFonts w:ascii="Arial" w:hAnsi="Arial"/>
          <w:color w:val="000000"/>
        </w:rPr>
        <w:t xml:space="preserve"> </w:t>
      </w:r>
      <w:proofErr w:type="spellStart"/>
      <w:r>
        <w:rPr>
          <w:rFonts w:ascii="Arial" w:hAnsi="Arial"/>
          <w:color w:val="000000"/>
        </w:rPr>
        <w:t>Esterilización</w:t>
      </w:r>
      <w:proofErr w:type="spellEnd"/>
      <w:r>
        <w:rPr>
          <w:rFonts w:ascii="Arial" w:hAnsi="Arial"/>
          <w:color w:val="000000"/>
        </w:rPr>
        <w:t xml:space="preserve"> temprana donde</w:t>
      </w:r>
      <w:r>
        <w:rPr>
          <w:rFonts w:ascii="Arial" w:hAnsi="Arial"/>
          <w:b/>
          <w:color w:val="000000"/>
        </w:rPr>
        <w:t xml:space="preserve"> </w:t>
      </w:r>
      <w:r>
        <w:rPr>
          <w:rFonts w:ascii="Arial" w:hAnsi="Arial"/>
          <w:color w:val="000000"/>
        </w:rPr>
        <w:t xml:space="preserve">Los cachorros deben ser entregados </w:t>
      </w:r>
      <w:r>
        <w:rPr>
          <w:rFonts w:ascii="Arial" w:hAnsi="Arial"/>
          <w:color w:val="000000"/>
        </w:rPr>
        <w:t>a partir de los dos meses, que es el momento en que se pueden separar de las hembras. Además, es en ese momento, en el cual se debe iniciar la socialización entre el cachorro y su nuevo grupo familiar. Dado que la ley obliga la venta de mascotas esteriliza</w:t>
      </w:r>
      <w:r>
        <w:rPr>
          <w:rFonts w:ascii="Arial" w:hAnsi="Arial"/>
          <w:color w:val="000000"/>
        </w:rPr>
        <w:t>das, y la necesidad de su entrega temprana para una adecuada integración, es que entonces la ley fuerza a  una esterilización precoz, con los consecuentes daños en el bienestar del propio animal.</w:t>
      </w:r>
    </w:p>
    <w:p w:rsidR="00000000" w:rsidRDefault="00F87418">
      <w:pPr>
        <w:pStyle w:val="ListParagraph"/>
        <w:spacing w:line="360" w:lineRule="auto"/>
        <w:ind w:left="0"/>
        <w:jc w:val="both"/>
        <w:rPr>
          <w:color w:val="000000"/>
        </w:rPr>
      </w:pPr>
    </w:p>
    <w:p w:rsidR="00000000" w:rsidRDefault="00F87418">
      <w:pPr>
        <w:pStyle w:val="ListParagraph"/>
        <w:spacing w:line="360" w:lineRule="auto"/>
        <w:ind w:left="0"/>
        <w:jc w:val="both"/>
      </w:pPr>
      <w:r>
        <w:rPr>
          <w:rFonts w:ascii="Arial" w:hAnsi="Arial"/>
          <w:color w:val="000000"/>
        </w:rPr>
        <w:t xml:space="preserve">5.- </w:t>
      </w:r>
      <w:r>
        <w:rPr>
          <w:rFonts w:ascii="Arial" w:hAnsi="Arial"/>
          <w:color w:val="000000"/>
        </w:rPr>
        <w:t>Perros asilvestrados: se ignoró la idea de regular la d</w:t>
      </w:r>
      <w:r>
        <w:rPr>
          <w:rFonts w:ascii="Arial" w:hAnsi="Arial"/>
          <w:color w:val="000000"/>
        </w:rPr>
        <w:t>efensa ante el ataque de perros asilvestrados, lo que atenta contra las preocupaciones de zonas principalmente rurales.</w:t>
      </w:r>
    </w:p>
    <w:p w:rsidR="00000000" w:rsidRDefault="00F87418">
      <w:pPr>
        <w:pStyle w:val="ListParagraph"/>
        <w:spacing w:line="360" w:lineRule="auto"/>
        <w:ind w:left="0"/>
        <w:jc w:val="both"/>
        <w:rPr>
          <w:color w:val="000000"/>
        </w:rPr>
      </w:pPr>
    </w:p>
    <w:p w:rsidR="00000000" w:rsidRDefault="00F87418">
      <w:pPr>
        <w:pStyle w:val="ListParagraph"/>
        <w:spacing w:line="360" w:lineRule="auto"/>
        <w:ind w:left="0"/>
        <w:jc w:val="both"/>
      </w:pPr>
      <w:r>
        <w:rPr>
          <w:rFonts w:ascii="Arial" w:hAnsi="Arial"/>
          <w:color w:val="000000"/>
        </w:rPr>
        <w:t xml:space="preserve">6.- </w:t>
      </w:r>
      <w:r>
        <w:rPr>
          <w:rFonts w:ascii="Arial" w:hAnsi="Arial"/>
          <w:color w:val="000000"/>
        </w:rPr>
        <w:t xml:space="preserve">En el caso de las atribuciones y obligaciones que involucra </w:t>
      </w:r>
      <w:proofErr w:type="gramStart"/>
      <w:r>
        <w:rPr>
          <w:rFonts w:ascii="Arial" w:hAnsi="Arial"/>
          <w:color w:val="000000"/>
        </w:rPr>
        <w:t>esta ley estas</w:t>
      </w:r>
      <w:proofErr w:type="gramEnd"/>
      <w:r>
        <w:rPr>
          <w:rFonts w:ascii="Arial" w:hAnsi="Arial"/>
          <w:color w:val="000000"/>
        </w:rPr>
        <w:t xml:space="preserve"> incluyen distintos actores.</w:t>
      </w:r>
      <w:r>
        <w:rPr>
          <w:rFonts w:ascii="Arial" w:hAnsi="Arial"/>
          <w:b/>
          <w:bCs/>
          <w:color w:val="000000"/>
        </w:rPr>
        <w:t xml:space="preserve"> </w:t>
      </w:r>
      <w:r>
        <w:rPr>
          <w:rFonts w:ascii="Arial" w:hAnsi="Arial"/>
          <w:color w:val="000000"/>
        </w:rPr>
        <w:t xml:space="preserve">Todos los dueños de caninos </w:t>
      </w:r>
      <w:r>
        <w:rPr>
          <w:rFonts w:ascii="Arial" w:hAnsi="Arial"/>
          <w:color w:val="000000"/>
        </w:rPr>
        <w:t xml:space="preserve">y felinos deberán acogerse a la regulación </w:t>
      </w:r>
      <w:r>
        <w:rPr>
          <w:rFonts w:ascii="Arial" w:hAnsi="Arial"/>
          <w:color w:val="000000"/>
        </w:rPr>
        <w:t xml:space="preserve">de la ley </w:t>
      </w:r>
      <w:r>
        <w:rPr>
          <w:rFonts w:ascii="Arial" w:hAnsi="Arial"/>
          <w:color w:val="000000"/>
        </w:rPr>
        <w:t xml:space="preserve"> </w:t>
      </w:r>
      <w:r>
        <w:rPr>
          <w:rFonts w:ascii="Arial" w:hAnsi="Arial"/>
          <w:color w:val="000000"/>
        </w:rPr>
        <w:t>t</w:t>
      </w:r>
      <w:r>
        <w:rPr>
          <w:rFonts w:ascii="Arial" w:hAnsi="Arial"/>
          <w:color w:val="000000"/>
        </w:rPr>
        <w:t xml:space="preserve">engan, o no, una mascota potencialmente peligrosa. Todo dueño responderá civilmente de los daños que se causen por acción del animal. </w:t>
      </w:r>
    </w:p>
    <w:p w:rsidR="00000000" w:rsidRDefault="00F87418">
      <w:pPr>
        <w:pStyle w:val="ListParagraph"/>
        <w:spacing w:line="360" w:lineRule="auto"/>
        <w:ind w:left="863"/>
        <w:jc w:val="both"/>
        <w:rPr>
          <w:rFonts w:ascii="Arial" w:hAnsi="Arial"/>
          <w:color w:val="000000"/>
        </w:rPr>
      </w:pPr>
    </w:p>
    <w:p w:rsidR="00000000" w:rsidRDefault="00F87418">
      <w:pPr>
        <w:pStyle w:val="ListParagraph"/>
        <w:spacing w:line="360" w:lineRule="auto"/>
        <w:jc w:val="both"/>
      </w:pPr>
      <w:r>
        <w:rPr>
          <w:rFonts w:ascii="Arial" w:hAnsi="Arial"/>
          <w:color w:val="000000"/>
        </w:rPr>
        <w:t xml:space="preserve">6.- Una de las sanciones que de toda lógica fue incluida en esta </w:t>
      </w:r>
      <w:r>
        <w:rPr>
          <w:rFonts w:ascii="Arial" w:hAnsi="Arial"/>
          <w:color w:val="000000"/>
        </w:rPr>
        <w:t>ley es e</w:t>
      </w:r>
      <w:r>
        <w:rPr>
          <w:rFonts w:ascii="Arial" w:hAnsi="Arial"/>
          <w:color w:val="000000"/>
        </w:rPr>
        <w:t>l abandono de animales será sancionado de acuerdo al artículo 291 bis del Código Penal -pena de presidio menor en sus grados mínimo a medio y multa de 2 a 30 UTM, o sólo con esta última-.</w:t>
      </w:r>
    </w:p>
    <w:p w:rsidR="00000000" w:rsidRDefault="00F87418">
      <w:pPr>
        <w:pStyle w:val="ListParagraph"/>
        <w:spacing w:line="360" w:lineRule="auto"/>
        <w:ind w:left="0"/>
        <w:jc w:val="both"/>
      </w:pPr>
      <w:r>
        <w:rPr>
          <w:rFonts w:ascii="Arial" w:hAnsi="Arial"/>
          <w:color w:val="000000"/>
        </w:rPr>
        <w:t>Sin embargo, en su texto legal el art</w:t>
      </w:r>
      <w:r>
        <w:rPr>
          <w:rFonts w:ascii="Arial" w:hAnsi="Arial"/>
          <w:color w:val="000000"/>
        </w:rPr>
        <w:t>í</w:t>
      </w:r>
      <w:r>
        <w:rPr>
          <w:rFonts w:ascii="Arial" w:hAnsi="Arial"/>
          <w:color w:val="000000"/>
        </w:rPr>
        <w:t xml:space="preserve">culo 291 bis del </w:t>
      </w:r>
      <w:r>
        <w:rPr>
          <w:rFonts w:ascii="Arial" w:hAnsi="Arial"/>
          <w:color w:val="000000"/>
        </w:rPr>
        <w:t>códig</w:t>
      </w:r>
      <w:r>
        <w:rPr>
          <w:rFonts w:ascii="Arial" w:hAnsi="Arial"/>
          <w:color w:val="000000"/>
        </w:rPr>
        <w:t>o</w:t>
      </w:r>
      <w:r>
        <w:rPr>
          <w:rFonts w:ascii="Arial" w:hAnsi="Arial"/>
          <w:color w:val="000000"/>
        </w:rPr>
        <w:t xml:space="preserve"> penal consagra lo siguiente:</w:t>
      </w:r>
    </w:p>
    <w:p w:rsidR="00000000" w:rsidRDefault="00F87418">
      <w:pPr>
        <w:pStyle w:val="ListParagraph"/>
        <w:spacing w:line="360" w:lineRule="auto"/>
        <w:ind w:left="0"/>
        <w:jc w:val="both"/>
        <w:rPr>
          <w:rFonts w:ascii="Arial" w:hAnsi="Arial"/>
          <w:color w:val="000000"/>
        </w:rPr>
      </w:pPr>
    </w:p>
    <w:p w:rsidR="00000000" w:rsidRDefault="00F87418">
      <w:pPr>
        <w:pStyle w:val="Textopreformateado"/>
        <w:spacing w:line="360" w:lineRule="auto"/>
        <w:jc w:val="both"/>
      </w:pPr>
      <w:r>
        <w:rPr>
          <w:rFonts w:ascii="Arial" w:eastAsia="Arial" w:hAnsi="Arial" w:cs="Arial"/>
          <w:b/>
          <w:bCs/>
          <w:color w:val="000000"/>
          <w:sz w:val="24"/>
          <w:szCs w:val="24"/>
        </w:rPr>
        <w:t xml:space="preserve"> </w:t>
      </w:r>
      <w:r>
        <w:rPr>
          <w:rFonts w:ascii="Arial" w:hAnsi="Arial" w:cs="Arial"/>
          <w:b/>
          <w:bCs/>
          <w:i/>
          <w:iCs/>
          <w:color w:val="000000"/>
          <w:sz w:val="24"/>
          <w:szCs w:val="24"/>
        </w:rPr>
        <w:t>ART. 291 BIS.</w:t>
      </w: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pPr>
      <w:r>
        <w:rPr>
          <w:rFonts w:ascii="Arial" w:hAnsi="Arial" w:cs="Arial"/>
          <w:i/>
          <w:iCs/>
          <w:color w:val="000000"/>
          <w:sz w:val="24"/>
          <w:szCs w:val="24"/>
        </w:rPr>
        <w:t xml:space="preserve">El </w:t>
      </w:r>
      <w:bookmarkStart w:id="0" w:name="ancla_nota_2071"/>
      <w:bookmarkEnd w:id="0"/>
      <w:r>
        <w:rPr>
          <w:rFonts w:ascii="Arial" w:hAnsi="Arial" w:cs="Arial"/>
          <w:i/>
          <w:iCs/>
          <w:color w:val="000000"/>
          <w:sz w:val="24"/>
          <w:szCs w:val="24"/>
        </w:rPr>
        <w:t xml:space="preserve">que cometiere actos de maltrato o crueldad con animales será castigado con la pena de presidio menor en </w:t>
      </w:r>
      <w:proofErr w:type="gramStart"/>
      <w:r>
        <w:rPr>
          <w:rFonts w:ascii="Arial" w:hAnsi="Arial" w:cs="Arial"/>
          <w:i/>
          <w:iCs/>
          <w:color w:val="000000"/>
          <w:sz w:val="24"/>
          <w:szCs w:val="24"/>
        </w:rPr>
        <w:t>sus grados mínimo</w:t>
      </w:r>
      <w:proofErr w:type="gramEnd"/>
      <w:r>
        <w:rPr>
          <w:rFonts w:ascii="Arial" w:hAnsi="Arial" w:cs="Arial"/>
          <w:i/>
          <w:iCs/>
          <w:color w:val="000000"/>
          <w:sz w:val="24"/>
          <w:szCs w:val="24"/>
        </w:rPr>
        <w:t xml:space="preserve"> a medio y multa de dos a treinta unidades tributarias mensuales, o sólo con esta últ</w:t>
      </w:r>
      <w:r>
        <w:rPr>
          <w:rFonts w:ascii="Arial" w:hAnsi="Arial" w:cs="Arial"/>
          <w:i/>
          <w:iCs/>
          <w:color w:val="000000"/>
          <w:sz w:val="24"/>
          <w:szCs w:val="24"/>
        </w:rPr>
        <w:t>ima.</w:t>
      </w: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pPr>
      <w:r>
        <w:rPr>
          <w:rFonts w:ascii="Arial" w:hAnsi="Arial" w:cs="Arial"/>
          <w:i/>
          <w:iCs/>
          <w:color w:val="000000"/>
          <w:sz w:val="24"/>
          <w:szCs w:val="24"/>
        </w:rPr>
        <w:t xml:space="preserve">Si </w:t>
      </w:r>
      <w:bookmarkStart w:id="1" w:name="ancla_nota_2073"/>
      <w:bookmarkEnd w:id="1"/>
      <w:r>
        <w:rPr>
          <w:rFonts w:ascii="Arial" w:hAnsi="Arial" w:cs="Arial"/>
          <w:i/>
          <w:iCs/>
          <w:color w:val="000000"/>
          <w:sz w:val="24"/>
          <w:szCs w:val="24"/>
        </w:rPr>
        <w:t>como resultado de una acción u omisión se causare al animal daño, la pena será presidio menor en sus grados mínimo a medio y multa de diez a treinta unidades tributarias mensuales, además de la accesoria de inhabilidad absoluta perpetua para la ten</w:t>
      </w:r>
      <w:r>
        <w:rPr>
          <w:rFonts w:ascii="Arial" w:hAnsi="Arial" w:cs="Arial"/>
          <w:i/>
          <w:iCs/>
          <w:color w:val="000000"/>
          <w:sz w:val="24"/>
          <w:szCs w:val="24"/>
        </w:rPr>
        <w:t>encia de cualquier tipo de animales.</w:t>
      </w: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pPr>
      <w:r>
        <w:rPr>
          <w:rFonts w:ascii="Arial" w:hAnsi="Arial" w:cs="Arial"/>
          <w:i/>
          <w:iCs/>
          <w:color w:val="000000"/>
          <w:sz w:val="24"/>
          <w:szCs w:val="24"/>
        </w:rPr>
        <w:t>Si como resultado de las referidas acción u omisión se causaren lesiones que menoscaben gravemente la integridad física o provocaren la muerte del animal se impondrá la pena de presidio menor en su grado medio y multa d</w:t>
      </w:r>
      <w:r>
        <w:rPr>
          <w:rFonts w:ascii="Arial" w:hAnsi="Arial" w:cs="Arial"/>
          <w:i/>
          <w:iCs/>
          <w:color w:val="000000"/>
          <w:sz w:val="24"/>
          <w:szCs w:val="24"/>
        </w:rPr>
        <w:t>e veinte a treinta unidades tributarias mensuales, además de la accesoria de inhabilidad absoluta perpetua para la tenencia de animales.</w:t>
      </w: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rPr>
          <w:color w:val="000000"/>
        </w:rPr>
      </w:pP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rPr>
          <w:color w:val="000000"/>
        </w:rPr>
      </w:pP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pPr>
      <w:r>
        <w:rPr>
          <w:rFonts w:ascii="Arial" w:hAnsi="Arial" w:cs="Arial"/>
          <w:color w:val="000000"/>
          <w:sz w:val="24"/>
          <w:szCs w:val="24"/>
        </w:rPr>
        <w:t>De aquí se desprende que si bien es cierto la pena accesoria por causar daño a un animal o provocar la muerte es la i</w:t>
      </w:r>
      <w:r>
        <w:rPr>
          <w:rFonts w:ascii="Arial" w:hAnsi="Arial" w:cs="Arial"/>
          <w:color w:val="000000"/>
          <w:sz w:val="24"/>
          <w:szCs w:val="24"/>
        </w:rPr>
        <w:t xml:space="preserve">nhabilidad absoluta perpetua para la tenencia de animales, no </w:t>
      </w:r>
      <w:proofErr w:type="spellStart"/>
      <w:r>
        <w:rPr>
          <w:rFonts w:ascii="Arial" w:hAnsi="Arial" w:cs="Arial"/>
          <w:color w:val="000000"/>
          <w:sz w:val="24"/>
          <w:szCs w:val="24"/>
        </w:rPr>
        <w:t>esta</w:t>
      </w:r>
      <w:proofErr w:type="spellEnd"/>
      <w:r>
        <w:rPr>
          <w:rFonts w:ascii="Arial" w:hAnsi="Arial" w:cs="Arial"/>
          <w:color w:val="000000"/>
          <w:sz w:val="24"/>
          <w:szCs w:val="24"/>
        </w:rPr>
        <w:t xml:space="preserve"> consagrado que quienes tengan esta pena puedan trabajar, cuidar o puedan tener al cuidado animales en recintos privados como zoológicos, criaderos, tiendas de ventas de mascotas, entre otro</w:t>
      </w:r>
      <w:r>
        <w:rPr>
          <w:rFonts w:ascii="Arial" w:hAnsi="Arial" w:cs="Arial"/>
          <w:color w:val="000000"/>
          <w:sz w:val="24"/>
          <w:szCs w:val="24"/>
        </w:rPr>
        <w:t>s.</w:t>
      </w:r>
    </w:p>
    <w:p w:rsidR="00000000" w:rsidRDefault="00F87418">
      <w:pPr>
        <w:spacing w:line="360" w:lineRule="auto"/>
        <w:jc w:val="both"/>
        <w:rPr>
          <w:rFonts w:ascii="Arial" w:hAnsi="Arial"/>
          <w:b/>
          <w:color w:val="000000"/>
        </w:rPr>
      </w:pPr>
    </w:p>
    <w:p w:rsidR="00000000" w:rsidRDefault="00F87418">
      <w:pPr>
        <w:spacing w:line="360" w:lineRule="auto"/>
        <w:jc w:val="both"/>
      </w:pPr>
      <w:r>
        <w:rPr>
          <w:rFonts w:ascii="Arial" w:hAnsi="Arial"/>
          <w:color w:val="000000"/>
        </w:rPr>
        <w:t>7.- Según esta ley los d</w:t>
      </w:r>
      <w:r>
        <w:rPr>
          <w:rFonts w:ascii="Arial" w:hAnsi="Arial"/>
          <w:color w:val="000000"/>
        </w:rPr>
        <w:t xml:space="preserve">ueños, administradores o gestores de criaderos y los vendedores </w:t>
      </w:r>
      <w:r>
        <w:rPr>
          <w:rFonts w:ascii="Arial" w:hAnsi="Arial"/>
          <w:color w:val="000000"/>
        </w:rPr>
        <w:t>d</w:t>
      </w:r>
      <w:r>
        <w:rPr>
          <w:rFonts w:ascii="Arial" w:hAnsi="Arial"/>
          <w:color w:val="000000"/>
        </w:rPr>
        <w:t>ebe</w:t>
      </w:r>
      <w:r>
        <w:rPr>
          <w:rFonts w:ascii="Arial" w:hAnsi="Arial"/>
          <w:color w:val="000000"/>
        </w:rPr>
        <w:t>n</w:t>
      </w:r>
      <w:r>
        <w:rPr>
          <w:rFonts w:ascii="Arial" w:hAnsi="Arial"/>
          <w:color w:val="000000"/>
        </w:rPr>
        <w:t xml:space="preserve"> inscribirse en el registro correspondiente, dependiendo de los animales que posea. </w:t>
      </w:r>
    </w:p>
    <w:p w:rsidR="00000000" w:rsidRDefault="00F87418">
      <w:pPr>
        <w:spacing w:line="360" w:lineRule="auto"/>
        <w:jc w:val="both"/>
      </w:pPr>
      <w:r>
        <w:rPr>
          <w:rFonts w:ascii="Arial" w:hAnsi="Arial"/>
          <w:color w:val="000000"/>
        </w:rPr>
        <w:t xml:space="preserve">Dueños o administradores de Centros de Mantención Temporal </w:t>
      </w:r>
      <w:r>
        <w:rPr>
          <w:rFonts w:ascii="Arial" w:hAnsi="Arial"/>
          <w:color w:val="000000"/>
        </w:rPr>
        <w:t xml:space="preserve">(tiendas, </w:t>
      </w:r>
      <w:r w:rsidR="00B45151">
        <w:rPr>
          <w:rFonts w:ascii="Arial" w:hAnsi="Arial"/>
          <w:color w:val="000000"/>
        </w:rPr>
        <w:t>clínicas</w:t>
      </w:r>
      <w:r>
        <w:rPr>
          <w:rFonts w:ascii="Arial" w:hAnsi="Arial"/>
          <w:color w:val="000000"/>
        </w:rPr>
        <w:t xml:space="preserve"> </w:t>
      </w:r>
      <w:r w:rsidR="00B45151">
        <w:rPr>
          <w:rFonts w:ascii="Arial" w:hAnsi="Arial"/>
          <w:color w:val="000000"/>
        </w:rPr>
        <w:t xml:space="preserve"> </w:t>
      </w:r>
      <w:r>
        <w:rPr>
          <w:rFonts w:ascii="Arial" w:hAnsi="Arial"/>
          <w:color w:val="000000"/>
        </w:rPr>
        <w:t>veterinarias,</w:t>
      </w:r>
      <w:r w:rsidR="00B45151">
        <w:rPr>
          <w:rFonts w:ascii="Arial" w:hAnsi="Arial"/>
          <w:color w:val="000000"/>
        </w:rPr>
        <w:t xml:space="preserve"> </w:t>
      </w:r>
      <w:proofErr w:type="spellStart"/>
      <w:r>
        <w:rPr>
          <w:rFonts w:ascii="Arial" w:hAnsi="Arial"/>
          <w:color w:val="000000"/>
        </w:rPr>
        <w:t>etc</w:t>
      </w:r>
      <w:proofErr w:type="spellEnd"/>
      <w:r>
        <w:rPr>
          <w:rFonts w:ascii="Arial" w:hAnsi="Arial"/>
          <w:color w:val="000000"/>
        </w:rPr>
        <w:t xml:space="preserve">) </w:t>
      </w:r>
      <w:r>
        <w:rPr>
          <w:rFonts w:ascii="Arial" w:hAnsi="Arial"/>
          <w:color w:val="000000"/>
        </w:rPr>
        <w:t xml:space="preserve">Deberán inscribirse en el registro y estarán a cargo de un médico veterinario, </w:t>
      </w:r>
      <w:r w:rsidR="00B45151">
        <w:rPr>
          <w:rFonts w:ascii="Arial" w:hAnsi="Arial"/>
          <w:color w:val="000000"/>
        </w:rPr>
        <w:t>además</w:t>
      </w:r>
      <w:r>
        <w:rPr>
          <w:rFonts w:ascii="Arial" w:hAnsi="Arial"/>
          <w:color w:val="000000"/>
        </w:rPr>
        <w:t xml:space="preserve"> </w:t>
      </w:r>
      <w:r>
        <w:rPr>
          <w:rFonts w:ascii="Arial" w:hAnsi="Arial"/>
          <w:color w:val="000000"/>
        </w:rPr>
        <w:t xml:space="preserve">Contar con un registro de cada animal.  </w:t>
      </w:r>
      <w:r>
        <w:rPr>
          <w:rFonts w:ascii="Arial" w:hAnsi="Arial"/>
          <w:color w:val="000000"/>
        </w:rPr>
        <w:t xml:space="preserve">Esto se exige, pero no un registro de inhabilitados para trabajar con animales pues el </w:t>
      </w:r>
      <w:r w:rsidR="00B45151">
        <w:rPr>
          <w:rFonts w:ascii="Arial" w:hAnsi="Arial"/>
          <w:color w:val="000000"/>
        </w:rPr>
        <w:t>artículo</w:t>
      </w:r>
      <w:r>
        <w:rPr>
          <w:rFonts w:ascii="Arial" w:hAnsi="Arial"/>
          <w:color w:val="000000"/>
        </w:rPr>
        <w:t xml:space="preserve"> 209 bis de </w:t>
      </w:r>
      <w:r w:rsidR="00B45151">
        <w:rPr>
          <w:rFonts w:ascii="Arial" w:hAnsi="Arial"/>
          <w:color w:val="000000"/>
        </w:rPr>
        <w:t>Código</w:t>
      </w:r>
      <w:r>
        <w:rPr>
          <w:rFonts w:ascii="Arial" w:hAnsi="Arial"/>
          <w:color w:val="000000"/>
        </w:rPr>
        <w:t xml:space="preserve"> penal solo inhabilita la tenencia.</w:t>
      </w:r>
    </w:p>
    <w:p w:rsidR="00000000" w:rsidRDefault="00F87418">
      <w:pPr>
        <w:pStyle w:val="Textopreformateado"/>
        <w:spacing w:line="360" w:lineRule="auto"/>
        <w:jc w:val="both"/>
        <w:rPr>
          <w:rFonts w:ascii="Arial" w:hAnsi="Arial" w:cs="Arial"/>
          <w:color w:val="666666"/>
          <w:sz w:val="24"/>
          <w:szCs w:val="24"/>
        </w:rPr>
      </w:pPr>
    </w:p>
    <w:p w:rsidR="00000000" w:rsidRDefault="00F87418">
      <w:pPr>
        <w:pStyle w:val="Textoindependiente"/>
        <w:spacing w:line="360" w:lineRule="auto"/>
        <w:jc w:val="both"/>
      </w:pPr>
      <w:r>
        <w:rPr>
          <w:rFonts w:ascii="Arial" w:eastAsia="Arial" w:hAnsi="Arial"/>
          <w:color w:val="000000"/>
        </w:rPr>
        <w:t xml:space="preserve">8.- </w:t>
      </w:r>
      <w:r>
        <w:rPr>
          <w:rFonts w:ascii="Arial" w:eastAsia="Arial" w:hAnsi="Arial"/>
          <w:color w:val="000000"/>
        </w:rPr>
        <w:t>S</w:t>
      </w:r>
      <w:r>
        <w:rPr>
          <w:rFonts w:ascii="Arial" w:hAnsi="Arial"/>
          <w:color w:val="000000"/>
        </w:rPr>
        <w:t xml:space="preserve">egún la PDI se evidencio un alza de  31% en </w:t>
      </w:r>
      <w:proofErr w:type="spellStart"/>
      <w:r>
        <w:rPr>
          <w:rFonts w:ascii="Arial" w:hAnsi="Arial"/>
          <w:color w:val="000000"/>
        </w:rPr>
        <w:t>en</w:t>
      </w:r>
      <w:proofErr w:type="spellEnd"/>
      <w:r>
        <w:rPr>
          <w:rFonts w:ascii="Arial" w:hAnsi="Arial"/>
          <w:color w:val="000000"/>
        </w:rPr>
        <w:t xml:space="preserve"> los casos de maltrato, donde la cifra pasó de 1.610 en 2017 a 2.111 en 2018. </w:t>
      </w:r>
    </w:p>
    <w:p w:rsidR="00000000" w:rsidRDefault="003F769F">
      <w:pPr>
        <w:pStyle w:val="Textoindependiente"/>
        <w:pBdr>
          <w:top w:val="none" w:sz="0" w:space="0" w:color="000000"/>
          <w:left w:val="none" w:sz="0" w:space="0" w:color="000000"/>
          <w:bottom w:val="none" w:sz="0" w:space="0" w:color="000000"/>
          <w:right w:val="none" w:sz="0" w:space="0" w:color="000000"/>
        </w:pBdr>
        <w:spacing w:after="150" w:line="360" w:lineRule="auto"/>
        <w:jc w:val="both"/>
        <w:rPr>
          <w:rFonts w:ascii="Arial" w:hAnsi="Arial"/>
          <w:color w:val="666666"/>
        </w:rPr>
      </w:pPr>
      <w:r>
        <w:rPr>
          <w:rFonts w:ascii="Arial" w:hAnsi="Arial"/>
          <w:noProof/>
          <w:color w:val="333333"/>
          <w:lang w:val="es-ES" w:eastAsia="es-ES" w:bidi="ar-SA"/>
        </w:rPr>
        <w:drawing>
          <wp:inline distT="0" distB="0" distL="0" distR="0">
            <wp:extent cx="5438775" cy="16573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2" t="-38" r="-12" b="-38"/>
                    <a:stretch>
                      <a:fillRect/>
                    </a:stretch>
                  </pic:blipFill>
                  <pic:spPr bwMode="auto">
                    <a:xfrm>
                      <a:off x="0" y="0"/>
                      <a:ext cx="5438775" cy="1657350"/>
                    </a:xfrm>
                    <a:prstGeom prst="rect">
                      <a:avLst/>
                    </a:prstGeom>
                    <a:solidFill>
                      <a:srgbClr val="FFFFFF"/>
                    </a:solidFill>
                    <a:ln w="9525">
                      <a:noFill/>
                      <a:miter lim="800000"/>
                      <a:headEnd/>
                      <a:tailEnd/>
                    </a:ln>
                  </pic:spPr>
                </pic:pic>
              </a:graphicData>
            </a:graphic>
          </wp:inline>
        </w:drawing>
      </w:r>
    </w:p>
    <w:p w:rsidR="00000000" w:rsidRDefault="00F87418">
      <w:pPr>
        <w:pStyle w:val="Textopreformateado"/>
        <w:spacing w:line="360" w:lineRule="auto"/>
        <w:jc w:val="both"/>
        <w:rPr>
          <w:rFonts w:ascii="Arial" w:hAnsi="Arial" w:cs="Arial"/>
          <w:color w:val="666666"/>
          <w:sz w:val="24"/>
          <w:szCs w:val="24"/>
        </w:rPr>
      </w:pPr>
    </w:p>
    <w:p w:rsidR="00000000" w:rsidRDefault="00F87418">
      <w:pPr>
        <w:spacing w:line="360" w:lineRule="auto"/>
        <w:jc w:val="both"/>
        <w:rPr>
          <w:rFonts w:ascii="Arial" w:hAnsi="Arial"/>
          <w:color w:val="000000"/>
        </w:rPr>
      </w:pPr>
      <w:r>
        <w:rPr>
          <w:rFonts w:ascii="Arial" w:hAnsi="Arial"/>
          <w:bCs/>
          <w:color w:val="000000"/>
        </w:rPr>
        <w:t>9.- C</w:t>
      </w:r>
      <w:r>
        <w:rPr>
          <w:rFonts w:ascii="Arial" w:hAnsi="Arial"/>
          <w:bCs/>
          <w:color w:val="000000"/>
        </w:rPr>
        <w:t xml:space="preserve">ada vez </w:t>
      </w:r>
      <w:r w:rsidR="00B45151">
        <w:rPr>
          <w:rFonts w:ascii="Arial" w:hAnsi="Arial"/>
          <w:bCs/>
          <w:color w:val="000000"/>
        </w:rPr>
        <w:t>más</w:t>
      </w:r>
      <w:r>
        <w:rPr>
          <w:rFonts w:ascii="Arial" w:hAnsi="Arial"/>
          <w:bCs/>
          <w:color w:val="000000"/>
        </w:rPr>
        <w:t xml:space="preserve"> se </w:t>
      </w:r>
      <w:proofErr w:type="spellStart"/>
      <w:r>
        <w:rPr>
          <w:rFonts w:ascii="Arial" w:hAnsi="Arial"/>
          <w:bCs/>
          <w:color w:val="000000"/>
        </w:rPr>
        <w:t>acrecenta</w:t>
      </w:r>
      <w:proofErr w:type="spellEnd"/>
      <w:r>
        <w:rPr>
          <w:rFonts w:ascii="Arial" w:hAnsi="Arial"/>
          <w:bCs/>
          <w:color w:val="000000"/>
        </w:rPr>
        <w:t xml:space="preserve"> la denuncia por maltrato animal. </w:t>
      </w:r>
      <w:r>
        <w:rPr>
          <w:rFonts w:ascii="Arial" w:hAnsi="Arial"/>
          <w:color w:val="000000"/>
        </w:rPr>
        <w:t>Casos como los due</w:t>
      </w:r>
      <w:r>
        <w:rPr>
          <w:rFonts w:ascii="Arial" w:hAnsi="Arial"/>
          <w:color w:val="000000"/>
        </w:rPr>
        <w:t xml:space="preserve">ños de circos que recibiendo sanciones aun pueden continuar trabajando con animales, no como dueños </w:t>
      </w:r>
      <w:r>
        <w:rPr>
          <w:rFonts w:ascii="Arial" w:hAnsi="Arial"/>
          <w:color w:val="000000"/>
        </w:rPr>
        <w:t xml:space="preserve">de éstos </w:t>
      </w:r>
      <w:r>
        <w:rPr>
          <w:rFonts w:ascii="Arial" w:hAnsi="Arial"/>
          <w:color w:val="000000"/>
        </w:rPr>
        <w:t xml:space="preserve">pero si amaestrando o cuidando animales, </w:t>
      </w:r>
      <w:r>
        <w:rPr>
          <w:rFonts w:ascii="Arial" w:hAnsi="Arial"/>
          <w:color w:val="000000"/>
        </w:rPr>
        <w:t>pues la hoy la ley lo permite o dejar al cuidado de personas sancionadas animales en zoológicos, veterinar</w:t>
      </w:r>
      <w:r>
        <w:rPr>
          <w:rFonts w:ascii="Arial" w:hAnsi="Arial"/>
          <w:color w:val="000000"/>
        </w:rPr>
        <w:t>ias, tiendas de mascotas, criaderos, caniles municipales u otras instalaciones o instituciones que deben resguardar y mantener un mínimo de cuidado con nuestros animales de compañía o mascotas.</w:t>
      </w:r>
    </w:p>
    <w:p w:rsidR="00B45151" w:rsidRDefault="00B45151">
      <w:pPr>
        <w:spacing w:line="360" w:lineRule="auto"/>
        <w:jc w:val="both"/>
      </w:pPr>
    </w:p>
    <w:p w:rsidR="00000000" w:rsidRDefault="00F87418">
      <w:pPr>
        <w:spacing w:line="360" w:lineRule="auto"/>
        <w:jc w:val="both"/>
      </w:pPr>
      <w:proofErr w:type="gramStart"/>
      <w:r>
        <w:rPr>
          <w:rFonts w:ascii="Arial" w:hAnsi="Arial"/>
          <w:color w:val="000000"/>
        </w:rPr>
        <w:lastRenderedPageBreak/>
        <w:t>por</w:t>
      </w:r>
      <w:proofErr w:type="gramEnd"/>
      <w:r>
        <w:rPr>
          <w:rFonts w:ascii="Arial" w:hAnsi="Arial"/>
          <w:color w:val="000000"/>
        </w:rPr>
        <w:t xml:space="preserve"> lo anterior l</w:t>
      </w:r>
      <w:r>
        <w:rPr>
          <w:rFonts w:ascii="Arial" w:hAnsi="Arial"/>
          <w:color w:val="000000"/>
        </w:rPr>
        <w:t xml:space="preserve">os </w:t>
      </w:r>
      <w:r w:rsidR="00B45151">
        <w:rPr>
          <w:rFonts w:ascii="Arial" w:hAnsi="Arial"/>
          <w:color w:val="000000"/>
        </w:rPr>
        <w:t>diputados</w:t>
      </w:r>
      <w:r>
        <w:rPr>
          <w:rFonts w:ascii="Arial" w:hAnsi="Arial"/>
          <w:color w:val="000000"/>
        </w:rPr>
        <w:t xml:space="preserve"> firmantes presentamos el siguien</w:t>
      </w:r>
      <w:r>
        <w:rPr>
          <w:rFonts w:ascii="Arial" w:hAnsi="Arial"/>
          <w:color w:val="000000"/>
        </w:rPr>
        <w:t>te:</w:t>
      </w:r>
    </w:p>
    <w:p w:rsidR="00000000" w:rsidRDefault="00F87418">
      <w:pPr>
        <w:spacing w:line="360" w:lineRule="auto"/>
        <w:jc w:val="both"/>
        <w:rPr>
          <w:rFonts w:ascii="Arial" w:hAnsi="Arial"/>
        </w:rPr>
      </w:pPr>
    </w:p>
    <w:p w:rsidR="00000000" w:rsidRDefault="00F87418">
      <w:pPr>
        <w:spacing w:line="360" w:lineRule="auto"/>
        <w:jc w:val="both"/>
        <w:rPr>
          <w:rFonts w:ascii="Arial" w:hAnsi="Arial"/>
        </w:rPr>
      </w:pPr>
    </w:p>
    <w:p w:rsidR="00000000" w:rsidRDefault="00F87418">
      <w:pPr>
        <w:spacing w:line="360" w:lineRule="auto"/>
        <w:jc w:val="both"/>
        <w:rPr>
          <w:rFonts w:ascii="Arial" w:hAnsi="Arial"/>
        </w:rPr>
      </w:pPr>
    </w:p>
    <w:p w:rsidR="00000000" w:rsidRDefault="00F87418">
      <w:pPr>
        <w:spacing w:line="360" w:lineRule="auto"/>
        <w:jc w:val="center"/>
      </w:pPr>
      <w:r>
        <w:rPr>
          <w:rFonts w:ascii="Arial" w:hAnsi="Arial"/>
          <w:color w:val="000000"/>
        </w:rPr>
        <w:t xml:space="preserve">Proyecto de </w:t>
      </w:r>
      <w:r>
        <w:rPr>
          <w:rFonts w:ascii="Arial" w:hAnsi="Arial"/>
          <w:color w:val="000000"/>
        </w:rPr>
        <w:t>L</w:t>
      </w:r>
      <w:r>
        <w:rPr>
          <w:rFonts w:ascii="Arial" w:hAnsi="Arial"/>
          <w:color w:val="000000"/>
        </w:rPr>
        <w:t xml:space="preserve">ey  </w:t>
      </w:r>
      <w:r>
        <w:rPr>
          <w:rFonts w:ascii="Arial" w:hAnsi="Arial"/>
          <w:color w:val="000000"/>
        </w:rPr>
        <w:t xml:space="preserve">que modifica el Código Penal  para incorporar la inhabilidad absoluta y </w:t>
      </w:r>
      <w:proofErr w:type="gramStart"/>
      <w:r>
        <w:rPr>
          <w:rFonts w:ascii="Arial" w:hAnsi="Arial"/>
          <w:color w:val="000000"/>
        </w:rPr>
        <w:t>perpetua</w:t>
      </w:r>
      <w:proofErr w:type="gramEnd"/>
      <w:r>
        <w:rPr>
          <w:rFonts w:ascii="Arial" w:hAnsi="Arial"/>
          <w:color w:val="000000"/>
        </w:rPr>
        <w:t xml:space="preserve"> para el cuidado de animales</w:t>
      </w:r>
    </w:p>
    <w:p w:rsidR="00000000" w:rsidRDefault="00F87418">
      <w:pPr>
        <w:spacing w:line="360" w:lineRule="auto"/>
        <w:jc w:val="both"/>
        <w:rPr>
          <w:rFonts w:ascii="Arial" w:hAnsi="Arial"/>
        </w:rPr>
      </w:pPr>
    </w:p>
    <w:p w:rsidR="00000000" w:rsidRDefault="00F87418">
      <w:pPr>
        <w:spacing w:line="360" w:lineRule="auto"/>
        <w:jc w:val="both"/>
        <w:rPr>
          <w:rFonts w:ascii="Arial" w:hAnsi="Arial"/>
        </w:rPr>
      </w:pPr>
    </w:p>
    <w:p w:rsidR="00000000" w:rsidRDefault="00F87418">
      <w:pPr>
        <w:spacing w:line="360" w:lineRule="auto"/>
        <w:jc w:val="both"/>
        <w:rPr>
          <w:rFonts w:ascii="Arial" w:hAnsi="Arial"/>
        </w:rPr>
      </w:pPr>
    </w:p>
    <w:p w:rsidR="00000000" w:rsidRDefault="00B45151">
      <w:pPr>
        <w:spacing w:line="360" w:lineRule="auto"/>
        <w:jc w:val="both"/>
      </w:pPr>
      <w:r>
        <w:rPr>
          <w:rFonts w:ascii="Arial" w:hAnsi="Arial"/>
          <w:b/>
          <w:bCs/>
          <w:color w:val="000000"/>
        </w:rPr>
        <w:t>Artículo</w:t>
      </w:r>
      <w:r w:rsidR="00F87418">
        <w:rPr>
          <w:rFonts w:ascii="Arial" w:hAnsi="Arial"/>
          <w:b/>
          <w:bCs/>
          <w:color w:val="000000"/>
        </w:rPr>
        <w:t xml:space="preserve"> 1°: </w:t>
      </w:r>
    </w:p>
    <w:p w:rsidR="00000000" w:rsidRDefault="00F87418">
      <w:pPr>
        <w:spacing w:line="360" w:lineRule="auto"/>
        <w:jc w:val="both"/>
        <w:rPr>
          <w:rFonts w:ascii="Arial" w:hAnsi="Arial"/>
        </w:rPr>
      </w:pPr>
    </w:p>
    <w:p w:rsidR="00000000" w:rsidRDefault="00F87418">
      <w:pPr>
        <w:spacing w:line="360" w:lineRule="auto"/>
        <w:jc w:val="both"/>
      </w:pPr>
      <w:r>
        <w:rPr>
          <w:rFonts w:ascii="Arial" w:hAnsi="Arial"/>
          <w:color w:val="000000"/>
        </w:rPr>
        <w:t xml:space="preserve">Agréguese en el inciso 2° del </w:t>
      </w:r>
      <w:proofErr w:type="spellStart"/>
      <w:r>
        <w:rPr>
          <w:rFonts w:ascii="Arial" w:hAnsi="Arial"/>
          <w:color w:val="000000"/>
        </w:rPr>
        <w:t>articulo</w:t>
      </w:r>
      <w:proofErr w:type="spellEnd"/>
      <w:r>
        <w:rPr>
          <w:rFonts w:ascii="Arial" w:hAnsi="Arial"/>
          <w:color w:val="000000"/>
        </w:rPr>
        <w:t xml:space="preserve"> 291 bis del Código Penal la frase </w:t>
      </w:r>
      <w:r>
        <w:rPr>
          <w:rFonts w:ascii="Arial" w:hAnsi="Arial"/>
          <w:b/>
          <w:bCs/>
          <w:color w:val="000000"/>
        </w:rPr>
        <w:t>“y cuidado”</w:t>
      </w:r>
      <w:r>
        <w:rPr>
          <w:rFonts w:ascii="Arial" w:hAnsi="Arial"/>
          <w:color w:val="000000"/>
        </w:rPr>
        <w:t xml:space="preserve"> entre la palabra </w:t>
      </w:r>
      <w:r>
        <w:rPr>
          <w:rFonts w:ascii="Arial" w:hAnsi="Arial"/>
          <w:b/>
          <w:bCs/>
          <w:color w:val="000000"/>
        </w:rPr>
        <w:t>“te</w:t>
      </w:r>
      <w:r>
        <w:rPr>
          <w:rFonts w:ascii="Arial" w:hAnsi="Arial"/>
          <w:b/>
          <w:bCs/>
          <w:color w:val="000000"/>
        </w:rPr>
        <w:t xml:space="preserve">nencia” </w:t>
      </w:r>
      <w:r>
        <w:rPr>
          <w:rFonts w:ascii="Arial" w:hAnsi="Arial"/>
          <w:color w:val="000000"/>
        </w:rPr>
        <w:t xml:space="preserve">y </w:t>
      </w:r>
      <w:r>
        <w:rPr>
          <w:rFonts w:ascii="Arial" w:hAnsi="Arial"/>
          <w:b/>
          <w:bCs/>
          <w:color w:val="000000"/>
        </w:rPr>
        <w:t xml:space="preserve">“de” </w:t>
      </w:r>
      <w:r>
        <w:rPr>
          <w:rFonts w:ascii="Arial" w:hAnsi="Arial"/>
          <w:color w:val="000000"/>
        </w:rPr>
        <w:t xml:space="preserve"> </w:t>
      </w:r>
    </w:p>
    <w:p w:rsidR="00000000" w:rsidRDefault="00F87418">
      <w:pPr>
        <w:spacing w:line="360" w:lineRule="auto"/>
        <w:jc w:val="both"/>
        <w:rPr>
          <w:rFonts w:ascii="Arial" w:hAnsi="Arial"/>
        </w:rPr>
      </w:pPr>
    </w:p>
    <w:p w:rsidR="00000000" w:rsidRDefault="00B45151">
      <w:pPr>
        <w:spacing w:line="360" w:lineRule="auto"/>
        <w:jc w:val="both"/>
      </w:pPr>
      <w:r>
        <w:rPr>
          <w:rFonts w:ascii="Arial" w:hAnsi="Arial"/>
          <w:b/>
          <w:bCs/>
          <w:color w:val="000000"/>
        </w:rPr>
        <w:t>Artículo</w:t>
      </w:r>
      <w:r w:rsidR="00F87418">
        <w:rPr>
          <w:rFonts w:ascii="Arial" w:hAnsi="Arial"/>
          <w:b/>
          <w:bCs/>
          <w:color w:val="000000"/>
        </w:rPr>
        <w:t xml:space="preserve"> 2</w:t>
      </w:r>
      <w:proofErr w:type="gramStart"/>
      <w:r w:rsidR="00F87418">
        <w:rPr>
          <w:rFonts w:ascii="Arial" w:hAnsi="Arial"/>
          <w:b/>
          <w:bCs/>
          <w:color w:val="000000"/>
        </w:rPr>
        <w:t>° :</w:t>
      </w:r>
      <w:proofErr w:type="gramEnd"/>
    </w:p>
    <w:p w:rsidR="00000000" w:rsidRDefault="00F87418">
      <w:pPr>
        <w:spacing w:line="360" w:lineRule="auto"/>
        <w:jc w:val="both"/>
        <w:rPr>
          <w:rFonts w:ascii="Arial" w:hAnsi="Arial"/>
          <w:b/>
          <w:bCs/>
          <w:color w:val="000000"/>
        </w:rPr>
      </w:pPr>
    </w:p>
    <w:p w:rsidR="00000000" w:rsidRDefault="00F87418">
      <w:pPr>
        <w:spacing w:line="360" w:lineRule="auto"/>
        <w:jc w:val="both"/>
      </w:pPr>
      <w:r>
        <w:rPr>
          <w:rFonts w:ascii="Arial" w:hAnsi="Arial"/>
          <w:color w:val="000000"/>
        </w:rPr>
        <w:t>R</w:t>
      </w:r>
      <w:r>
        <w:rPr>
          <w:rFonts w:ascii="Arial" w:hAnsi="Arial"/>
          <w:color w:val="000000"/>
        </w:rPr>
        <w:t xml:space="preserve">eemplácese el inciso tercero del </w:t>
      </w:r>
      <w:proofErr w:type="spellStart"/>
      <w:proofErr w:type="gramStart"/>
      <w:r>
        <w:rPr>
          <w:rFonts w:ascii="Arial" w:hAnsi="Arial"/>
          <w:color w:val="000000"/>
        </w:rPr>
        <w:t>articulo</w:t>
      </w:r>
      <w:proofErr w:type="spellEnd"/>
      <w:proofErr w:type="gramEnd"/>
      <w:r>
        <w:rPr>
          <w:rFonts w:ascii="Arial" w:hAnsi="Arial"/>
          <w:color w:val="000000"/>
        </w:rPr>
        <w:t xml:space="preserve"> 291 bis del Código Penal por el siguiente:</w:t>
      </w:r>
    </w:p>
    <w:p w:rsidR="00000000" w:rsidRDefault="00F87418">
      <w:pPr>
        <w:spacing w:line="360" w:lineRule="auto"/>
        <w:jc w:val="both"/>
        <w:rPr>
          <w:rFonts w:ascii="Arial" w:hAnsi="Arial"/>
        </w:rPr>
      </w:pP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pPr>
      <w:r>
        <w:rPr>
          <w:rFonts w:ascii="Arial" w:hAnsi="Arial" w:cs="Arial"/>
          <w:bCs/>
          <w:color w:val="000000"/>
          <w:sz w:val="24"/>
          <w:szCs w:val="24"/>
        </w:rPr>
        <w:t>“</w:t>
      </w:r>
      <w:r>
        <w:rPr>
          <w:rFonts w:ascii="Arial" w:hAnsi="Arial" w:cs="Arial"/>
          <w:bCs/>
          <w:color w:val="000000"/>
          <w:sz w:val="24"/>
          <w:szCs w:val="24"/>
        </w:rPr>
        <w:t>Si como resultado de las referidas acción u omisión se causaren lesiones que menoscaben gravemente la integridad física o provocaren la</w:t>
      </w:r>
      <w:r>
        <w:rPr>
          <w:rFonts w:ascii="Arial" w:hAnsi="Arial" w:cs="Arial"/>
          <w:bCs/>
          <w:color w:val="000000"/>
          <w:sz w:val="24"/>
          <w:szCs w:val="24"/>
        </w:rPr>
        <w:t xml:space="preserve"> muerte del animal se impondrá la pena de presidio menor en su grado medio y multa de veinte a </w:t>
      </w:r>
      <w:r>
        <w:rPr>
          <w:rFonts w:ascii="Arial" w:hAnsi="Arial" w:cs="Arial"/>
          <w:b/>
          <w:bCs/>
          <w:color w:val="000000"/>
          <w:sz w:val="24"/>
          <w:szCs w:val="24"/>
        </w:rPr>
        <w:t>cincuenta</w:t>
      </w:r>
      <w:r>
        <w:rPr>
          <w:rFonts w:ascii="Arial" w:hAnsi="Arial" w:cs="Arial"/>
          <w:bCs/>
          <w:color w:val="000000"/>
          <w:sz w:val="24"/>
          <w:szCs w:val="24"/>
        </w:rPr>
        <w:t xml:space="preserve"> unidades tributarias mensuales, además de la accesoria de inhabilidad absoluta perpetua para la tenencia </w:t>
      </w:r>
      <w:r>
        <w:rPr>
          <w:rFonts w:ascii="Arial" w:hAnsi="Arial" w:cs="Arial"/>
          <w:b/>
          <w:bCs/>
          <w:color w:val="000000"/>
          <w:sz w:val="24"/>
          <w:szCs w:val="24"/>
        </w:rPr>
        <w:t>y cuidado</w:t>
      </w:r>
      <w:r>
        <w:rPr>
          <w:rFonts w:ascii="Arial" w:hAnsi="Arial" w:cs="Arial"/>
          <w:bCs/>
          <w:color w:val="000000"/>
          <w:sz w:val="24"/>
          <w:szCs w:val="24"/>
        </w:rPr>
        <w:t xml:space="preserve"> de animales.”</w:t>
      </w: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rPr>
          <w:rFonts w:ascii="Arial" w:hAnsi="Arial" w:cs="Arial"/>
          <w:color w:val="666666"/>
          <w:sz w:val="24"/>
          <w:szCs w:val="24"/>
        </w:rPr>
      </w:pP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rPr>
          <w:rFonts w:ascii="Arial" w:hAnsi="Arial" w:cs="Arial"/>
          <w:color w:val="666666"/>
          <w:sz w:val="24"/>
          <w:szCs w:val="24"/>
        </w:rPr>
      </w:pP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rPr>
          <w:rFonts w:ascii="Arial" w:hAnsi="Arial" w:cs="Arial"/>
          <w:color w:val="666666"/>
          <w:sz w:val="24"/>
          <w:szCs w:val="24"/>
        </w:rPr>
      </w:pP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both"/>
        <w:rPr>
          <w:rFonts w:ascii="Arial" w:hAnsi="Arial" w:cs="Arial"/>
          <w:color w:val="666666"/>
          <w:sz w:val="24"/>
          <w:szCs w:val="24"/>
        </w:rPr>
      </w:pPr>
    </w:p>
    <w:p w:rsidR="00000000" w:rsidRDefault="00F87418">
      <w:pPr>
        <w:pStyle w:val="Textopreformateado"/>
        <w:pBdr>
          <w:top w:val="none" w:sz="0" w:space="0" w:color="000000"/>
          <w:left w:val="none" w:sz="0" w:space="0" w:color="000000"/>
          <w:bottom w:val="none" w:sz="0" w:space="0" w:color="000000"/>
          <w:right w:val="none" w:sz="0" w:space="0" w:color="000000"/>
        </w:pBdr>
        <w:shd w:val="clear" w:color="auto" w:fill="FFFFFF"/>
        <w:spacing w:line="360" w:lineRule="auto"/>
        <w:jc w:val="center"/>
      </w:pPr>
      <w:r>
        <w:rPr>
          <w:rFonts w:ascii="Arial" w:hAnsi="Arial" w:cs="Arial"/>
          <w:b/>
          <w:bCs/>
          <w:color w:val="000000"/>
          <w:sz w:val="24"/>
          <w:szCs w:val="24"/>
        </w:rPr>
        <w:t>Marcela Hernando P</w:t>
      </w:r>
      <w:r>
        <w:rPr>
          <w:rFonts w:ascii="Arial" w:hAnsi="Arial" w:cs="Arial"/>
          <w:b/>
          <w:bCs/>
          <w:color w:val="000000"/>
          <w:sz w:val="24"/>
          <w:szCs w:val="24"/>
        </w:rPr>
        <w:t xml:space="preserve">érez </w:t>
      </w:r>
      <w:r>
        <w:rPr>
          <w:rFonts w:ascii="Arial" w:hAnsi="Arial" w:cs="Arial"/>
          <w:b/>
          <w:bCs/>
          <w:color w:val="000000"/>
          <w:sz w:val="24"/>
          <w:szCs w:val="24"/>
        </w:rPr>
        <w:br/>
        <w:t>Diputada de la República</w:t>
      </w:r>
    </w:p>
    <w:p w:rsidR="00F87418" w:rsidRDefault="00F87418">
      <w:pPr>
        <w:jc w:val="center"/>
        <w:rPr>
          <w:rFonts w:ascii="Arial" w:hAnsi="Arial"/>
          <w:b/>
          <w:bCs/>
        </w:rPr>
      </w:pPr>
    </w:p>
    <w:sectPr w:rsidR="00F87418" w:rsidSect="00B45151">
      <w:pgSz w:w="12242" w:h="18722" w:code="14"/>
      <w:pgMar w:top="2268" w:right="1134" w:bottom="226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emposText-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F769F"/>
    <w:rsid w:val="003F769F"/>
    <w:rsid w:val="00B45151"/>
    <w:rsid w:val="00F874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SimSun" w:hAnsi="Liberation Serif" w:cs="Arial"/>
      <w:kern w:val="2"/>
      <w:sz w:val="24"/>
      <w:szCs w:val="24"/>
      <w:lang w:val="es-CL"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Ttulo1">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Textopreformateado">
    <w:name w:val="Texto preformateado"/>
    <w:basedOn w:val="Normal"/>
    <w:rPr>
      <w:rFonts w:ascii="Liberation Mono" w:hAnsi="Liberation Mono" w:cs="Liberation Mono"/>
      <w:sz w:val="20"/>
      <w:szCs w:val="20"/>
    </w:rPr>
  </w:style>
  <w:style w:type="paragraph" w:customStyle="1" w:styleId="ListParagraph">
    <w:name w:val="List Paragraph"/>
    <w:basedOn w:val="Normal"/>
    <w:pPr>
      <w:ind w:left="720"/>
      <w:contextualSpacing/>
    </w:pPr>
  </w:style>
  <w:style w:type="paragraph" w:styleId="Textodeglobo">
    <w:name w:val="Balloon Text"/>
    <w:basedOn w:val="Normal"/>
    <w:link w:val="TextodegloboCar"/>
    <w:uiPriority w:val="99"/>
    <w:semiHidden/>
    <w:unhideWhenUsed/>
    <w:rsid w:val="00B45151"/>
    <w:rPr>
      <w:rFonts w:ascii="Tahoma" w:hAnsi="Tahoma" w:cs="Mangal"/>
      <w:sz w:val="16"/>
      <w:szCs w:val="14"/>
    </w:rPr>
  </w:style>
  <w:style w:type="character" w:customStyle="1" w:styleId="TextodegloboCar">
    <w:name w:val="Texto de globo Car"/>
    <w:basedOn w:val="Fuentedeprrafopredeter"/>
    <w:link w:val="Textodeglobo"/>
    <w:uiPriority w:val="99"/>
    <w:semiHidden/>
    <w:rsid w:val="00B45151"/>
    <w:rPr>
      <w:rFonts w:ascii="Tahoma" w:eastAsia="NSimSun" w:hAnsi="Tahoma" w:cs="Mangal"/>
      <w:kern w:val="2"/>
      <w:sz w:val="16"/>
      <w:szCs w:val="14"/>
      <w:lang w:val="es-CL"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961</Words>
  <Characters>5286</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3</cp:revision>
  <cp:lastPrinted>1995-11-21T21:41:00Z</cp:lastPrinted>
  <dcterms:created xsi:type="dcterms:W3CDTF">2019-05-24T17:51:00Z</dcterms:created>
  <dcterms:modified xsi:type="dcterms:W3CDTF">2019-05-24T17:56:00Z</dcterms:modified>
</cp:coreProperties>
</file>