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77E" w:rsidRDefault="00AF5EF3" w:rsidP="00AF5EF3">
      <w:pPr>
        <w:widowControl w:val="0"/>
        <w:spacing w:after="0" w:line="240" w:lineRule="auto"/>
        <w:jc w:val="both"/>
        <w:rPr>
          <w:rFonts w:ascii="Times New Roman" w:hAnsi="Times New Roman" w:cs="Times New Roman"/>
          <w:b/>
          <w:sz w:val="24"/>
          <w:szCs w:val="24"/>
        </w:rPr>
      </w:pPr>
      <w:r w:rsidRPr="00AF5EF3">
        <w:rPr>
          <w:rFonts w:ascii="Times New Roman" w:hAnsi="Times New Roman" w:cs="Times New Roman"/>
          <w:b/>
          <w:sz w:val="24"/>
          <w:szCs w:val="24"/>
        </w:rPr>
        <w:t>Modifica la ley N° 20.000, que Sanciona el tráfico ilícito de estupefacientes y sustancias sicotrópicas, en materia de persecución y sanción del tráfico de drogas en pequeñas cantidades</w:t>
      </w:r>
    </w:p>
    <w:p w:rsidR="00AF5EF3" w:rsidRDefault="00AF5EF3" w:rsidP="00AF5EF3">
      <w:pPr>
        <w:widowControl w:val="0"/>
        <w:spacing w:after="0" w:line="240" w:lineRule="auto"/>
        <w:rPr>
          <w:rFonts w:ascii="Times New Roman" w:hAnsi="Times New Roman" w:cs="Times New Roman"/>
          <w:b/>
          <w:sz w:val="24"/>
          <w:szCs w:val="24"/>
        </w:rPr>
      </w:pPr>
    </w:p>
    <w:p w:rsidR="00AF5EF3" w:rsidRDefault="00AF5EF3" w:rsidP="00AF5EF3">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Boletín N° 12668-07</w:t>
      </w:r>
    </w:p>
    <w:p w:rsidR="00AF5EF3" w:rsidRPr="004027B5" w:rsidRDefault="00AF5EF3" w:rsidP="00AF5EF3">
      <w:pPr>
        <w:widowControl w:val="0"/>
        <w:spacing w:after="0" w:line="240" w:lineRule="auto"/>
        <w:rPr>
          <w:rFonts w:ascii="Times New Roman" w:hAnsi="Times New Roman" w:cs="Times New Roman"/>
          <w:b/>
          <w:sz w:val="24"/>
          <w:szCs w:val="24"/>
        </w:rPr>
      </w:pPr>
    </w:p>
    <w:p w:rsidR="00646722" w:rsidRDefault="00272170" w:rsidP="00AF5EF3">
      <w:pPr>
        <w:widowControl w:val="0"/>
        <w:numPr>
          <w:ilvl w:val="0"/>
          <w:numId w:val="2"/>
        </w:numPr>
        <w:autoSpaceDE w:val="0"/>
        <w:autoSpaceDN w:val="0"/>
        <w:adjustRightInd w:val="0"/>
        <w:spacing w:after="0" w:line="240" w:lineRule="auto"/>
        <w:rPr>
          <w:rFonts w:ascii="Times New Roman" w:eastAsia="Calibri" w:hAnsi="Times New Roman" w:cs="Times New Roman"/>
          <w:b/>
          <w:sz w:val="24"/>
          <w:szCs w:val="24"/>
        </w:rPr>
      </w:pPr>
      <w:r w:rsidRPr="0045657A">
        <w:rPr>
          <w:rFonts w:ascii="Times New Roman" w:eastAsia="Calibri" w:hAnsi="Times New Roman" w:cs="Times New Roman"/>
          <w:b/>
          <w:sz w:val="24"/>
          <w:szCs w:val="24"/>
        </w:rPr>
        <w:t>Fundamentos</w:t>
      </w:r>
    </w:p>
    <w:p w:rsidR="00646722" w:rsidRDefault="00646722" w:rsidP="00AF5EF3">
      <w:pPr>
        <w:widowControl w:val="0"/>
        <w:autoSpaceDE w:val="0"/>
        <w:autoSpaceDN w:val="0"/>
        <w:adjustRightInd w:val="0"/>
        <w:spacing w:after="0" w:line="240" w:lineRule="auto"/>
        <w:ind w:left="720"/>
        <w:rPr>
          <w:rFonts w:ascii="Times New Roman" w:eastAsia="Calibri" w:hAnsi="Times New Roman" w:cs="Times New Roman"/>
          <w:b/>
          <w:sz w:val="24"/>
          <w:szCs w:val="24"/>
        </w:rPr>
      </w:pPr>
    </w:p>
    <w:p w:rsidR="00C36D95" w:rsidRDefault="00C36D95" w:rsidP="00AF5EF3">
      <w:pPr>
        <w:widowControl w:val="0"/>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Que el narcotráfico constituye uno de los principales desafíos que deben abordar los Estados en el siglo XXI, toda vez que es una actividad que con los años ha ido mutando, adecuándose y perfeccionándose, haciendo más dificultosa la persecución penal de quienes se dedican al tráfico ilícito de estupefacientes y sustancias sicotrópicas. En efecto, la Asamblea General de la ONU aprobó la Resolución N°66/183, sobre la “cooperación internacional contra el problema mundial de las drogas”, indicando que: “</w:t>
      </w:r>
      <w:r w:rsidRPr="00C36D95">
        <w:rPr>
          <w:rFonts w:ascii="Times New Roman" w:eastAsia="Times New Roman" w:hAnsi="Times New Roman" w:cs="Times New Roman"/>
          <w:sz w:val="24"/>
          <w:szCs w:val="24"/>
          <w:lang w:eastAsia="es-CL"/>
        </w:rPr>
        <w:t>pese a los redoblados esfuerzos de los Estados, las organizaciones competentes, la sociedad civil y las organizaciones no gubernamentales, el problema mundial de las drogas sigue poniendo en grave peligro la salud y la seguridad públicas y el bienestar de la humanidad, en particular de los niños y los jóvenes y sus familias, y amenazando la seguridad nacional y la</w:t>
      </w:r>
      <w:r>
        <w:rPr>
          <w:rFonts w:ascii="Times New Roman" w:eastAsia="Times New Roman" w:hAnsi="Times New Roman" w:cs="Times New Roman"/>
          <w:sz w:val="24"/>
          <w:szCs w:val="24"/>
          <w:lang w:eastAsia="es-CL"/>
        </w:rPr>
        <w:t xml:space="preserve"> </w:t>
      </w:r>
      <w:r w:rsidRPr="00C36D95">
        <w:rPr>
          <w:rFonts w:ascii="Times New Roman" w:eastAsia="Times New Roman" w:hAnsi="Times New Roman" w:cs="Times New Roman"/>
          <w:sz w:val="24"/>
          <w:szCs w:val="24"/>
          <w:lang w:eastAsia="es-CL"/>
        </w:rPr>
        <w:t>soberanía de los Estados, y porque socava la estabilidad socioeconómica y política, así como el desarrollo sostenible</w:t>
      </w:r>
      <w:r>
        <w:rPr>
          <w:rFonts w:ascii="Times New Roman" w:eastAsia="Times New Roman" w:hAnsi="Times New Roman" w:cs="Times New Roman"/>
          <w:sz w:val="24"/>
          <w:szCs w:val="24"/>
          <w:lang w:eastAsia="es-CL"/>
        </w:rPr>
        <w:t>.”</w:t>
      </w:r>
      <w:r>
        <w:rPr>
          <w:rStyle w:val="Refdenotaalpie"/>
          <w:rFonts w:ascii="Times New Roman" w:eastAsia="Times New Roman" w:hAnsi="Times New Roman" w:cs="Times New Roman"/>
          <w:sz w:val="24"/>
          <w:szCs w:val="24"/>
          <w:lang w:eastAsia="es-CL"/>
        </w:rPr>
        <w:footnoteReference w:id="1"/>
      </w:r>
      <w:r>
        <w:rPr>
          <w:rFonts w:ascii="Times New Roman" w:eastAsia="Times New Roman" w:hAnsi="Times New Roman" w:cs="Times New Roman"/>
          <w:sz w:val="24"/>
          <w:szCs w:val="24"/>
          <w:lang w:eastAsia="es-CL"/>
        </w:rPr>
        <w:t>.</w:t>
      </w:r>
    </w:p>
    <w:p w:rsidR="00C36D95" w:rsidRDefault="00C36D95" w:rsidP="00AF5EF3">
      <w:pPr>
        <w:widowControl w:val="0"/>
        <w:autoSpaceDE w:val="0"/>
        <w:autoSpaceDN w:val="0"/>
        <w:adjustRightInd w:val="0"/>
        <w:spacing w:after="0" w:line="240" w:lineRule="auto"/>
        <w:ind w:left="1080"/>
        <w:jc w:val="both"/>
        <w:rPr>
          <w:rFonts w:ascii="Times New Roman" w:eastAsia="Times New Roman" w:hAnsi="Times New Roman" w:cs="Times New Roman"/>
          <w:sz w:val="24"/>
          <w:szCs w:val="24"/>
          <w:lang w:eastAsia="es-CL"/>
        </w:rPr>
      </w:pPr>
    </w:p>
    <w:p w:rsidR="00C36D95" w:rsidRDefault="00C36D95" w:rsidP="00AF5EF3">
      <w:pPr>
        <w:widowControl w:val="0"/>
        <w:autoSpaceDE w:val="0"/>
        <w:autoSpaceDN w:val="0"/>
        <w:adjustRightInd w:val="0"/>
        <w:spacing w:after="0" w:line="240" w:lineRule="auto"/>
        <w:ind w:left="108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Esta preocupación internacional se ha manifestado en sucesivos tratados internacionales, a saber, </w:t>
      </w:r>
      <w:r w:rsidRPr="00C36D95">
        <w:rPr>
          <w:rFonts w:ascii="Times New Roman" w:eastAsia="Times New Roman" w:hAnsi="Times New Roman" w:cs="Times New Roman"/>
          <w:sz w:val="24"/>
          <w:szCs w:val="24"/>
          <w:lang w:eastAsia="es-CL"/>
        </w:rPr>
        <w:t xml:space="preserve">la Convención sobre Estupefacientes de 1961 (enmendada en 1972), el Convenio sobre Sustancias Sicotrópicas de 1971, y la Convención de las Naciones Unidas contra el Tráfico Ilícito de Estupefacientes y Sustancias Sicotrópicas de </w:t>
      </w:r>
      <w:r>
        <w:rPr>
          <w:rFonts w:ascii="Times New Roman" w:eastAsia="Times New Roman" w:hAnsi="Times New Roman" w:cs="Times New Roman"/>
          <w:sz w:val="24"/>
          <w:szCs w:val="24"/>
          <w:lang w:eastAsia="es-CL"/>
        </w:rPr>
        <w:t xml:space="preserve">1988. </w:t>
      </w:r>
    </w:p>
    <w:p w:rsidR="00C36D95" w:rsidRDefault="00C36D95" w:rsidP="00AF5EF3">
      <w:pPr>
        <w:widowControl w:val="0"/>
        <w:autoSpaceDE w:val="0"/>
        <w:autoSpaceDN w:val="0"/>
        <w:adjustRightInd w:val="0"/>
        <w:spacing w:after="0" w:line="240" w:lineRule="auto"/>
        <w:ind w:left="1080"/>
        <w:jc w:val="both"/>
        <w:rPr>
          <w:rFonts w:ascii="Times New Roman" w:eastAsia="Times New Roman" w:hAnsi="Times New Roman" w:cs="Times New Roman"/>
          <w:sz w:val="24"/>
          <w:szCs w:val="24"/>
          <w:lang w:eastAsia="es-CL"/>
        </w:rPr>
      </w:pPr>
    </w:p>
    <w:p w:rsidR="00C36D95" w:rsidRDefault="00C36D95" w:rsidP="00AF5EF3">
      <w:pPr>
        <w:widowControl w:val="0"/>
        <w:autoSpaceDE w:val="0"/>
        <w:autoSpaceDN w:val="0"/>
        <w:adjustRightInd w:val="0"/>
        <w:spacing w:after="0" w:line="240" w:lineRule="auto"/>
        <w:ind w:left="108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Nuestro país ratificó y promulgó estas convenciones, en especial la </w:t>
      </w:r>
      <w:r w:rsidR="00674AB4">
        <w:rPr>
          <w:rFonts w:ascii="Times New Roman" w:eastAsia="Times New Roman" w:hAnsi="Times New Roman" w:cs="Times New Roman"/>
          <w:sz w:val="24"/>
          <w:szCs w:val="24"/>
          <w:lang w:eastAsia="es-CL"/>
        </w:rPr>
        <w:t>Convención contra el Tráfico Ilícito de Estupefacientes y sustancias sicotrópicas. En efecto, el Decreto Supremo N°543 de 31 de mayo de 1990 promulgó dicho texto, el cual es norma vigente en Chile. En particular su punto 2 indica que: “</w:t>
      </w:r>
      <w:r w:rsidR="00674AB4" w:rsidRPr="00674AB4">
        <w:rPr>
          <w:rFonts w:ascii="Times New Roman" w:eastAsia="Times New Roman" w:hAnsi="Times New Roman" w:cs="Times New Roman"/>
          <w:sz w:val="24"/>
          <w:szCs w:val="24"/>
          <w:lang w:eastAsia="es-CL"/>
        </w:rPr>
        <w:t>A reserva de sus principios constitucionales y a los conceptos fundamentales de su ordenamiento jurídico, cada una de las Partes adoptará las medidas que sean necesarias para tipificar como delitos penales conforme a su derecho interno, cuando se cometan intencionalmente, la posesión, la adquisición o el cultivo de estupefacientes o sustancias sicotrópicas para el consumo personal en contra de lo dispuesto en la Convención de 1961, en la Convención de 1961 en su forma enmendada o en el Convenio de 1971</w:t>
      </w:r>
      <w:r w:rsidR="00674AB4">
        <w:rPr>
          <w:rFonts w:ascii="Times New Roman" w:eastAsia="Times New Roman" w:hAnsi="Times New Roman" w:cs="Times New Roman"/>
          <w:sz w:val="24"/>
          <w:szCs w:val="24"/>
          <w:lang w:eastAsia="es-CL"/>
        </w:rPr>
        <w:t>”</w:t>
      </w:r>
      <w:r w:rsidR="00674AB4" w:rsidRPr="00674AB4">
        <w:rPr>
          <w:rFonts w:ascii="Times New Roman" w:eastAsia="Times New Roman" w:hAnsi="Times New Roman" w:cs="Times New Roman"/>
          <w:sz w:val="24"/>
          <w:szCs w:val="24"/>
          <w:lang w:eastAsia="es-CL"/>
        </w:rPr>
        <w:t>.</w:t>
      </w:r>
      <w:r w:rsidR="00674AB4">
        <w:rPr>
          <w:rFonts w:ascii="Times New Roman" w:eastAsia="Times New Roman" w:hAnsi="Times New Roman" w:cs="Times New Roman"/>
          <w:sz w:val="24"/>
          <w:szCs w:val="24"/>
          <w:lang w:eastAsia="es-CL"/>
        </w:rPr>
        <w:t xml:space="preserve"> Lo anterior no obsta a lo indicado por la letra d) del número 3 de dicho tratado, que indica: “</w:t>
      </w:r>
      <w:r w:rsidR="00674AB4" w:rsidRPr="00674AB4">
        <w:rPr>
          <w:rFonts w:ascii="Times New Roman" w:eastAsia="Times New Roman" w:hAnsi="Times New Roman" w:cs="Times New Roman"/>
          <w:sz w:val="24"/>
          <w:szCs w:val="24"/>
          <w:lang w:eastAsia="es-CL"/>
        </w:rPr>
        <w:t xml:space="preserve">Las Partes podrán, ya sea a título sustitutivo de la declaración de culpabilidad o de la condena por un delito tipificado de conformidad con el párrafo 2 del presente artículo o como complemento de dicha declaración de culpabilidad o de dicha condena, disponer medidas de tratamiento, educación, </w:t>
      </w:r>
      <w:proofErr w:type="spellStart"/>
      <w:r w:rsidR="00674AB4" w:rsidRPr="00674AB4">
        <w:rPr>
          <w:rFonts w:ascii="Times New Roman" w:eastAsia="Times New Roman" w:hAnsi="Times New Roman" w:cs="Times New Roman"/>
          <w:sz w:val="24"/>
          <w:szCs w:val="24"/>
          <w:lang w:eastAsia="es-CL"/>
        </w:rPr>
        <w:t>poetratamiento</w:t>
      </w:r>
      <w:proofErr w:type="spellEnd"/>
      <w:r w:rsidR="00674AB4" w:rsidRPr="00674AB4">
        <w:rPr>
          <w:rFonts w:ascii="Times New Roman" w:eastAsia="Times New Roman" w:hAnsi="Times New Roman" w:cs="Times New Roman"/>
          <w:sz w:val="24"/>
          <w:szCs w:val="24"/>
          <w:lang w:eastAsia="es-CL"/>
        </w:rPr>
        <w:t xml:space="preserve"> rehabilitación o reinserción social del delincuente</w:t>
      </w:r>
      <w:r w:rsidR="00674AB4">
        <w:rPr>
          <w:rFonts w:ascii="Times New Roman" w:eastAsia="Times New Roman" w:hAnsi="Times New Roman" w:cs="Times New Roman"/>
          <w:sz w:val="24"/>
          <w:szCs w:val="24"/>
          <w:lang w:eastAsia="es-CL"/>
        </w:rPr>
        <w:t>”</w:t>
      </w:r>
      <w:r w:rsidR="00674AB4" w:rsidRPr="00674AB4">
        <w:rPr>
          <w:rFonts w:ascii="Times New Roman" w:eastAsia="Times New Roman" w:hAnsi="Times New Roman" w:cs="Times New Roman"/>
          <w:sz w:val="24"/>
          <w:szCs w:val="24"/>
          <w:lang w:eastAsia="es-CL"/>
        </w:rPr>
        <w:t>.</w:t>
      </w:r>
    </w:p>
    <w:p w:rsidR="00674AB4" w:rsidRDefault="00674AB4" w:rsidP="00AF5EF3">
      <w:pPr>
        <w:widowControl w:val="0"/>
        <w:autoSpaceDE w:val="0"/>
        <w:autoSpaceDN w:val="0"/>
        <w:adjustRightInd w:val="0"/>
        <w:spacing w:after="0" w:line="240" w:lineRule="auto"/>
        <w:ind w:left="1080"/>
        <w:jc w:val="both"/>
        <w:rPr>
          <w:rFonts w:ascii="Times New Roman" w:eastAsia="Times New Roman" w:hAnsi="Times New Roman" w:cs="Times New Roman"/>
          <w:sz w:val="24"/>
          <w:szCs w:val="24"/>
          <w:lang w:eastAsia="es-CL"/>
        </w:rPr>
      </w:pPr>
    </w:p>
    <w:p w:rsidR="00674AB4" w:rsidRDefault="00674AB4" w:rsidP="00AF5EF3">
      <w:pPr>
        <w:widowControl w:val="0"/>
        <w:autoSpaceDE w:val="0"/>
        <w:autoSpaceDN w:val="0"/>
        <w:adjustRightInd w:val="0"/>
        <w:spacing w:after="0" w:line="240" w:lineRule="auto"/>
        <w:ind w:left="108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lastRenderedPageBreak/>
        <w:t>Por lo anterior, los Estados suscriptores de dichos instrumentos internacionales, entre otros Chile, deben proceder a implementar todas las medidas que permitan la debida sanción de quienes adquieran, posean o cultiven dichas sustancias y estupefacientes, sea que lo hagan a título de consumo personal o no.</w:t>
      </w:r>
    </w:p>
    <w:p w:rsidR="00D80A58" w:rsidRDefault="00D80A58" w:rsidP="00AF5EF3">
      <w:pPr>
        <w:widowControl w:val="0"/>
        <w:autoSpaceDE w:val="0"/>
        <w:autoSpaceDN w:val="0"/>
        <w:adjustRightInd w:val="0"/>
        <w:spacing w:after="0" w:line="240" w:lineRule="auto"/>
        <w:ind w:left="1080"/>
        <w:jc w:val="both"/>
        <w:rPr>
          <w:rFonts w:ascii="Times New Roman" w:eastAsia="Times New Roman" w:hAnsi="Times New Roman" w:cs="Times New Roman"/>
          <w:sz w:val="24"/>
          <w:szCs w:val="24"/>
          <w:lang w:eastAsia="es-CL"/>
        </w:rPr>
      </w:pPr>
    </w:p>
    <w:p w:rsidR="002C5ED0" w:rsidRDefault="002C5ED0" w:rsidP="00AF5EF3">
      <w:pPr>
        <w:widowControl w:val="0"/>
        <w:numPr>
          <w:ilvl w:val="1"/>
          <w:numId w:val="2"/>
        </w:numPr>
        <w:autoSpaceDE w:val="0"/>
        <w:autoSpaceDN w:val="0"/>
        <w:adjustRightInd w:val="0"/>
        <w:spacing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Que nuestra legislación contempla el tráfico ilícito de estupefacientes en la Ley N° 20.000, la cual, según </w:t>
      </w:r>
      <w:proofErr w:type="spellStart"/>
      <w:r>
        <w:rPr>
          <w:rFonts w:ascii="Times New Roman" w:eastAsia="Times New Roman" w:hAnsi="Times New Roman" w:cs="Times New Roman"/>
          <w:sz w:val="24"/>
          <w:szCs w:val="24"/>
          <w:lang w:eastAsia="es-CL"/>
        </w:rPr>
        <w:t>Politoff</w:t>
      </w:r>
      <w:proofErr w:type="spellEnd"/>
      <w:r>
        <w:rPr>
          <w:rFonts w:ascii="Times New Roman" w:eastAsia="Times New Roman" w:hAnsi="Times New Roman" w:cs="Times New Roman"/>
          <w:sz w:val="24"/>
          <w:szCs w:val="24"/>
          <w:lang w:eastAsia="es-CL"/>
        </w:rPr>
        <w:t xml:space="preserve">, </w:t>
      </w:r>
      <w:proofErr w:type="spellStart"/>
      <w:r>
        <w:rPr>
          <w:rFonts w:ascii="Times New Roman" w:eastAsia="Times New Roman" w:hAnsi="Times New Roman" w:cs="Times New Roman"/>
          <w:sz w:val="24"/>
          <w:szCs w:val="24"/>
          <w:lang w:eastAsia="es-CL"/>
        </w:rPr>
        <w:t>Matus</w:t>
      </w:r>
      <w:proofErr w:type="spellEnd"/>
      <w:r>
        <w:rPr>
          <w:rFonts w:ascii="Times New Roman" w:eastAsia="Times New Roman" w:hAnsi="Times New Roman" w:cs="Times New Roman"/>
          <w:sz w:val="24"/>
          <w:szCs w:val="24"/>
          <w:lang w:eastAsia="es-CL"/>
        </w:rPr>
        <w:t xml:space="preserve"> y Ramírez “señala en sus arts. 1°, 43 y 65 que estos delitos afectan al bien jurídico salud pública, en la medida que las sustancias objeto material de los mismos lo hacen.”</w:t>
      </w:r>
      <w:r>
        <w:rPr>
          <w:rStyle w:val="Refdenotaalpie"/>
          <w:rFonts w:ascii="Times New Roman" w:eastAsia="Times New Roman" w:hAnsi="Times New Roman" w:cs="Times New Roman"/>
          <w:sz w:val="24"/>
          <w:szCs w:val="24"/>
          <w:lang w:eastAsia="es-CL"/>
        </w:rPr>
        <w:footnoteReference w:id="2"/>
      </w:r>
      <w:r>
        <w:rPr>
          <w:rFonts w:ascii="Times New Roman" w:eastAsia="Times New Roman" w:hAnsi="Times New Roman" w:cs="Times New Roman"/>
          <w:sz w:val="24"/>
          <w:szCs w:val="24"/>
          <w:lang w:eastAsia="es-CL"/>
        </w:rPr>
        <w:t xml:space="preserve">. En la misma línea, </w:t>
      </w:r>
      <w:proofErr w:type="spellStart"/>
      <w:r>
        <w:rPr>
          <w:rFonts w:ascii="Times New Roman" w:eastAsia="Times New Roman" w:hAnsi="Times New Roman" w:cs="Times New Roman"/>
          <w:sz w:val="24"/>
          <w:szCs w:val="24"/>
          <w:lang w:eastAsia="es-CL"/>
        </w:rPr>
        <w:t>Politoff</w:t>
      </w:r>
      <w:proofErr w:type="spellEnd"/>
      <w:r>
        <w:rPr>
          <w:rFonts w:ascii="Times New Roman" w:eastAsia="Times New Roman" w:hAnsi="Times New Roman" w:cs="Times New Roman"/>
          <w:sz w:val="24"/>
          <w:szCs w:val="24"/>
          <w:lang w:eastAsia="es-CL"/>
        </w:rPr>
        <w:t xml:space="preserve"> y </w:t>
      </w:r>
      <w:proofErr w:type="spellStart"/>
      <w:r>
        <w:rPr>
          <w:rFonts w:ascii="Times New Roman" w:eastAsia="Times New Roman" w:hAnsi="Times New Roman" w:cs="Times New Roman"/>
          <w:sz w:val="24"/>
          <w:szCs w:val="24"/>
          <w:lang w:eastAsia="es-CL"/>
        </w:rPr>
        <w:t>Matus</w:t>
      </w:r>
      <w:proofErr w:type="spellEnd"/>
      <w:r>
        <w:rPr>
          <w:rFonts w:ascii="Times New Roman" w:eastAsia="Times New Roman" w:hAnsi="Times New Roman" w:cs="Times New Roman"/>
          <w:sz w:val="24"/>
          <w:szCs w:val="24"/>
          <w:lang w:eastAsia="es-CL"/>
        </w:rPr>
        <w:t xml:space="preserve"> indican que la salud pública como bien jurídico protegido en estos delitos es “la salud física y mental de aquel sector de la colectividad que pueda verse afectado por el efecto nocivo de las sustancias prohibidas”, a lo que debe agregarse el peligro que este delito supone para la libertad de los individuos afectados, “de resultas de la eventual dependencia física o síquica a que el consumo frecuente de las mismas puede conducir, con las derivaciones negativas de marginación social que lleva consigo la drogadicción.”</w:t>
      </w:r>
      <w:r>
        <w:rPr>
          <w:rStyle w:val="Refdenotaalpie"/>
          <w:rFonts w:ascii="Times New Roman" w:eastAsia="Times New Roman" w:hAnsi="Times New Roman" w:cs="Times New Roman"/>
          <w:sz w:val="24"/>
          <w:szCs w:val="24"/>
          <w:lang w:eastAsia="es-CL"/>
        </w:rPr>
        <w:footnoteReference w:id="3"/>
      </w:r>
      <w:r>
        <w:rPr>
          <w:rFonts w:ascii="Times New Roman" w:eastAsia="Times New Roman" w:hAnsi="Times New Roman" w:cs="Times New Roman"/>
          <w:sz w:val="24"/>
          <w:szCs w:val="24"/>
          <w:lang w:eastAsia="es-CL"/>
        </w:rPr>
        <w:t>. Dichos autores, indican que la Ley N° 20.000, contempla, entre otros delitos, aquellos contra la salud pública comprendidos en el “ciclo de la droga”, a saber: tráfico ilícito de estupefacientes en sentido amplio (art. 3° inc. 1°, parte final); tráfico ilícito de estupefacientes en sentido estricto (art. 3 inc. 1°); microtráfico (art. 4°); otras formas de poner a disposición de consumidores finales las sustancias prohibidas. Presunciones de tráfico sancionadas como delitos especiales: desviación de cultivos (art 10°), suministro abusivo de sustancias estupefacientes (art 7°), y prescripción abusiva (art. 6°)</w:t>
      </w:r>
      <w:r>
        <w:rPr>
          <w:rStyle w:val="Refdenotaalpie"/>
          <w:rFonts w:ascii="Times New Roman" w:eastAsia="Times New Roman" w:hAnsi="Times New Roman" w:cs="Times New Roman"/>
          <w:sz w:val="24"/>
          <w:szCs w:val="24"/>
          <w:lang w:eastAsia="es-CL"/>
        </w:rPr>
        <w:footnoteReference w:id="4"/>
      </w:r>
      <w:r>
        <w:rPr>
          <w:rFonts w:ascii="Times New Roman" w:eastAsia="Times New Roman" w:hAnsi="Times New Roman" w:cs="Times New Roman"/>
          <w:sz w:val="24"/>
          <w:szCs w:val="24"/>
          <w:lang w:eastAsia="es-CL"/>
        </w:rPr>
        <w:t>.</w:t>
      </w:r>
    </w:p>
    <w:p w:rsidR="00F50E39" w:rsidRPr="00F50E39" w:rsidRDefault="002C5ED0" w:rsidP="00AF5EF3">
      <w:pPr>
        <w:widowControl w:val="0"/>
        <w:autoSpaceDE w:val="0"/>
        <w:autoSpaceDN w:val="0"/>
        <w:adjustRightInd w:val="0"/>
        <w:ind w:left="1080"/>
        <w:jc w:val="both"/>
        <w:rPr>
          <w:rFonts w:ascii="Times New Roman" w:hAnsi="Times New Roman" w:cs="Times New Roman"/>
          <w:sz w:val="24"/>
          <w:szCs w:val="24"/>
        </w:rPr>
      </w:pPr>
      <w:r>
        <w:rPr>
          <w:rFonts w:ascii="Times New Roman" w:eastAsia="Times New Roman" w:hAnsi="Times New Roman" w:cs="Times New Roman"/>
          <w:sz w:val="24"/>
          <w:szCs w:val="24"/>
          <w:lang w:eastAsia="es-CL"/>
        </w:rPr>
        <w:t>El objeto material de los delitos de tráfico ilícito de estupefacientes es: “las drogas estupefacientes o sicotrópicas, productoras de dependencia física o síquica, capaces o no de producir graves efectos tóxicos o daños considerables a la salud pública”</w:t>
      </w:r>
      <w:r>
        <w:rPr>
          <w:rStyle w:val="Refdenotaalpie"/>
          <w:rFonts w:ascii="Times New Roman" w:eastAsia="Times New Roman" w:hAnsi="Times New Roman" w:cs="Times New Roman"/>
          <w:sz w:val="24"/>
          <w:szCs w:val="24"/>
          <w:lang w:eastAsia="es-CL"/>
        </w:rPr>
        <w:footnoteReference w:id="5"/>
      </w:r>
      <w:r>
        <w:rPr>
          <w:rFonts w:ascii="Times New Roman" w:eastAsia="Times New Roman" w:hAnsi="Times New Roman" w:cs="Times New Roman"/>
          <w:sz w:val="24"/>
          <w:szCs w:val="24"/>
          <w:lang w:eastAsia="es-CL"/>
        </w:rPr>
        <w:t>, las que se encuentran detalladas en el Decreto Supremo N°867</w:t>
      </w:r>
      <w:r w:rsidR="00F50E39">
        <w:rPr>
          <w:rFonts w:ascii="Times New Roman" w:eastAsia="Times New Roman" w:hAnsi="Times New Roman" w:cs="Times New Roman"/>
          <w:sz w:val="24"/>
          <w:szCs w:val="24"/>
          <w:lang w:eastAsia="es-CL"/>
        </w:rPr>
        <w:t>, del Ministerio del Interior, de 08 de agosto de 2007, el cual clasifica dichas sustancias en las que producen dichos efectos (inciso primero del artículo 1° de la Ley N° 20.000) y aquellas que no los producen (inciso segundo del artículo 1° de la Ley N° 20.000. La consecuencia de traficar unas u otras, está en que en el caso que las sustancias estén clasificadas por el Reglamento como aquellas no producen graves efectos tóxicos o daños considerables a la salud pública “</w:t>
      </w:r>
      <w:r w:rsidR="00F50E39" w:rsidRPr="00F50E39">
        <w:rPr>
          <w:rFonts w:ascii="Times New Roman" w:hAnsi="Times New Roman" w:cs="Times New Roman"/>
          <w:sz w:val="24"/>
          <w:szCs w:val="24"/>
        </w:rPr>
        <w:t>podrá rebajarse la pena hasta en un grado</w:t>
      </w:r>
      <w:r w:rsidR="00F50E39">
        <w:rPr>
          <w:rFonts w:ascii="Times New Roman" w:hAnsi="Times New Roman" w:cs="Times New Roman"/>
          <w:sz w:val="24"/>
          <w:szCs w:val="24"/>
        </w:rPr>
        <w:t xml:space="preserve">”. Dentro de la primera clase, se encuentra la cocaína, el LSD, el opio, la anfetamina, la heroína, la </w:t>
      </w:r>
      <w:proofErr w:type="spellStart"/>
      <w:r w:rsidR="00F50E39">
        <w:rPr>
          <w:rFonts w:ascii="Times New Roman" w:hAnsi="Times New Roman" w:cs="Times New Roman"/>
          <w:sz w:val="24"/>
          <w:szCs w:val="24"/>
        </w:rPr>
        <w:t>metacualona</w:t>
      </w:r>
      <w:proofErr w:type="spellEnd"/>
      <w:r w:rsidR="00F50E39">
        <w:rPr>
          <w:rFonts w:ascii="Times New Roman" w:hAnsi="Times New Roman" w:cs="Times New Roman"/>
          <w:sz w:val="24"/>
          <w:szCs w:val="24"/>
        </w:rPr>
        <w:t xml:space="preserve">, y </w:t>
      </w:r>
      <w:proofErr w:type="gramStart"/>
      <w:r w:rsidR="00F50E39">
        <w:rPr>
          <w:rFonts w:ascii="Times New Roman" w:hAnsi="Times New Roman" w:cs="Times New Roman"/>
          <w:sz w:val="24"/>
          <w:szCs w:val="24"/>
        </w:rPr>
        <w:t>la</w:t>
      </w:r>
      <w:proofErr w:type="gramEnd"/>
      <w:r w:rsidR="00F50E39">
        <w:rPr>
          <w:rFonts w:ascii="Times New Roman" w:hAnsi="Times New Roman" w:cs="Times New Roman"/>
          <w:sz w:val="24"/>
          <w:szCs w:val="24"/>
        </w:rPr>
        <w:t xml:space="preserve"> cannabis “</w:t>
      </w:r>
      <w:r w:rsidR="00F50E39" w:rsidRPr="00F50E39">
        <w:rPr>
          <w:rFonts w:ascii="Times New Roman" w:hAnsi="Times New Roman" w:cs="Times New Roman"/>
          <w:sz w:val="24"/>
          <w:szCs w:val="24"/>
        </w:rPr>
        <w:t>sumidades floridas o con frutos de la planta del género cannabis de las cuales no se ha extraído la resina</w:t>
      </w:r>
      <w:r w:rsidR="00F50E39">
        <w:rPr>
          <w:rFonts w:ascii="Times New Roman" w:hAnsi="Times New Roman" w:cs="Times New Roman"/>
          <w:sz w:val="24"/>
          <w:szCs w:val="24"/>
        </w:rPr>
        <w:t>”, entre otras.</w:t>
      </w:r>
    </w:p>
    <w:p w:rsidR="00F50E39" w:rsidRPr="00F50E39" w:rsidRDefault="00F50E39" w:rsidP="00AF5EF3">
      <w:pPr>
        <w:widowControl w:val="0"/>
        <w:autoSpaceDE w:val="0"/>
        <w:autoSpaceDN w:val="0"/>
        <w:adjustRightInd w:val="0"/>
        <w:ind w:left="1080"/>
        <w:jc w:val="both"/>
        <w:rPr>
          <w:rFonts w:ascii="Times New Roman" w:hAnsi="Times New Roman" w:cs="Times New Roman"/>
          <w:sz w:val="24"/>
          <w:szCs w:val="24"/>
        </w:rPr>
      </w:pPr>
    </w:p>
    <w:p w:rsidR="002C5ED0" w:rsidRPr="002C5ED0" w:rsidRDefault="002C5ED0" w:rsidP="00AF5EF3">
      <w:pPr>
        <w:widowControl w:val="0"/>
        <w:autoSpaceDE w:val="0"/>
        <w:autoSpaceDN w:val="0"/>
        <w:adjustRightInd w:val="0"/>
        <w:spacing w:line="240" w:lineRule="auto"/>
        <w:ind w:left="1080"/>
        <w:jc w:val="both"/>
        <w:rPr>
          <w:rFonts w:ascii="Times New Roman" w:eastAsia="Times New Roman" w:hAnsi="Times New Roman" w:cs="Times New Roman"/>
          <w:sz w:val="24"/>
          <w:szCs w:val="24"/>
          <w:lang w:eastAsia="es-CL"/>
        </w:rPr>
      </w:pPr>
    </w:p>
    <w:p w:rsidR="002C5ED0" w:rsidRPr="0058663D" w:rsidRDefault="002C5ED0" w:rsidP="00AF5EF3">
      <w:pPr>
        <w:widowControl w:val="0"/>
        <w:numPr>
          <w:ilvl w:val="1"/>
          <w:numId w:val="2"/>
        </w:numPr>
        <w:autoSpaceDE w:val="0"/>
        <w:autoSpaceDN w:val="0"/>
        <w:adjustRightInd w:val="0"/>
        <w:spacing w:line="240" w:lineRule="auto"/>
        <w:jc w:val="both"/>
        <w:rPr>
          <w:rFonts w:ascii="Times New Roman" w:eastAsia="Times New Roman" w:hAnsi="Times New Roman" w:cs="Times New Roman"/>
          <w:sz w:val="24"/>
          <w:szCs w:val="24"/>
          <w:lang w:eastAsia="es-CL"/>
        </w:rPr>
      </w:pPr>
      <w:r w:rsidRPr="0058663D">
        <w:rPr>
          <w:rFonts w:ascii="Times New Roman" w:eastAsia="Times New Roman" w:hAnsi="Times New Roman" w:cs="Times New Roman"/>
          <w:sz w:val="24"/>
          <w:szCs w:val="24"/>
          <w:lang w:eastAsia="es-CL"/>
        </w:rPr>
        <w:t>Que este proyecto se refiere</w:t>
      </w:r>
      <w:r w:rsidR="00F50E39" w:rsidRPr="0058663D">
        <w:rPr>
          <w:rFonts w:ascii="Times New Roman" w:eastAsia="Times New Roman" w:hAnsi="Times New Roman" w:cs="Times New Roman"/>
          <w:sz w:val="24"/>
          <w:szCs w:val="24"/>
          <w:lang w:eastAsia="es-CL"/>
        </w:rPr>
        <w:t xml:space="preserve"> en particular al microtráfico</w:t>
      </w:r>
      <w:r w:rsidR="0058663D" w:rsidRPr="0058663D">
        <w:rPr>
          <w:rFonts w:ascii="Times New Roman" w:eastAsia="Times New Roman" w:hAnsi="Times New Roman" w:cs="Times New Roman"/>
          <w:sz w:val="24"/>
          <w:szCs w:val="24"/>
          <w:lang w:eastAsia="es-CL"/>
        </w:rPr>
        <w:t xml:space="preserve"> (artículo 4° de la Ley N° 20.000)</w:t>
      </w:r>
      <w:r w:rsidR="00F50E39" w:rsidRPr="0058663D">
        <w:rPr>
          <w:rFonts w:ascii="Times New Roman" w:eastAsia="Times New Roman" w:hAnsi="Times New Roman" w:cs="Times New Roman"/>
          <w:sz w:val="24"/>
          <w:szCs w:val="24"/>
          <w:lang w:eastAsia="es-CL"/>
        </w:rPr>
        <w:t>, el cual para la doctrina (</w:t>
      </w:r>
      <w:proofErr w:type="spellStart"/>
      <w:r w:rsidR="00F50E39" w:rsidRPr="0058663D">
        <w:rPr>
          <w:rFonts w:ascii="Times New Roman" w:eastAsia="Times New Roman" w:hAnsi="Times New Roman" w:cs="Times New Roman"/>
          <w:sz w:val="24"/>
          <w:szCs w:val="24"/>
          <w:lang w:eastAsia="es-CL"/>
        </w:rPr>
        <w:t>Balmaceda</w:t>
      </w:r>
      <w:proofErr w:type="spellEnd"/>
      <w:r w:rsidR="00F50E39" w:rsidRPr="0058663D">
        <w:rPr>
          <w:rFonts w:ascii="Times New Roman" w:eastAsia="Times New Roman" w:hAnsi="Times New Roman" w:cs="Times New Roman"/>
          <w:sz w:val="24"/>
          <w:szCs w:val="24"/>
          <w:lang w:eastAsia="es-CL"/>
        </w:rPr>
        <w:t xml:space="preserve">; </w:t>
      </w:r>
      <w:proofErr w:type="spellStart"/>
      <w:r w:rsidR="00F50E39" w:rsidRPr="0058663D">
        <w:rPr>
          <w:rFonts w:ascii="Times New Roman" w:eastAsia="Times New Roman" w:hAnsi="Times New Roman" w:cs="Times New Roman"/>
          <w:sz w:val="24"/>
          <w:szCs w:val="24"/>
          <w:lang w:eastAsia="es-CL"/>
        </w:rPr>
        <w:t>Politoff</w:t>
      </w:r>
      <w:proofErr w:type="spellEnd"/>
      <w:r w:rsidR="00F50E39" w:rsidRPr="0058663D">
        <w:rPr>
          <w:rFonts w:ascii="Times New Roman" w:eastAsia="Times New Roman" w:hAnsi="Times New Roman" w:cs="Times New Roman"/>
          <w:sz w:val="24"/>
          <w:szCs w:val="24"/>
          <w:lang w:eastAsia="es-CL"/>
        </w:rPr>
        <w:t xml:space="preserve">, </w:t>
      </w:r>
      <w:proofErr w:type="spellStart"/>
      <w:r w:rsidR="00F50E39" w:rsidRPr="0058663D">
        <w:rPr>
          <w:rFonts w:ascii="Times New Roman" w:eastAsia="Times New Roman" w:hAnsi="Times New Roman" w:cs="Times New Roman"/>
          <w:sz w:val="24"/>
          <w:szCs w:val="24"/>
          <w:lang w:eastAsia="es-CL"/>
        </w:rPr>
        <w:t>Matus</w:t>
      </w:r>
      <w:proofErr w:type="spellEnd"/>
      <w:r w:rsidR="00F50E39" w:rsidRPr="0058663D">
        <w:rPr>
          <w:rFonts w:ascii="Times New Roman" w:eastAsia="Times New Roman" w:hAnsi="Times New Roman" w:cs="Times New Roman"/>
          <w:sz w:val="24"/>
          <w:szCs w:val="24"/>
          <w:lang w:eastAsia="es-CL"/>
        </w:rPr>
        <w:t xml:space="preserve"> y Ramírez) consiste en una</w:t>
      </w:r>
      <w:r w:rsidR="0058663D" w:rsidRPr="0058663D">
        <w:rPr>
          <w:rFonts w:ascii="Times New Roman" w:eastAsia="Times New Roman" w:hAnsi="Times New Roman" w:cs="Times New Roman"/>
          <w:sz w:val="24"/>
          <w:szCs w:val="24"/>
          <w:lang w:eastAsia="es-CL"/>
        </w:rPr>
        <w:t xml:space="preserve"> figura privilegiada de tráfico, toda vez que “permite imponer una penalidad diversa a la misma conducta que venimos analizando – el tráfico -, cuando se reúnen los diversos elementos que exige la norma (…), la razón de política criminal que subyacería en este tipo corresponde a aplicar una pena menor al traficante callejero de cantidades pequeñas.”</w:t>
      </w:r>
      <w:r w:rsidR="0058663D">
        <w:rPr>
          <w:rStyle w:val="Refdenotaalpie"/>
          <w:rFonts w:ascii="Times New Roman" w:eastAsia="Times New Roman" w:hAnsi="Times New Roman" w:cs="Times New Roman"/>
          <w:sz w:val="24"/>
          <w:szCs w:val="24"/>
          <w:lang w:eastAsia="es-CL"/>
        </w:rPr>
        <w:footnoteReference w:id="6"/>
      </w:r>
      <w:r w:rsidR="0058663D" w:rsidRPr="0058663D">
        <w:rPr>
          <w:rFonts w:ascii="Times New Roman" w:eastAsia="Times New Roman" w:hAnsi="Times New Roman" w:cs="Times New Roman"/>
          <w:sz w:val="24"/>
          <w:szCs w:val="24"/>
          <w:lang w:eastAsia="es-CL"/>
        </w:rPr>
        <w:t>. En este supuesto, la ley no distingue en cuanto a la sustancia traficada. En consecuencia, el tráfico en sentido amplio de drogas duras, se castiga con presidio mayor</w:t>
      </w:r>
      <w:r w:rsidR="0058663D">
        <w:rPr>
          <w:rFonts w:ascii="Times New Roman" w:eastAsia="Times New Roman" w:hAnsi="Times New Roman" w:cs="Times New Roman"/>
          <w:sz w:val="24"/>
          <w:szCs w:val="24"/>
          <w:lang w:eastAsia="es-CL"/>
        </w:rPr>
        <w:t>,</w:t>
      </w:r>
      <w:r w:rsidR="0058663D" w:rsidRPr="0058663D">
        <w:rPr>
          <w:rFonts w:ascii="Times New Roman" w:eastAsia="Times New Roman" w:hAnsi="Times New Roman" w:cs="Times New Roman"/>
          <w:sz w:val="24"/>
          <w:szCs w:val="24"/>
          <w:lang w:eastAsia="es-CL"/>
        </w:rPr>
        <w:t xml:space="preserve"> en sus grados mínimo a medio</w:t>
      </w:r>
      <w:r w:rsidR="0058663D">
        <w:rPr>
          <w:rFonts w:ascii="Times New Roman" w:eastAsia="Times New Roman" w:hAnsi="Times New Roman" w:cs="Times New Roman"/>
          <w:sz w:val="24"/>
          <w:szCs w:val="24"/>
          <w:lang w:eastAsia="es-CL"/>
        </w:rPr>
        <w:t>,</w:t>
      </w:r>
      <w:r w:rsidR="0058663D" w:rsidRPr="0058663D">
        <w:rPr>
          <w:rFonts w:ascii="Times New Roman" w:eastAsia="Times New Roman" w:hAnsi="Times New Roman" w:cs="Times New Roman"/>
          <w:sz w:val="24"/>
          <w:szCs w:val="24"/>
          <w:lang w:eastAsia="es-CL"/>
        </w:rPr>
        <w:t xml:space="preserve"> y multa de cuarenta a cuatrocientas unidades tributarias mensuales</w:t>
      </w:r>
      <w:r w:rsidR="0058663D">
        <w:rPr>
          <w:rFonts w:ascii="Times New Roman" w:eastAsia="Times New Roman" w:hAnsi="Times New Roman" w:cs="Times New Roman"/>
          <w:sz w:val="24"/>
          <w:szCs w:val="24"/>
          <w:lang w:eastAsia="es-CL"/>
        </w:rPr>
        <w:t xml:space="preserve"> (art. 1°, inc. 1)</w:t>
      </w:r>
      <w:r w:rsidR="0058663D" w:rsidRPr="0058663D">
        <w:rPr>
          <w:rFonts w:ascii="Times New Roman" w:eastAsia="Times New Roman" w:hAnsi="Times New Roman" w:cs="Times New Roman"/>
          <w:sz w:val="24"/>
          <w:szCs w:val="24"/>
          <w:lang w:eastAsia="es-CL"/>
        </w:rPr>
        <w:t>; el tráfico en sentido amplio de drogas blandas se castiga con la misma pena, con la facultad del juez de rebajarla en un grado</w:t>
      </w:r>
      <w:r w:rsidR="0058663D">
        <w:rPr>
          <w:rFonts w:ascii="Times New Roman" w:eastAsia="Times New Roman" w:hAnsi="Times New Roman" w:cs="Times New Roman"/>
          <w:sz w:val="24"/>
          <w:szCs w:val="24"/>
          <w:lang w:eastAsia="es-CL"/>
        </w:rPr>
        <w:t xml:space="preserve"> (art. 1°. Inc. 2)</w:t>
      </w:r>
      <w:r w:rsidR="0058663D" w:rsidRPr="0058663D">
        <w:rPr>
          <w:rFonts w:ascii="Times New Roman" w:eastAsia="Times New Roman" w:hAnsi="Times New Roman" w:cs="Times New Roman"/>
          <w:sz w:val="24"/>
          <w:szCs w:val="24"/>
          <w:lang w:eastAsia="es-CL"/>
        </w:rPr>
        <w:t xml:space="preserve">. Finalmente, el microtráfico, es decir, el que trafique “pequeñas cantidades de droga, se sanciona con </w:t>
      </w:r>
      <w:r w:rsidR="0058663D" w:rsidRPr="0058663D">
        <w:rPr>
          <w:rFonts w:ascii="Times New Roman" w:hAnsi="Times New Roman" w:cs="Times New Roman"/>
          <w:sz w:val="24"/>
          <w:szCs w:val="24"/>
        </w:rPr>
        <w:t>presidio menor en sus grados medio a máximo y multa de diez a cuarenta unidades tributarias mensuales</w:t>
      </w:r>
      <w:r w:rsidR="0058663D">
        <w:rPr>
          <w:rFonts w:ascii="Times New Roman" w:hAnsi="Times New Roman" w:cs="Times New Roman"/>
          <w:sz w:val="24"/>
          <w:szCs w:val="24"/>
        </w:rPr>
        <w:t xml:space="preserve"> (art. 4°)</w:t>
      </w:r>
      <w:r w:rsidR="0058663D" w:rsidRPr="0058663D">
        <w:rPr>
          <w:rFonts w:ascii="Times New Roman" w:hAnsi="Times New Roman" w:cs="Times New Roman"/>
          <w:sz w:val="24"/>
          <w:szCs w:val="24"/>
        </w:rPr>
        <w:t>.</w:t>
      </w:r>
    </w:p>
    <w:p w:rsidR="0058663D" w:rsidRDefault="0058663D" w:rsidP="00AF5EF3">
      <w:pPr>
        <w:widowControl w:val="0"/>
        <w:autoSpaceDE w:val="0"/>
        <w:autoSpaceDN w:val="0"/>
        <w:adjustRightInd w:val="0"/>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Según plantea Navarro, “</w:t>
      </w:r>
      <w:r w:rsidRPr="0058663D">
        <w:rPr>
          <w:rFonts w:ascii="Times New Roman" w:hAnsi="Times New Roman" w:cs="Times New Roman"/>
          <w:sz w:val="24"/>
          <w:szCs w:val="24"/>
        </w:rPr>
        <w:t>A diferencia de lo que ocurría en la derogada Ley Nº 19.366, en la que la</w:t>
      </w:r>
      <w:r>
        <w:rPr>
          <w:rFonts w:ascii="Times New Roman" w:hAnsi="Times New Roman" w:cs="Times New Roman"/>
          <w:sz w:val="24"/>
          <w:szCs w:val="24"/>
        </w:rPr>
        <w:t xml:space="preserve"> </w:t>
      </w:r>
      <w:r w:rsidRPr="0058663D">
        <w:rPr>
          <w:rFonts w:ascii="Times New Roman" w:hAnsi="Times New Roman" w:cs="Times New Roman"/>
          <w:sz w:val="24"/>
          <w:szCs w:val="24"/>
        </w:rPr>
        <w:t>cantidad de las sustancias traficadas era irrelevante para determinar la tipicidad</w:t>
      </w:r>
      <w:r>
        <w:rPr>
          <w:rFonts w:ascii="Times New Roman" w:hAnsi="Times New Roman" w:cs="Times New Roman"/>
          <w:sz w:val="24"/>
          <w:szCs w:val="24"/>
        </w:rPr>
        <w:t xml:space="preserve"> </w:t>
      </w:r>
      <w:r w:rsidRPr="0058663D">
        <w:rPr>
          <w:rFonts w:ascii="Times New Roman" w:hAnsi="Times New Roman" w:cs="Times New Roman"/>
          <w:sz w:val="24"/>
          <w:szCs w:val="24"/>
        </w:rPr>
        <w:t>de las conducta de tráfico (y, por tanto, desde esa perspectiva cuantitativa todas</w:t>
      </w:r>
      <w:r>
        <w:rPr>
          <w:rFonts w:ascii="Times New Roman" w:hAnsi="Times New Roman" w:cs="Times New Roman"/>
          <w:sz w:val="24"/>
          <w:szCs w:val="24"/>
        </w:rPr>
        <w:t xml:space="preserve"> </w:t>
      </w:r>
      <w:r w:rsidRPr="0058663D">
        <w:rPr>
          <w:rFonts w:ascii="Times New Roman" w:hAnsi="Times New Roman" w:cs="Times New Roman"/>
          <w:sz w:val="24"/>
          <w:szCs w:val="24"/>
        </w:rPr>
        <w:t>quedaban, en abstracto, sujetas al mismo régimen penológico), la nueva Ley</w:t>
      </w:r>
      <w:r>
        <w:rPr>
          <w:rFonts w:ascii="Times New Roman" w:hAnsi="Times New Roman" w:cs="Times New Roman"/>
          <w:sz w:val="24"/>
          <w:szCs w:val="24"/>
        </w:rPr>
        <w:t xml:space="preserve"> </w:t>
      </w:r>
      <w:r w:rsidRPr="0058663D">
        <w:rPr>
          <w:rFonts w:ascii="Times New Roman" w:hAnsi="Times New Roman" w:cs="Times New Roman"/>
          <w:sz w:val="24"/>
          <w:szCs w:val="24"/>
        </w:rPr>
        <w:t xml:space="preserve">Nº 20.000 sí recoge la cantidad como elemento típico relevante, es decir, </w:t>
      </w:r>
      <w:proofErr w:type="spellStart"/>
      <w:r w:rsidRPr="0058663D">
        <w:rPr>
          <w:rFonts w:ascii="Times New Roman" w:hAnsi="Times New Roman" w:cs="Times New Roman"/>
          <w:sz w:val="24"/>
          <w:szCs w:val="24"/>
        </w:rPr>
        <w:t>fundante</w:t>
      </w:r>
      <w:proofErr w:type="spellEnd"/>
      <w:r>
        <w:rPr>
          <w:rFonts w:ascii="Times New Roman" w:hAnsi="Times New Roman" w:cs="Times New Roman"/>
          <w:sz w:val="24"/>
          <w:szCs w:val="24"/>
        </w:rPr>
        <w:t xml:space="preserve"> </w:t>
      </w:r>
      <w:r w:rsidRPr="0058663D">
        <w:rPr>
          <w:rFonts w:ascii="Times New Roman" w:hAnsi="Times New Roman" w:cs="Times New Roman"/>
          <w:sz w:val="24"/>
          <w:szCs w:val="24"/>
        </w:rPr>
        <w:t>del injusto, de tal forma que una conducta será encuadrable como tráfico del</w:t>
      </w:r>
      <w:r>
        <w:rPr>
          <w:rFonts w:ascii="Times New Roman" w:hAnsi="Times New Roman" w:cs="Times New Roman"/>
          <w:sz w:val="24"/>
          <w:szCs w:val="24"/>
        </w:rPr>
        <w:t xml:space="preserve"> </w:t>
      </w:r>
      <w:r w:rsidRPr="0058663D">
        <w:rPr>
          <w:rFonts w:ascii="Times New Roman" w:hAnsi="Times New Roman" w:cs="Times New Roman"/>
          <w:sz w:val="24"/>
          <w:szCs w:val="24"/>
        </w:rPr>
        <w:t>artículo 3º o del artículo 4º, dependiendo fundamental, pero no exclusivamente,</w:t>
      </w:r>
      <w:r>
        <w:rPr>
          <w:rFonts w:ascii="Times New Roman" w:hAnsi="Times New Roman" w:cs="Times New Roman"/>
          <w:sz w:val="24"/>
          <w:szCs w:val="24"/>
        </w:rPr>
        <w:t xml:space="preserve"> </w:t>
      </w:r>
      <w:r w:rsidRPr="0058663D">
        <w:rPr>
          <w:rFonts w:ascii="Times New Roman" w:hAnsi="Times New Roman" w:cs="Times New Roman"/>
          <w:sz w:val="24"/>
          <w:szCs w:val="24"/>
        </w:rPr>
        <w:t>de la cantidad de las sustancias traficadas</w:t>
      </w:r>
      <w:r>
        <w:rPr>
          <w:rFonts w:ascii="Times New Roman" w:hAnsi="Times New Roman" w:cs="Times New Roman"/>
          <w:sz w:val="24"/>
          <w:szCs w:val="24"/>
        </w:rPr>
        <w:t xml:space="preserve">. </w:t>
      </w:r>
      <w:r w:rsidRPr="0058663D">
        <w:rPr>
          <w:rFonts w:ascii="Times New Roman" w:hAnsi="Times New Roman" w:cs="Times New Roman"/>
          <w:sz w:val="24"/>
          <w:szCs w:val="24"/>
        </w:rPr>
        <w:t>Lo anterior, sin perjuicio de la</w:t>
      </w:r>
      <w:r>
        <w:rPr>
          <w:rFonts w:ascii="Times New Roman" w:hAnsi="Times New Roman" w:cs="Times New Roman"/>
          <w:sz w:val="24"/>
          <w:szCs w:val="24"/>
        </w:rPr>
        <w:t xml:space="preserve"> e</w:t>
      </w:r>
      <w:r w:rsidRPr="0058663D">
        <w:rPr>
          <w:rFonts w:ascii="Times New Roman" w:hAnsi="Times New Roman" w:cs="Times New Roman"/>
          <w:sz w:val="24"/>
          <w:szCs w:val="24"/>
        </w:rPr>
        <w:t>xistencia de un tercer grupo de casos para los que la solución es su no-punibilidad</w:t>
      </w:r>
      <w:r>
        <w:rPr>
          <w:rFonts w:ascii="Times New Roman" w:hAnsi="Times New Roman" w:cs="Times New Roman"/>
          <w:sz w:val="24"/>
          <w:szCs w:val="24"/>
        </w:rPr>
        <w:t xml:space="preserve"> </w:t>
      </w:r>
      <w:r w:rsidRPr="0058663D">
        <w:rPr>
          <w:rFonts w:ascii="Times New Roman" w:hAnsi="Times New Roman" w:cs="Times New Roman"/>
          <w:sz w:val="24"/>
          <w:szCs w:val="24"/>
        </w:rPr>
        <w:t>por concurrir el elemento negativo del tipo consistente en el autoconsumo</w:t>
      </w:r>
      <w:r>
        <w:rPr>
          <w:rFonts w:ascii="Times New Roman" w:hAnsi="Times New Roman" w:cs="Times New Roman"/>
          <w:sz w:val="24"/>
          <w:szCs w:val="24"/>
        </w:rPr>
        <w:t>”</w:t>
      </w:r>
      <w:r>
        <w:rPr>
          <w:rStyle w:val="Refdenotaalpie"/>
          <w:rFonts w:ascii="Times New Roman" w:hAnsi="Times New Roman" w:cs="Times New Roman"/>
          <w:sz w:val="24"/>
          <w:szCs w:val="24"/>
        </w:rPr>
        <w:footnoteReference w:id="7"/>
      </w:r>
      <w:r>
        <w:rPr>
          <w:rFonts w:ascii="Times New Roman" w:hAnsi="Times New Roman" w:cs="Times New Roman"/>
          <w:sz w:val="24"/>
          <w:szCs w:val="24"/>
        </w:rPr>
        <w:t>.</w:t>
      </w:r>
    </w:p>
    <w:p w:rsidR="0058663D" w:rsidRDefault="0058663D" w:rsidP="00AF5EF3">
      <w:pPr>
        <w:widowControl w:val="0"/>
        <w:autoSpaceDE w:val="0"/>
        <w:autoSpaceDN w:val="0"/>
        <w:adjustRightInd w:val="0"/>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Para </w:t>
      </w:r>
      <w:proofErr w:type="spellStart"/>
      <w:r>
        <w:rPr>
          <w:rFonts w:ascii="Times New Roman" w:hAnsi="Times New Roman" w:cs="Times New Roman"/>
          <w:sz w:val="24"/>
          <w:szCs w:val="24"/>
        </w:rPr>
        <w:t>Politoff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Matus</w:t>
      </w:r>
      <w:proofErr w:type="spellEnd"/>
      <w:r>
        <w:rPr>
          <w:rFonts w:ascii="Times New Roman" w:hAnsi="Times New Roman" w:cs="Times New Roman"/>
          <w:sz w:val="24"/>
          <w:szCs w:val="24"/>
        </w:rPr>
        <w:t xml:space="preserve"> y Ramírez, la figura tuvo como propósito declarado “ofrecer a los tribunales la posibilidad de imponer una pena inferior a los </w:t>
      </w:r>
      <w:proofErr w:type="spellStart"/>
      <w:r w:rsidRPr="0058663D">
        <w:rPr>
          <w:rFonts w:ascii="Times New Roman" w:hAnsi="Times New Roman" w:cs="Times New Roman"/>
          <w:i/>
          <w:sz w:val="24"/>
          <w:szCs w:val="24"/>
        </w:rPr>
        <w:t>dealers</w:t>
      </w:r>
      <w:proofErr w:type="spellEnd"/>
      <w:r w:rsidRPr="0058663D">
        <w:rPr>
          <w:rFonts w:ascii="Times New Roman" w:hAnsi="Times New Roman" w:cs="Times New Roman"/>
          <w:i/>
          <w:sz w:val="24"/>
          <w:szCs w:val="24"/>
        </w:rPr>
        <w:t xml:space="preserve"> </w:t>
      </w:r>
      <w:r>
        <w:rPr>
          <w:rFonts w:ascii="Times New Roman" w:hAnsi="Times New Roman" w:cs="Times New Roman"/>
          <w:sz w:val="24"/>
          <w:szCs w:val="24"/>
        </w:rPr>
        <w:t>callejeros (…) la necesidad de esta reforma estaría detectada tanto en el Informe de la Comisión Especial de Drogas de la Cámara de Diputados (1998-2002), donde se afirmó que ‘una de las principales deficiencias que se han detectado en la aplicación de la ley N° 19.366 dice relación con la rigidez de las penas que establece para los traficantes, lo que conlleva a una saturación de las cárceles del país, por la gran cantidad de personas procesadas y condenadas por traficar pequeñas cantidades de drogas, ya que la ley, en estos casos, no faculta a los jueces para aplicar penas alternativas de cumplimiento de conden</w:t>
      </w:r>
      <w:r w:rsidR="000133EF">
        <w:rPr>
          <w:rFonts w:ascii="Times New Roman" w:hAnsi="Times New Roman" w:cs="Times New Roman"/>
          <w:sz w:val="24"/>
          <w:szCs w:val="24"/>
        </w:rPr>
        <w:t>a (…)”</w:t>
      </w:r>
      <w:r w:rsidR="000133EF">
        <w:rPr>
          <w:rStyle w:val="Refdenotaalpie"/>
          <w:rFonts w:ascii="Times New Roman" w:hAnsi="Times New Roman" w:cs="Times New Roman"/>
          <w:sz w:val="24"/>
          <w:szCs w:val="24"/>
        </w:rPr>
        <w:footnoteReference w:id="8"/>
      </w:r>
      <w:r w:rsidR="000133EF">
        <w:rPr>
          <w:rFonts w:ascii="Times New Roman" w:hAnsi="Times New Roman" w:cs="Times New Roman"/>
          <w:sz w:val="24"/>
          <w:szCs w:val="24"/>
        </w:rPr>
        <w:t>.</w:t>
      </w:r>
    </w:p>
    <w:p w:rsidR="00AF5EF3" w:rsidRDefault="00AF5EF3" w:rsidP="00AF5EF3">
      <w:pPr>
        <w:widowControl w:val="0"/>
        <w:autoSpaceDE w:val="0"/>
        <w:autoSpaceDN w:val="0"/>
        <w:adjustRightInd w:val="0"/>
        <w:spacing w:line="240" w:lineRule="auto"/>
        <w:ind w:left="1080"/>
        <w:jc w:val="both"/>
        <w:rPr>
          <w:rFonts w:ascii="Times New Roman" w:hAnsi="Times New Roman" w:cs="Times New Roman"/>
          <w:sz w:val="24"/>
          <w:szCs w:val="24"/>
        </w:rPr>
      </w:pPr>
    </w:p>
    <w:p w:rsidR="000133EF" w:rsidRDefault="000133EF" w:rsidP="00AF5EF3">
      <w:pPr>
        <w:widowControl w:val="0"/>
        <w:autoSpaceDE w:val="0"/>
        <w:autoSpaceDN w:val="0"/>
        <w:adjustRightInd w:val="0"/>
        <w:ind w:left="1080"/>
        <w:jc w:val="both"/>
        <w:rPr>
          <w:rFonts w:ascii="Times New Roman" w:hAnsi="Times New Roman" w:cs="Times New Roman"/>
          <w:sz w:val="24"/>
          <w:szCs w:val="24"/>
        </w:rPr>
      </w:pPr>
      <w:r>
        <w:rPr>
          <w:rFonts w:ascii="Times New Roman" w:hAnsi="Times New Roman" w:cs="Times New Roman"/>
          <w:sz w:val="24"/>
          <w:szCs w:val="24"/>
        </w:rPr>
        <w:lastRenderedPageBreak/>
        <w:t>No se debe desatender que la norma del artículo 4° agrega un elemento negativo del tipo, consistente en que se justifique el microtráfico en la circunstancia que “e</w:t>
      </w:r>
      <w:r w:rsidRPr="000133EF">
        <w:rPr>
          <w:rFonts w:ascii="Times New Roman" w:hAnsi="Times New Roman" w:cs="Times New Roman"/>
          <w:sz w:val="24"/>
          <w:szCs w:val="24"/>
        </w:rPr>
        <w:t>stán destinadas a la atención de un tratamiento médico o a su uso o consumo personal exclusivo y próximo en el tiempo</w:t>
      </w:r>
      <w:r>
        <w:rPr>
          <w:rFonts w:ascii="Times New Roman" w:hAnsi="Times New Roman" w:cs="Times New Roman"/>
          <w:sz w:val="24"/>
          <w:szCs w:val="24"/>
        </w:rPr>
        <w:t>”. A este respecto, “</w:t>
      </w:r>
      <w:r w:rsidRPr="000133EF">
        <w:rPr>
          <w:rFonts w:ascii="Times New Roman" w:hAnsi="Times New Roman" w:cs="Times New Roman"/>
          <w:sz w:val="24"/>
          <w:szCs w:val="24"/>
        </w:rPr>
        <w:t xml:space="preserve">el criterio de distinción entre el primer </w:t>
      </w:r>
      <w:r>
        <w:rPr>
          <w:rFonts w:ascii="Times New Roman" w:hAnsi="Times New Roman" w:cs="Times New Roman"/>
          <w:sz w:val="24"/>
          <w:szCs w:val="24"/>
        </w:rPr>
        <w:t xml:space="preserve">(tráfico) </w:t>
      </w:r>
      <w:r w:rsidRPr="000133EF">
        <w:rPr>
          <w:rFonts w:ascii="Times New Roman" w:hAnsi="Times New Roman" w:cs="Times New Roman"/>
          <w:sz w:val="24"/>
          <w:szCs w:val="24"/>
        </w:rPr>
        <w:t>y el segundo</w:t>
      </w:r>
      <w:r>
        <w:rPr>
          <w:rFonts w:ascii="Times New Roman" w:hAnsi="Times New Roman" w:cs="Times New Roman"/>
          <w:sz w:val="24"/>
          <w:szCs w:val="24"/>
        </w:rPr>
        <w:t xml:space="preserve"> </w:t>
      </w:r>
      <w:r w:rsidRPr="000133EF">
        <w:rPr>
          <w:rFonts w:ascii="Times New Roman" w:hAnsi="Times New Roman" w:cs="Times New Roman"/>
          <w:sz w:val="24"/>
          <w:szCs w:val="24"/>
        </w:rPr>
        <w:t xml:space="preserve">grupo de casos </w:t>
      </w:r>
      <w:r>
        <w:rPr>
          <w:rFonts w:ascii="Times New Roman" w:hAnsi="Times New Roman" w:cs="Times New Roman"/>
          <w:sz w:val="24"/>
          <w:szCs w:val="24"/>
        </w:rPr>
        <w:t xml:space="preserve">(microtráfico) </w:t>
      </w:r>
      <w:r w:rsidRPr="000133EF">
        <w:rPr>
          <w:rFonts w:ascii="Times New Roman" w:hAnsi="Times New Roman" w:cs="Times New Roman"/>
          <w:sz w:val="24"/>
          <w:szCs w:val="24"/>
        </w:rPr>
        <w:t>es de tipo cuantitativo, es decir, atiende a la cantidad de las</w:t>
      </w:r>
      <w:r>
        <w:rPr>
          <w:rFonts w:ascii="Times New Roman" w:hAnsi="Times New Roman" w:cs="Times New Roman"/>
          <w:sz w:val="24"/>
          <w:szCs w:val="24"/>
        </w:rPr>
        <w:t xml:space="preserve"> </w:t>
      </w:r>
      <w:r w:rsidRPr="000133EF">
        <w:rPr>
          <w:rFonts w:ascii="Times New Roman" w:hAnsi="Times New Roman" w:cs="Times New Roman"/>
          <w:sz w:val="24"/>
          <w:szCs w:val="24"/>
        </w:rPr>
        <w:t>sustancias traficadas; mientras que la distinción entre el segundo</w:t>
      </w:r>
      <w:r>
        <w:rPr>
          <w:rFonts w:ascii="Times New Roman" w:hAnsi="Times New Roman" w:cs="Times New Roman"/>
          <w:sz w:val="24"/>
          <w:szCs w:val="24"/>
        </w:rPr>
        <w:t xml:space="preserve"> (microtráfico)</w:t>
      </w:r>
      <w:r w:rsidRPr="000133EF">
        <w:rPr>
          <w:rFonts w:ascii="Times New Roman" w:hAnsi="Times New Roman" w:cs="Times New Roman"/>
          <w:sz w:val="24"/>
          <w:szCs w:val="24"/>
        </w:rPr>
        <w:t xml:space="preserve"> y el tercer grupo</w:t>
      </w:r>
      <w:r>
        <w:rPr>
          <w:rFonts w:ascii="Times New Roman" w:hAnsi="Times New Roman" w:cs="Times New Roman"/>
          <w:sz w:val="24"/>
          <w:szCs w:val="24"/>
        </w:rPr>
        <w:t xml:space="preserve"> (consumo personal o tratamiento médico) </w:t>
      </w:r>
      <w:r w:rsidRPr="000133EF">
        <w:rPr>
          <w:rFonts w:ascii="Times New Roman" w:hAnsi="Times New Roman" w:cs="Times New Roman"/>
          <w:sz w:val="24"/>
          <w:szCs w:val="24"/>
        </w:rPr>
        <w:t>es de tipo cualitativo, ya que una misma cantidad de sustancias bien puede</w:t>
      </w:r>
      <w:r>
        <w:rPr>
          <w:rFonts w:ascii="Times New Roman" w:hAnsi="Times New Roman" w:cs="Times New Roman"/>
          <w:sz w:val="24"/>
          <w:szCs w:val="24"/>
        </w:rPr>
        <w:t xml:space="preserve"> </w:t>
      </w:r>
      <w:r w:rsidRPr="000133EF">
        <w:rPr>
          <w:rFonts w:ascii="Times New Roman" w:hAnsi="Times New Roman" w:cs="Times New Roman"/>
          <w:sz w:val="24"/>
          <w:szCs w:val="24"/>
        </w:rPr>
        <w:t>ser típica del tráfico del art. 4º o ser atípica por autoconsumo, cuando esa cantidad,</w:t>
      </w:r>
      <w:r>
        <w:rPr>
          <w:rFonts w:ascii="Times New Roman" w:hAnsi="Times New Roman" w:cs="Times New Roman"/>
          <w:sz w:val="24"/>
          <w:szCs w:val="24"/>
        </w:rPr>
        <w:t xml:space="preserve"> </w:t>
      </w:r>
      <w:r w:rsidRPr="000133EF">
        <w:rPr>
          <w:rFonts w:ascii="Times New Roman" w:hAnsi="Times New Roman" w:cs="Times New Roman"/>
          <w:sz w:val="24"/>
          <w:szCs w:val="24"/>
        </w:rPr>
        <w:t>aunque pequeña, no pueda ser considerada para el autoconsumo p r ó x i -</w:t>
      </w:r>
      <w:r>
        <w:rPr>
          <w:rFonts w:ascii="Times New Roman" w:hAnsi="Times New Roman" w:cs="Times New Roman"/>
          <w:sz w:val="24"/>
          <w:szCs w:val="24"/>
        </w:rPr>
        <w:t xml:space="preserve"> </w:t>
      </w:r>
      <w:r w:rsidRPr="000133EF">
        <w:rPr>
          <w:rFonts w:ascii="Times New Roman" w:hAnsi="Times New Roman" w:cs="Times New Roman"/>
          <w:sz w:val="24"/>
          <w:szCs w:val="24"/>
        </w:rPr>
        <w:t>m o e n e l t i e m p o por su calidad o pureza, o las circunstancias concomitantes</w:t>
      </w:r>
      <w:r>
        <w:rPr>
          <w:rFonts w:ascii="Times New Roman" w:hAnsi="Times New Roman" w:cs="Times New Roman"/>
          <w:sz w:val="24"/>
          <w:szCs w:val="24"/>
        </w:rPr>
        <w:t xml:space="preserve"> </w:t>
      </w:r>
      <w:r w:rsidRPr="000133EF">
        <w:rPr>
          <w:rFonts w:ascii="Times New Roman" w:hAnsi="Times New Roman" w:cs="Times New Roman"/>
          <w:sz w:val="24"/>
          <w:szCs w:val="24"/>
        </w:rPr>
        <w:t>sean suficientemente indiciarias por sí mismas de la destinación por el</w:t>
      </w:r>
      <w:r>
        <w:rPr>
          <w:rFonts w:ascii="Times New Roman" w:hAnsi="Times New Roman" w:cs="Times New Roman"/>
          <w:sz w:val="24"/>
          <w:szCs w:val="24"/>
        </w:rPr>
        <w:t xml:space="preserve"> </w:t>
      </w:r>
      <w:r w:rsidRPr="000133EF">
        <w:rPr>
          <w:rFonts w:ascii="Times New Roman" w:hAnsi="Times New Roman" w:cs="Times New Roman"/>
          <w:sz w:val="24"/>
          <w:szCs w:val="24"/>
        </w:rPr>
        <w:t>sujeto activo a su tráfico ilícito</w:t>
      </w:r>
      <w:r>
        <w:rPr>
          <w:rFonts w:ascii="Times New Roman" w:hAnsi="Times New Roman" w:cs="Times New Roman"/>
          <w:sz w:val="24"/>
          <w:szCs w:val="24"/>
        </w:rPr>
        <w:t>”</w:t>
      </w:r>
      <w:r>
        <w:rPr>
          <w:rStyle w:val="Refdenotaalpie"/>
          <w:rFonts w:ascii="Times New Roman" w:hAnsi="Times New Roman" w:cs="Times New Roman"/>
          <w:sz w:val="24"/>
          <w:szCs w:val="24"/>
        </w:rPr>
        <w:footnoteReference w:id="9"/>
      </w:r>
      <w:r w:rsidRPr="000133EF">
        <w:rPr>
          <w:rFonts w:ascii="Times New Roman" w:hAnsi="Times New Roman" w:cs="Times New Roman"/>
          <w:sz w:val="24"/>
          <w:szCs w:val="24"/>
        </w:rPr>
        <w:t>.</w:t>
      </w:r>
    </w:p>
    <w:p w:rsidR="0058663D" w:rsidRDefault="000133EF" w:rsidP="00AF5EF3">
      <w:pPr>
        <w:widowControl w:val="0"/>
        <w:autoSpaceDE w:val="0"/>
        <w:autoSpaceDN w:val="0"/>
        <w:adjustRightInd w:val="0"/>
        <w:spacing w:line="240" w:lineRule="auto"/>
        <w:ind w:left="108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Ahora bien, el conflicto se suscita por cuanto “</w:t>
      </w:r>
      <w:r w:rsidRPr="000133EF">
        <w:rPr>
          <w:rFonts w:ascii="Times New Roman" w:eastAsia="Times New Roman" w:hAnsi="Times New Roman" w:cs="Times New Roman"/>
          <w:sz w:val="24"/>
          <w:szCs w:val="24"/>
          <w:lang w:eastAsia="es-CL"/>
        </w:rPr>
        <w:t>Aunque el criterio de diferenciación entre las conductas típicas de los artículos</w:t>
      </w:r>
      <w:r>
        <w:rPr>
          <w:rFonts w:ascii="Times New Roman" w:eastAsia="Times New Roman" w:hAnsi="Times New Roman" w:cs="Times New Roman"/>
          <w:sz w:val="24"/>
          <w:szCs w:val="24"/>
          <w:lang w:eastAsia="es-CL"/>
        </w:rPr>
        <w:t xml:space="preserve"> </w:t>
      </w:r>
      <w:r w:rsidRPr="000133EF">
        <w:rPr>
          <w:rFonts w:ascii="Times New Roman" w:eastAsia="Times New Roman" w:hAnsi="Times New Roman" w:cs="Times New Roman"/>
          <w:sz w:val="24"/>
          <w:szCs w:val="24"/>
          <w:lang w:eastAsia="es-CL"/>
        </w:rPr>
        <w:t>3º y 4º de la nueva Ley de Drogas es de naturaleza cuantitativa, el legislador</w:t>
      </w:r>
      <w:r>
        <w:rPr>
          <w:rFonts w:ascii="Times New Roman" w:eastAsia="Times New Roman" w:hAnsi="Times New Roman" w:cs="Times New Roman"/>
          <w:sz w:val="24"/>
          <w:szCs w:val="24"/>
          <w:lang w:eastAsia="es-CL"/>
        </w:rPr>
        <w:t xml:space="preserve"> </w:t>
      </w:r>
      <w:r w:rsidRPr="000133EF">
        <w:rPr>
          <w:rFonts w:ascii="Times New Roman" w:eastAsia="Times New Roman" w:hAnsi="Times New Roman" w:cs="Times New Roman"/>
          <w:sz w:val="24"/>
          <w:szCs w:val="24"/>
          <w:lang w:eastAsia="es-CL"/>
        </w:rPr>
        <w:t>no lo ha determinado, por lo que el elemento “pequeñas cantidades” de sustancias</w:t>
      </w:r>
      <w:r>
        <w:rPr>
          <w:rFonts w:ascii="Times New Roman" w:eastAsia="Times New Roman" w:hAnsi="Times New Roman" w:cs="Times New Roman"/>
          <w:sz w:val="24"/>
          <w:szCs w:val="24"/>
          <w:lang w:eastAsia="es-CL"/>
        </w:rPr>
        <w:t xml:space="preserve"> </w:t>
      </w:r>
      <w:r w:rsidRPr="000133EF">
        <w:rPr>
          <w:rFonts w:ascii="Times New Roman" w:eastAsia="Times New Roman" w:hAnsi="Times New Roman" w:cs="Times New Roman"/>
          <w:sz w:val="24"/>
          <w:szCs w:val="24"/>
          <w:lang w:eastAsia="es-CL"/>
        </w:rPr>
        <w:t>ilícitas qued</w:t>
      </w:r>
      <w:r>
        <w:rPr>
          <w:rFonts w:ascii="Times New Roman" w:eastAsia="Times New Roman" w:hAnsi="Times New Roman" w:cs="Times New Roman"/>
          <w:sz w:val="24"/>
          <w:szCs w:val="24"/>
          <w:lang w:eastAsia="es-CL"/>
        </w:rPr>
        <w:t>a entregado a la interpretación.”</w:t>
      </w:r>
      <w:r>
        <w:rPr>
          <w:rStyle w:val="Refdenotaalpie"/>
          <w:rFonts w:ascii="Times New Roman" w:eastAsia="Times New Roman" w:hAnsi="Times New Roman" w:cs="Times New Roman"/>
          <w:sz w:val="24"/>
          <w:szCs w:val="24"/>
          <w:lang w:eastAsia="es-CL"/>
        </w:rPr>
        <w:footnoteReference w:id="10"/>
      </w:r>
      <w:r>
        <w:rPr>
          <w:rFonts w:ascii="Times New Roman" w:eastAsia="Times New Roman" w:hAnsi="Times New Roman" w:cs="Times New Roman"/>
          <w:sz w:val="24"/>
          <w:szCs w:val="24"/>
          <w:lang w:eastAsia="es-CL"/>
        </w:rPr>
        <w:t xml:space="preserve">. </w:t>
      </w:r>
    </w:p>
    <w:p w:rsidR="00FD1337" w:rsidRDefault="00FD1337" w:rsidP="00AF5EF3">
      <w:pPr>
        <w:widowControl w:val="0"/>
        <w:autoSpaceDE w:val="0"/>
        <w:autoSpaceDN w:val="0"/>
        <w:adjustRightInd w:val="0"/>
        <w:spacing w:line="240" w:lineRule="auto"/>
        <w:ind w:left="108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Para complejizar aún más la situación de la figura, el artículo 4° de la Ley N° 20.000 contempla dos elementos negativos del tipo que esté “destinada para un tratamiento médico, o bien “para un consumo personal exclusivo y próximo en el tiempo”. </w:t>
      </w:r>
    </w:p>
    <w:p w:rsidR="00FD1337" w:rsidRPr="0058663D" w:rsidRDefault="00FD1337" w:rsidP="00AF5EF3">
      <w:pPr>
        <w:widowControl w:val="0"/>
        <w:autoSpaceDE w:val="0"/>
        <w:autoSpaceDN w:val="0"/>
        <w:adjustRightInd w:val="0"/>
        <w:spacing w:line="240" w:lineRule="auto"/>
        <w:ind w:left="108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 respecto, desde la publicación de la Ley N° 20.000, los tribunales de justicia han tenido interpretaciones disímiles de la norma, motivo por el cual debe ser el legislador el que brinde una interpretación auténtica de esta figura privilegiada. Asimismo, se deberá resolver la discusión relativa a la relevancia del informe al que alude el artículo 43, al que se hará referencia.</w:t>
      </w:r>
    </w:p>
    <w:p w:rsidR="00674AB4" w:rsidRPr="00646722" w:rsidRDefault="00674AB4" w:rsidP="00AF5EF3">
      <w:pPr>
        <w:widowControl w:val="0"/>
        <w:numPr>
          <w:ilvl w:val="1"/>
          <w:numId w:val="2"/>
        </w:numPr>
        <w:autoSpaceDE w:val="0"/>
        <w:autoSpaceDN w:val="0"/>
        <w:adjustRightInd w:val="0"/>
        <w:spacing w:line="240" w:lineRule="auto"/>
        <w:jc w:val="both"/>
        <w:rPr>
          <w:rFonts w:ascii="Times New Roman" w:eastAsia="Times New Roman" w:hAnsi="Times New Roman" w:cs="Times New Roman"/>
          <w:sz w:val="24"/>
          <w:szCs w:val="24"/>
          <w:lang w:eastAsia="es-CL"/>
        </w:rPr>
      </w:pPr>
      <w:r>
        <w:rPr>
          <w:rFonts w:ascii="Times New Roman" w:eastAsia="Calibri" w:hAnsi="Times New Roman" w:cs="Times New Roman"/>
          <w:sz w:val="24"/>
          <w:szCs w:val="24"/>
        </w:rPr>
        <w:t>Que en lo que respecta a este proyecto, según las estadísticas proporcionadas por la Unidad Especializada en Tráfico Ilícito de Estupefacientes y Sustancias Sicotrópicas</w:t>
      </w:r>
      <w:r w:rsidR="00FD1337">
        <w:rPr>
          <w:rFonts w:ascii="Times New Roman" w:eastAsia="Calibri" w:hAnsi="Times New Roman" w:cs="Times New Roman"/>
          <w:sz w:val="24"/>
          <w:szCs w:val="24"/>
        </w:rPr>
        <w:t xml:space="preserve"> de la Fiscalía</w:t>
      </w:r>
      <w:r>
        <w:rPr>
          <w:rFonts w:ascii="Times New Roman" w:eastAsia="Calibri" w:hAnsi="Times New Roman" w:cs="Times New Roman"/>
          <w:sz w:val="24"/>
          <w:szCs w:val="24"/>
        </w:rPr>
        <w:t>, el número de condenados por delito de microtráfico estuvo en constante aumento, hasta el año 2012, fecha en que comienza un nuevo criterio jurisprudencial de la Corte Suprema. En efecto, si al año 2006 se condenó a 1.591 personas por delito de microtráfico, el año 2012 ya eran 11.247 (cifra máxima</w:t>
      </w:r>
      <w:r w:rsidR="00FD1337">
        <w:rPr>
          <w:rFonts w:ascii="Times New Roman" w:eastAsia="Calibri" w:hAnsi="Times New Roman" w:cs="Times New Roman"/>
          <w:sz w:val="24"/>
          <w:szCs w:val="24"/>
        </w:rPr>
        <w:t xml:space="preserve"> alcanzada desde la vigencia de la ley</w:t>
      </w:r>
      <w:r>
        <w:rPr>
          <w:rFonts w:ascii="Times New Roman" w:eastAsia="Calibri" w:hAnsi="Times New Roman" w:cs="Times New Roman"/>
          <w:sz w:val="24"/>
          <w:szCs w:val="24"/>
        </w:rPr>
        <w:t>); no obstante, luego de la jurisprudencia de la Corte Suprema</w:t>
      </w:r>
      <w:r w:rsidR="00FD1337">
        <w:rPr>
          <w:rFonts w:ascii="Times New Roman" w:eastAsia="Calibri" w:hAnsi="Times New Roman" w:cs="Times New Roman"/>
          <w:sz w:val="24"/>
          <w:szCs w:val="24"/>
        </w:rPr>
        <w:t xml:space="preserve"> que se analizará</w:t>
      </w:r>
      <w:r>
        <w:rPr>
          <w:rFonts w:ascii="Times New Roman" w:eastAsia="Calibri" w:hAnsi="Times New Roman" w:cs="Times New Roman"/>
          <w:sz w:val="24"/>
          <w:szCs w:val="24"/>
        </w:rPr>
        <w:t xml:space="preserve">, este número ha ido en descenso progresivo (9.201 condenados el 2013, 9.051 condenados el 2014, 5.189 condenados el 2015, 5.473 condenados el 2016, y 5.334 condenados el 2017, </w:t>
      </w:r>
      <w:r w:rsidR="00FD1337">
        <w:rPr>
          <w:rFonts w:ascii="Times New Roman" w:eastAsia="Calibri" w:hAnsi="Times New Roman" w:cs="Times New Roman"/>
          <w:sz w:val="24"/>
          <w:szCs w:val="24"/>
        </w:rPr>
        <w:t>alertando sobre una posible afectación a la eficacia de la norma</w:t>
      </w:r>
      <w:r>
        <w:rPr>
          <w:rFonts w:ascii="Times New Roman" w:eastAsia="Calibri" w:hAnsi="Times New Roman" w:cs="Times New Roman"/>
          <w:sz w:val="24"/>
          <w:szCs w:val="24"/>
        </w:rPr>
        <w:t xml:space="preserve">. </w:t>
      </w:r>
    </w:p>
    <w:p w:rsidR="00674AB4" w:rsidRDefault="00674AB4" w:rsidP="00AF5EF3">
      <w:pPr>
        <w:widowControl w:val="0"/>
        <w:autoSpaceDE w:val="0"/>
        <w:autoSpaceDN w:val="0"/>
        <w:adjustRightInd w:val="0"/>
        <w:spacing w:line="240" w:lineRule="auto"/>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Lo anterior </w:t>
      </w:r>
      <w:r w:rsidR="00FD1337">
        <w:rPr>
          <w:rFonts w:ascii="Times New Roman" w:eastAsia="Calibri" w:hAnsi="Times New Roman" w:cs="Times New Roman"/>
          <w:sz w:val="24"/>
          <w:szCs w:val="24"/>
        </w:rPr>
        <w:t>se verifica aun cuando haya</w:t>
      </w:r>
      <w:r>
        <w:rPr>
          <w:rFonts w:ascii="Times New Roman" w:eastAsia="Calibri" w:hAnsi="Times New Roman" w:cs="Times New Roman"/>
          <w:sz w:val="24"/>
          <w:szCs w:val="24"/>
        </w:rPr>
        <w:t xml:space="preserve"> aumentado el número de denuncias por el mismo delito de microtráfico: si el año 2006 existieron 3.033 denuncias (con 1.591 condenados), el año 2012 hubo 8.873 denuncias (con 11.247 </w:t>
      </w:r>
      <w:r>
        <w:rPr>
          <w:rFonts w:ascii="Times New Roman" w:eastAsia="Calibri" w:hAnsi="Times New Roman" w:cs="Times New Roman"/>
          <w:sz w:val="24"/>
          <w:szCs w:val="24"/>
        </w:rPr>
        <w:lastRenderedPageBreak/>
        <w:t>condenados); no obstante, luego de este año, las denuncias se incrementaron, llegando a su máximo el año 2017 con 13.026 denuncias (con sólo 5.334 condenados). Esto es coherente con el aumento de imputados por microtráfico, el cual se ha mantenido relativamente constante en el tiempo, por lo menos desde el año 2011; sin perjuicio de ello, el año 2017 se llegó al máximo de 11.931 imputados por microtráfico.</w:t>
      </w:r>
    </w:p>
    <w:p w:rsidR="00674AB4" w:rsidRPr="001E477E" w:rsidRDefault="00674AB4" w:rsidP="00AF5EF3">
      <w:pPr>
        <w:widowControl w:val="0"/>
        <w:autoSpaceDE w:val="0"/>
        <w:autoSpaceDN w:val="0"/>
        <w:adjustRightInd w:val="0"/>
        <w:spacing w:line="240" w:lineRule="auto"/>
        <w:ind w:left="1080"/>
        <w:jc w:val="both"/>
        <w:rPr>
          <w:rFonts w:ascii="Times New Roman" w:eastAsia="Times New Roman" w:hAnsi="Times New Roman" w:cs="Times New Roman"/>
          <w:sz w:val="24"/>
          <w:szCs w:val="24"/>
          <w:lang w:eastAsia="es-CL"/>
        </w:rPr>
      </w:pPr>
      <w:r>
        <w:rPr>
          <w:rFonts w:ascii="Times New Roman" w:eastAsia="Calibri" w:hAnsi="Times New Roman" w:cs="Times New Roman"/>
          <w:sz w:val="24"/>
          <w:szCs w:val="24"/>
        </w:rPr>
        <w:t>En consecuencia, existe una evidente</w:t>
      </w:r>
      <w:r w:rsidR="00FD1337">
        <w:rPr>
          <w:rFonts w:ascii="Times New Roman" w:eastAsia="Calibri" w:hAnsi="Times New Roman" w:cs="Times New Roman"/>
          <w:sz w:val="24"/>
          <w:szCs w:val="24"/>
        </w:rPr>
        <w:t xml:space="preserve"> problemática en la aplicación del delito de microtráfico, toda vez que aún cuando haya aumentado el número de denuncias e imputados, esto no se ha verificado en sentencias condenatorias.</w:t>
      </w:r>
    </w:p>
    <w:p w:rsidR="00D80A58" w:rsidRDefault="00D80A58" w:rsidP="00AF5EF3">
      <w:pPr>
        <w:widowControl w:val="0"/>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es-CL"/>
        </w:rPr>
      </w:pPr>
      <w:r w:rsidRPr="00D80A58">
        <w:rPr>
          <w:rFonts w:ascii="Times New Roman" w:eastAsia="Times New Roman" w:hAnsi="Times New Roman" w:cs="Times New Roman"/>
          <w:sz w:val="24"/>
          <w:szCs w:val="24"/>
          <w:lang w:eastAsia="es-CL"/>
        </w:rPr>
        <w:t xml:space="preserve">Que </w:t>
      </w:r>
      <w:r w:rsidR="00A26298">
        <w:rPr>
          <w:rFonts w:ascii="Times New Roman" w:eastAsia="Times New Roman" w:hAnsi="Times New Roman" w:cs="Times New Roman"/>
          <w:sz w:val="24"/>
          <w:szCs w:val="24"/>
          <w:lang w:eastAsia="es-CL"/>
        </w:rPr>
        <w:t>lo anterior puede haberse producido, en parte, por la disímil jurisprudencia de las disp</w:t>
      </w:r>
      <w:r>
        <w:rPr>
          <w:rFonts w:ascii="Times New Roman" w:eastAsia="Times New Roman" w:hAnsi="Times New Roman" w:cs="Times New Roman"/>
          <w:sz w:val="24"/>
          <w:szCs w:val="24"/>
          <w:lang w:eastAsia="es-CL"/>
        </w:rPr>
        <w:t>osiciones</w:t>
      </w:r>
      <w:r w:rsidR="00A26298">
        <w:rPr>
          <w:rFonts w:ascii="Times New Roman" w:eastAsia="Times New Roman" w:hAnsi="Times New Roman" w:cs="Times New Roman"/>
          <w:sz w:val="24"/>
          <w:szCs w:val="24"/>
          <w:lang w:eastAsia="es-CL"/>
        </w:rPr>
        <w:t xml:space="preserve"> del artículo 4° de la Ley N° 20.000</w:t>
      </w:r>
      <w:r>
        <w:rPr>
          <w:rFonts w:ascii="Times New Roman" w:eastAsia="Times New Roman" w:hAnsi="Times New Roman" w:cs="Times New Roman"/>
          <w:sz w:val="24"/>
          <w:szCs w:val="24"/>
          <w:lang w:eastAsia="es-CL"/>
        </w:rPr>
        <w:t xml:space="preserve"> efectuada por la Segunda Sala de la Corte Suprema, </w:t>
      </w:r>
      <w:r w:rsidR="00A26298">
        <w:rPr>
          <w:rFonts w:ascii="Times New Roman" w:eastAsia="Times New Roman" w:hAnsi="Times New Roman" w:cs="Times New Roman"/>
          <w:sz w:val="24"/>
          <w:szCs w:val="24"/>
          <w:lang w:eastAsia="es-CL"/>
        </w:rPr>
        <w:t xml:space="preserve">la cual </w:t>
      </w:r>
      <w:r>
        <w:rPr>
          <w:rFonts w:ascii="Times New Roman" w:eastAsia="Times New Roman" w:hAnsi="Times New Roman" w:cs="Times New Roman"/>
          <w:sz w:val="24"/>
          <w:szCs w:val="24"/>
          <w:lang w:eastAsia="es-CL"/>
        </w:rPr>
        <w:t xml:space="preserve">ha sostenido que para los efectos de determinar la existencia del delito de microtráfico, se requiere contar con un informe del Servicio Médico Legal para acreditar el grado de calidad o pureza de una determinada droga, para los efectos de comprobar si dicha sustancia será considerada para un uso o consumo personal exclusivo y próximo en el tiempo. De comprobarse tal circunstancia, no habría delito. </w:t>
      </w:r>
    </w:p>
    <w:p w:rsidR="00D80A58" w:rsidRDefault="00D80A58" w:rsidP="00AF5EF3">
      <w:pPr>
        <w:widowControl w:val="0"/>
        <w:autoSpaceDE w:val="0"/>
        <w:autoSpaceDN w:val="0"/>
        <w:adjustRightInd w:val="0"/>
        <w:spacing w:after="0" w:line="240" w:lineRule="auto"/>
        <w:ind w:left="1080"/>
        <w:jc w:val="both"/>
        <w:rPr>
          <w:rFonts w:ascii="Times New Roman" w:eastAsia="Times New Roman" w:hAnsi="Times New Roman" w:cs="Times New Roman"/>
          <w:sz w:val="24"/>
          <w:szCs w:val="24"/>
          <w:lang w:eastAsia="es-CL"/>
        </w:rPr>
      </w:pPr>
    </w:p>
    <w:p w:rsidR="00D80A58" w:rsidRDefault="00D80A58" w:rsidP="00AF5EF3">
      <w:pPr>
        <w:widowControl w:val="0"/>
        <w:autoSpaceDE w:val="0"/>
        <w:autoSpaceDN w:val="0"/>
        <w:adjustRightInd w:val="0"/>
        <w:spacing w:after="0" w:line="240" w:lineRule="auto"/>
        <w:ind w:left="1080"/>
        <w:jc w:val="both"/>
        <w:rPr>
          <w:rFonts w:ascii="Times New Roman" w:eastAsia="Times New Roman" w:hAnsi="Times New Roman" w:cs="Times New Roman"/>
          <w:sz w:val="24"/>
          <w:szCs w:val="24"/>
          <w:lang w:eastAsia="es-CL"/>
        </w:rPr>
      </w:pPr>
      <w:r w:rsidRPr="00D80A58">
        <w:rPr>
          <w:rFonts w:ascii="Times New Roman" w:eastAsia="Times New Roman" w:hAnsi="Times New Roman" w:cs="Times New Roman"/>
          <w:sz w:val="24"/>
          <w:szCs w:val="24"/>
          <w:lang w:eastAsia="es-CL"/>
        </w:rPr>
        <w:t>En efecto,</w:t>
      </w:r>
      <w:r w:rsidR="00A26298">
        <w:rPr>
          <w:rFonts w:ascii="Times New Roman" w:eastAsia="Times New Roman" w:hAnsi="Times New Roman" w:cs="Times New Roman"/>
          <w:sz w:val="24"/>
          <w:szCs w:val="24"/>
          <w:lang w:eastAsia="es-CL"/>
        </w:rPr>
        <w:t xml:space="preserve"> y como ya se había señalado,</w:t>
      </w:r>
      <w:r>
        <w:rPr>
          <w:rFonts w:ascii="Times New Roman" w:eastAsia="Times New Roman" w:hAnsi="Times New Roman" w:cs="Times New Roman"/>
          <w:sz w:val="24"/>
          <w:szCs w:val="24"/>
          <w:lang w:eastAsia="es-CL"/>
        </w:rPr>
        <w:t xml:space="preserve"> el</w:t>
      </w:r>
      <w:r w:rsidRPr="00D80A58">
        <w:rPr>
          <w:rFonts w:ascii="Times New Roman" w:eastAsia="Times New Roman" w:hAnsi="Times New Roman" w:cs="Times New Roman"/>
          <w:sz w:val="24"/>
          <w:szCs w:val="24"/>
          <w:lang w:eastAsia="es-CL"/>
        </w:rPr>
        <w:t xml:space="preserve"> artículo 4° prescribe que: “</w:t>
      </w:r>
      <w:r w:rsidR="00646722" w:rsidRPr="00D80A58">
        <w:rPr>
          <w:rFonts w:ascii="Times New Roman" w:eastAsia="Times New Roman" w:hAnsi="Times New Roman" w:cs="Times New Roman"/>
          <w:sz w:val="24"/>
          <w:szCs w:val="24"/>
          <w:lang w:eastAsia="es-CL"/>
        </w:rPr>
        <w:t>El que, sin la competente autorización posea, transporte, guarde o porte consigo pequeñas cantidades de sustancias o drogas estupefacientes o sicotrópicas, productoras de dependencia física o síquica, o de materias primas que sirvan para obtenerlas, sea que se trate de las indicadas en los incisos primero o segundo del artículo 1º, será castigado con presidio menor en sus grados medio a máximo y multa de diez a cuarenta unidades tributarias mensuales, a menos que justifique que están destinadas a la atención de un tratamiento médico o a su uso o consumo personal exclusivo y próximo en el tiempo.</w:t>
      </w:r>
    </w:p>
    <w:p w:rsidR="00D80A58" w:rsidRDefault="00D80A58" w:rsidP="00AF5EF3">
      <w:pPr>
        <w:widowControl w:val="0"/>
        <w:autoSpaceDE w:val="0"/>
        <w:autoSpaceDN w:val="0"/>
        <w:adjustRightInd w:val="0"/>
        <w:spacing w:after="0" w:line="240" w:lineRule="auto"/>
        <w:ind w:left="1080"/>
        <w:jc w:val="both"/>
        <w:rPr>
          <w:rFonts w:ascii="Times New Roman" w:eastAsia="Times New Roman" w:hAnsi="Times New Roman" w:cs="Times New Roman"/>
          <w:sz w:val="24"/>
          <w:szCs w:val="24"/>
          <w:lang w:eastAsia="es-CL"/>
        </w:rPr>
      </w:pPr>
    </w:p>
    <w:p w:rsidR="00646722" w:rsidRDefault="00646722" w:rsidP="00AF5EF3">
      <w:pPr>
        <w:widowControl w:val="0"/>
        <w:autoSpaceDE w:val="0"/>
        <w:autoSpaceDN w:val="0"/>
        <w:adjustRightInd w:val="0"/>
        <w:spacing w:after="0" w:line="240" w:lineRule="auto"/>
        <w:ind w:left="1080"/>
        <w:jc w:val="both"/>
        <w:rPr>
          <w:rFonts w:ascii="Times New Roman" w:eastAsia="Times New Roman" w:hAnsi="Times New Roman" w:cs="Times New Roman"/>
          <w:sz w:val="24"/>
          <w:szCs w:val="24"/>
          <w:lang w:eastAsia="es-CL"/>
        </w:rPr>
      </w:pPr>
      <w:r w:rsidRPr="00D80A58">
        <w:rPr>
          <w:rFonts w:ascii="Times New Roman" w:eastAsia="Times New Roman" w:hAnsi="Times New Roman" w:cs="Times New Roman"/>
          <w:sz w:val="24"/>
          <w:szCs w:val="24"/>
          <w:lang w:eastAsia="es-CL"/>
        </w:rPr>
        <w:t>En igual pena incurrirá el que adquiera, transfiera, suministre o facilite a cualquier título pequeñas cantidades de estas sustancias, drogas o materias primas, con el objetivo de que sean consumidas o usadas por otro.</w:t>
      </w:r>
    </w:p>
    <w:p w:rsidR="00A26298" w:rsidRDefault="00A26298" w:rsidP="00AF5EF3">
      <w:pPr>
        <w:widowControl w:val="0"/>
        <w:autoSpaceDE w:val="0"/>
        <w:autoSpaceDN w:val="0"/>
        <w:adjustRightInd w:val="0"/>
        <w:spacing w:after="0" w:line="240" w:lineRule="auto"/>
        <w:ind w:left="1080"/>
        <w:jc w:val="both"/>
        <w:rPr>
          <w:rFonts w:ascii="Times New Roman" w:eastAsia="Times New Roman" w:hAnsi="Times New Roman" w:cs="Times New Roman"/>
          <w:sz w:val="24"/>
          <w:szCs w:val="24"/>
          <w:lang w:eastAsia="es-CL"/>
        </w:rPr>
      </w:pPr>
    </w:p>
    <w:p w:rsidR="00646722" w:rsidRPr="00646722" w:rsidRDefault="00646722" w:rsidP="00AF5EF3">
      <w:pPr>
        <w:widowControl w:val="0"/>
        <w:autoSpaceDE w:val="0"/>
        <w:autoSpaceDN w:val="0"/>
        <w:adjustRightInd w:val="0"/>
        <w:spacing w:line="240" w:lineRule="auto"/>
        <w:ind w:left="1080"/>
        <w:jc w:val="both"/>
        <w:rPr>
          <w:rFonts w:ascii="Times New Roman" w:eastAsia="Times New Roman" w:hAnsi="Times New Roman" w:cs="Times New Roman"/>
          <w:sz w:val="24"/>
          <w:szCs w:val="24"/>
          <w:lang w:eastAsia="es-CL"/>
        </w:rPr>
      </w:pPr>
      <w:r w:rsidRPr="00646722">
        <w:rPr>
          <w:rFonts w:ascii="Times New Roman" w:eastAsia="Times New Roman" w:hAnsi="Times New Roman" w:cs="Times New Roman"/>
          <w:sz w:val="24"/>
          <w:szCs w:val="24"/>
          <w:lang w:eastAsia="es-CL"/>
        </w:rPr>
        <w:t>Se entenderá que no concurre la circunstancia de uso o consumo personal exclusivo y próximo en el tiempo, </w:t>
      </w:r>
      <w:r w:rsidRPr="00646722">
        <w:rPr>
          <w:rFonts w:ascii="Times New Roman" w:eastAsia="Times New Roman" w:hAnsi="Times New Roman" w:cs="Times New Roman"/>
          <w:b/>
          <w:bCs/>
          <w:sz w:val="24"/>
          <w:szCs w:val="24"/>
          <w:u w:val="single"/>
          <w:lang w:eastAsia="es-CL"/>
        </w:rPr>
        <w:t>cuando la calidad o pureza de la droga poseída</w:t>
      </w:r>
      <w:r w:rsidRPr="00646722">
        <w:rPr>
          <w:rFonts w:ascii="Times New Roman" w:eastAsia="Times New Roman" w:hAnsi="Times New Roman" w:cs="Times New Roman"/>
          <w:sz w:val="24"/>
          <w:szCs w:val="24"/>
          <w:lang w:eastAsia="es-CL"/>
        </w:rPr>
        <w:t>, transportada, guardada o portada no permita racionalmente suponer que está destinada al uso o consumo descrito o cuando las circunstancias de la posesión, transporte, guarda o porte sean indiciarias del propósito de traficar a cualquier título</w:t>
      </w:r>
      <w:r w:rsidR="00D80A58">
        <w:rPr>
          <w:rFonts w:ascii="Times New Roman" w:eastAsia="Times New Roman" w:hAnsi="Times New Roman" w:cs="Times New Roman"/>
          <w:sz w:val="24"/>
          <w:szCs w:val="24"/>
          <w:lang w:eastAsia="es-CL"/>
        </w:rPr>
        <w:t>” (el destacado es propio)</w:t>
      </w:r>
      <w:r w:rsidRPr="00646722">
        <w:rPr>
          <w:rFonts w:ascii="Times New Roman" w:eastAsia="Times New Roman" w:hAnsi="Times New Roman" w:cs="Times New Roman"/>
          <w:sz w:val="24"/>
          <w:szCs w:val="24"/>
          <w:lang w:eastAsia="es-CL"/>
        </w:rPr>
        <w:t>.</w:t>
      </w:r>
    </w:p>
    <w:p w:rsidR="00646722" w:rsidRDefault="00D80A58" w:rsidP="00AF5EF3">
      <w:pPr>
        <w:widowControl w:val="0"/>
        <w:autoSpaceDE w:val="0"/>
        <w:autoSpaceDN w:val="0"/>
        <w:adjustRightInd w:val="0"/>
        <w:spacing w:line="240" w:lineRule="auto"/>
        <w:ind w:left="108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Por su parte, el a</w:t>
      </w:r>
      <w:r w:rsidR="00646722" w:rsidRPr="00646722">
        <w:rPr>
          <w:rFonts w:ascii="Times New Roman" w:eastAsia="Times New Roman" w:hAnsi="Times New Roman" w:cs="Times New Roman"/>
          <w:sz w:val="24"/>
          <w:szCs w:val="24"/>
          <w:lang w:eastAsia="es-CL"/>
        </w:rPr>
        <w:t>rtículo 43</w:t>
      </w:r>
      <w:r>
        <w:rPr>
          <w:rFonts w:ascii="Times New Roman" w:eastAsia="Times New Roman" w:hAnsi="Times New Roman" w:cs="Times New Roman"/>
          <w:sz w:val="24"/>
          <w:szCs w:val="24"/>
          <w:lang w:eastAsia="es-CL"/>
        </w:rPr>
        <w:t xml:space="preserve"> de la misma Ley indica que: “</w:t>
      </w:r>
      <w:r w:rsidR="00646722" w:rsidRPr="00646722">
        <w:rPr>
          <w:rFonts w:ascii="Times New Roman" w:eastAsia="Times New Roman" w:hAnsi="Times New Roman" w:cs="Times New Roman"/>
          <w:sz w:val="24"/>
          <w:szCs w:val="24"/>
          <w:lang w:eastAsia="es-CL"/>
        </w:rPr>
        <w:t>El Servicio de Salud deberá remitir al Ministerio Público, en el más breve plazo, un protocolo del análisis químico de la sustancia suministrada, en el que se identificará el producto y se señalará su peso o cantidad, su naturaleza, contenido, composición y </w:t>
      </w:r>
      <w:r w:rsidR="00646722" w:rsidRPr="00646722">
        <w:rPr>
          <w:rFonts w:ascii="Times New Roman" w:eastAsia="Times New Roman" w:hAnsi="Times New Roman" w:cs="Times New Roman"/>
          <w:b/>
          <w:bCs/>
          <w:sz w:val="24"/>
          <w:szCs w:val="24"/>
          <w:u w:val="single"/>
          <w:lang w:eastAsia="es-CL"/>
        </w:rPr>
        <w:t>grado de pureza</w:t>
      </w:r>
      <w:r w:rsidR="00646722" w:rsidRPr="00646722">
        <w:rPr>
          <w:rFonts w:ascii="Times New Roman" w:eastAsia="Times New Roman" w:hAnsi="Times New Roman" w:cs="Times New Roman"/>
          <w:sz w:val="24"/>
          <w:szCs w:val="24"/>
          <w:lang w:eastAsia="es-CL"/>
        </w:rPr>
        <w:t xml:space="preserve">, como, asimismo, un informe acerca de los componentes tóxicos y </w:t>
      </w:r>
      <w:proofErr w:type="spellStart"/>
      <w:r w:rsidR="00646722" w:rsidRPr="00646722">
        <w:rPr>
          <w:rFonts w:ascii="Times New Roman" w:eastAsia="Times New Roman" w:hAnsi="Times New Roman" w:cs="Times New Roman"/>
          <w:sz w:val="24"/>
          <w:szCs w:val="24"/>
          <w:lang w:eastAsia="es-CL"/>
        </w:rPr>
        <w:t>sicoactivos</w:t>
      </w:r>
      <w:proofErr w:type="spellEnd"/>
      <w:r w:rsidR="00646722" w:rsidRPr="00646722">
        <w:rPr>
          <w:rFonts w:ascii="Times New Roman" w:eastAsia="Times New Roman" w:hAnsi="Times New Roman" w:cs="Times New Roman"/>
          <w:sz w:val="24"/>
          <w:szCs w:val="24"/>
          <w:lang w:eastAsia="es-CL"/>
        </w:rPr>
        <w:t xml:space="preserve"> asociados, </w:t>
      </w:r>
      <w:r w:rsidR="00646722" w:rsidRPr="00A26298">
        <w:rPr>
          <w:rFonts w:ascii="Times New Roman" w:eastAsia="Times New Roman" w:hAnsi="Times New Roman" w:cs="Times New Roman"/>
          <w:b/>
          <w:sz w:val="24"/>
          <w:szCs w:val="24"/>
          <w:u w:val="single"/>
          <w:lang w:eastAsia="es-CL"/>
        </w:rPr>
        <w:t>los efectos que produzca y la peligrosidad que revista para la salud pública</w:t>
      </w:r>
      <w:r w:rsidR="00646722" w:rsidRPr="00646722">
        <w:rPr>
          <w:rFonts w:ascii="Times New Roman" w:eastAsia="Times New Roman" w:hAnsi="Times New Roman" w:cs="Times New Roman"/>
          <w:sz w:val="24"/>
          <w:szCs w:val="24"/>
          <w:lang w:eastAsia="es-CL"/>
        </w:rPr>
        <w:t>.</w:t>
      </w:r>
    </w:p>
    <w:p w:rsidR="00AF5EF3" w:rsidRPr="00646722" w:rsidRDefault="00AF5EF3" w:rsidP="00AF5EF3">
      <w:pPr>
        <w:widowControl w:val="0"/>
        <w:autoSpaceDE w:val="0"/>
        <w:autoSpaceDN w:val="0"/>
        <w:adjustRightInd w:val="0"/>
        <w:spacing w:line="240" w:lineRule="auto"/>
        <w:ind w:left="1080"/>
        <w:jc w:val="both"/>
        <w:rPr>
          <w:rFonts w:ascii="Times New Roman" w:eastAsia="Times New Roman" w:hAnsi="Times New Roman" w:cs="Times New Roman"/>
          <w:sz w:val="24"/>
          <w:szCs w:val="24"/>
          <w:lang w:eastAsia="es-CL"/>
        </w:rPr>
      </w:pPr>
    </w:p>
    <w:p w:rsidR="00646722" w:rsidRPr="00646722" w:rsidRDefault="00646722" w:rsidP="00AF5EF3">
      <w:pPr>
        <w:widowControl w:val="0"/>
        <w:autoSpaceDE w:val="0"/>
        <w:autoSpaceDN w:val="0"/>
        <w:adjustRightInd w:val="0"/>
        <w:spacing w:line="240" w:lineRule="auto"/>
        <w:ind w:left="1080"/>
        <w:jc w:val="both"/>
        <w:rPr>
          <w:rFonts w:ascii="Times New Roman" w:eastAsia="Times New Roman" w:hAnsi="Times New Roman" w:cs="Times New Roman"/>
          <w:sz w:val="24"/>
          <w:szCs w:val="24"/>
          <w:lang w:eastAsia="es-CL"/>
        </w:rPr>
      </w:pPr>
      <w:r w:rsidRPr="00646722">
        <w:rPr>
          <w:rFonts w:ascii="Times New Roman" w:eastAsia="Times New Roman" w:hAnsi="Times New Roman" w:cs="Times New Roman"/>
          <w:sz w:val="24"/>
          <w:szCs w:val="24"/>
          <w:lang w:eastAsia="es-CL"/>
        </w:rPr>
        <w:lastRenderedPageBreak/>
        <w:t>Conservará, en todo caso, una determinada cantidad de dicha sustancia para el evento de que cualquiera de los intervinientes solicite nuevos análisis de la misma, de conformidad a los artículos 188, inciso tercero, y 320 del Código Procesal Penal.</w:t>
      </w:r>
    </w:p>
    <w:p w:rsidR="00646722" w:rsidRPr="00646722" w:rsidRDefault="00646722" w:rsidP="00AF5EF3">
      <w:pPr>
        <w:widowControl w:val="0"/>
        <w:autoSpaceDE w:val="0"/>
        <w:autoSpaceDN w:val="0"/>
        <w:adjustRightInd w:val="0"/>
        <w:spacing w:line="240" w:lineRule="auto"/>
        <w:ind w:left="1080"/>
        <w:jc w:val="both"/>
        <w:rPr>
          <w:rFonts w:ascii="Times New Roman" w:eastAsia="Times New Roman" w:hAnsi="Times New Roman" w:cs="Times New Roman"/>
          <w:sz w:val="24"/>
          <w:szCs w:val="24"/>
          <w:lang w:eastAsia="es-CL"/>
        </w:rPr>
      </w:pPr>
      <w:r w:rsidRPr="00646722">
        <w:rPr>
          <w:rFonts w:ascii="Times New Roman" w:eastAsia="Times New Roman" w:hAnsi="Times New Roman" w:cs="Times New Roman"/>
          <w:sz w:val="24"/>
          <w:szCs w:val="24"/>
          <w:lang w:eastAsia="es-CL"/>
        </w:rPr>
        <w:t>Esta muestra se conservará por el plazo máximo de dos años, al cabo del cual se destruirá. De los procedimientos administrativos de destrucción se levantará acta, copia de la cual deberá hacerse llegar al Ministerio Público dentro de quinto día de haberse producido.</w:t>
      </w:r>
    </w:p>
    <w:p w:rsidR="00646722" w:rsidRDefault="00646722" w:rsidP="00AF5EF3">
      <w:pPr>
        <w:widowControl w:val="0"/>
        <w:autoSpaceDE w:val="0"/>
        <w:autoSpaceDN w:val="0"/>
        <w:adjustRightInd w:val="0"/>
        <w:spacing w:line="240" w:lineRule="auto"/>
        <w:ind w:left="1080"/>
        <w:jc w:val="both"/>
        <w:rPr>
          <w:rFonts w:ascii="Times New Roman" w:eastAsia="Times New Roman" w:hAnsi="Times New Roman" w:cs="Times New Roman"/>
          <w:sz w:val="24"/>
          <w:szCs w:val="24"/>
          <w:lang w:eastAsia="es-CL"/>
        </w:rPr>
      </w:pPr>
      <w:r w:rsidRPr="00646722">
        <w:rPr>
          <w:rFonts w:ascii="Times New Roman" w:eastAsia="Times New Roman" w:hAnsi="Times New Roman" w:cs="Times New Roman"/>
          <w:sz w:val="24"/>
          <w:szCs w:val="24"/>
          <w:lang w:eastAsia="es-CL"/>
        </w:rPr>
        <w:t>Efectuado el análisis a que se refiere el inciso primero, los precursores y sustancias químicas esenciales deberán ser enajenados en la forma dispuesta en el inciso cuarto del artículo 40</w:t>
      </w:r>
      <w:r w:rsidR="00151860">
        <w:rPr>
          <w:rFonts w:ascii="Times New Roman" w:eastAsia="Times New Roman" w:hAnsi="Times New Roman" w:cs="Times New Roman"/>
          <w:sz w:val="24"/>
          <w:szCs w:val="24"/>
          <w:lang w:eastAsia="es-CL"/>
        </w:rPr>
        <w:t>”</w:t>
      </w:r>
      <w:r w:rsidR="00A26298">
        <w:rPr>
          <w:rFonts w:ascii="Times New Roman" w:eastAsia="Times New Roman" w:hAnsi="Times New Roman" w:cs="Times New Roman"/>
          <w:sz w:val="24"/>
          <w:szCs w:val="24"/>
          <w:lang w:eastAsia="es-CL"/>
        </w:rPr>
        <w:t xml:space="preserve"> (el destacado es propio)</w:t>
      </w:r>
      <w:r w:rsidRPr="00646722">
        <w:rPr>
          <w:rFonts w:ascii="Times New Roman" w:eastAsia="Times New Roman" w:hAnsi="Times New Roman" w:cs="Times New Roman"/>
          <w:sz w:val="24"/>
          <w:szCs w:val="24"/>
          <w:lang w:eastAsia="es-CL"/>
        </w:rPr>
        <w:t>.</w:t>
      </w:r>
    </w:p>
    <w:p w:rsidR="00151860" w:rsidRDefault="00A26298" w:rsidP="00AF5EF3">
      <w:pPr>
        <w:widowControl w:val="0"/>
        <w:autoSpaceDE w:val="0"/>
        <w:autoSpaceDN w:val="0"/>
        <w:adjustRightInd w:val="0"/>
        <w:spacing w:line="240" w:lineRule="auto"/>
        <w:ind w:left="108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 respecto, han existido diversas líneas jurisprudenciales que le otorgan un mayor o menor alcance al artículo 43, y por tanto, una influencia en la existencia del delito.</w:t>
      </w:r>
    </w:p>
    <w:p w:rsidR="00151860" w:rsidRDefault="00151860" w:rsidP="00AF5EF3">
      <w:pPr>
        <w:widowControl w:val="0"/>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es-CL"/>
        </w:rPr>
      </w:pPr>
      <w:r w:rsidRPr="00151860">
        <w:rPr>
          <w:rFonts w:ascii="Times New Roman" w:eastAsia="Times New Roman" w:hAnsi="Times New Roman" w:cs="Times New Roman"/>
          <w:sz w:val="24"/>
          <w:szCs w:val="24"/>
          <w:lang w:eastAsia="es-CL"/>
        </w:rPr>
        <w:t>Que l</w:t>
      </w:r>
      <w:r w:rsidR="00646722" w:rsidRPr="00151860">
        <w:rPr>
          <w:rFonts w:ascii="Times New Roman" w:eastAsia="Times New Roman" w:hAnsi="Times New Roman" w:cs="Times New Roman"/>
          <w:sz w:val="24"/>
          <w:szCs w:val="24"/>
          <w:lang w:eastAsia="es-CL"/>
        </w:rPr>
        <w:t xml:space="preserve">a Corte Suprema, conociendo de sendos recursos de nulidad interpuesto contra sentencias que han condenado a </w:t>
      </w:r>
      <w:proofErr w:type="spellStart"/>
      <w:r w:rsidR="00646722" w:rsidRPr="00151860">
        <w:rPr>
          <w:rFonts w:ascii="Times New Roman" w:eastAsia="Times New Roman" w:hAnsi="Times New Roman" w:cs="Times New Roman"/>
          <w:sz w:val="24"/>
          <w:szCs w:val="24"/>
          <w:lang w:eastAsia="es-CL"/>
        </w:rPr>
        <w:t>microtraficantes</w:t>
      </w:r>
      <w:proofErr w:type="spellEnd"/>
      <w:r w:rsidR="00646722" w:rsidRPr="00151860">
        <w:rPr>
          <w:rFonts w:ascii="Times New Roman" w:eastAsia="Times New Roman" w:hAnsi="Times New Roman" w:cs="Times New Roman"/>
          <w:sz w:val="24"/>
          <w:szCs w:val="24"/>
          <w:lang w:eastAsia="es-CL"/>
        </w:rPr>
        <w:t>, ha tenido una jurisprudenci</w:t>
      </w:r>
      <w:r w:rsidRPr="00151860">
        <w:rPr>
          <w:rFonts w:ascii="Times New Roman" w:eastAsia="Times New Roman" w:hAnsi="Times New Roman" w:cs="Times New Roman"/>
          <w:sz w:val="24"/>
          <w:szCs w:val="24"/>
          <w:lang w:eastAsia="es-CL"/>
        </w:rPr>
        <w:t>a vacilante, la cual en algunos fallos</w:t>
      </w:r>
      <w:r w:rsidR="00646722" w:rsidRPr="00151860">
        <w:rPr>
          <w:rFonts w:ascii="Times New Roman" w:eastAsia="Times New Roman" w:hAnsi="Times New Roman" w:cs="Times New Roman"/>
          <w:sz w:val="24"/>
          <w:szCs w:val="24"/>
          <w:lang w:eastAsia="es-CL"/>
        </w:rPr>
        <w:t xml:space="preserve">, </w:t>
      </w:r>
      <w:r w:rsidRPr="00151860">
        <w:rPr>
          <w:rFonts w:ascii="Times New Roman" w:eastAsia="Times New Roman" w:hAnsi="Times New Roman" w:cs="Times New Roman"/>
          <w:sz w:val="24"/>
          <w:szCs w:val="24"/>
          <w:lang w:eastAsia="es-CL"/>
        </w:rPr>
        <w:t xml:space="preserve">ha considerado que la ausencia del informe del Servicio Médico Legal es causa suficiente para absolver al imputado por un delito del artículo 4°, cuando se alega consumo personal. </w:t>
      </w:r>
    </w:p>
    <w:p w:rsidR="00151860" w:rsidRDefault="00151860" w:rsidP="00AF5EF3">
      <w:pPr>
        <w:widowControl w:val="0"/>
        <w:autoSpaceDE w:val="0"/>
        <w:autoSpaceDN w:val="0"/>
        <w:adjustRightInd w:val="0"/>
        <w:spacing w:after="0" w:line="240" w:lineRule="auto"/>
        <w:ind w:left="1080"/>
        <w:jc w:val="both"/>
        <w:rPr>
          <w:rFonts w:ascii="Times New Roman" w:eastAsia="Times New Roman" w:hAnsi="Times New Roman" w:cs="Times New Roman"/>
          <w:sz w:val="24"/>
          <w:szCs w:val="24"/>
          <w:lang w:eastAsia="es-CL"/>
        </w:rPr>
      </w:pPr>
    </w:p>
    <w:p w:rsidR="00151860" w:rsidRDefault="00646722" w:rsidP="00AF5EF3">
      <w:pPr>
        <w:widowControl w:val="0"/>
        <w:autoSpaceDE w:val="0"/>
        <w:autoSpaceDN w:val="0"/>
        <w:adjustRightInd w:val="0"/>
        <w:spacing w:line="240" w:lineRule="auto"/>
        <w:ind w:left="1080"/>
        <w:jc w:val="both"/>
        <w:rPr>
          <w:rFonts w:ascii="Times New Roman" w:eastAsia="Times New Roman" w:hAnsi="Times New Roman" w:cs="Times New Roman"/>
          <w:sz w:val="24"/>
          <w:szCs w:val="24"/>
          <w:lang w:eastAsia="es-CL"/>
        </w:rPr>
      </w:pPr>
      <w:r w:rsidRPr="00646722">
        <w:rPr>
          <w:rFonts w:ascii="Times New Roman" w:eastAsia="Times New Roman" w:hAnsi="Times New Roman" w:cs="Times New Roman"/>
          <w:sz w:val="24"/>
          <w:szCs w:val="24"/>
          <w:lang w:eastAsia="es-CL"/>
        </w:rPr>
        <w:t xml:space="preserve">La tesis que acoge </w:t>
      </w:r>
      <w:r w:rsidR="00151860">
        <w:rPr>
          <w:rFonts w:ascii="Times New Roman" w:eastAsia="Times New Roman" w:hAnsi="Times New Roman" w:cs="Times New Roman"/>
          <w:sz w:val="24"/>
          <w:szCs w:val="24"/>
          <w:lang w:eastAsia="es-CL"/>
        </w:rPr>
        <w:t xml:space="preserve">dichos </w:t>
      </w:r>
      <w:r w:rsidRPr="00646722">
        <w:rPr>
          <w:rFonts w:ascii="Times New Roman" w:eastAsia="Times New Roman" w:hAnsi="Times New Roman" w:cs="Times New Roman"/>
          <w:sz w:val="24"/>
          <w:szCs w:val="24"/>
          <w:lang w:eastAsia="es-CL"/>
        </w:rPr>
        <w:t>recursos se puede resumir en el siguiente considerando</w:t>
      </w:r>
      <w:r w:rsidR="00151860">
        <w:rPr>
          <w:rFonts w:ascii="Times New Roman" w:eastAsia="Times New Roman" w:hAnsi="Times New Roman" w:cs="Times New Roman"/>
          <w:sz w:val="24"/>
          <w:szCs w:val="24"/>
          <w:lang w:eastAsia="es-CL"/>
        </w:rPr>
        <w:t xml:space="preserve"> de uno de los fallos: "</w:t>
      </w:r>
      <w:r w:rsidRPr="00646722">
        <w:rPr>
          <w:rFonts w:ascii="Times New Roman" w:eastAsia="Times New Roman" w:hAnsi="Times New Roman" w:cs="Times New Roman"/>
          <w:sz w:val="24"/>
          <w:szCs w:val="24"/>
          <w:lang w:eastAsia="es-CL"/>
        </w:rPr>
        <w:t>el legislador del año 2005 insistió en la identificación de la salud pública como bien jurídico tutelado por el delito descrito en la ley del ramo, al requerir del ente acusador que pruebe en el juicio la peligrosidad para la salud colectiva de la sustancia específica requisada, mediante el informe técnico que, entre otros elementos, debe expresar la composición y grado de pureza del producto examinado​. </w:t>
      </w:r>
    </w:p>
    <w:p w:rsidR="00646722" w:rsidRDefault="00646722" w:rsidP="00AF5EF3">
      <w:pPr>
        <w:widowControl w:val="0"/>
        <w:autoSpaceDE w:val="0"/>
        <w:autoSpaceDN w:val="0"/>
        <w:adjustRightInd w:val="0"/>
        <w:spacing w:line="240" w:lineRule="auto"/>
        <w:ind w:left="1080"/>
        <w:jc w:val="both"/>
        <w:rPr>
          <w:rFonts w:ascii="Times New Roman" w:eastAsia="Times New Roman" w:hAnsi="Times New Roman" w:cs="Times New Roman"/>
          <w:sz w:val="24"/>
          <w:szCs w:val="24"/>
          <w:lang w:eastAsia="es-CL"/>
        </w:rPr>
      </w:pPr>
      <w:r w:rsidRPr="00646722">
        <w:rPr>
          <w:rFonts w:ascii="Times New Roman" w:eastAsia="Times New Roman" w:hAnsi="Times New Roman" w:cs="Times New Roman"/>
          <w:sz w:val="24"/>
          <w:szCs w:val="24"/>
          <w:lang w:eastAsia="es-CL"/>
        </w:rPr>
        <w:t>De modo que la ausencia de ese dictamen o la falta en éste de todas las verificaciones requeridas por la ley, obsta a esa acreditación y acarreará consecuencias relevantes en el Derecho Penal material, como lo ha sostenido esta Corte en las sentencias Rol N° 4215-2012 de 25 de julio de 2012, 21.599-2014 de uno de septiembre de 2014, 25.488-2014 de 20 de noviembre de 2014, 3421-2015 de 14 de abril, 3707-2015 de 28 de abril, 7222-2015 de veinte de julio, 8253-2015, de diez de agosto, todas de 2015, 14865-2016 de 6 de abril, 17095-2016 de 21 de abril, 27073-2016 de 21 de junio, 68800-2016 de 14 de noviembre, todas de 2016, entre otras</w:t>
      </w:r>
      <w:r w:rsidR="00C35941">
        <w:rPr>
          <w:rFonts w:ascii="Times New Roman" w:eastAsia="Times New Roman" w:hAnsi="Times New Roman" w:cs="Times New Roman"/>
          <w:sz w:val="24"/>
          <w:szCs w:val="24"/>
          <w:lang w:eastAsia="es-CL"/>
        </w:rPr>
        <w:t>.</w:t>
      </w:r>
      <w:r w:rsidR="00C35941" w:rsidRPr="00646722">
        <w:rPr>
          <w:rFonts w:ascii="Times New Roman" w:eastAsia="Times New Roman" w:hAnsi="Times New Roman" w:cs="Times New Roman"/>
          <w:sz w:val="24"/>
          <w:szCs w:val="24"/>
          <w:lang w:eastAsia="es-CL"/>
        </w:rPr>
        <w:t>"</w:t>
      </w:r>
      <w:r w:rsidR="00C35941">
        <w:rPr>
          <w:rStyle w:val="Refdenotaalpie"/>
          <w:rFonts w:ascii="Times New Roman" w:eastAsia="Times New Roman" w:hAnsi="Times New Roman" w:cs="Times New Roman"/>
          <w:sz w:val="24"/>
          <w:szCs w:val="24"/>
          <w:lang w:eastAsia="es-CL"/>
        </w:rPr>
        <w:footnoteReference w:id="11"/>
      </w:r>
      <w:r w:rsidRPr="00646722">
        <w:rPr>
          <w:rFonts w:ascii="Times New Roman" w:eastAsia="Times New Roman" w:hAnsi="Times New Roman" w:cs="Times New Roman"/>
          <w:sz w:val="24"/>
          <w:szCs w:val="24"/>
          <w:lang w:eastAsia="es-CL"/>
        </w:rPr>
        <w:t>.</w:t>
      </w:r>
    </w:p>
    <w:p w:rsidR="00C511D8" w:rsidRPr="00646722" w:rsidRDefault="00C511D8" w:rsidP="00AF5EF3">
      <w:pPr>
        <w:widowControl w:val="0"/>
        <w:autoSpaceDE w:val="0"/>
        <w:autoSpaceDN w:val="0"/>
        <w:adjustRightInd w:val="0"/>
        <w:spacing w:line="240" w:lineRule="auto"/>
        <w:ind w:left="108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Asimismo, el fallo que inició esta línea jurisprudencial, Rol N° 4215-2012, indicó que: "</w:t>
      </w:r>
      <w:r w:rsidRPr="00C511D8">
        <w:rPr>
          <w:rFonts w:ascii="Times New Roman" w:eastAsia="Times New Roman" w:hAnsi="Times New Roman" w:cs="Times New Roman"/>
          <w:sz w:val="24"/>
          <w:szCs w:val="24"/>
          <w:lang w:eastAsia="es-CL"/>
        </w:rPr>
        <w:t xml:space="preserve">Para determinar si se trata de sustancias que produzcan graves efectos tóxicos o daños considerables a la salud, el legislador estableció en el artículo 43 de la Ley 20.000, la obligación de elaborar un protocolo de análisis químico de la sustancia suministrada, en el que debe identificarse el producto, su peso o cantidad, naturaleza, contenido, composición y grado de pureza, como </w:t>
      </w:r>
      <w:r w:rsidRPr="00C511D8">
        <w:rPr>
          <w:rFonts w:ascii="Times New Roman" w:eastAsia="Times New Roman" w:hAnsi="Times New Roman" w:cs="Times New Roman"/>
          <w:sz w:val="24"/>
          <w:szCs w:val="24"/>
          <w:lang w:eastAsia="es-CL"/>
        </w:rPr>
        <w:lastRenderedPageBreak/>
        <w:t xml:space="preserve">asimismo, un informe sobre los componentes tóxicos y </w:t>
      </w:r>
      <w:proofErr w:type="spellStart"/>
      <w:r w:rsidRPr="00C511D8">
        <w:rPr>
          <w:rFonts w:ascii="Times New Roman" w:eastAsia="Times New Roman" w:hAnsi="Times New Roman" w:cs="Times New Roman"/>
          <w:sz w:val="24"/>
          <w:szCs w:val="24"/>
          <w:lang w:eastAsia="es-CL"/>
        </w:rPr>
        <w:t>sicoactivos</w:t>
      </w:r>
      <w:proofErr w:type="spellEnd"/>
      <w:r w:rsidRPr="00C511D8">
        <w:rPr>
          <w:rFonts w:ascii="Times New Roman" w:eastAsia="Times New Roman" w:hAnsi="Times New Roman" w:cs="Times New Roman"/>
          <w:sz w:val="24"/>
          <w:szCs w:val="24"/>
          <w:lang w:eastAsia="es-CL"/>
        </w:rPr>
        <w:t xml:space="preserve"> asociados, los efectos que produzca y la peligrosidad que revista para la salud pública.</w:t>
      </w:r>
      <w:r>
        <w:rPr>
          <w:rFonts w:ascii="Times New Roman" w:eastAsia="Times New Roman" w:hAnsi="Times New Roman" w:cs="Times New Roman"/>
          <w:sz w:val="24"/>
          <w:szCs w:val="24"/>
          <w:lang w:eastAsia="es-CL"/>
        </w:rPr>
        <w:t xml:space="preserve"> </w:t>
      </w:r>
      <w:r w:rsidRPr="00C511D8">
        <w:rPr>
          <w:rFonts w:ascii="Times New Roman" w:eastAsia="Times New Roman" w:hAnsi="Times New Roman" w:cs="Times New Roman"/>
          <w:sz w:val="24"/>
          <w:szCs w:val="24"/>
          <w:lang w:eastAsia="es-CL"/>
        </w:rPr>
        <w:t xml:space="preserve">En el caso concreto, si bien se agregó el referido informe, aquél no identificó la pureza o concentración de la droga porque la sustancia incautada no amplificó pureza, tal como se lee de la sentencia y se escuchó de la sección de audio reproducida a requerimiento de la defensa como prueba de las circunstancias de esta causal. Asimismo, es un hecho de la causa que la sustancia traficada tenía cocaína en estado de base, sin que se determinara su concentración sino solo su presencia, pero además, había carbonatos que corresponden a una sustancia inorgánica en sus componentes o </w:t>
      </w:r>
      <w:proofErr w:type="spellStart"/>
      <w:r w:rsidRPr="00C511D8">
        <w:rPr>
          <w:rFonts w:ascii="Times New Roman" w:eastAsia="Times New Roman" w:hAnsi="Times New Roman" w:cs="Times New Roman"/>
          <w:sz w:val="24"/>
          <w:szCs w:val="24"/>
          <w:lang w:eastAsia="es-CL"/>
        </w:rPr>
        <w:t>dañosidad</w:t>
      </w:r>
      <w:proofErr w:type="spellEnd"/>
      <w:r w:rsidRPr="00C511D8">
        <w:rPr>
          <w:rFonts w:ascii="Times New Roman" w:eastAsia="Times New Roman" w:hAnsi="Times New Roman" w:cs="Times New Roman"/>
          <w:sz w:val="24"/>
          <w:szCs w:val="24"/>
          <w:lang w:eastAsia="es-CL"/>
        </w:rPr>
        <w:t>, que comúnmente se utiliza para aumentar la droga. También es un hecho que el perito al explicar los efectos de la droga no lo hizo en relación a la sustancia concreta incautada en el proceso, sino que a los efectos generales de la cocaína en el organismo, en circunstancias que lo traficado en el proceso sería pasta base de cocaína</w:t>
      </w:r>
      <w:r>
        <w:rPr>
          <w:rFonts w:ascii="Times New Roman" w:eastAsia="Times New Roman" w:hAnsi="Times New Roman" w:cs="Times New Roman"/>
          <w:sz w:val="24"/>
          <w:szCs w:val="24"/>
          <w:lang w:eastAsia="es-CL"/>
        </w:rPr>
        <w:t>”</w:t>
      </w:r>
      <w:r w:rsidR="00C35941">
        <w:rPr>
          <w:rStyle w:val="Refdenotaalpie"/>
          <w:rFonts w:ascii="Times New Roman" w:eastAsia="Times New Roman" w:hAnsi="Times New Roman" w:cs="Times New Roman"/>
          <w:sz w:val="24"/>
          <w:szCs w:val="24"/>
          <w:lang w:eastAsia="es-CL"/>
        </w:rPr>
        <w:footnoteReference w:id="12"/>
      </w:r>
      <w:r w:rsidRPr="00C511D8">
        <w:rPr>
          <w:rFonts w:ascii="Times New Roman" w:eastAsia="Times New Roman" w:hAnsi="Times New Roman" w:cs="Times New Roman"/>
          <w:sz w:val="24"/>
          <w:szCs w:val="24"/>
          <w:lang w:eastAsia="es-CL"/>
        </w:rPr>
        <w:t>.</w:t>
      </w:r>
    </w:p>
    <w:p w:rsidR="00646722" w:rsidRDefault="00151860" w:rsidP="00AF5EF3">
      <w:pPr>
        <w:widowControl w:val="0"/>
        <w:autoSpaceDE w:val="0"/>
        <w:autoSpaceDN w:val="0"/>
        <w:adjustRightInd w:val="0"/>
        <w:spacing w:line="240" w:lineRule="auto"/>
        <w:ind w:left="108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No obstante, esta línea jurisprudencial no llega a considerarse uniforme, dado que estos fallos han sido acompañados de votos minoritarios, y otros optan derechamente, por el rechazo del recurso, dependiendo de la integración de la Sala. </w:t>
      </w:r>
      <w:r w:rsidR="00646722" w:rsidRPr="00646722">
        <w:rPr>
          <w:rFonts w:ascii="Times New Roman" w:eastAsia="Times New Roman" w:hAnsi="Times New Roman" w:cs="Times New Roman"/>
          <w:sz w:val="24"/>
          <w:szCs w:val="24"/>
          <w:lang w:eastAsia="es-CL"/>
        </w:rPr>
        <w:t>La tesis que los desecha se puede resumir en el siguiente considerando</w:t>
      </w:r>
      <w:r>
        <w:rPr>
          <w:rFonts w:ascii="Times New Roman" w:eastAsia="Times New Roman" w:hAnsi="Times New Roman" w:cs="Times New Roman"/>
          <w:sz w:val="24"/>
          <w:szCs w:val="24"/>
          <w:lang w:eastAsia="es-CL"/>
        </w:rPr>
        <w:t xml:space="preserve"> de uno de los fallos</w:t>
      </w:r>
      <w:r w:rsidR="00646722" w:rsidRPr="00646722">
        <w:rPr>
          <w:rFonts w:ascii="Times New Roman" w:eastAsia="Times New Roman" w:hAnsi="Times New Roman" w:cs="Times New Roman"/>
          <w:sz w:val="24"/>
          <w:szCs w:val="24"/>
          <w:lang w:eastAsia="es-CL"/>
        </w:rPr>
        <w:t>: "Que el protocolo de análisis a que alude el artículo 43 de la Ley N° 20.000 -y respecto del cual se vale el recurrente para sostener que estamos ante una conducta carente de antijuridicidad material- no altera lo que antes se ha dicho, desde que éste no está destinado a cumplir el rol que el recurso pretende, y prueba de ello es que se encuentra regulado dentro del título referido a la competencia del Ministerio Público y específicamente dentro del párrafo sobre “medidas para asegurar el mejor resultado de la Investigación”, de manera que los elementos que allí se enuncian y sobre los cuales ha de pronunciarse el Servicio de Salud -peso, cantidad, composición y grado de pureza- le permitirán tener al juez un mejor conocimiento de las características de la droga incautada, pero en ningún caso servirán para concluir que dadas tales características, la sustancia en cuestión –cannabis sativa, en la especie- deja de ser tal"</w:t>
      </w:r>
      <w:r w:rsidR="00C35941">
        <w:rPr>
          <w:rStyle w:val="Refdenotaalpie"/>
          <w:rFonts w:ascii="Times New Roman" w:eastAsia="Times New Roman" w:hAnsi="Times New Roman" w:cs="Times New Roman"/>
          <w:sz w:val="24"/>
          <w:szCs w:val="24"/>
          <w:lang w:eastAsia="es-CL"/>
        </w:rPr>
        <w:footnoteReference w:id="13"/>
      </w:r>
      <w:r w:rsidR="00646722" w:rsidRPr="00646722">
        <w:rPr>
          <w:rFonts w:ascii="Times New Roman" w:eastAsia="Times New Roman" w:hAnsi="Times New Roman" w:cs="Times New Roman"/>
          <w:sz w:val="24"/>
          <w:szCs w:val="24"/>
          <w:lang w:eastAsia="es-CL"/>
        </w:rPr>
        <w:t>.</w:t>
      </w:r>
    </w:p>
    <w:p w:rsidR="00151860" w:rsidRDefault="00151860" w:rsidP="00AF5EF3">
      <w:pPr>
        <w:widowControl w:val="0"/>
        <w:autoSpaceDE w:val="0"/>
        <w:autoSpaceDN w:val="0"/>
        <w:adjustRightInd w:val="0"/>
        <w:spacing w:line="240" w:lineRule="auto"/>
        <w:ind w:left="108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De esta forma, queda claro que se está ante una vacilación jurisprudencial que hoy en día depende netamente de cómo esté conformada la Segunda Sala (penal) de la Corte Suprema, que conoce d</w:t>
      </w:r>
      <w:r w:rsidR="00A26298">
        <w:rPr>
          <w:rFonts w:ascii="Times New Roman" w:eastAsia="Times New Roman" w:hAnsi="Times New Roman" w:cs="Times New Roman"/>
          <w:sz w:val="24"/>
          <w:szCs w:val="24"/>
          <w:lang w:eastAsia="es-CL"/>
        </w:rPr>
        <w:t>el recurso de nulidad respectivo</w:t>
      </w:r>
      <w:r>
        <w:rPr>
          <w:rFonts w:ascii="Times New Roman" w:eastAsia="Times New Roman" w:hAnsi="Times New Roman" w:cs="Times New Roman"/>
          <w:sz w:val="24"/>
          <w:szCs w:val="24"/>
          <w:lang w:eastAsia="es-CL"/>
        </w:rPr>
        <w:t>.</w:t>
      </w:r>
    </w:p>
    <w:p w:rsidR="00A26298" w:rsidRDefault="00151860" w:rsidP="00AF5EF3">
      <w:pPr>
        <w:widowControl w:val="0"/>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es-CL"/>
        </w:rPr>
      </w:pPr>
      <w:r w:rsidRPr="00A26298">
        <w:rPr>
          <w:rFonts w:ascii="Times New Roman" w:eastAsia="Times New Roman" w:hAnsi="Times New Roman" w:cs="Times New Roman"/>
          <w:sz w:val="24"/>
          <w:szCs w:val="24"/>
          <w:lang w:eastAsia="es-CL"/>
        </w:rPr>
        <w:t xml:space="preserve">Que como puede apreciarse, la jurisprudencia que acoge los recursos de nulidad de sentencias condenatorias a imputados por microtráfico, fundada en la ausencia del informe del Servicio Médico Legal, comenzó a lo menos desde el año 2012 (Ver sentencia rol N° 4215-2012 de 25 de julio de 2012), por lo que podría haber incidido de manera directa en el número total de condenados por este delito, como se señaló anteriormente. De esta forma, se justifica plenamente la necesidad de legislar sobre esta materia, toda vez que se ha generado una interpretación vacilante en la Corte Suprema que incide directamente en la eficacia de la norma, como se ha señalado. </w:t>
      </w:r>
    </w:p>
    <w:p w:rsidR="00A26298" w:rsidRDefault="00A26298" w:rsidP="00AF5EF3">
      <w:pPr>
        <w:widowControl w:val="0"/>
        <w:autoSpaceDE w:val="0"/>
        <w:autoSpaceDN w:val="0"/>
        <w:adjustRightInd w:val="0"/>
        <w:spacing w:after="0" w:line="240" w:lineRule="auto"/>
        <w:ind w:left="1080"/>
        <w:jc w:val="both"/>
        <w:rPr>
          <w:rFonts w:ascii="Times New Roman" w:eastAsia="Times New Roman" w:hAnsi="Times New Roman" w:cs="Times New Roman"/>
          <w:sz w:val="24"/>
          <w:szCs w:val="24"/>
          <w:lang w:eastAsia="es-CL"/>
        </w:rPr>
      </w:pPr>
    </w:p>
    <w:p w:rsidR="00A26298" w:rsidRPr="00A26298" w:rsidRDefault="00A26298" w:rsidP="00AF5EF3">
      <w:pPr>
        <w:widowControl w:val="0"/>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es-CL"/>
        </w:rPr>
      </w:pPr>
      <w:r w:rsidRPr="00A26298">
        <w:rPr>
          <w:rFonts w:ascii="Times New Roman" w:eastAsia="Times New Roman" w:hAnsi="Times New Roman" w:cs="Times New Roman"/>
          <w:sz w:val="24"/>
          <w:szCs w:val="24"/>
          <w:lang w:eastAsia="es-CL"/>
        </w:rPr>
        <w:t>Que asimismo, el microtráfico adolece de problemas estructurales toda vez que: “La progresión hacia unos mayores niveles de tolerancia social de las conductas de tráfico de drogas y de su consumo puede producir consecuencialmente en los ciudadanos una disminución de la conciencia de la ilicitud del tráfico y consumo</w:t>
      </w:r>
      <w:r>
        <w:rPr>
          <w:rFonts w:ascii="Times New Roman" w:eastAsia="Times New Roman" w:hAnsi="Times New Roman" w:cs="Times New Roman"/>
          <w:sz w:val="24"/>
          <w:szCs w:val="24"/>
          <w:lang w:eastAsia="es-CL"/>
        </w:rPr>
        <w:t xml:space="preserve"> </w:t>
      </w:r>
      <w:r w:rsidRPr="00A26298">
        <w:rPr>
          <w:rFonts w:ascii="Times New Roman" w:eastAsia="Times New Roman" w:hAnsi="Times New Roman" w:cs="Times New Roman"/>
          <w:sz w:val="24"/>
          <w:szCs w:val="24"/>
          <w:lang w:eastAsia="es-CL"/>
        </w:rPr>
        <w:t>público de pequeñas o escasas cantidades de drogas, por lo que, en este  supuesto, se aumentan las posibilidades de apreciar un error de prohibición. Asimismo, la atribución por el sujeto activo al autoconsumo como elemento negativo del tipo de una extensión mayor que la que la ley le ha asignado, puede generar casos en que el sujeto cree estar actuando lícitamente, alegación que se hace más creíble mientras menor es la cantidad de las sustancias traficada</w:t>
      </w:r>
      <w:r>
        <w:rPr>
          <w:rFonts w:ascii="Times New Roman" w:eastAsia="Times New Roman" w:hAnsi="Times New Roman" w:cs="Times New Roman"/>
          <w:sz w:val="24"/>
          <w:szCs w:val="24"/>
          <w:lang w:eastAsia="es-CL"/>
        </w:rPr>
        <w:t>.”</w:t>
      </w:r>
      <w:r>
        <w:rPr>
          <w:rStyle w:val="Refdenotaalpie"/>
          <w:rFonts w:ascii="Times New Roman" w:eastAsia="Times New Roman" w:hAnsi="Times New Roman" w:cs="Times New Roman"/>
          <w:sz w:val="24"/>
          <w:szCs w:val="24"/>
          <w:lang w:eastAsia="es-CL"/>
        </w:rPr>
        <w:footnoteReference w:id="14"/>
      </w:r>
      <w:r>
        <w:rPr>
          <w:rFonts w:ascii="Times New Roman" w:eastAsia="Times New Roman" w:hAnsi="Times New Roman" w:cs="Times New Roman"/>
          <w:sz w:val="24"/>
          <w:szCs w:val="24"/>
          <w:lang w:eastAsia="es-CL"/>
        </w:rPr>
        <w:t>.</w:t>
      </w:r>
    </w:p>
    <w:p w:rsidR="00A26298" w:rsidRDefault="00A26298" w:rsidP="00AF5EF3">
      <w:pPr>
        <w:widowControl w:val="0"/>
        <w:autoSpaceDE w:val="0"/>
        <w:autoSpaceDN w:val="0"/>
        <w:adjustRightInd w:val="0"/>
        <w:spacing w:after="0" w:line="240" w:lineRule="auto"/>
        <w:ind w:left="1080"/>
        <w:jc w:val="both"/>
        <w:rPr>
          <w:rFonts w:ascii="Times New Roman" w:eastAsia="Times New Roman" w:hAnsi="Times New Roman" w:cs="Times New Roman"/>
          <w:sz w:val="24"/>
          <w:szCs w:val="24"/>
          <w:lang w:eastAsia="es-CL"/>
        </w:rPr>
      </w:pPr>
    </w:p>
    <w:p w:rsidR="00A26298" w:rsidRDefault="00151860" w:rsidP="00AF5EF3">
      <w:pPr>
        <w:widowControl w:val="0"/>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es-CL"/>
        </w:rPr>
      </w:pPr>
      <w:r w:rsidRPr="00A26298">
        <w:rPr>
          <w:rFonts w:ascii="Times New Roman" w:eastAsia="Times New Roman" w:hAnsi="Times New Roman" w:cs="Times New Roman"/>
          <w:sz w:val="24"/>
          <w:szCs w:val="24"/>
          <w:lang w:eastAsia="es-CL"/>
        </w:rPr>
        <w:t xml:space="preserve">Que se </w:t>
      </w:r>
      <w:r w:rsidR="00646722" w:rsidRPr="00A26298">
        <w:rPr>
          <w:rFonts w:ascii="Times New Roman" w:eastAsia="Times New Roman" w:hAnsi="Times New Roman" w:cs="Times New Roman"/>
          <w:sz w:val="24"/>
          <w:szCs w:val="24"/>
          <w:lang w:eastAsia="es-CL"/>
        </w:rPr>
        <w:t xml:space="preserve">han presentado algunos proyectos de ley en la materia, </w:t>
      </w:r>
      <w:r w:rsidRPr="00A26298">
        <w:rPr>
          <w:rFonts w:ascii="Times New Roman" w:eastAsia="Times New Roman" w:hAnsi="Times New Roman" w:cs="Times New Roman"/>
          <w:sz w:val="24"/>
          <w:szCs w:val="24"/>
          <w:lang w:eastAsia="es-CL"/>
        </w:rPr>
        <w:t xml:space="preserve">que buscan solucionar esta situación, lo que permite concluir que es una preocupación del Congreso Nacional regular, y zanjar esta situación. </w:t>
      </w:r>
      <w:r w:rsidR="00646722" w:rsidRPr="00A26298">
        <w:rPr>
          <w:rFonts w:ascii="Times New Roman" w:eastAsia="Times New Roman" w:hAnsi="Times New Roman" w:cs="Times New Roman"/>
          <w:sz w:val="24"/>
          <w:szCs w:val="24"/>
          <w:lang w:eastAsia="es-CL"/>
        </w:rPr>
        <w:t xml:space="preserve">No obstante, ninguno </w:t>
      </w:r>
      <w:r w:rsidRPr="00A26298">
        <w:rPr>
          <w:rFonts w:ascii="Times New Roman" w:eastAsia="Times New Roman" w:hAnsi="Times New Roman" w:cs="Times New Roman"/>
          <w:sz w:val="24"/>
          <w:szCs w:val="24"/>
          <w:lang w:eastAsia="es-CL"/>
        </w:rPr>
        <w:t xml:space="preserve">de estos proyectos de ley </w:t>
      </w:r>
      <w:r w:rsidR="00646722" w:rsidRPr="00A26298">
        <w:rPr>
          <w:rFonts w:ascii="Times New Roman" w:eastAsia="Times New Roman" w:hAnsi="Times New Roman" w:cs="Times New Roman"/>
          <w:sz w:val="24"/>
          <w:szCs w:val="24"/>
          <w:lang w:eastAsia="es-CL"/>
        </w:rPr>
        <w:t xml:space="preserve">se pronuncia directamente sobre </w:t>
      </w:r>
      <w:r w:rsidRPr="00A26298">
        <w:rPr>
          <w:rFonts w:ascii="Times New Roman" w:eastAsia="Times New Roman" w:hAnsi="Times New Roman" w:cs="Times New Roman"/>
          <w:sz w:val="24"/>
          <w:szCs w:val="24"/>
          <w:lang w:eastAsia="es-CL"/>
        </w:rPr>
        <w:t xml:space="preserve">la relevancia procesal del informe del Servicio Médico Legal, al cual alude el </w:t>
      </w:r>
      <w:r w:rsidR="00646722" w:rsidRPr="00A26298">
        <w:rPr>
          <w:rFonts w:ascii="Times New Roman" w:eastAsia="Times New Roman" w:hAnsi="Times New Roman" w:cs="Times New Roman"/>
          <w:sz w:val="24"/>
          <w:szCs w:val="24"/>
          <w:lang w:eastAsia="es-CL"/>
        </w:rPr>
        <w:t>artículo 43</w:t>
      </w:r>
      <w:r w:rsidRPr="00A26298">
        <w:rPr>
          <w:rFonts w:ascii="Times New Roman" w:eastAsia="Times New Roman" w:hAnsi="Times New Roman" w:cs="Times New Roman"/>
          <w:sz w:val="24"/>
          <w:szCs w:val="24"/>
          <w:lang w:eastAsia="es-CL"/>
        </w:rPr>
        <w:t xml:space="preserve"> de la Ley N° 20.000</w:t>
      </w:r>
      <w:r w:rsidR="00646722" w:rsidRPr="00A26298">
        <w:rPr>
          <w:rFonts w:ascii="Times New Roman" w:eastAsia="Times New Roman" w:hAnsi="Times New Roman" w:cs="Times New Roman"/>
          <w:sz w:val="24"/>
          <w:szCs w:val="24"/>
          <w:lang w:eastAsia="es-CL"/>
        </w:rPr>
        <w:t xml:space="preserve">, </w:t>
      </w:r>
      <w:r w:rsidRPr="00A26298">
        <w:rPr>
          <w:rFonts w:ascii="Times New Roman" w:eastAsia="Times New Roman" w:hAnsi="Times New Roman" w:cs="Times New Roman"/>
          <w:sz w:val="24"/>
          <w:szCs w:val="24"/>
          <w:lang w:eastAsia="es-CL"/>
        </w:rPr>
        <w:t>por lo cual, adquiere mayor justificación esta propuesta.</w:t>
      </w:r>
    </w:p>
    <w:p w:rsidR="00A26298" w:rsidRDefault="00A26298" w:rsidP="00AF5EF3">
      <w:pPr>
        <w:widowControl w:val="0"/>
        <w:autoSpaceDE w:val="0"/>
        <w:autoSpaceDN w:val="0"/>
        <w:adjustRightInd w:val="0"/>
        <w:spacing w:after="0" w:line="240" w:lineRule="auto"/>
        <w:ind w:left="1080"/>
        <w:jc w:val="both"/>
        <w:rPr>
          <w:rFonts w:ascii="Times New Roman" w:eastAsia="Times New Roman" w:hAnsi="Times New Roman" w:cs="Times New Roman"/>
          <w:sz w:val="24"/>
          <w:szCs w:val="24"/>
          <w:lang w:eastAsia="es-CL"/>
        </w:rPr>
      </w:pPr>
    </w:p>
    <w:p w:rsidR="00151860" w:rsidRDefault="00151860" w:rsidP="00AF5EF3">
      <w:pPr>
        <w:widowControl w:val="0"/>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es-CL"/>
        </w:rPr>
      </w:pPr>
      <w:r w:rsidRPr="00A26298">
        <w:rPr>
          <w:rFonts w:ascii="Times New Roman" w:eastAsia="Times New Roman" w:hAnsi="Times New Roman" w:cs="Times New Roman"/>
          <w:sz w:val="24"/>
          <w:szCs w:val="24"/>
          <w:lang w:eastAsia="es-CL"/>
        </w:rPr>
        <w:t>Que el presente proyecto de ley se inclina por acoger la interpret</w:t>
      </w:r>
      <w:r w:rsidR="00CA011C" w:rsidRPr="00A26298">
        <w:rPr>
          <w:rFonts w:ascii="Times New Roman" w:eastAsia="Times New Roman" w:hAnsi="Times New Roman" w:cs="Times New Roman"/>
          <w:sz w:val="24"/>
          <w:szCs w:val="24"/>
          <w:lang w:eastAsia="es-CL"/>
        </w:rPr>
        <w:t>ación que rechaza la consideración del informe del Servicio Médico Legal prácticamente como una prueba legal o tasada respecto de los elementos del tipo penal del artículo 4°. En efecto, de la misma interpretación que realizan los fallos que se pronuncian en esa línea, ni el tenor literal del artículo 43, ni tampoco una interpretación sistemática de la Ley N° 20.000 permiten atribuirle a dicho informe un alcance más allá de lo administrativo. Menos podría considerarse que tal informe inhibe cualquier otra probanza allegada en el juicio respecto al grado de pureza o calidad de la droga, puesto que ello implicaría desconocer el sistema de libertad probatoria que existe en sede procesal penal, a salvo los principios de sana crítica.</w:t>
      </w:r>
    </w:p>
    <w:p w:rsidR="001117C9" w:rsidRDefault="001117C9" w:rsidP="00AF5EF3">
      <w:pPr>
        <w:widowControl w:val="0"/>
        <w:autoSpaceDE w:val="0"/>
        <w:autoSpaceDN w:val="0"/>
        <w:adjustRightInd w:val="0"/>
        <w:spacing w:after="0" w:line="240" w:lineRule="auto"/>
        <w:ind w:left="1080"/>
        <w:jc w:val="both"/>
        <w:rPr>
          <w:rFonts w:ascii="Times New Roman" w:eastAsia="Times New Roman" w:hAnsi="Times New Roman" w:cs="Times New Roman"/>
          <w:sz w:val="24"/>
          <w:szCs w:val="24"/>
          <w:lang w:eastAsia="es-CL"/>
        </w:rPr>
      </w:pPr>
    </w:p>
    <w:p w:rsidR="001117C9" w:rsidRDefault="001117C9" w:rsidP="00AF5EF3">
      <w:pPr>
        <w:widowControl w:val="0"/>
        <w:numPr>
          <w:ilvl w:val="1"/>
          <w:numId w:val="2"/>
        </w:numPr>
        <w:autoSpaceDE w:val="0"/>
        <w:autoSpaceDN w:val="0"/>
        <w:adjustRightInd w:val="0"/>
        <w:jc w:val="both"/>
        <w:rPr>
          <w:rFonts w:ascii="Times New Roman" w:hAnsi="Times New Roman" w:cs="Times New Roman"/>
          <w:sz w:val="24"/>
          <w:szCs w:val="24"/>
        </w:rPr>
      </w:pPr>
      <w:r w:rsidRPr="001117C9">
        <w:rPr>
          <w:rFonts w:ascii="Times New Roman" w:eastAsia="Times New Roman" w:hAnsi="Times New Roman" w:cs="Times New Roman"/>
          <w:sz w:val="24"/>
          <w:szCs w:val="24"/>
          <w:lang w:eastAsia="es-CL"/>
        </w:rPr>
        <w:t>Que asimismo, se debe plantear una modificación a las penas que se aplican al delito de microtráfico, toda vez que las penas de la figura de tráfico de drogas duras (art. 1° inc. 1°) están muy diferenciadas de la figura del artículo 4°. En efecto, mientras que el primer caso se sanciona con</w:t>
      </w:r>
      <w:r w:rsidRPr="001117C9">
        <w:rPr>
          <w:rFonts w:ascii="Times New Roman" w:hAnsi="Times New Roman" w:cs="Times New Roman"/>
          <w:sz w:val="24"/>
          <w:szCs w:val="24"/>
        </w:rPr>
        <w:t xml:space="preserve"> presidio mayor en </w:t>
      </w:r>
      <w:proofErr w:type="gramStart"/>
      <w:r w:rsidRPr="001117C9">
        <w:rPr>
          <w:rFonts w:ascii="Times New Roman" w:hAnsi="Times New Roman" w:cs="Times New Roman"/>
          <w:sz w:val="24"/>
          <w:szCs w:val="24"/>
        </w:rPr>
        <w:t>sus grados mínimo</w:t>
      </w:r>
      <w:proofErr w:type="gramEnd"/>
      <w:r w:rsidRPr="001117C9">
        <w:rPr>
          <w:rFonts w:ascii="Times New Roman" w:hAnsi="Times New Roman" w:cs="Times New Roman"/>
          <w:sz w:val="24"/>
          <w:szCs w:val="24"/>
        </w:rPr>
        <w:t xml:space="preserve"> a medio y multa de cuarenta a cuatrocientas unidades tributarias mensuales, el segundo permite sancionar con presidio menor en sus grados medio a máximo y multa de diez a cuarenta unidades tributarias mensuales. Por lo mismo, se debe fijar la pena del microtráfico en presidio menor en su grado máximo, y multa de cuarenta a cien unidades tributarias mensuales. </w:t>
      </w:r>
    </w:p>
    <w:p w:rsidR="00AF5EF3" w:rsidRDefault="00AF5EF3" w:rsidP="00AF5EF3">
      <w:pPr>
        <w:widowControl w:val="0"/>
        <w:autoSpaceDE w:val="0"/>
        <w:autoSpaceDN w:val="0"/>
        <w:adjustRightInd w:val="0"/>
        <w:jc w:val="both"/>
        <w:rPr>
          <w:rFonts w:ascii="Times New Roman" w:hAnsi="Times New Roman" w:cs="Times New Roman"/>
          <w:sz w:val="24"/>
          <w:szCs w:val="24"/>
        </w:rPr>
      </w:pPr>
    </w:p>
    <w:p w:rsidR="00AF5EF3" w:rsidRDefault="00AF5EF3" w:rsidP="00AF5EF3">
      <w:pPr>
        <w:widowControl w:val="0"/>
        <w:autoSpaceDE w:val="0"/>
        <w:autoSpaceDN w:val="0"/>
        <w:adjustRightInd w:val="0"/>
        <w:jc w:val="both"/>
        <w:rPr>
          <w:rFonts w:ascii="Times New Roman" w:hAnsi="Times New Roman" w:cs="Times New Roman"/>
          <w:sz w:val="24"/>
          <w:szCs w:val="24"/>
        </w:rPr>
      </w:pPr>
    </w:p>
    <w:p w:rsidR="00AF5EF3" w:rsidRDefault="00AF5EF3" w:rsidP="00AF5EF3">
      <w:pPr>
        <w:widowControl w:val="0"/>
        <w:autoSpaceDE w:val="0"/>
        <w:autoSpaceDN w:val="0"/>
        <w:adjustRightInd w:val="0"/>
        <w:jc w:val="both"/>
        <w:rPr>
          <w:rFonts w:ascii="Times New Roman" w:hAnsi="Times New Roman" w:cs="Times New Roman"/>
          <w:sz w:val="24"/>
          <w:szCs w:val="24"/>
        </w:rPr>
      </w:pPr>
    </w:p>
    <w:p w:rsidR="001117C9" w:rsidRPr="00D87D2E" w:rsidRDefault="001117C9" w:rsidP="00AF5EF3">
      <w:pPr>
        <w:widowControl w:val="0"/>
        <w:numPr>
          <w:ilvl w:val="1"/>
          <w:numId w:val="2"/>
        </w:numPr>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lang w:eastAsia="es-CL"/>
        </w:rPr>
        <w:lastRenderedPageBreak/>
        <w:t>Que, por su part</w:t>
      </w:r>
      <w:r w:rsidR="0079744F">
        <w:rPr>
          <w:rFonts w:ascii="Times New Roman" w:eastAsia="Times New Roman" w:hAnsi="Times New Roman" w:cs="Times New Roman"/>
          <w:sz w:val="24"/>
          <w:szCs w:val="24"/>
          <w:lang w:eastAsia="es-CL"/>
        </w:rPr>
        <w:t xml:space="preserve">e, el proyecto también plantea </w:t>
      </w:r>
      <w:r w:rsidR="00EC7051">
        <w:rPr>
          <w:rFonts w:ascii="Times New Roman" w:eastAsia="Times New Roman" w:hAnsi="Times New Roman" w:cs="Times New Roman"/>
          <w:sz w:val="24"/>
          <w:szCs w:val="24"/>
          <w:lang w:eastAsia="es-CL"/>
        </w:rPr>
        <w:t>una modificación al elemento negativo del tipo referida al “</w:t>
      </w:r>
      <w:r w:rsidR="00EC7051" w:rsidRPr="00D80A58">
        <w:rPr>
          <w:rFonts w:ascii="Times New Roman" w:eastAsia="Times New Roman" w:hAnsi="Times New Roman" w:cs="Times New Roman"/>
          <w:sz w:val="24"/>
          <w:szCs w:val="24"/>
          <w:lang w:eastAsia="es-CL"/>
        </w:rPr>
        <w:t>uso o consumo personal exclusivo y próximo en el tiempo</w:t>
      </w:r>
      <w:r w:rsidR="00EC7051">
        <w:rPr>
          <w:rFonts w:ascii="Times New Roman" w:eastAsia="Times New Roman" w:hAnsi="Times New Roman" w:cs="Times New Roman"/>
          <w:sz w:val="24"/>
          <w:szCs w:val="24"/>
          <w:lang w:eastAsia="es-CL"/>
        </w:rPr>
        <w:t>”. Al respecto, se señala expresamente que para que opere este elemento debe tratarse de “cantidades insignificantes”, esto es, incluye un componente valorativo y comparable respecto de la pequeña cantidad, la cual sanciona el artículo 4, ya anotado. De esta manera, el que debe justificar este consumo personal requerirá, además, que efectivamente se trate de una cantidad que sea tan pequeña que no justifique la reacción penal, con lo que se busca hacer más efectiva la operatividad de la norma respecto de quienes son sorprendidos con pequeñas cantidades, pero que no alcancen a ser consideradas como insignificantes. Asimismo, y en concordancia con la modificación que se efectúa al artículo 43, se busca eliminar la frase “</w:t>
      </w:r>
      <w:r w:rsidR="00EC7051" w:rsidRPr="0032692F">
        <w:rPr>
          <w:rFonts w:ascii="Times New Roman" w:eastAsia="Calibri" w:hAnsi="Times New Roman" w:cs="Times New Roman"/>
          <w:sz w:val="24"/>
          <w:szCs w:val="24"/>
        </w:rPr>
        <w:t>cuando la calidad o pureza de la droga poseída, transportada, guardada o portada no permita racionalmente suponer que está destinada al uso o consumo descrito o</w:t>
      </w:r>
      <w:r w:rsidR="00EC7051">
        <w:rPr>
          <w:rFonts w:ascii="Times New Roman" w:eastAsia="Calibri" w:hAnsi="Times New Roman" w:cs="Times New Roman"/>
          <w:sz w:val="24"/>
          <w:szCs w:val="24"/>
        </w:rPr>
        <w:t xml:space="preserve">”, toda vez que la determinación de la calidad o pureza de la droga no debe ser un elemento principal para la verificación del tipo penal; de esta manera, se entenderá que no concurre la circunstancia de consumo personal cuando </w:t>
      </w:r>
      <w:r w:rsidR="00D87D2E">
        <w:rPr>
          <w:rFonts w:ascii="Times New Roman" w:eastAsia="Calibri" w:hAnsi="Times New Roman" w:cs="Times New Roman"/>
          <w:sz w:val="24"/>
          <w:szCs w:val="24"/>
        </w:rPr>
        <w:t>“</w:t>
      </w:r>
      <w:r w:rsidR="00D87D2E" w:rsidRPr="00646722">
        <w:rPr>
          <w:rFonts w:ascii="Times New Roman" w:eastAsia="Times New Roman" w:hAnsi="Times New Roman" w:cs="Times New Roman"/>
          <w:sz w:val="24"/>
          <w:szCs w:val="24"/>
          <w:lang w:eastAsia="es-CL"/>
        </w:rPr>
        <w:t>las circunstancias de la posesión, transporte, guarda o porte sean indiciarias del propósito de traficar a cualquier título</w:t>
      </w:r>
      <w:r w:rsidR="00D87D2E">
        <w:rPr>
          <w:rFonts w:ascii="Times New Roman" w:eastAsia="Times New Roman" w:hAnsi="Times New Roman" w:cs="Times New Roman"/>
          <w:sz w:val="24"/>
          <w:szCs w:val="24"/>
          <w:lang w:eastAsia="es-CL"/>
        </w:rPr>
        <w:t>”.</w:t>
      </w:r>
    </w:p>
    <w:p w:rsidR="0044362E" w:rsidRDefault="00D87D2E" w:rsidP="00AF5EF3">
      <w:pPr>
        <w:widowControl w:val="0"/>
        <w:numPr>
          <w:ilvl w:val="1"/>
          <w:numId w:val="2"/>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Que el presente proyecto busca perfeccionar el tipo penal del microtráfico, </w:t>
      </w:r>
      <w:r w:rsidR="0044362E">
        <w:rPr>
          <w:rFonts w:ascii="Times New Roman" w:hAnsi="Times New Roman" w:cs="Times New Roman"/>
          <w:sz w:val="24"/>
          <w:szCs w:val="24"/>
        </w:rPr>
        <w:t xml:space="preserve">haciendo compatible, por una parte, la intención del legislador de dar un trato más benigno al tráfico de pequeñas cantidades de droga, con la necesidad de hacer frente a un grave problema en las poblaciones de nuestro país, como lo es, el narcotráfico y sus consecuencias. En efecto, y como se ha venido señalando en el proyecto, la reacción penal en esta materia ha ido en descenso, especialmente después de la interpretación de la Corte Suprema que le asigna un valor esencial al informe al cual alude el artículo 43, lo que ha implicado que ha aumentado el número de denuncias e imputados, pero bajado, al mismo tiempo, el número de condenas, lo que deja entrever que debe legislarse al respecto. </w:t>
      </w:r>
    </w:p>
    <w:p w:rsidR="0044362E" w:rsidRDefault="0044362E" w:rsidP="00AF5EF3">
      <w:pPr>
        <w:widowControl w:val="0"/>
        <w:autoSpaceDE w:val="0"/>
        <w:autoSpaceDN w:val="0"/>
        <w:adjustRightInd w:val="0"/>
        <w:ind w:left="1080"/>
        <w:jc w:val="both"/>
        <w:rPr>
          <w:rFonts w:ascii="Times New Roman" w:hAnsi="Times New Roman" w:cs="Times New Roman"/>
          <w:sz w:val="24"/>
          <w:szCs w:val="24"/>
        </w:rPr>
      </w:pPr>
      <w:r>
        <w:rPr>
          <w:rFonts w:ascii="Times New Roman" w:hAnsi="Times New Roman" w:cs="Times New Roman"/>
          <w:sz w:val="24"/>
          <w:szCs w:val="24"/>
        </w:rPr>
        <w:t xml:space="preserve">Ello no inhibe otras medidas que van aparejadas a la aplicación del </w:t>
      </w:r>
      <w:proofErr w:type="spellStart"/>
      <w:r w:rsidRPr="0044362E">
        <w:rPr>
          <w:rFonts w:ascii="Times New Roman" w:hAnsi="Times New Roman" w:cs="Times New Roman"/>
          <w:i/>
          <w:sz w:val="24"/>
          <w:szCs w:val="24"/>
        </w:rPr>
        <w:t>ius</w:t>
      </w:r>
      <w:proofErr w:type="spellEnd"/>
      <w:r w:rsidRPr="0044362E">
        <w:rPr>
          <w:rFonts w:ascii="Times New Roman" w:hAnsi="Times New Roman" w:cs="Times New Roman"/>
          <w:i/>
          <w:sz w:val="24"/>
          <w:szCs w:val="24"/>
        </w:rPr>
        <w:t xml:space="preserve"> </w:t>
      </w:r>
      <w:proofErr w:type="spellStart"/>
      <w:r w:rsidRPr="0044362E">
        <w:rPr>
          <w:rFonts w:ascii="Times New Roman" w:hAnsi="Times New Roman" w:cs="Times New Roman"/>
          <w:i/>
          <w:sz w:val="24"/>
          <w:szCs w:val="24"/>
        </w:rPr>
        <w:t>puniendi</w:t>
      </w:r>
      <w:proofErr w:type="spellEnd"/>
      <w:r w:rsidRPr="0044362E">
        <w:rPr>
          <w:rFonts w:ascii="Times New Roman" w:hAnsi="Times New Roman" w:cs="Times New Roman"/>
          <w:i/>
          <w:sz w:val="24"/>
          <w:szCs w:val="24"/>
        </w:rPr>
        <w:t xml:space="preserve"> </w:t>
      </w:r>
      <w:r>
        <w:rPr>
          <w:rFonts w:ascii="Times New Roman" w:hAnsi="Times New Roman" w:cs="Times New Roman"/>
          <w:sz w:val="24"/>
          <w:szCs w:val="24"/>
        </w:rPr>
        <w:t xml:space="preserve">del Estado, como medidas de rehabilitación, mejorar la coordinación administrativa, pesquisar las nuevas formas de tráfico, y en general, crear políticas, planes y programas que permitan reducir la incidencia de estos delitos en sectores vulnerables de la población, y el consumo problemático en aumento. </w:t>
      </w:r>
    </w:p>
    <w:p w:rsidR="00CA011C" w:rsidRDefault="0044362E" w:rsidP="00AF5EF3">
      <w:pPr>
        <w:widowControl w:val="0"/>
        <w:autoSpaceDE w:val="0"/>
        <w:autoSpaceDN w:val="0"/>
        <w:adjustRightInd w:val="0"/>
        <w:ind w:left="1080"/>
        <w:jc w:val="both"/>
        <w:rPr>
          <w:rFonts w:ascii="Times New Roman" w:eastAsia="Times New Roman" w:hAnsi="Times New Roman" w:cs="Times New Roman"/>
          <w:sz w:val="24"/>
          <w:szCs w:val="24"/>
          <w:lang w:eastAsia="es-CL"/>
        </w:rPr>
      </w:pPr>
      <w:r>
        <w:rPr>
          <w:rFonts w:ascii="Times New Roman" w:hAnsi="Times New Roman" w:cs="Times New Roman"/>
          <w:sz w:val="24"/>
          <w:szCs w:val="24"/>
        </w:rPr>
        <w:t>Sin perjuicio de lo anterior, el tráfico, de cualquiera de las sustancias prohibidas por ley, genera un daño tal que debe habilitar al Estado para aplicar la sanción penal en aquellos casos en que se justifica.</w:t>
      </w:r>
    </w:p>
    <w:p w:rsidR="00AF5EF3" w:rsidRDefault="00AF5EF3">
      <w:pPr>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br w:type="page"/>
      </w:r>
    </w:p>
    <w:p w:rsidR="001E477E" w:rsidRPr="002202F3" w:rsidRDefault="001E477E" w:rsidP="00AF5EF3">
      <w:pPr>
        <w:widowControl w:val="0"/>
        <w:autoSpaceDE w:val="0"/>
        <w:autoSpaceDN w:val="0"/>
        <w:adjustRightInd w:val="0"/>
        <w:spacing w:line="240" w:lineRule="auto"/>
        <w:ind w:left="1080"/>
        <w:jc w:val="both"/>
        <w:rPr>
          <w:rFonts w:ascii="Times New Roman" w:eastAsia="Times New Roman" w:hAnsi="Times New Roman" w:cs="Times New Roman"/>
          <w:sz w:val="24"/>
          <w:szCs w:val="24"/>
          <w:lang w:eastAsia="es-CL"/>
        </w:rPr>
      </w:pPr>
    </w:p>
    <w:p w:rsidR="0084503E" w:rsidRDefault="00272170" w:rsidP="00AF5EF3">
      <w:pPr>
        <w:widowControl w:val="0"/>
        <w:numPr>
          <w:ilvl w:val="0"/>
          <w:numId w:val="2"/>
        </w:numPr>
        <w:spacing w:after="0" w:line="240" w:lineRule="auto"/>
        <w:jc w:val="both"/>
        <w:rPr>
          <w:rFonts w:ascii="Times New Roman" w:eastAsia="Calibri" w:hAnsi="Times New Roman" w:cs="Times New Roman"/>
          <w:b/>
          <w:sz w:val="24"/>
          <w:szCs w:val="24"/>
        </w:rPr>
      </w:pPr>
      <w:r w:rsidRPr="0045657A">
        <w:rPr>
          <w:rFonts w:ascii="Times New Roman" w:eastAsia="Calibri" w:hAnsi="Times New Roman" w:cs="Times New Roman"/>
          <w:b/>
          <w:sz w:val="24"/>
          <w:szCs w:val="24"/>
        </w:rPr>
        <w:t>Idea Matriz</w:t>
      </w:r>
    </w:p>
    <w:p w:rsidR="0045657A" w:rsidRPr="0045657A" w:rsidRDefault="0045657A" w:rsidP="00AF5EF3">
      <w:pPr>
        <w:widowControl w:val="0"/>
        <w:spacing w:after="0" w:line="240" w:lineRule="auto"/>
        <w:ind w:left="720"/>
        <w:jc w:val="both"/>
        <w:rPr>
          <w:rFonts w:ascii="Times New Roman" w:eastAsia="Calibri" w:hAnsi="Times New Roman" w:cs="Times New Roman"/>
          <w:b/>
          <w:sz w:val="24"/>
          <w:szCs w:val="24"/>
        </w:rPr>
      </w:pPr>
    </w:p>
    <w:p w:rsidR="0044362E" w:rsidRPr="0044362E" w:rsidRDefault="00272170" w:rsidP="00AF5EF3">
      <w:pPr>
        <w:widowControl w:val="0"/>
        <w:spacing w:after="0" w:line="240" w:lineRule="auto"/>
        <w:ind w:left="720"/>
        <w:jc w:val="both"/>
        <w:rPr>
          <w:rFonts w:ascii="Times New Roman" w:eastAsia="Calibri" w:hAnsi="Times New Roman" w:cs="Times New Roman"/>
          <w:b/>
          <w:sz w:val="24"/>
          <w:szCs w:val="24"/>
          <w:lang w:val="es-ES"/>
        </w:rPr>
      </w:pPr>
      <w:r w:rsidRPr="00AA688D">
        <w:rPr>
          <w:rFonts w:ascii="Times New Roman" w:eastAsia="Calibri" w:hAnsi="Times New Roman" w:cs="Times New Roman"/>
          <w:sz w:val="24"/>
          <w:szCs w:val="24"/>
        </w:rPr>
        <w:t xml:space="preserve">El presente proyecto tiene como idea matriz </w:t>
      </w:r>
      <w:r w:rsidR="0044362E" w:rsidRPr="0044362E">
        <w:rPr>
          <w:rFonts w:ascii="Times New Roman" w:eastAsia="Calibri" w:hAnsi="Times New Roman" w:cs="Times New Roman"/>
          <w:sz w:val="24"/>
          <w:szCs w:val="24"/>
          <w:lang w:val="es-ES"/>
        </w:rPr>
        <w:t>aument</w:t>
      </w:r>
      <w:r w:rsidR="0044362E">
        <w:rPr>
          <w:rFonts w:ascii="Times New Roman" w:eastAsia="Calibri" w:hAnsi="Times New Roman" w:cs="Times New Roman"/>
          <w:sz w:val="24"/>
          <w:szCs w:val="24"/>
          <w:lang w:val="es-ES"/>
        </w:rPr>
        <w:t>ar la pena del microtráfico, y perfeccionar</w:t>
      </w:r>
      <w:r w:rsidR="0044362E" w:rsidRPr="0044362E">
        <w:rPr>
          <w:rFonts w:ascii="Times New Roman" w:eastAsia="Calibri" w:hAnsi="Times New Roman" w:cs="Times New Roman"/>
          <w:sz w:val="24"/>
          <w:szCs w:val="24"/>
          <w:lang w:val="es-ES"/>
        </w:rPr>
        <w:t xml:space="preserve"> su regulación y persecución penal</w:t>
      </w:r>
      <w:r w:rsidR="0044362E">
        <w:rPr>
          <w:rFonts w:ascii="Times New Roman" w:eastAsia="Calibri" w:hAnsi="Times New Roman" w:cs="Times New Roman"/>
          <w:sz w:val="24"/>
          <w:szCs w:val="24"/>
          <w:lang w:val="es-ES"/>
        </w:rPr>
        <w:t xml:space="preserve"> a través de la modificación de los elementos del tipo, y de su prueba.</w:t>
      </w:r>
    </w:p>
    <w:p w:rsidR="0045657A" w:rsidRPr="0044362E" w:rsidRDefault="0045657A" w:rsidP="00AF5EF3">
      <w:pPr>
        <w:widowControl w:val="0"/>
        <w:spacing w:after="0" w:line="240" w:lineRule="auto"/>
        <w:ind w:left="720"/>
        <w:jc w:val="both"/>
        <w:rPr>
          <w:rFonts w:ascii="Times New Roman" w:eastAsia="Calibri" w:hAnsi="Times New Roman" w:cs="Times New Roman"/>
          <w:sz w:val="24"/>
          <w:szCs w:val="24"/>
          <w:lang w:val="es-ES"/>
        </w:rPr>
      </w:pPr>
    </w:p>
    <w:p w:rsidR="00AF60B5" w:rsidRPr="004027B5" w:rsidRDefault="00AF60B5" w:rsidP="00AF5EF3">
      <w:pPr>
        <w:widowControl w:val="0"/>
        <w:spacing w:after="0" w:line="240" w:lineRule="auto"/>
        <w:ind w:left="720"/>
        <w:jc w:val="both"/>
        <w:rPr>
          <w:rFonts w:ascii="Times New Roman" w:eastAsia="Calibri" w:hAnsi="Times New Roman" w:cs="Times New Roman"/>
          <w:sz w:val="24"/>
          <w:szCs w:val="24"/>
        </w:rPr>
      </w:pPr>
    </w:p>
    <w:p w:rsidR="00272170" w:rsidRPr="004027B5" w:rsidRDefault="00272170" w:rsidP="00AF5EF3">
      <w:pPr>
        <w:widowControl w:val="0"/>
        <w:numPr>
          <w:ilvl w:val="0"/>
          <w:numId w:val="2"/>
        </w:numPr>
        <w:spacing w:after="0" w:line="240" w:lineRule="auto"/>
        <w:jc w:val="both"/>
        <w:rPr>
          <w:rFonts w:ascii="Times New Roman" w:eastAsia="Calibri" w:hAnsi="Times New Roman" w:cs="Times New Roman"/>
          <w:sz w:val="24"/>
          <w:szCs w:val="24"/>
        </w:rPr>
      </w:pPr>
      <w:r w:rsidRPr="004027B5">
        <w:rPr>
          <w:rFonts w:ascii="Times New Roman" w:eastAsia="Calibri" w:hAnsi="Times New Roman" w:cs="Times New Roman"/>
          <w:b/>
          <w:sz w:val="24"/>
          <w:szCs w:val="24"/>
        </w:rPr>
        <w:t xml:space="preserve">Disposiciones de la legislación vigente que se verían afectadas por el proyecto: </w:t>
      </w:r>
    </w:p>
    <w:p w:rsidR="00B3684B" w:rsidRDefault="00B3684B" w:rsidP="00AF5EF3">
      <w:pPr>
        <w:widowControl w:val="0"/>
        <w:spacing w:line="240" w:lineRule="auto"/>
        <w:ind w:left="708"/>
        <w:jc w:val="both"/>
        <w:rPr>
          <w:rFonts w:ascii="Times New Roman" w:eastAsia="Calibri" w:hAnsi="Times New Roman" w:cs="Times New Roman"/>
          <w:sz w:val="24"/>
          <w:szCs w:val="24"/>
        </w:rPr>
      </w:pPr>
    </w:p>
    <w:p w:rsidR="00AF60B5" w:rsidRDefault="00272170" w:rsidP="00AF5EF3">
      <w:pPr>
        <w:widowControl w:val="0"/>
        <w:spacing w:line="240" w:lineRule="auto"/>
        <w:ind w:left="708"/>
        <w:jc w:val="both"/>
        <w:rPr>
          <w:rFonts w:ascii="Times New Roman" w:eastAsia="Calibri" w:hAnsi="Times New Roman" w:cs="Times New Roman"/>
          <w:sz w:val="24"/>
          <w:szCs w:val="24"/>
        </w:rPr>
      </w:pPr>
      <w:r w:rsidRPr="004027B5">
        <w:rPr>
          <w:rFonts w:ascii="Times New Roman" w:eastAsia="Calibri" w:hAnsi="Times New Roman" w:cs="Times New Roman"/>
          <w:sz w:val="24"/>
          <w:szCs w:val="24"/>
        </w:rPr>
        <w:t xml:space="preserve">El proyecto modifica </w:t>
      </w:r>
      <w:r w:rsidR="001E477E">
        <w:rPr>
          <w:rFonts w:ascii="Times New Roman" w:eastAsia="Calibri" w:hAnsi="Times New Roman" w:cs="Times New Roman"/>
          <w:sz w:val="24"/>
          <w:szCs w:val="24"/>
        </w:rPr>
        <w:t>la Ley N° 20.000</w:t>
      </w:r>
      <w:r w:rsidR="0044362E">
        <w:rPr>
          <w:rFonts w:ascii="Times New Roman" w:eastAsia="Calibri" w:hAnsi="Times New Roman" w:cs="Times New Roman"/>
          <w:sz w:val="24"/>
          <w:szCs w:val="24"/>
        </w:rPr>
        <w:t>, particularmente en sus artículos 4 y 43, referidos al microtráfico, y al protocolo del Servicio de Salud, respectivamente.  Las modificaciones se orientan en 3 sentidos: a) aumentar la pena del microtráfico, eliminando la posibilidad de sancionar sólo con presidio menor en su grado medio, dejando como única pena la de presidio menor en su grado máximo; b) precisar los requisitos del elemento negativo del tipo “consumo personal”, en cuanto debe tratarse de cantidades insignificantes, como asimismo, que el grado o pureza de la droga no sea relevante en la determinación de dicha cantidad; c) fijar el sentido y alcance del informe del S</w:t>
      </w:r>
      <w:r w:rsidR="003F7805">
        <w:rPr>
          <w:rFonts w:ascii="Times New Roman" w:eastAsia="Calibri" w:hAnsi="Times New Roman" w:cs="Times New Roman"/>
          <w:sz w:val="24"/>
          <w:szCs w:val="24"/>
        </w:rPr>
        <w:t>ervicio de Salud, eliminando su función de “</w:t>
      </w:r>
      <w:r w:rsidR="003F7805" w:rsidRPr="00C35941">
        <w:rPr>
          <w:rFonts w:ascii="Times New Roman" w:eastAsia="Calibri" w:hAnsi="Times New Roman" w:cs="Times New Roman"/>
          <w:sz w:val="24"/>
          <w:szCs w:val="24"/>
        </w:rPr>
        <w:t xml:space="preserve">informe acerca de los componentes tóxicos y </w:t>
      </w:r>
      <w:proofErr w:type="spellStart"/>
      <w:r w:rsidR="003F7805" w:rsidRPr="00C35941">
        <w:rPr>
          <w:rFonts w:ascii="Times New Roman" w:eastAsia="Calibri" w:hAnsi="Times New Roman" w:cs="Times New Roman"/>
          <w:sz w:val="24"/>
          <w:szCs w:val="24"/>
        </w:rPr>
        <w:t>sicoactivos</w:t>
      </w:r>
      <w:proofErr w:type="spellEnd"/>
      <w:r w:rsidR="003F7805" w:rsidRPr="00C35941">
        <w:rPr>
          <w:rFonts w:ascii="Times New Roman" w:eastAsia="Calibri" w:hAnsi="Times New Roman" w:cs="Times New Roman"/>
          <w:sz w:val="24"/>
          <w:szCs w:val="24"/>
        </w:rPr>
        <w:t xml:space="preserve"> asociados, los efectos que produzca y la peligrosidad que revista para la salud pública</w:t>
      </w:r>
      <w:r w:rsidR="003F7805">
        <w:rPr>
          <w:rFonts w:ascii="Times New Roman" w:eastAsia="Calibri" w:hAnsi="Times New Roman" w:cs="Times New Roman"/>
          <w:sz w:val="24"/>
          <w:szCs w:val="24"/>
        </w:rPr>
        <w:t>”, puesto que ello lo fija el reglamento de sustancias al que se refiere el artículo 63, como asimismo, limitando la facultad del juez para utilizarlo al ponderar la prueba, particularmente para la calificación que le corresponde a la sustancia respectiva en el mencionado reglamento, sin que pueda otorgársele otro efecto a su inclusión o exclusión como prueba en el proceso penal respectivo.</w:t>
      </w:r>
    </w:p>
    <w:p w:rsidR="00AF60B5" w:rsidRPr="00AF60B5" w:rsidRDefault="00AF60B5" w:rsidP="00AF5EF3">
      <w:pPr>
        <w:widowControl w:val="0"/>
        <w:spacing w:line="240" w:lineRule="auto"/>
        <w:ind w:left="708"/>
        <w:jc w:val="both"/>
        <w:rPr>
          <w:rFonts w:ascii="Times New Roman" w:eastAsia="Calibri" w:hAnsi="Times New Roman" w:cs="Times New Roman"/>
          <w:sz w:val="24"/>
          <w:szCs w:val="24"/>
        </w:rPr>
      </w:pPr>
    </w:p>
    <w:p w:rsidR="00272170" w:rsidRPr="004027B5" w:rsidRDefault="00272170" w:rsidP="00AF5EF3">
      <w:pPr>
        <w:widowControl w:val="0"/>
        <w:spacing w:line="240" w:lineRule="auto"/>
        <w:ind w:left="708"/>
        <w:jc w:val="both"/>
        <w:rPr>
          <w:rFonts w:ascii="Times New Roman" w:eastAsia="Calibri" w:hAnsi="Times New Roman" w:cs="Times New Roman"/>
          <w:b/>
          <w:sz w:val="24"/>
          <w:szCs w:val="24"/>
        </w:rPr>
      </w:pPr>
      <w:r w:rsidRPr="004027B5">
        <w:rPr>
          <w:rFonts w:ascii="Times New Roman" w:eastAsia="Calibri" w:hAnsi="Times New Roman" w:cs="Times New Roman"/>
          <w:b/>
          <w:sz w:val="24"/>
          <w:szCs w:val="24"/>
        </w:rPr>
        <w:t>POR TANTO:</w:t>
      </w:r>
    </w:p>
    <w:p w:rsidR="00272170" w:rsidRPr="004027B5" w:rsidRDefault="00272170" w:rsidP="00AF5EF3">
      <w:pPr>
        <w:widowControl w:val="0"/>
        <w:spacing w:line="240" w:lineRule="auto"/>
        <w:ind w:left="708" w:firstLine="708"/>
        <w:jc w:val="both"/>
        <w:rPr>
          <w:rFonts w:ascii="Times New Roman" w:eastAsia="Calibri" w:hAnsi="Times New Roman" w:cs="Times New Roman"/>
          <w:sz w:val="24"/>
          <w:szCs w:val="24"/>
        </w:rPr>
      </w:pPr>
      <w:r w:rsidRPr="004027B5">
        <w:rPr>
          <w:rFonts w:ascii="Times New Roman" w:eastAsia="Calibri" w:hAnsi="Times New Roman" w:cs="Times New Roman"/>
          <w:sz w:val="24"/>
          <w:szCs w:val="24"/>
        </w:rPr>
        <w:t>Los diputados que suscribimos venimos en presentar el siguiente:</w:t>
      </w:r>
      <w:r w:rsidRPr="004027B5">
        <w:rPr>
          <w:rFonts w:ascii="Times New Roman" w:eastAsia="Calibri" w:hAnsi="Times New Roman" w:cs="Times New Roman"/>
          <w:sz w:val="24"/>
          <w:szCs w:val="24"/>
        </w:rPr>
        <w:br w:type="page"/>
      </w:r>
    </w:p>
    <w:p w:rsidR="00272170" w:rsidRPr="004027B5" w:rsidRDefault="00272170" w:rsidP="00AF5EF3">
      <w:pPr>
        <w:widowControl w:val="0"/>
        <w:spacing w:line="240" w:lineRule="auto"/>
        <w:ind w:firstLine="360"/>
        <w:jc w:val="center"/>
        <w:rPr>
          <w:rFonts w:ascii="Times New Roman" w:eastAsia="Calibri" w:hAnsi="Times New Roman" w:cs="Times New Roman"/>
          <w:b/>
          <w:sz w:val="24"/>
          <w:szCs w:val="24"/>
        </w:rPr>
      </w:pPr>
      <w:r w:rsidRPr="004027B5">
        <w:rPr>
          <w:rFonts w:ascii="Times New Roman" w:eastAsia="Calibri" w:hAnsi="Times New Roman" w:cs="Times New Roman"/>
          <w:b/>
          <w:sz w:val="24"/>
          <w:szCs w:val="24"/>
        </w:rPr>
        <w:lastRenderedPageBreak/>
        <w:t>PROYECTO DE LEY</w:t>
      </w:r>
    </w:p>
    <w:p w:rsidR="00B3684B" w:rsidRPr="00B3684B" w:rsidRDefault="00B3684B" w:rsidP="00AF5EF3">
      <w:pPr>
        <w:widowControl w:val="0"/>
        <w:spacing w:line="240" w:lineRule="auto"/>
        <w:jc w:val="both"/>
        <w:rPr>
          <w:rFonts w:ascii="Times New Roman" w:eastAsia="Calibri" w:hAnsi="Times New Roman" w:cs="Times New Roman"/>
          <w:b/>
          <w:sz w:val="24"/>
          <w:szCs w:val="24"/>
        </w:rPr>
      </w:pPr>
    </w:p>
    <w:p w:rsidR="00C511D8" w:rsidRDefault="00B3684B" w:rsidP="00AF5EF3">
      <w:pPr>
        <w:widowControl w:val="0"/>
        <w:spacing w:line="240" w:lineRule="auto"/>
        <w:jc w:val="both"/>
        <w:rPr>
          <w:rFonts w:ascii="Times New Roman" w:eastAsia="Calibri" w:hAnsi="Times New Roman" w:cs="Times New Roman"/>
          <w:sz w:val="24"/>
          <w:szCs w:val="24"/>
        </w:rPr>
      </w:pPr>
      <w:r w:rsidRPr="00B3684B">
        <w:rPr>
          <w:rFonts w:ascii="Times New Roman" w:eastAsia="Calibri" w:hAnsi="Times New Roman" w:cs="Times New Roman"/>
          <w:b/>
          <w:sz w:val="24"/>
          <w:szCs w:val="24"/>
        </w:rPr>
        <w:t xml:space="preserve">Artículo único: </w:t>
      </w:r>
      <w:r w:rsidR="00AF60B5">
        <w:rPr>
          <w:rFonts w:ascii="Times New Roman" w:eastAsia="Calibri" w:hAnsi="Times New Roman" w:cs="Times New Roman"/>
          <w:sz w:val="24"/>
          <w:szCs w:val="24"/>
        </w:rPr>
        <w:t>modifíquese la Ley N° 20.</w:t>
      </w:r>
      <w:r w:rsidR="001E477E">
        <w:rPr>
          <w:rFonts w:ascii="Times New Roman" w:eastAsia="Calibri" w:hAnsi="Times New Roman" w:cs="Times New Roman"/>
          <w:sz w:val="24"/>
          <w:szCs w:val="24"/>
        </w:rPr>
        <w:t>000</w:t>
      </w:r>
      <w:r w:rsidR="00C511D8">
        <w:rPr>
          <w:rFonts w:ascii="Times New Roman" w:eastAsia="Calibri" w:hAnsi="Times New Roman" w:cs="Times New Roman"/>
          <w:sz w:val="24"/>
          <w:szCs w:val="24"/>
        </w:rPr>
        <w:t xml:space="preserve"> en el siguiente sentido:</w:t>
      </w:r>
    </w:p>
    <w:p w:rsidR="00C36E20" w:rsidRDefault="00C36E20" w:rsidP="00AF5EF3">
      <w:pPr>
        <w:pStyle w:val="Prrafodelista"/>
        <w:widowControl w:val="0"/>
        <w:numPr>
          <w:ilvl w:val="0"/>
          <w:numId w:val="13"/>
        </w:numPr>
        <w:jc w:val="both"/>
        <w:rPr>
          <w:rFonts w:ascii="Times New Roman" w:eastAsia="Calibri" w:hAnsi="Times New Roman" w:cs="Times New Roman"/>
          <w:sz w:val="24"/>
          <w:szCs w:val="24"/>
        </w:rPr>
      </w:pPr>
      <w:r>
        <w:rPr>
          <w:rFonts w:ascii="Times New Roman" w:eastAsia="Calibri" w:hAnsi="Times New Roman" w:cs="Times New Roman"/>
          <w:sz w:val="24"/>
          <w:szCs w:val="24"/>
        </w:rPr>
        <w:t>En el artículo 4°:</w:t>
      </w:r>
    </w:p>
    <w:p w:rsidR="0032692F" w:rsidRDefault="0032692F" w:rsidP="00AF5EF3">
      <w:pPr>
        <w:pStyle w:val="Prrafodelista"/>
        <w:widowControl w:val="0"/>
        <w:numPr>
          <w:ilvl w:val="1"/>
          <w:numId w:val="13"/>
        </w:numPr>
        <w:jc w:val="both"/>
        <w:rPr>
          <w:rFonts w:ascii="Times New Roman" w:eastAsia="Calibri" w:hAnsi="Times New Roman" w:cs="Times New Roman"/>
          <w:sz w:val="24"/>
          <w:szCs w:val="24"/>
        </w:rPr>
      </w:pPr>
      <w:r>
        <w:rPr>
          <w:rFonts w:ascii="Times New Roman" w:eastAsia="Calibri" w:hAnsi="Times New Roman" w:cs="Times New Roman"/>
          <w:sz w:val="24"/>
          <w:szCs w:val="24"/>
        </w:rPr>
        <w:t>En el inciso primero:</w:t>
      </w:r>
    </w:p>
    <w:p w:rsidR="00C36E20" w:rsidRDefault="00C36E20" w:rsidP="00AF5EF3">
      <w:pPr>
        <w:pStyle w:val="Prrafodelista"/>
        <w:widowControl w:val="0"/>
        <w:numPr>
          <w:ilvl w:val="2"/>
          <w:numId w:val="13"/>
        </w:numPr>
        <w:jc w:val="both"/>
        <w:rPr>
          <w:rFonts w:ascii="Times New Roman" w:eastAsia="Calibri" w:hAnsi="Times New Roman" w:cs="Times New Roman"/>
          <w:sz w:val="24"/>
          <w:szCs w:val="24"/>
        </w:rPr>
      </w:pPr>
      <w:r>
        <w:rPr>
          <w:rFonts w:ascii="Times New Roman" w:eastAsia="Calibri" w:hAnsi="Times New Roman" w:cs="Times New Roman"/>
          <w:sz w:val="24"/>
          <w:szCs w:val="24"/>
        </w:rPr>
        <w:t>Reemplácese la frase “</w:t>
      </w:r>
      <w:r w:rsidRPr="00C36E20">
        <w:rPr>
          <w:rFonts w:ascii="Times New Roman" w:eastAsia="Calibri" w:hAnsi="Times New Roman" w:cs="Times New Roman"/>
          <w:sz w:val="24"/>
          <w:szCs w:val="24"/>
        </w:rPr>
        <w:t>en sus grados medio a máximo</w:t>
      </w:r>
      <w:r>
        <w:rPr>
          <w:rFonts w:ascii="Times New Roman" w:eastAsia="Calibri" w:hAnsi="Times New Roman" w:cs="Times New Roman"/>
          <w:sz w:val="24"/>
          <w:szCs w:val="24"/>
        </w:rPr>
        <w:t>”, por “en su grado máximo”.</w:t>
      </w:r>
    </w:p>
    <w:p w:rsidR="00C36E20" w:rsidRDefault="00C36E20" w:rsidP="00AF5EF3">
      <w:pPr>
        <w:pStyle w:val="Prrafodelista"/>
        <w:widowControl w:val="0"/>
        <w:numPr>
          <w:ilvl w:val="2"/>
          <w:numId w:val="13"/>
        </w:numPr>
        <w:jc w:val="both"/>
        <w:rPr>
          <w:rFonts w:ascii="Times New Roman" w:eastAsia="Calibri" w:hAnsi="Times New Roman" w:cs="Times New Roman"/>
          <w:sz w:val="24"/>
          <w:szCs w:val="24"/>
        </w:rPr>
      </w:pPr>
      <w:r w:rsidRPr="00C36E20">
        <w:rPr>
          <w:rFonts w:ascii="Times New Roman" w:eastAsia="Calibri" w:hAnsi="Times New Roman" w:cs="Times New Roman"/>
          <w:sz w:val="24"/>
          <w:szCs w:val="24"/>
        </w:rPr>
        <w:t>Reemplácese la frase “diez a cuarenta”, por “cuarenta a cien”</w:t>
      </w:r>
      <w:r>
        <w:rPr>
          <w:rFonts w:ascii="Times New Roman" w:eastAsia="Calibri" w:hAnsi="Times New Roman" w:cs="Times New Roman"/>
          <w:sz w:val="24"/>
          <w:szCs w:val="24"/>
        </w:rPr>
        <w:t>.</w:t>
      </w:r>
    </w:p>
    <w:p w:rsidR="0032692F" w:rsidRDefault="0032692F" w:rsidP="00AF5EF3">
      <w:pPr>
        <w:pStyle w:val="Prrafodelista"/>
        <w:widowControl w:val="0"/>
        <w:numPr>
          <w:ilvl w:val="2"/>
          <w:numId w:val="13"/>
        </w:numPr>
        <w:jc w:val="both"/>
        <w:rPr>
          <w:rFonts w:ascii="Times New Roman" w:eastAsia="Calibri" w:hAnsi="Times New Roman" w:cs="Times New Roman"/>
          <w:sz w:val="24"/>
          <w:szCs w:val="24"/>
        </w:rPr>
      </w:pPr>
      <w:r>
        <w:rPr>
          <w:rFonts w:ascii="Times New Roman" w:eastAsia="Calibri" w:hAnsi="Times New Roman" w:cs="Times New Roman"/>
          <w:sz w:val="24"/>
          <w:szCs w:val="24"/>
        </w:rPr>
        <w:t>Intercálese, a continuación de la expresión “a menos que”, la siguiente frase: “se trate de cantidades insignificantes y”.</w:t>
      </w:r>
    </w:p>
    <w:p w:rsidR="0032692F" w:rsidRDefault="0032692F" w:rsidP="00AF5EF3">
      <w:pPr>
        <w:pStyle w:val="Prrafodelista"/>
        <w:widowControl w:val="0"/>
        <w:numPr>
          <w:ilvl w:val="1"/>
          <w:numId w:val="13"/>
        </w:numPr>
        <w:jc w:val="both"/>
        <w:rPr>
          <w:rFonts w:ascii="Times New Roman" w:eastAsia="Calibri" w:hAnsi="Times New Roman" w:cs="Times New Roman"/>
          <w:sz w:val="24"/>
          <w:szCs w:val="24"/>
        </w:rPr>
      </w:pPr>
      <w:r>
        <w:rPr>
          <w:rFonts w:ascii="Times New Roman" w:eastAsia="Calibri" w:hAnsi="Times New Roman" w:cs="Times New Roman"/>
          <w:sz w:val="24"/>
          <w:szCs w:val="24"/>
        </w:rPr>
        <w:t>En el inciso tercero:</w:t>
      </w:r>
    </w:p>
    <w:p w:rsidR="0032692F" w:rsidRDefault="0032692F" w:rsidP="00AF5EF3">
      <w:pPr>
        <w:pStyle w:val="Prrafodelista"/>
        <w:widowControl w:val="0"/>
        <w:numPr>
          <w:ilvl w:val="2"/>
          <w:numId w:val="13"/>
        </w:numPr>
        <w:jc w:val="both"/>
        <w:rPr>
          <w:rFonts w:ascii="Times New Roman" w:eastAsia="Calibri" w:hAnsi="Times New Roman" w:cs="Times New Roman"/>
          <w:sz w:val="24"/>
          <w:szCs w:val="24"/>
        </w:rPr>
      </w:pPr>
      <w:r>
        <w:rPr>
          <w:rFonts w:ascii="Times New Roman" w:eastAsia="Calibri" w:hAnsi="Times New Roman" w:cs="Times New Roman"/>
          <w:sz w:val="24"/>
          <w:szCs w:val="24"/>
        </w:rPr>
        <w:t>Elimínese la frase: “</w:t>
      </w:r>
      <w:r w:rsidRPr="0032692F">
        <w:rPr>
          <w:rFonts w:ascii="Times New Roman" w:eastAsia="Calibri" w:hAnsi="Times New Roman" w:cs="Times New Roman"/>
          <w:sz w:val="24"/>
          <w:szCs w:val="24"/>
        </w:rPr>
        <w:t>cuando la calidad o pureza de la droga poseída, transportada, guardada o portada no permita racionalmente suponer que está destinada al uso o consumo descrito o</w:t>
      </w:r>
      <w:r>
        <w:rPr>
          <w:rFonts w:ascii="Times New Roman" w:eastAsia="Calibri" w:hAnsi="Times New Roman" w:cs="Times New Roman"/>
          <w:sz w:val="24"/>
          <w:szCs w:val="24"/>
        </w:rPr>
        <w:t>”.</w:t>
      </w:r>
    </w:p>
    <w:p w:rsidR="00C35941" w:rsidRDefault="00C35941" w:rsidP="00AF5EF3">
      <w:pPr>
        <w:pStyle w:val="Prrafodelista"/>
        <w:widowControl w:val="0"/>
        <w:jc w:val="both"/>
        <w:rPr>
          <w:rFonts w:ascii="Times New Roman" w:eastAsia="Calibri" w:hAnsi="Times New Roman" w:cs="Times New Roman"/>
          <w:sz w:val="24"/>
          <w:szCs w:val="24"/>
        </w:rPr>
      </w:pPr>
    </w:p>
    <w:p w:rsidR="00C36E20" w:rsidRDefault="00C36E20" w:rsidP="00AF5EF3">
      <w:pPr>
        <w:pStyle w:val="Prrafodelista"/>
        <w:widowControl w:val="0"/>
        <w:numPr>
          <w:ilvl w:val="0"/>
          <w:numId w:val="13"/>
        </w:numPr>
        <w:jc w:val="both"/>
        <w:rPr>
          <w:rFonts w:ascii="Times New Roman" w:eastAsia="Calibri" w:hAnsi="Times New Roman" w:cs="Times New Roman"/>
          <w:sz w:val="24"/>
          <w:szCs w:val="24"/>
        </w:rPr>
      </w:pPr>
      <w:r w:rsidRPr="00C36E20">
        <w:rPr>
          <w:rFonts w:ascii="Times New Roman" w:eastAsia="Calibri" w:hAnsi="Times New Roman" w:cs="Times New Roman"/>
          <w:sz w:val="24"/>
          <w:szCs w:val="24"/>
        </w:rPr>
        <w:t xml:space="preserve"> </w:t>
      </w:r>
      <w:r>
        <w:rPr>
          <w:rFonts w:ascii="Times New Roman" w:eastAsia="Calibri" w:hAnsi="Times New Roman" w:cs="Times New Roman"/>
          <w:sz w:val="24"/>
          <w:szCs w:val="24"/>
        </w:rPr>
        <w:t>En el artículo 43:</w:t>
      </w:r>
    </w:p>
    <w:p w:rsidR="00C36E20" w:rsidRDefault="00C36E20" w:rsidP="00AF5EF3">
      <w:pPr>
        <w:pStyle w:val="Prrafodelista"/>
        <w:widowControl w:val="0"/>
        <w:numPr>
          <w:ilvl w:val="1"/>
          <w:numId w:val="13"/>
        </w:numPr>
        <w:jc w:val="both"/>
        <w:rPr>
          <w:rFonts w:ascii="Times New Roman" w:eastAsia="Calibri" w:hAnsi="Times New Roman" w:cs="Times New Roman"/>
          <w:sz w:val="24"/>
          <w:szCs w:val="24"/>
        </w:rPr>
      </w:pPr>
      <w:r>
        <w:rPr>
          <w:rFonts w:ascii="Times New Roman" w:eastAsia="Calibri" w:hAnsi="Times New Roman" w:cs="Times New Roman"/>
          <w:sz w:val="24"/>
          <w:szCs w:val="24"/>
        </w:rPr>
        <w:t>En su inciso primero:</w:t>
      </w:r>
    </w:p>
    <w:p w:rsidR="00C35941" w:rsidRDefault="00C36E20" w:rsidP="00AF5EF3">
      <w:pPr>
        <w:pStyle w:val="Prrafodelista"/>
        <w:widowControl w:val="0"/>
        <w:numPr>
          <w:ilvl w:val="2"/>
          <w:numId w:val="13"/>
        </w:numPr>
        <w:jc w:val="both"/>
        <w:rPr>
          <w:rFonts w:ascii="Times New Roman" w:eastAsia="Calibri" w:hAnsi="Times New Roman" w:cs="Times New Roman"/>
          <w:sz w:val="24"/>
          <w:szCs w:val="24"/>
        </w:rPr>
      </w:pPr>
      <w:r w:rsidRPr="00C35941">
        <w:rPr>
          <w:rFonts w:ascii="Times New Roman" w:eastAsia="Calibri" w:hAnsi="Times New Roman" w:cs="Times New Roman"/>
          <w:sz w:val="24"/>
          <w:szCs w:val="24"/>
        </w:rPr>
        <w:t xml:space="preserve">Reemplácese la oración “como, asimismo, un informe acerca de los componentes tóxicos y </w:t>
      </w:r>
      <w:proofErr w:type="spellStart"/>
      <w:r w:rsidRPr="00C35941">
        <w:rPr>
          <w:rFonts w:ascii="Times New Roman" w:eastAsia="Calibri" w:hAnsi="Times New Roman" w:cs="Times New Roman"/>
          <w:sz w:val="24"/>
          <w:szCs w:val="24"/>
        </w:rPr>
        <w:t>sicoactivos</w:t>
      </w:r>
      <w:proofErr w:type="spellEnd"/>
      <w:r w:rsidRPr="00C35941">
        <w:rPr>
          <w:rFonts w:ascii="Times New Roman" w:eastAsia="Calibri" w:hAnsi="Times New Roman" w:cs="Times New Roman"/>
          <w:sz w:val="24"/>
          <w:szCs w:val="24"/>
        </w:rPr>
        <w:t xml:space="preserve"> asociados, los efectos que produzca y la peligrosidad que revista para la salud pública” por “indicando si la sustancia</w:t>
      </w:r>
      <w:r w:rsidR="00C35941" w:rsidRPr="00C35941">
        <w:rPr>
          <w:rFonts w:ascii="Times New Roman" w:eastAsia="Calibri" w:hAnsi="Times New Roman" w:cs="Times New Roman"/>
          <w:sz w:val="24"/>
          <w:szCs w:val="24"/>
        </w:rPr>
        <w:t xml:space="preserve"> está </w:t>
      </w:r>
      <w:r w:rsidRPr="00C35941">
        <w:rPr>
          <w:rFonts w:ascii="Times New Roman" w:eastAsia="Calibri" w:hAnsi="Times New Roman" w:cs="Times New Roman"/>
          <w:sz w:val="24"/>
          <w:szCs w:val="24"/>
        </w:rPr>
        <w:t>incluida en el reglamento al que alude el artículo 63</w:t>
      </w:r>
      <w:r w:rsidR="00C35941" w:rsidRPr="00C35941">
        <w:rPr>
          <w:rFonts w:ascii="Times New Roman" w:eastAsia="Calibri" w:hAnsi="Times New Roman" w:cs="Times New Roman"/>
          <w:sz w:val="24"/>
          <w:szCs w:val="24"/>
        </w:rPr>
        <w:t>, y en el evento que así fuere, la calificación que le corresponde</w:t>
      </w:r>
      <w:r w:rsidRPr="00C35941">
        <w:rPr>
          <w:rFonts w:ascii="Times New Roman" w:eastAsia="Calibri" w:hAnsi="Times New Roman" w:cs="Times New Roman"/>
          <w:sz w:val="24"/>
          <w:szCs w:val="24"/>
        </w:rPr>
        <w:t xml:space="preserve">”. </w:t>
      </w:r>
    </w:p>
    <w:p w:rsidR="00C36E20" w:rsidRPr="00C35941" w:rsidRDefault="00C35941" w:rsidP="00AF5EF3">
      <w:pPr>
        <w:pStyle w:val="Prrafodelista"/>
        <w:widowControl w:val="0"/>
        <w:numPr>
          <w:ilvl w:val="2"/>
          <w:numId w:val="13"/>
        </w:numPr>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C36E20" w:rsidRPr="00C35941">
        <w:rPr>
          <w:rFonts w:ascii="Times New Roman" w:eastAsia="Calibri" w:hAnsi="Times New Roman" w:cs="Times New Roman"/>
          <w:sz w:val="24"/>
          <w:szCs w:val="24"/>
        </w:rPr>
        <w:t>gréguese el siguiente inciso final: “el protocolo al que se refiere este artículo</w:t>
      </w:r>
      <w:r>
        <w:rPr>
          <w:rFonts w:ascii="Times New Roman" w:eastAsia="Calibri" w:hAnsi="Times New Roman" w:cs="Times New Roman"/>
          <w:sz w:val="24"/>
          <w:szCs w:val="24"/>
        </w:rPr>
        <w:t xml:space="preserve"> sólo</w:t>
      </w:r>
      <w:r w:rsidR="00C36E20" w:rsidRPr="00C35941">
        <w:rPr>
          <w:rFonts w:ascii="Times New Roman" w:eastAsia="Calibri" w:hAnsi="Times New Roman" w:cs="Times New Roman"/>
          <w:sz w:val="24"/>
          <w:szCs w:val="24"/>
        </w:rPr>
        <w:t xml:space="preserve"> </w:t>
      </w:r>
      <w:r>
        <w:rPr>
          <w:rFonts w:ascii="Times New Roman" w:eastAsia="Calibri" w:hAnsi="Times New Roman" w:cs="Times New Roman"/>
          <w:sz w:val="24"/>
          <w:szCs w:val="24"/>
        </w:rPr>
        <w:t>podrá ser utilizado por el juez para determinar la calificación que le corresponde a la sustancia respectiva en el reglamento al que alude el artículo 63, sin que pueda otorgársele otro efecto a su inclusión o exclusión como prueba en el proceso penal respectivo”.</w:t>
      </w:r>
    </w:p>
    <w:p w:rsidR="00C36E20" w:rsidRPr="00C36E20" w:rsidRDefault="00C36E20" w:rsidP="00AF5EF3">
      <w:pPr>
        <w:pStyle w:val="Prrafodelista"/>
        <w:widowControl w:val="0"/>
        <w:jc w:val="both"/>
        <w:rPr>
          <w:rFonts w:ascii="Times New Roman" w:eastAsia="Calibri" w:hAnsi="Times New Roman" w:cs="Times New Roman"/>
          <w:sz w:val="24"/>
          <w:szCs w:val="24"/>
        </w:rPr>
      </w:pPr>
    </w:p>
    <w:p w:rsidR="00C511D8" w:rsidRPr="00C511D8" w:rsidRDefault="00C511D8" w:rsidP="00AF5EF3">
      <w:pPr>
        <w:widowControl w:val="0"/>
        <w:spacing w:line="240" w:lineRule="auto"/>
        <w:jc w:val="both"/>
        <w:rPr>
          <w:rFonts w:ascii="Times New Roman" w:eastAsia="Calibri" w:hAnsi="Times New Roman" w:cs="Times New Roman"/>
          <w:sz w:val="24"/>
          <w:szCs w:val="24"/>
        </w:rPr>
      </w:pPr>
    </w:p>
    <w:p w:rsidR="00C511D8" w:rsidRPr="00B3684B" w:rsidRDefault="00C511D8" w:rsidP="00AF5EF3">
      <w:pPr>
        <w:widowControl w:val="0"/>
        <w:spacing w:line="240" w:lineRule="auto"/>
        <w:jc w:val="both"/>
        <w:rPr>
          <w:rFonts w:ascii="Times New Roman" w:eastAsia="Calibri" w:hAnsi="Times New Roman" w:cs="Times New Roman"/>
          <w:sz w:val="24"/>
          <w:szCs w:val="24"/>
        </w:rPr>
      </w:pPr>
    </w:p>
    <w:p w:rsidR="00B3684B" w:rsidRPr="00B3684B" w:rsidRDefault="00B3684B" w:rsidP="00AF5EF3">
      <w:pPr>
        <w:widowControl w:val="0"/>
        <w:spacing w:line="240" w:lineRule="auto"/>
        <w:jc w:val="both"/>
        <w:rPr>
          <w:rFonts w:ascii="Times New Roman" w:eastAsia="Calibri" w:hAnsi="Times New Roman" w:cs="Times New Roman"/>
          <w:sz w:val="24"/>
          <w:szCs w:val="24"/>
        </w:rPr>
      </w:pPr>
    </w:p>
    <w:sectPr w:rsidR="00B3684B" w:rsidRPr="00B3684B" w:rsidSect="00AF5EF3">
      <w:pgSz w:w="12240" w:h="15840"/>
      <w:pgMar w:top="1247" w:right="1701" w:bottom="124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999" w:rsidRDefault="00AA0999" w:rsidP="00E03206">
      <w:pPr>
        <w:spacing w:after="0" w:line="240" w:lineRule="auto"/>
      </w:pPr>
      <w:r>
        <w:separator/>
      </w:r>
    </w:p>
  </w:endnote>
  <w:endnote w:type="continuationSeparator" w:id="0">
    <w:p w:rsidR="00AA0999" w:rsidRDefault="00AA0999" w:rsidP="00E032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999" w:rsidRDefault="00AA0999" w:rsidP="00E03206">
      <w:pPr>
        <w:spacing w:after="0" w:line="240" w:lineRule="auto"/>
      </w:pPr>
      <w:r>
        <w:separator/>
      </w:r>
    </w:p>
  </w:footnote>
  <w:footnote w:type="continuationSeparator" w:id="0">
    <w:p w:rsidR="00AA0999" w:rsidRDefault="00AA0999" w:rsidP="00E03206">
      <w:pPr>
        <w:spacing w:after="0" w:line="240" w:lineRule="auto"/>
      </w:pPr>
      <w:r>
        <w:continuationSeparator/>
      </w:r>
    </w:p>
  </w:footnote>
  <w:footnote w:id="1">
    <w:p w:rsidR="00C36D95" w:rsidRPr="00C36D95" w:rsidRDefault="00C36D95">
      <w:pPr>
        <w:pStyle w:val="Textonotapie"/>
        <w:rPr>
          <w:lang w:val="es-MX"/>
        </w:rPr>
      </w:pPr>
      <w:r>
        <w:rPr>
          <w:rStyle w:val="Refdenotaalpie"/>
        </w:rPr>
        <w:footnoteRef/>
      </w:r>
      <w:r>
        <w:t xml:space="preserve"> Asamblea General de las </w:t>
      </w:r>
      <w:r>
        <w:rPr>
          <w:lang w:val="es-MX"/>
        </w:rPr>
        <w:t>Naciones Unidas, Resolución N°66/183 de 19 de diciembre de 2011.</w:t>
      </w:r>
    </w:p>
  </w:footnote>
  <w:footnote w:id="2">
    <w:p w:rsidR="002C5ED0" w:rsidRPr="002C5ED0" w:rsidRDefault="002C5ED0">
      <w:pPr>
        <w:pStyle w:val="Textonotapie"/>
        <w:rPr>
          <w:lang w:val="es-MX"/>
        </w:rPr>
      </w:pPr>
      <w:r>
        <w:rPr>
          <w:rStyle w:val="Refdenotaalpie"/>
        </w:rPr>
        <w:footnoteRef/>
      </w:r>
      <w:r>
        <w:t xml:space="preserve"> </w:t>
      </w:r>
      <w:r>
        <w:rPr>
          <w:lang w:val="es-MX"/>
        </w:rPr>
        <w:t xml:space="preserve">POLITOFF, Sergio, MATUS, Jean Pierre, RAMÍREZ, María Cecilia (2004): </w:t>
      </w:r>
      <w:r w:rsidRPr="002C5ED0">
        <w:rPr>
          <w:i/>
          <w:lang w:val="es-MX"/>
        </w:rPr>
        <w:t>Lecciones de derecho penal chileno. Parte especial</w:t>
      </w:r>
      <w:r>
        <w:rPr>
          <w:lang w:val="es-MX"/>
        </w:rPr>
        <w:t>. Santiago, Editorial Jurídica de Chile, p. 573.</w:t>
      </w:r>
    </w:p>
  </w:footnote>
  <w:footnote w:id="3">
    <w:p w:rsidR="002C5ED0" w:rsidRPr="002C5ED0" w:rsidRDefault="002C5ED0">
      <w:pPr>
        <w:pStyle w:val="Textonotapie"/>
        <w:rPr>
          <w:lang w:val="es-MX"/>
        </w:rPr>
      </w:pPr>
      <w:r>
        <w:rPr>
          <w:rStyle w:val="Refdenotaalpie"/>
        </w:rPr>
        <w:footnoteRef/>
      </w:r>
      <w:r>
        <w:t xml:space="preserve"> </w:t>
      </w:r>
      <w:r>
        <w:rPr>
          <w:lang w:val="es-MX"/>
        </w:rPr>
        <w:t xml:space="preserve">POLITOFF, Sergio, MATUS, Jean Pierre: Objeto jurídico y objeto material en los delitos de tráfico ilícito de estupefacientes, en POLITOFF, Sergio, MATUS, Jean Pierre, RAMÍREZ, María Cecilia (2004): </w:t>
      </w:r>
      <w:r w:rsidRPr="002C5ED0">
        <w:rPr>
          <w:i/>
          <w:lang w:val="es-MX"/>
        </w:rPr>
        <w:t>Lecciones de derecho penal chileno. Parte especial</w:t>
      </w:r>
      <w:r>
        <w:rPr>
          <w:lang w:val="es-MX"/>
        </w:rPr>
        <w:t>. Santiago, Editorial Jurídica de Chile, p. 574.</w:t>
      </w:r>
    </w:p>
  </w:footnote>
  <w:footnote w:id="4">
    <w:p w:rsidR="002C5ED0" w:rsidRDefault="002C5ED0">
      <w:pPr>
        <w:pStyle w:val="Textonotapie"/>
      </w:pPr>
      <w:r>
        <w:rPr>
          <w:rStyle w:val="Refdenotaalpie"/>
        </w:rPr>
        <w:footnoteRef/>
      </w:r>
      <w:r>
        <w:t xml:space="preserve"> Ibídem, p. 575.</w:t>
      </w:r>
    </w:p>
  </w:footnote>
  <w:footnote w:id="5">
    <w:p w:rsidR="002C5ED0" w:rsidRDefault="002C5ED0">
      <w:pPr>
        <w:pStyle w:val="Textonotapie"/>
      </w:pPr>
      <w:r>
        <w:rPr>
          <w:rStyle w:val="Refdenotaalpie"/>
        </w:rPr>
        <w:footnoteRef/>
      </w:r>
      <w:r>
        <w:t xml:space="preserve"> Ibídem, p. 577.</w:t>
      </w:r>
    </w:p>
  </w:footnote>
  <w:footnote w:id="6">
    <w:p w:rsidR="0058663D" w:rsidRDefault="0058663D">
      <w:pPr>
        <w:pStyle w:val="Textonotapie"/>
      </w:pPr>
      <w:r>
        <w:rPr>
          <w:rStyle w:val="Refdenotaalpie"/>
        </w:rPr>
        <w:footnoteRef/>
      </w:r>
      <w:r>
        <w:t xml:space="preserve"> BALMACEDA, Gustavo (2014): Manual de derecho penal. Parte especial. Santiago; </w:t>
      </w:r>
      <w:proofErr w:type="spellStart"/>
      <w:r>
        <w:t>Librotecnia</w:t>
      </w:r>
      <w:proofErr w:type="spellEnd"/>
      <w:r>
        <w:t>, p. 562.</w:t>
      </w:r>
    </w:p>
  </w:footnote>
  <w:footnote w:id="7">
    <w:p w:rsidR="0058663D" w:rsidRDefault="0058663D" w:rsidP="0058663D">
      <w:pPr>
        <w:pStyle w:val="Textonotapie"/>
      </w:pPr>
      <w:r>
        <w:rPr>
          <w:rStyle w:val="Refdenotaalpie"/>
        </w:rPr>
        <w:footnoteRef/>
      </w:r>
      <w:r>
        <w:t xml:space="preserve"> NAVARRO, Roberto (2005). El delito de tráfico ilícito de pequeñas cantidades de sustancias estupefacientes o sicotrópicas del art. 4° de la Ley N° 20.000. En Revista de Derecho de la Pontificia Universidad Católica de Valparaíso XXVI, p. 262.</w:t>
      </w:r>
    </w:p>
  </w:footnote>
  <w:footnote w:id="8">
    <w:p w:rsidR="000133EF" w:rsidRDefault="000133EF">
      <w:pPr>
        <w:pStyle w:val="Textonotapie"/>
      </w:pPr>
      <w:r>
        <w:rPr>
          <w:rStyle w:val="Refdenotaalpie"/>
        </w:rPr>
        <w:footnoteRef/>
      </w:r>
      <w:r>
        <w:t xml:space="preserve"> Ob. </w:t>
      </w:r>
      <w:proofErr w:type="spellStart"/>
      <w:r>
        <w:t>Cit</w:t>
      </w:r>
      <w:proofErr w:type="spellEnd"/>
      <w:r>
        <w:t xml:space="preserve"> (2), p. 584.</w:t>
      </w:r>
    </w:p>
  </w:footnote>
  <w:footnote w:id="9">
    <w:p w:rsidR="000133EF" w:rsidRDefault="000133EF">
      <w:pPr>
        <w:pStyle w:val="Textonotapie"/>
      </w:pPr>
      <w:r>
        <w:rPr>
          <w:rStyle w:val="Refdenotaalpie"/>
        </w:rPr>
        <w:footnoteRef/>
      </w:r>
      <w:r>
        <w:t xml:space="preserve"> Ob. </w:t>
      </w:r>
      <w:proofErr w:type="spellStart"/>
      <w:r>
        <w:t>Cit</w:t>
      </w:r>
      <w:proofErr w:type="spellEnd"/>
      <w:r>
        <w:t xml:space="preserve"> (7), p. 263.</w:t>
      </w:r>
    </w:p>
  </w:footnote>
  <w:footnote w:id="10">
    <w:p w:rsidR="000133EF" w:rsidRDefault="000133EF">
      <w:pPr>
        <w:pStyle w:val="Textonotapie"/>
      </w:pPr>
      <w:r>
        <w:rPr>
          <w:rStyle w:val="Refdenotaalpie"/>
        </w:rPr>
        <w:footnoteRef/>
      </w:r>
      <w:r>
        <w:t xml:space="preserve"> Ibídem, p. 265.</w:t>
      </w:r>
    </w:p>
  </w:footnote>
  <w:footnote w:id="11">
    <w:p w:rsidR="00C35941" w:rsidRDefault="00C35941" w:rsidP="00C35941">
      <w:pPr>
        <w:pStyle w:val="Textonotapie"/>
      </w:pPr>
      <w:r>
        <w:rPr>
          <w:rStyle w:val="Refdenotaalpie"/>
        </w:rPr>
        <w:footnoteRef/>
      </w:r>
      <w:r>
        <w:t xml:space="preserve"> Corte Suprema, Rol 10.835-2018. </w:t>
      </w:r>
    </w:p>
  </w:footnote>
  <w:footnote w:id="12">
    <w:p w:rsidR="00C35941" w:rsidRDefault="00C35941">
      <w:pPr>
        <w:pStyle w:val="Textonotapie"/>
      </w:pPr>
      <w:r>
        <w:rPr>
          <w:rStyle w:val="Refdenotaalpie"/>
        </w:rPr>
        <w:footnoteRef/>
      </w:r>
      <w:r>
        <w:t xml:space="preserve"> Corte Suprema, Rol N° 4215-2012.</w:t>
      </w:r>
    </w:p>
  </w:footnote>
  <w:footnote w:id="13">
    <w:p w:rsidR="00C35941" w:rsidRDefault="00C35941">
      <w:pPr>
        <w:pStyle w:val="Textonotapie"/>
      </w:pPr>
      <w:r>
        <w:rPr>
          <w:rStyle w:val="Refdenotaalpie"/>
        </w:rPr>
        <w:footnoteRef/>
      </w:r>
      <w:r>
        <w:t xml:space="preserve"> Fallo cit. (11).</w:t>
      </w:r>
    </w:p>
  </w:footnote>
  <w:footnote w:id="14">
    <w:p w:rsidR="00A26298" w:rsidRDefault="00A26298">
      <w:pPr>
        <w:pStyle w:val="Textonotapie"/>
      </w:pPr>
      <w:r>
        <w:rPr>
          <w:rStyle w:val="Refdenotaalpie"/>
        </w:rPr>
        <w:footnoteRef/>
      </w:r>
      <w:r>
        <w:t xml:space="preserve"> Ob. Cit. (7), p. 288.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0D23"/>
    <w:multiLevelType w:val="hybridMultilevel"/>
    <w:tmpl w:val="59207F0E"/>
    <w:lvl w:ilvl="0" w:tplc="340A000F">
      <w:start w:val="1"/>
      <w:numFmt w:val="decimal"/>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1">
    <w:nsid w:val="01E7198F"/>
    <w:multiLevelType w:val="hybridMultilevel"/>
    <w:tmpl w:val="515A41C4"/>
    <w:lvl w:ilvl="0" w:tplc="340A000F">
      <w:start w:val="1"/>
      <w:numFmt w:val="decimal"/>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2">
    <w:nsid w:val="165742C6"/>
    <w:multiLevelType w:val="hybridMultilevel"/>
    <w:tmpl w:val="BD805B76"/>
    <w:lvl w:ilvl="0" w:tplc="340A000F">
      <w:start w:val="1"/>
      <w:numFmt w:val="decimal"/>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3">
    <w:nsid w:val="1A2D6ADC"/>
    <w:multiLevelType w:val="hybridMultilevel"/>
    <w:tmpl w:val="9B44043C"/>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
    <w:nsid w:val="1B9434C8"/>
    <w:multiLevelType w:val="hybridMultilevel"/>
    <w:tmpl w:val="4CD4EDE4"/>
    <w:lvl w:ilvl="0" w:tplc="340A000F">
      <w:start w:val="1"/>
      <w:numFmt w:val="decimal"/>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5">
    <w:nsid w:val="24737DA9"/>
    <w:multiLevelType w:val="hybridMultilevel"/>
    <w:tmpl w:val="FDEE267E"/>
    <w:lvl w:ilvl="0" w:tplc="935E1E34">
      <w:start w:val="1"/>
      <w:numFmt w:val="upperRoman"/>
      <w:lvlText w:val="%1."/>
      <w:lvlJc w:val="left"/>
      <w:pPr>
        <w:ind w:left="720" w:hanging="720"/>
      </w:pPr>
      <w:rPr>
        <w:rFonts w:hint="default"/>
        <w:b/>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nsid w:val="36F50B40"/>
    <w:multiLevelType w:val="hybridMultilevel"/>
    <w:tmpl w:val="A56CD17A"/>
    <w:lvl w:ilvl="0" w:tplc="340A000F">
      <w:start w:val="1"/>
      <w:numFmt w:val="decimal"/>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7">
    <w:nsid w:val="380F5048"/>
    <w:multiLevelType w:val="hybridMultilevel"/>
    <w:tmpl w:val="23CC8CE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3B061802"/>
    <w:multiLevelType w:val="hybridMultilevel"/>
    <w:tmpl w:val="854E8C7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4526148F"/>
    <w:multiLevelType w:val="hybridMultilevel"/>
    <w:tmpl w:val="CAB62576"/>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4BB46C5C"/>
    <w:multiLevelType w:val="hybridMultilevel"/>
    <w:tmpl w:val="7FCC3A16"/>
    <w:lvl w:ilvl="0" w:tplc="098A6BC2">
      <w:start w:val="5"/>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09B717E"/>
    <w:multiLevelType w:val="hybridMultilevel"/>
    <w:tmpl w:val="8584B50A"/>
    <w:lvl w:ilvl="0" w:tplc="340A000F">
      <w:start w:val="1"/>
      <w:numFmt w:val="decimal"/>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12">
    <w:nsid w:val="69CC0BEE"/>
    <w:multiLevelType w:val="hybridMultilevel"/>
    <w:tmpl w:val="95020B46"/>
    <w:lvl w:ilvl="0" w:tplc="340A000F">
      <w:start w:val="1"/>
      <w:numFmt w:val="decimal"/>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num w:numId="1">
    <w:abstractNumId w:val="10"/>
  </w:num>
  <w:num w:numId="2">
    <w:abstractNumId w:val="5"/>
  </w:num>
  <w:num w:numId="3">
    <w:abstractNumId w:val="7"/>
  </w:num>
  <w:num w:numId="4">
    <w:abstractNumId w:val="8"/>
  </w:num>
  <w:num w:numId="5">
    <w:abstractNumId w:val="11"/>
  </w:num>
  <w:num w:numId="6">
    <w:abstractNumId w:val="2"/>
  </w:num>
  <w:num w:numId="7">
    <w:abstractNumId w:val="12"/>
  </w:num>
  <w:num w:numId="8">
    <w:abstractNumId w:val="0"/>
  </w:num>
  <w:num w:numId="9">
    <w:abstractNumId w:val="6"/>
  </w:num>
  <w:num w:numId="10">
    <w:abstractNumId w:val="4"/>
  </w:num>
  <w:num w:numId="11">
    <w:abstractNumId w:val="1"/>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E03206"/>
    <w:rsid w:val="000133EF"/>
    <w:rsid w:val="00056152"/>
    <w:rsid w:val="000B685F"/>
    <w:rsid w:val="000D0786"/>
    <w:rsid w:val="000D418C"/>
    <w:rsid w:val="000D59DC"/>
    <w:rsid w:val="000F7B69"/>
    <w:rsid w:val="00104B12"/>
    <w:rsid w:val="001117C9"/>
    <w:rsid w:val="0014131E"/>
    <w:rsid w:val="00151860"/>
    <w:rsid w:val="001A038D"/>
    <w:rsid w:val="001A0A05"/>
    <w:rsid w:val="001E1AB0"/>
    <w:rsid w:val="001E477E"/>
    <w:rsid w:val="002202F3"/>
    <w:rsid w:val="00233A97"/>
    <w:rsid w:val="00246A33"/>
    <w:rsid w:val="00272170"/>
    <w:rsid w:val="002752F8"/>
    <w:rsid w:val="002C5ED0"/>
    <w:rsid w:val="002C7D79"/>
    <w:rsid w:val="002D4F8C"/>
    <w:rsid w:val="003024A7"/>
    <w:rsid w:val="0032692F"/>
    <w:rsid w:val="003F5D8C"/>
    <w:rsid w:val="003F7805"/>
    <w:rsid w:val="004027B5"/>
    <w:rsid w:val="0044362E"/>
    <w:rsid w:val="004501F5"/>
    <w:rsid w:val="0045657A"/>
    <w:rsid w:val="0048042A"/>
    <w:rsid w:val="004D6D2F"/>
    <w:rsid w:val="004E091F"/>
    <w:rsid w:val="004E6706"/>
    <w:rsid w:val="005012CC"/>
    <w:rsid w:val="005072B2"/>
    <w:rsid w:val="00507E72"/>
    <w:rsid w:val="00513D5F"/>
    <w:rsid w:val="00521C3E"/>
    <w:rsid w:val="0052752D"/>
    <w:rsid w:val="00543EFC"/>
    <w:rsid w:val="0058663D"/>
    <w:rsid w:val="005F1944"/>
    <w:rsid w:val="0060797D"/>
    <w:rsid w:val="00646722"/>
    <w:rsid w:val="00661674"/>
    <w:rsid w:val="00674AB4"/>
    <w:rsid w:val="0067604E"/>
    <w:rsid w:val="00696803"/>
    <w:rsid w:val="006E14CD"/>
    <w:rsid w:val="006E5344"/>
    <w:rsid w:val="006E7CE1"/>
    <w:rsid w:val="006F40E8"/>
    <w:rsid w:val="006F6B29"/>
    <w:rsid w:val="00742F88"/>
    <w:rsid w:val="0079744F"/>
    <w:rsid w:val="007C3F91"/>
    <w:rsid w:val="007D57B2"/>
    <w:rsid w:val="008012B2"/>
    <w:rsid w:val="00815AB6"/>
    <w:rsid w:val="0082054D"/>
    <w:rsid w:val="0084503E"/>
    <w:rsid w:val="00883D83"/>
    <w:rsid w:val="009536D5"/>
    <w:rsid w:val="0097061D"/>
    <w:rsid w:val="00996AC5"/>
    <w:rsid w:val="009B099D"/>
    <w:rsid w:val="009C114A"/>
    <w:rsid w:val="009D7B76"/>
    <w:rsid w:val="009E6D23"/>
    <w:rsid w:val="00A21455"/>
    <w:rsid w:val="00A26298"/>
    <w:rsid w:val="00A82581"/>
    <w:rsid w:val="00AA0999"/>
    <w:rsid w:val="00AA688D"/>
    <w:rsid w:val="00AC37AC"/>
    <w:rsid w:val="00AE6456"/>
    <w:rsid w:val="00AF5EF3"/>
    <w:rsid w:val="00AF60B5"/>
    <w:rsid w:val="00B11766"/>
    <w:rsid w:val="00B3684B"/>
    <w:rsid w:val="00B37C68"/>
    <w:rsid w:val="00B57EBA"/>
    <w:rsid w:val="00B71117"/>
    <w:rsid w:val="00B726D1"/>
    <w:rsid w:val="00B903E2"/>
    <w:rsid w:val="00BA4102"/>
    <w:rsid w:val="00C11C43"/>
    <w:rsid w:val="00C211A6"/>
    <w:rsid w:val="00C35941"/>
    <w:rsid w:val="00C36D95"/>
    <w:rsid w:val="00C36E20"/>
    <w:rsid w:val="00C511D8"/>
    <w:rsid w:val="00C57E13"/>
    <w:rsid w:val="00C62604"/>
    <w:rsid w:val="00CA011C"/>
    <w:rsid w:val="00D07F8B"/>
    <w:rsid w:val="00D50C00"/>
    <w:rsid w:val="00D80A58"/>
    <w:rsid w:val="00D87D2E"/>
    <w:rsid w:val="00DA69B5"/>
    <w:rsid w:val="00E03206"/>
    <w:rsid w:val="00E164E3"/>
    <w:rsid w:val="00E31E5E"/>
    <w:rsid w:val="00E42AB6"/>
    <w:rsid w:val="00E726D1"/>
    <w:rsid w:val="00EC7051"/>
    <w:rsid w:val="00F0796C"/>
    <w:rsid w:val="00F34A81"/>
    <w:rsid w:val="00F50E39"/>
    <w:rsid w:val="00F65555"/>
    <w:rsid w:val="00F93F61"/>
    <w:rsid w:val="00FB6405"/>
    <w:rsid w:val="00FD133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A33"/>
  </w:style>
  <w:style w:type="paragraph" w:styleId="Ttulo1">
    <w:name w:val="heading 1"/>
    <w:basedOn w:val="Normal"/>
    <w:next w:val="Normal"/>
    <w:link w:val="Ttulo1Car"/>
    <w:uiPriority w:val="9"/>
    <w:qFormat/>
    <w:rsid w:val="0060797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SES,Footnote Text Char Char Char Char,Footnote Text Char Char Char,Footnote Text Char Char Char Char Char,Footnote reference,FA Fu,Footnote Text Char,Footnote Text Char Char Char Char Char Char Char Char"/>
    <w:basedOn w:val="Normal"/>
    <w:link w:val="TextonotapieCar"/>
    <w:unhideWhenUsed/>
    <w:rsid w:val="00E03206"/>
    <w:pPr>
      <w:spacing w:after="0" w:line="240" w:lineRule="auto"/>
    </w:pPr>
    <w:rPr>
      <w:sz w:val="20"/>
      <w:szCs w:val="20"/>
    </w:rPr>
  </w:style>
  <w:style w:type="character" w:customStyle="1" w:styleId="TextonotapieCar">
    <w:name w:val="Texto nota pie Car"/>
    <w:aliases w:val="Footnote Text.SES Car,Footnote Text Char Char Char Char Car,Footnote Text Char Char Char Car,Footnote Text Char Char Char Char Char Car,Footnote reference Car,FA Fu Car,Footnote Text Char Car"/>
    <w:basedOn w:val="Fuentedeprrafopredeter"/>
    <w:link w:val="Textonotapie"/>
    <w:rsid w:val="00E03206"/>
    <w:rPr>
      <w:sz w:val="20"/>
      <w:szCs w:val="20"/>
    </w:rPr>
  </w:style>
  <w:style w:type="character" w:styleId="Refdenotaalpie">
    <w:name w:val="footnote reference"/>
    <w:aliases w:val="Footnote Reference.SES,16 Point,Superscript 6 Point,Superscript 6 Point + 11 ...,Ref,de nota al pie"/>
    <w:basedOn w:val="Fuentedeprrafopredeter"/>
    <w:semiHidden/>
    <w:unhideWhenUsed/>
    <w:rsid w:val="00E03206"/>
    <w:rPr>
      <w:vertAlign w:val="superscript"/>
    </w:rPr>
  </w:style>
  <w:style w:type="paragraph" w:styleId="HTMLconformatoprevio">
    <w:name w:val="HTML Preformatted"/>
    <w:basedOn w:val="Normal"/>
    <w:link w:val="HTMLconformatoprevioCar"/>
    <w:uiPriority w:val="99"/>
    <w:semiHidden/>
    <w:unhideWhenUsed/>
    <w:rsid w:val="00C21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C211A6"/>
    <w:rPr>
      <w:rFonts w:ascii="Courier New" w:eastAsia="Times New Roman" w:hAnsi="Courier New" w:cs="Courier New"/>
      <w:sz w:val="20"/>
      <w:szCs w:val="20"/>
      <w:lang w:eastAsia="es-CL"/>
    </w:rPr>
  </w:style>
  <w:style w:type="character" w:styleId="Hipervnculo">
    <w:name w:val="Hyperlink"/>
    <w:basedOn w:val="Fuentedeprrafopredeter"/>
    <w:uiPriority w:val="99"/>
    <w:unhideWhenUsed/>
    <w:rsid w:val="00F93F61"/>
    <w:rPr>
      <w:color w:val="0563C1" w:themeColor="hyperlink"/>
      <w:u w:val="single"/>
    </w:rPr>
  </w:style>
  <w:style w:type="character" w:customStyle="1" w:styleId="Mencinsinresolver1">
    <w:name w:val="Mención sin resolver1"/>
    <w:basedOn w:val="Fuentedeprrafopredeter"/>
    <w:uiPriority w:val="99"/>
    <w:semiHidden/>
    <w:unhideWhenUsed/>
    <w:rsid w:val="00F93F61"/>
    <w:rPr>
      <w:color w:val="808080"/>
      <w:shd w:val="clear" w:color="auto" w:fill="E6E6E6"/>
    </w:rPr>
  </w:style>
  <w:style w:type="paragraph" w:styleId="Prrafodelista">
    <w:name w:val="List Paragraph"/>
    <w:basedOn w:val="Normal"/>
    <w:uiPriority w:val="34"/>
    <w:qFormat/>
    <w:rsid w:val="00B11766"/>
    <w:pPr>
      <w:ind w:left="720"/>
      <w:contextualSpacing/>
    </w:pPr>
  </w:style>
  <w:style w:type="character" w:customStyle="1" w:styleId="Ttulo1Car">
    <w:name w:val="Título 1 Car"/>
    <w:basedOn w:val="Fuentedeprrafopredeter"/>
    <w:link w:val="Ttulo1"/>
    <w:uiPriority w:val="9"/>
    <w:rsid w:val="0060797D"/>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6543357">
      <w:bodyDiv w:val="1"/>
      <w:marLeft w:val="0"/>
      <w:marRight w:val="0"/>
      <w:marTop w:val="0"/>
      <w:marBottom w:val="0"/>
      <w:divBdr>
        <w:top w:val="none" w:sz="0" w:space="0" w:color="auto"/>
        <w:left w:val="none" w:sz="0" w:space="0" w:color="auto"/>
        <w:bottom w:val="none" w:sz="0" w:space="0" w:color="auto"/>
        <w:right w:val="none" w:sz="0" w:space="0" w:color="auto"/>
      </w:divBdr>
    </w:div>
    <w:div w:id="33311453">
      <w:bodyDiv w:val="1"/>
      <w:marLeft w:val="0"/>
      <w:marRight w:val="0"/>
      <w:marTop w:val="0"/>
      <w:marBottom w:val="0"/>
      <w:divBdr>
        <w:top w:val="none" w:sz="0" w:space="0" w:color="auto"/>
        <w:left w:val="none" w:sz="0" w:space="0" w:color="auto"/>
        <w:bottom w:val="none" w:sz="0" w:space="0" w:color="auto"/>
        <w:right w:val="none" w:sz="0" w:space="0" w:color="auto"/>
      </w:divBdr>
    </w:div>
    <w:div w:id="38670152">
      <w:bodyDiv w:val="1"/>
      <w:marLeft w:val="0"/>
      <w:marRight w:val="0"/>
      <w:marTop w:val="0"/>
      <w:marBottom w:val="0"/>
      <w:divBdr>
        <w:top w:val="none" w:sz="0" w:space="0" w:color="auto"/>
        <w:left w:val="none" w:sz="0" w:space="0" w:color="auto"/>
        <w:bottom w:val="none" w:sz="0" w:space="0" w:color="auto"/>
        <w:right w:val="none" w:sz="0" w:space="0" w:color="auto"/>
      </w:divBdr>
      <w:divsChild>
        <w:div w:id="41249684">
          <w:marLeft w:val="0"/>
          <w:marRight w:val="0"/>
          <w:marTop w:val="0"/>
          <w:marBottom w:val="0"/>
          <w:divBdr>
            <w:top w:val="none" w:sz="0" w:space="0" w:color="auto"/>
            <w:left w:val="none" w:sz="0" w:space="0" w:color="auto"/>
            <w:bottom w:val="none" w:sz="0" w:space="0" w:color="auto"/>
            <w:right w:val="none" w:sz="0" w:space="0" w:color="auto"/>
          </w:divBdr>
        </w:div>
        <w:div w:id="84423419">
          <w:marLeft w:val="0"/>
          <w:marRight w:val="0"/>
          <w:marTop w:val="0"/>
          <w:marBottom w:val="0"/>
          <w:divBdr>
            <w:top w:val="none" w:sz="0" w:space="0" w:color="auto"/>
            <w:left w:val="none" w:sz="0" w:space="0" w:color="auto"/>
            <w:bottom w:val="none" w:sz="0" w:space="0" w:color="auto"/>
            <w:right w:val="none" w:sz="0" w:space="0" w:color="auto"/>
          </w:divBdr>
        </w:div>
        <w:div w:id="87430479">
          <w:marLeft w:val="0"/>
          <w:marRight w:val="0"/>
          <w:marTop w:val="0"/>
          <w:marBottom w:val="0"/>
          <w:divBdr>
            <w:top w:val="none" w:sz="0" w:space="0" w:color="auto"/>
            <w:left w:val="none" w:sz="0" w:space="0" w:color="auto"/>
            <w:bottom w:val="none" w:sz="0" w:space="0" w:color="auto"/>
            <w:right w:val="none" w:sz="0" w:space="0" w:color="auto"/>
          </w:divBdr>
        </w:div>
        <w:div w:id="156653084">
          <w:marLeft w:val="0"/>
          <w:marRight w:val="0"/>
          <w:marTop w:val="0"/>
          <w:marBottom w:val="0"/>
          <w:divBdr>
            <w:top w:val="none" w:sz="0" w:space="0" w:color="auto"/>
            <w:left w:val="none" w:sz="0" w:space="0" w:color="auto"/>
            <w:bottom w:val="none" w:sz="0" w:space="0" w:color="auto"/>
            <w:right w:val="none" w:sz="0" w:space="0" w:color="auto"/>
          </w:divBdr>
        </w:div>
        <w:div w:id="296762700">
          <w:marLeft w:val="0"/>
          <w:marRight w:val="0"/>
          <w:marTop w:val="0"/>
          <w:marBottom w:val="0"/>
          <w:divBdr>
            <w:top w:val="none" w:sz="0" w:space="0" w:color="auto"/>
            <w:left w:val="none" w:sz="0" w:space="0" w:color="auto"/>
            <w:bottom w:val="none" w:sz="0" w:space="0" w:color="auto"/>
            <w:right w:val="none" w:sz="0" w:space="0" w:color="auto"/>
          </w:divBdr>
        </w:div>
        <w:div w:id="297731707">
          <w:marLeft w:val="0"/>
          <w:marRight w:val="0"/>
          <w:marTop w:val="0"/>
          <w:marBottom w:val="0"/>
          <w:divBdr>
            <w:top w:val="none" w:sz="0" w:space="0" w:color="auto"/>
            <w:left w:val="none" w:sz="0" w:space="0" w:color="auto"/>
            <w:bottom w:val="none" w:sz="0" w:space="0" w:color="auto"/>
            <w:right w:val="none" w:sz="0" w:space="0" w:color="auto"/>
          </w:divBdr>
        </w:div>
        <w:div w:id="371074378">
          <w:marLeft w:val="0"/>
          <w:marRight w:val="0"/>
          <w:marTop w:val="0"/>
          <w:marBottom w:val="0"/>
          <w:divBdr>
            <w:top w:val="none" w:sz="0" w:space="0" w:color="auto"/>
            <w:left w:val="none" w:sz="0" w:space="0" w:color="auto"/>
            <w:bottom w:val="none" w:sz="0" w:space="0" w:color="auto"/>
            <w:right w:val="none" w:sz="0" w:space="0" w:color="auto"/>
          </w:divBdr>
        </w:div>
        <w:div w:id="410464636">
          <w:marLeft w:val="0"/>
          <w:marRight w:val="0"/>
          <w:marTop w:val="0"/>
          <w:marBottom w:val="0"/>
          <w:divBdr>
            <w:top w:val="none" w:sz="0" w:space="0" w:color="auto"/>
            <w:left w:val="none" w:sz="0" w:space="0" w:color="auto"/>
            <w:bottom w:val="none" w:sz="0" w:space="0" w:color="auto"/>
            <w:right w:val="none" w:sz="0" w:space="0" w:color="auto"/>
          </w:divBdr>
        </w:div>
        <w:div w:id="510880599">
          <w:marLeft w:val="0"/>
          <w:marRight w:val="0"/>
          <w:marTop w:val="0"/>
          <w:marBottom w:val="0"/>
          <w:divBdr>
            <w:top w:val="none" w:sz="0" w:space="0" w:color="auto"/>
            <w:left w:val="none" w:sz="0" w:space="0" w:color="auto"/>
            <w:bottom w:val="none" w:sz="0" w:space="0" w:color="auto"/>
            <w:right w:val="none" w:sz="0" w:space="0" w:color="auto"/>
          </w:divBdr>
        </w:div>
        <w:div w:id="543175095">
          <w:marLeft w:val="0"/>
          <w:marRight w:val="0"/>
          <w:marTop w:val="0"/>
          <w:marBottom w:val="0"/>
          <w:divBdr>
            <w:top w:val="none" w:sz="0" w:space="0" w:color="auto"/>
            <w:left w:val="none" w:sz="0" w:space="0" w:color="auto"/>
            <w:bottom w:val="none" w:sz="0" w:space="0" w:color="auto"/>
            <w:right w:val="none" w:sz="0" w:space="0" w:color="auto"/>
          </w:divBdr>
        </w:div>
        <w:div w:id="595678089">
          <w:marLeft w:val="0"/>
          <w:marRight w:val="0"/>
          <w:marTop w:val="0"/>
          <w:marBottom w:val="0"/>
          <w:divBdr>
            <w:top w:val="none" w:sz="0" w:space="0" w:color="auto"/>
            <w:left w:val="none" w:sz="0" w:space="0" w:color="auto"/>
            <w:bottom w:val="none" w:sz="0" w:space="0" w:color="auto"/>
            <w:right w:val="none" w:sz="0" w:space="0" w:color="auto"/>
          </w:divBdr>
        </w:div>
        <w:div w:id="740564108">
          <w:marLeft w:val="0"/>
          <w:marRight w:val="0"/>
          <w:marTop w:val="0"/>
          <w:marBottom w:val="0"/>
          <w:divBdr>
            <w:top w:val="none" w:sz="0" w:space="0" w:color="auto"/>
            <w:left w:val="none" w:sz="0" w:space="0" w:color="auto"/>
            <w:bottom w:val="none" w:sz="0" w:space="0" w:color="auto"/>
            <w:right w:val="none" w:sz="0" w:space="0" w:color="auto"/>
          </w:divBdr>
        </w:div>
        <w:div w:id="964458279">
          <w:marLeft w:val="0"/>
          <w:marRight w:val="0"/>
          <w:marTop w:val="0"/>
          <w:marBottom w:val="0"/>
          <w:divBdr>
            <w:top w:val="none" w:sz="0" w:space="0" w:color="auto"/>
            <w:left w:val="none" w:sz="0" w:space="0" w:color="auto"/>
            <w:bottom w:val="none" w:sz="0" w:space="0" w:color="auto"/>
            <w:right w:val="none" w:sz="0" w:space="0" w:color="auto"/>
          </w:divBdr>
        </w:div>
        <w:div w:id="1057778209">
          <w:marLeft w:val="0"/>
          <w:marRight w:val="0"/>
          <w:marTop w:val="0"/>
          <w:marBottom w:val="0"/>
          <w:divBdr>
            <w:top w:val="none" w:sz="0" w:space="0" w:color="auto"/>
            <w:left w:val="none" w:sz="0" w:space="0" w:color="auto"/>
            <w:bottom w:val="none" w:sz="0" w:space="0" w:color="auto"/>
            <w:right w:val="none" w:sz="0" w:space="0" w:color="auto"/>
          </w:divBdr>
        </w:div>
        <w:div w:id="1068916256">
          <w:marLeft w:val="0"/>
          <w:marRight w:val="0"/>
          <w:marTop w:val="0"/>
          <w:marBottom w:val="0"/>
          <w:divBdr>
            <w:top w:val="none" w:sz="0" w:space="0" w:color="auto"/>
            <w:left w:val="none" w:sz="0" w:space="0" w:color="auto"/>
            <w:bottom w:val="none" w:sz="0" w:space="0" w:color="auto"/>
            <w:right w:val="none" w:sz="0" w:space="0" w:color="auto"/>
          </w:divBdr>
        </w:div>
        <w:div w:id="1100177073">
          <w:marLeft w:val="0"/>
          <w:marRight w:val="0"/>
          <w:marTop w:val="0"/>
          <w:marBottom w:val="0"/>
          <w:divBdr>
            <w:top w:val="none" w:sz="0" w:space="0" w:color="auto"/>
            <w:left w:val="none" w:sz="0" w:space="0" w:color="auto"/>
            <w:bottom w:val="none" w:sz="0" w:space="0" w:color="auto"/>
            <w:right w:val="none" w:sz="0" w:space="0" w:color="auto"/>
          </w:divBdr>
        </w:div>
        <w:div w:id="1320502431">
          <w:marLeft w:val="0"/>
          <w:marRight w:val="0"/>
          <w:marTop w:val="0"/>
          <w:marBottom w:val="0"/>
          <w:divBdr>
            <w:top w:val="none" w:sz="0" w:space="0" w:color="auto"/>
            <w:left w:val="none" w:sz="0" w:space="0" w:color="auto"/>
            <w:bottom w:val="none" w:sz="0" w:space="0" w:color="auto"/>
            <w:right w:val="none" w:sz="0" w:space="0" w:color="auto"/>
          </w:divBdr>
        </w:div>
        <w:div w:id="1330791607">
          <w:marLeft w:val="0"/>
          <w:marRight w:val="0"/>
          <w:marTop w:val="0"/>
          <w:marBottom w:val="0"/>
          <w:divBdr>
            <w:top w:val="none" w:sz="0" w:space="0" w:color="auto"/>
            <w:left w:val="none" w:sz="0" w:space="0" w:color="auto"/>
            <w:bottom w:val="none" w:sz="0" w:space="0" w:color="auto"/>
            <w:right w:val="none" w:sz="0" w:space="0" w:color="auto"/>
          </w:divBdr>
        </w:div>
        <w:div w:id="1512642875">
          <w:marLeft w:val="0"/>
          <w:marRight w:val="0"/>
          <w:marTop w:val="0"/>
          <w:marBottom w:val="0"/>
          <w:divBdr>
            <w:top w:val="none" w:sz="0" w:space="0" w:color="auto"/>
            <w:left w:val="none" w:sz="0" w:space="0" w:color="auto"/>
            <w:bottom w:val="none" w:sz="0" w:space="0" w:color="auto"/>
            <w:right w:val="none" w:sz="0" w:space="0" w:color="auto"/>
          </w:divBdr>
        </w:div>
        <w:div w:id="2007171860">
          <w:marLeft w:val="0"/>
          <w:marRight w:val="0"/>
          <w:marTop w:val="0"/>
          <w:marBottom w:val="0"/>
          <w:divBdr>
            <w:top w:val="none" w:sz="0" w:space="0" w:color="auto"/>
            <w:left w:val="none" w:sz="0" w:space="0" w:color="auto"/>
            <w:bottom w:val="none" w:sz="0" w:space="0" w:color="auto"/>
            <w:right w:val="none" w:sz="0" w:space="0" w:color="auto"/>
          </w:divBdr>
        </w:div>
        <w:div w:id="2017340449">
          <w:marLeft w:val="0"/>
          <w:marRight w:val="0"/>
          <w:marTop w:val="0"/>
          <w:marBottom w:val="0"/>
          <w:divBdr>
            <w:top w:val="none" w:sz="0" w:space="0" w:color="auto"/>
            <w:left w:val="none" w:sz="0" w:space="0" w:color="auto"/>
            <w:bottom w:val="none" w:sz="0" w:space="0" w:color="auto"/>
            <w:right w:val="none" w:sz="0" w:space="0" w:color="auto"/>
          </w:divBdr>
        </w:div>
      </w:divsChild>
    </w:div>
    <w:div w:id="71397050">
      <w:bodyDiv w:val="1"/>
      <w:marLeft w:val="0"/>
      <w:marRight w:val="0"/>
      <w:marTop w:val="0"/>
      <w:marBottom w:val="0"/>
      <w:divBdr>
        <w:top w:val="none" w:sz="0" w:space="0" w:color="auto"/>
        <w:left w:val="none" w:sz="0" w:space="0" w:color="auto"/>
        <w:bottom w:val="none" w:sz="0" w:space="0" w:color="auto"/>
        <w:right w:val="none" w:sz="0" w:space="0" w:color="auto"/>
      </w:divBdr>
    </w:div>
    <w:div w:id="110512625">
      <w:bodyDiv w:val="1"/>
      <w:marLeft w:val="0"/>
      <w:marRight w:val="0"/>
      <w:marTop w:val="0"/>
      <w:marBottom w:val="0"/>
      <w:divBdr>
        <w:top w:val="none" w:sz="0" w:space="0" w:color="auto"/>
        <w:left w:val="none" w:sz="0" w:space="0" w:color="auto"/>
        <w:bottom w:val="none" w:sz="0" w:space="0" w:color="auto"/>
        <w:right w:val="none" w:sz="0" w:space="0" w:color="auto"/>
      </w:divBdr>
    </w:div>
    <w:div w:id="117457522">
      <w:bodyDiv w:val="1"/>
      <w:marLeft w:val="0"/>
      <w:marRight w:val="0"/>
      <w:marTop w:val="0"/>
      <w:marBottom w:val="0"/>
      <w:divBdr>
        <w:top w:val="none" w:sz="0" w:space="0" w:color="auto"/>
        <w:left w:val="none" w:sz="0" w:space="0" w:color="auto"/>
        <w:bottom w:val="none" w:sz="0" w:space="0" w:color="auto"/>
        <w:right w:val="none" w:sz="0" w:space="0" w:color="auto"/>
      </w:divBdr>
    </w:div>
    <w:div w:id="124929579">
      <w:bodyDiv w:val="1"/>
      <w:marLeft w:val="0"/>
      <w:marRight w:val="0"/>
      <w:marTop w:val="0"/>
      <w:marBottom w:val="0"/>
      <w:divBdr>
        <w:top w:val="none" w:sz="0" w:space="0" w:color="auto"/>
        <w:left w:val="none" w:sz="0" w:space="0" w:color="auto"/>
        <w:bottom w:val="none" w:sz="0" w:space="0" w:color="auto"/>
        <w:right w:val="none" w:sz="0" w:space="0" w:color="auto"/>
      </w:divBdr>
    </w:div>
    <w:div w:id="125585729">
      <w:bodyDiv w:val="1"/>
      <w:marLeft w:val="0"/>
      <w:marRight w:val="0"/>
      <w:marTop w:val="0"/>
      <w:marBottom w:val="0"/>
      <w:divBdr>
        <w:top w:val="none" w:sz="0" w:space="0" w:color="auto"/>
        <w:left w:val="none" w:sz="0" w:space="0" w:color="auto"/>
        <w:bottom w:val="none" w:sz="0" w:space="0" w:color="auto"/>
        <w:right w:val="none" w:sz="0" w:space="0" w:color="auto"/>
      </w:divBdr>
    </w:div>
    <w:div w:id="149060226">
      <w:bodyDiv w:val="1"/>
      <w:marLeft w:val="0"/>
      <w:marRight w:val="0"/>
      <w:marTop w:val="0"/>
      <w:marBottom w:val="0"/>
      <w:divBdr>
        <w:top w:val="none" w:sz="0" w:space="0" w:color="auto"/>
        <w:left w:val="none" w:sz="0" w:space="0" w:color="auto"/>
        <w:bottom w:val="none" w:sz="0" w:space="0" w:color="auto"/>
        <w:right w:val="none" w:sz="0" w:space="0" w:color="auto"/>
      </w:divBdr>
    </w:div>
    <w:div w:id="174391380">
      <w:bodyDiv w:val="1"/>
      <w:marLeft w:val="0"/>
      <w:marRight w:val="0"/>
      <w:marTop w:val="0"/>
      <w:marBottom w:val="0"/>
      <w:divBdr>
        <w:top w:val="none" w:sz="0" w:space="0" w:color="auto"/>
        <w:left w:val="none" w:sz="0" w:space="0" w:color="auto"/>
        <w:bottom w:val="none" w:sz="0" w:space="0" w:color="auto"/>
        <w:right w:val="none" w:sz="0" w:space="0" w:color="auto"/>
      </w:divBdr>
    </w:div>
    <w:div w:id="189077046">
      <w:bodyDiv w:val="1"/>
      <w:marLeft w:val="0"/>
      <w:marRight w:val="0"/>
      <w:marTop w:val="0"/>
      <w:marBottom w:val="0"/>
      <w:divBdr>
        <w:top w:val="none" w:sz="0" w:space="0" w:color="auto"/>
        <w:left w:val="none" w:sz="0" w:space="0" w:color="auto"/>
        <w:bottom w:val="none" w:sz="0" w:space="0" w:color="auto"/>
        <w:right w:val="none" w:sz="0" w:space="0" w:color="auto"/>
      </w:divBdr>
    </w:div>
    <w:div w:id="190652138">
      <w:bodyDiv w:val="1"/>
      <w:marLeft w:val="0"/>
      <w:marRight w:val="0"/>
      <w:marTop w:val="0"/>
      <w:marBottom w:val="0"/>
      <w:divBdr>
        <w:top w:val="none" w:sz="0" w:space="0" w:color="auto"/>
        <w:left w:val="none" w:sz="0" w:space="0" w:color="auto"/>
        <w:bottom w:val="none" w:sz="0" w:space="0" w:color="auto"/>
        <w:right w:val="none" w:sz="0" w:space="0" w:color="auto"/>
      </w:divBdr>
    </w:div>
    <w:div w:id="212159019">
      <w:bodyDiv w:val="1"/>
      <w:marLeft w:val="0"/>
      <w:marRight w:val="0"/>
      <w:marTop w:val="0"/>
      <w:marBottom w:val="0"/>
      <w:divBdr>
        <w:top w:val="none" w:sz="0" w:space="0" w:color="auto"/>
        <w:left w:val="none" w:sz="0" w:space="0" w:color="auto"/>
        <w:bottom w:val="none" w:sz="0" w:space="0" w:color="auto"/>
        <w:right w:val="none" w:sz="0" w:space="0" w:color="auto"/>
      </w:divBdr>
    </w:div>
    <w:div w:id="247152057">
      <w:bodyDiv w:val="1"/>
      <w:marLeft w:val="0"/>
      <w:marRight w:val="0"/>
      <w:marTop w:val="0"/>
      <w:marBottom w:val="0"/>
      <w:divBdr>
        <w:top w:val="none" w:sz="0" w:space="0" w:color="auto"/>
        <w:left w:val="none" w:sz="0" w:space="0" w:color="auto"/>
        <w:bottom w:val="none" w:sz="0" w:space="0" w:color="auto"/>
        <w:right w:val="none" w:sz="0" w:space="0" w:color="auto"/>
      </w:divBdr>
    </w:div>
    <w:div w:id="278756441">
      <w:bodyDiv w:val="1"/>
      <w:marLeft w:val="0"/>
      <w:marRight w:val="0"/>
      <w:marTop w:val="0"/>
      <w:marBottom w:val="0"/>
      <w:divBdr>
        <w:top w:val="none" w:sz="0" w:space="0" w:color="auto"/>
        <w:left w:val="none" w:sz="0" w:space="0" w:color="auto"/>
        <w:bottom w:val="none" w:sz="0" w:space="0" w:color="auto"/>
        <w:right w:val="none" w:sz="0" w:space="0" w:color="auto"/>
      </w:divBdr>
    </w:div>
    <w:div w:id="310142122">
      <w:bodyDiv w:val="1"/>
      <w:marLeft w:val="0"/>
      <w:marRight w:val="0"/>
      <w:marTop w:val="0"/>
      <w:marBottom w:val="0"/>
      <w:divBdr>
        <w:top w:val="none" w:sz="0" w:space="0" w:color="auto"/>
        <w:left w:val="none" w:sz="0" w:space="0" w:color="auto"/>
        <w:bottom w:val="none" w:sz="0" w:space="0" w:color="auto"/>
        <w:right w:val="none" w:sz="0" w:space="0" w:color="auto"/>
      </w:divBdr>
    </w:div>
    <w:div w:id="358162273">
      <w:bodyDiv w:val="1"/>
      <w:marLeft w:val="0"/>
      <w:marRight w:val="0"/>
      <w:marTop w:val="0"/>
      <w:marBottom w:val="0"/>
      <w:divBdr>
        <w:top w:val="none" w:sz="0" w:space="0" w:color="auto"/>
        <w:left w:val="none" w:sz="0" w:space="0" w:color="auto"/>
        <w:bottom w:val="none" w:sz="0" w:space="0" w:color="auto"/>
        <w:right w:val="none" w:sz="0" w:space="0" w:color="auto"/>
      </w:divBdr>
    </w:div>
    <w:div w:id="389546122">
      <w:bodyDiv w:val="1"/>
      <w:marLeft w:val="0"/>
      <w:marRight w:val="0"/>
      <w:marTop w:val="0"/>
      <w:marBottom w:val="0"/>
      <w:divBdr>
        <w:top w:val="none" w:sz="0" w:space="0" w:color="auto"/>
        <w:left w:val="none" w:sz="0" w:space="0" w:color="auto"/>
        <w:bottom w:val="none" w:sz="0" w:space="0" w:color="auto"/>
        <w:right w:val="none" w:sz="0" w:space="0" w:color="auto"/>
      </w:divBdr>
    </w:div>
    <w:div w:id="398330289">
      <w:bodyDiv w:val="1"/>
      <w:marLeft w:val="0"/>
      <w:marRight w:val="0"/>
      <w:marTop w:val="0"/>
      <w:marBottom w:val="0"/>
      <w:divBdr>
        <w:top w:val="none" w:sz="0" w:space="0" w:color="auto"/>
        <w:left w:val="none" w:sz="0" w:space="0" w:color="auto"/>
        <w:bottom w:val="none" w:sz="0" w:space="0" w:color="auto"/>
        <w:right w:val="none" w:sz="0" w:space="0" w:color="auto"/>
      </w:divBdr>
    </w:div>
    <w:div w:id="421533667">
      <w:bodyDiv w:val="1"/>
      <w:marLeft w:val="0"/>
      <w:marRight w:val="0"/>
      <w:marTop w:val="0"/>
      <w:marBottom w:val="0"/>
      <w:divBdr>
        <w:top w:val="none" w:sz="0" w:space="0" w:color="auto"/>
        <w:left w:val="none" w:sz="0" w:space="0" w:color="auto"/>
        <w:bottom w:val="none" w:sz="0" w:space="0" w:color="auto"/>
        <w:right w:val="none" w:sz="0" w:space="0" w:color="auto"/>
      </w:divBdr>
    </w:div>
    <w:div w:id="429393006">
      <w:bodyDiv w:val="1"/>
      <w:marLeft w:val="0"/>
      <w:marRight w:val="0"/>
      <w:marTop w:val="0"/>
      <w:marBottom w:val="0"/>
      <w:divBdr>
        <w:top w:val="none" w:sz="0" w:space="0" w:color="auto"/>
        <w:left w:val="none" w:sz="0" w:space="0" w:color="auto"/>
        <w:bottom w:val="none" w:sz="0" w:space="0" w:color="auto"/>
        <w:right w:val="none" w:sz="0" w:space="0" w:color="auto"/>
      </w:divBdr>
    </w:div>
    <w:div w:id="445005621">
      <w:bodyDiv w:val="1"/>
      <w:marLeft w:val="0"/>
      <w:marRight w:val="0"/>
      <w:marTop w:val="0"/>
      <w:marBottom w:val="0"/>
      <w:divBdr>
        <w:top w:val="none" w:sz="0" w:space="0" w:color="auto"/>
        <w:left w:val="none" w:sz="0" w:space="0" w:color="auto"/>
        <w:bottom w:val="none" w:sz="0" w:space="0" w:color="auto"/>
        <w:right w:val="none" w:sz="0" w:space="0" w:color="auto"/>
      </w:divBdr>
    </w:div>
    <w:div w:id="483936842">
      <w:bodyDiv w:val="1"/>
      <w:marLeft w:val="0"/>
      <w:marRight w:val="0"/>
      <w:marTop w:val="0"/>
      <w:marBottom w:val="0"/>
      <w:divBdr>
        <w:top w:val="none" w:sz="0" w:space="0" w:color="auto"/>
        <w:left w:val="none" w:sz="0" w:space="0" w:color="auto"/>
        <w:bottom w:val="none" w:sz="0" w:space="0" w:color="auto"/>
        <w:right w:val="none" w:sz="0" w:space="0" w:color="auto"/>
      </w:divBdr>
    </w:div>
    <w:div w:id="514347930">
      <w:bodyDiv w:val="1"/>
      <w:marLeft w:val="0"/>
      <w:marRight w:val="0"/>
      <w:marTop w:val="0"/>
      <w:marBottom w:val="0"/>
      <w:divBdr>
        <w:top w:val="none" w:sz="0" w:space="0" w:color="auto"/>
        <w:left w:val="none" w:sz="0" w:space="0" w:color="auto"/>
        <w:bottom w:val="none" w:sz="0" w:space="0" w:color="auto"/>
        <w:right w:val="none" w:sz="0" w:space="0" w:color="auto"/>
      </w:divBdr>
    </w:div>
    <w:div w:id="517231612">
      <w:bodyDiv w:val="1"/>
      <w:marLeft w:val="0"/>
      <w:marRight w:val="0"/>
      <w:marTop w:val="0"/>
      <w:marBottom w:val="0"/>
      <w:divBdr>
        <w:top w:val="none" w:sz="0" w:space="0" w:color="auto"/>
        <w:left w:val="none" w:sz="0" w:space="0" w:color="auto"/>
        <w:bottom w:val="none" w:sz="0" w:space="0" w:color="auto"/>
        <w:right w:val="none" w:sz="0" w:space="0" w:color="auto"/>
      </w:divBdr>
    </w:div>
    <w:div w:id="524447351">
      <w:bodyDiv w:val="1"/>
      <w:marLeft w:val="0"/>
      <w:marRight w:val="0"/>
      <w:marTop w:val="0"/>
      <w:marBottom w:val="0"/>
      <w:divBdr>
        <w:top w:val="none" w:sz="0" w:space="0" w:color="auto"/>
        <w:left w:val="none" w:sz="0" w:space="0" w:color="auto"/>
        <w:bottom w:val="none" w:sz="0" w:space="0" w:color="auto"/>
        <w:right w:val="none" w:sz="0" w:space="0" w:color="auto"/>
      </w:divBdr>
    </w:div>
    <w:div w:id="581526121">
      <w:bodyDiv w:val="1"/>
      <w:marLeft w:val="0"/>
      <w:marRight w:val="0"/>
      <w:marTop w:val="0"/>
      <w:marBottom w:val="0"/>
      <w:divBdr>
        <w:top w:val="none" w:sz="0" w:space="0" w:color="auto"/>
        <w:left w:val="none" w:sz="0" w:space="0" w:color="auto"/>
        <w:bottom w:val="none" w:sz="0" w:space="0" w:color="auto"/>
        <w:right w:val="none" w:sz="0" w:space="0" w:color="auto"/>
      </w:divBdr>
    </w:div>
    <w:div w:id="652678023">
      <w:bodyDiv w:val="1"/>
      <w:marLeft w:val="0"/>
      <w:marRight w:val="0"/>
      <w:marTop w:val="0"/>
      <w:marBottom w:val="0"/>
      <w:divBdr>
        <w:top w:val="none" w:sz="0" w:space="0" w:color="auto"/>
        <w:left w:val="none" w:sz="0" w:space="0" w:color="auto"/>
        <w:bottom w:val="none" w:sz="0" w:space="0" w:color="auto"/>
        <w:right w:val="none" w:sz="0" w:space="0" w:color="auto"/>
      </w:divBdr>
    </w:div>
    <w:div w:id="680397433">
      <w:bodyDiv w:val="1"/>
      <w:marLeft w:val="0"/>
      <w:marRight w:val="0"/>
      <w:marTop w:val="0"/>
      <w:marBottom w:val="0"/>
      <w:divBdr>
        <w:top w:val="none" w:sz="0" w:space="0" w:color="auto"/>
        <w:left w:val="none" w:sz="0" w:space="0" w:color="auto"/>
        <w:bottom w:val="none" w:sz="0" w:space="0" w:color="auto"/>
        <w:right w:val="none" w:sz="0" w:space="0" w:color="auto"/>
      </w:divBdr>
    </w:div>
    <w:div w:id="719673659">
      <w:bodyDiv w:val="1"/>
      <w:marLeft w:val="0"/>
      <w:marRight w:val="0"/>
      <w:marTop w:val="0"/>
      <w:marBottom w:val="0"/>
      <w:divBdr>
        <w:top w:val="none" w:sz="0" w:space="0" w:color="auto"/>
        <w:left w:val="none" w:sz="0" w:space="0" w:color="auto"/>
        <w:bottom w:val="none" w:sz="0" w:space="0" w:color="auto"/>
        <w:right w:val="none" w:sz="0" w:space="0" w:color="auto"/>
      </w:divBdr>
    </w:div>
    <w:div w:id="768741332">
      <w:bodyDiv w:val="1"/>
      <w:marLeft w:val="0"/>
      <w:marRight w:val="0"/>
      <w:marTop w:val="0"/>
      <w:marBottom w:val="0"/>
      <w:divBdr>
        <w:top w:val="none" w:sz="0" w:space="0" w:color="auto"/>
        <w:left w:val="none" w:sz="0" w:space="0" w:color="auto"/>
        <w:bottom w:val="none" w:sz="0" w:space="0" w:color="auto"/>
        <w:right w:val="none" w:sz="0" w:space="0" w:color="auto"/>
      </w:divBdr>
    </w:div>
    <w:div w:id="791483275">
      <w:bodyDiv w:val="1"/>
      <w:marLeft w:val="0"/>
      <w:marRight w:val="0"/>
      <w:marTop w:val="0"/>
      <w:marBottom w:val="0"/>
      <w:divBdr>
        <w:top w:val="none" w:sz="0" w:space="0" w:color="auto"/>
        <w:left w:val="none" w:sz="0" w:space="0" w:color="auto"/>
        <w:bottom w:val="none" w:sz="0" w:space="0" w:color="auto"/>
        <w:right w:val="none" w:sz="0" w:space="0" w:color="auto"/>
      </w:divBdr>
    </w:div>
    <w:div w:id="855731729">
      <w:bodyDiv w:val="1"/>
      <w:marLeft w:val="0"/>
      <w:marRight w:val="0"/>
      <w:marTop w:val="0"/>
      <w:marBottom w:val="0"/>
      <w:divBdr>
        <w:top w:val="none" w:sz="0" w:space="0" w:color="auto"/>
        <w:left w:val="none" w:sz="0" w:space="0" w:color="auto"/>
        <w:bottom w:val="none" w:sz="0" w:space="0" w:color="auto"/>
        <w:right w:val="none" w:sz="0" w:space="0" w:color="auto"/>
      </w:divBdr>
    </w:div>
    <w:div w:id="872421275">
      <w:bodyDiv w:val="1"/>
      <w:marLeft w:val="0"/>
      <w:marRight w:val="0"/>
      <w:marTop w:val="0"/>
      <w:marBottom w:val="0"/>
      <w:divBdr>
        <w:top w:val="none" w:sz="0" w:space="0" w:color="auto"/>
        <w:left w:val="none" w:sz="0" w:space="0" w:color="auto"/>
        <w:bottom w:val="none" w:sz="0" w:space="0" w:color="auto"/>
        <w:right w:val="none" w:sz="0" w:space="0" w:color="auto"/>
      </w:divBdr>
      <w:divsChild>
        <w:div w:id="722824998">
          <w:marLeft w:val="0"/>
          <w:marRight w:val="0"/>
          <w:marTop w:val="0"/>
          <w:marBottom w:val="0"/>
          <w:divBdr>
            <w:top w:val="none" w:sz="0" w:space="0" w:color="auto"/>
            <w:left w:val="none" w:sz="0" w:space="0" w:color="auto"/>
            <w:bottom w:val="none" w:sz="0" w:space="0" w:color="auto"/>
            <w:right w:val="none" w:sz="0" w:space="0" w:color="auto"/>
          </w:divBdr>
        </w:div>
      </w:divsChild>
    </w:div>
    <w:div w:id="900409295">
      <w:bodyDiv w:val="1"/>
      <w:marLeft w:val="0"/>
      <w:marRight w:val="0"/>
      <w:marTop w:val="0"/>
      <w:marBottom w:val="0"/>
      <w:divBdr>
        <w:top w:val="none" w:sz="0" w:space="0" w:color="auto"/>
        <w:left w:val="none" w:sz="0" w:space="0" w:color="auto"/>
        <w:bottom w:val="none" w:sz="0" w:space="0" w:color="auto"/>
        <w:right w:val="none" w:sz="0" w:space="0" w:color="auto"/>
      </w:divBdr>
    </w:div>
    <w:div w:id="944188907">
      <w:bodyDiv w:val="1"/>
      <w:marLeft w:val="0"/>
      <w:marRight w:val="0"/>
      <w:marTop w:val="0"/>
      <w:marBottom w:val="0"/>
      <w:divBdr>
        <w:top w:val="none" w:sz="0" w:space="0" w:color="auto"/>
        <w:left w:val="none" w:sz="0" w:space="0" w:color="auto"/>
        <w:bottom w:val="none" w:sz="0" w:space="0" w:color="auto"/>
        <w:right w:val="none" w:sz="0" w:space="0" w:color="auto"/>
      </w:divBdr>
    </w:div>
    <w:div w:id="956259925">
      <w:bodyDiv w:val="1"/>
      <w:marLeft w:val="0"/>
      <w:marRight w:val="0"/>
      <w:marTop w:val="0"/>
      <w:marBottom w:val="0"/>
      <w:divBdr>
        <w:top w:val="none" w:sz="0" w:space="0" w:color="auto"/>
        <w:left w:val="none" w:sz="0" w:space="0" w:color="auto"/>
        <w:bottom w:val="none" w:sz="0" w:space="0" w:color="auto"/>
        <w:right w:val="none" w:sz="0" w:space="0" w:color="auto"/>
      </w:divBdr>
      <w:divsChild>
        <w:div w:id="108092945">
          <w:marLeft w:val="0"/>
          <w:marRight w:val="0"/>
          <w:marTop w:val="0"/>
          <w:marBottom w:val="0"/>
          <w:divBdr>
            <w:top w:val="none" w:sz="0" w:space="0" w:color="auto"/>
            <w:left w:val="none" w:sz="0" w:space="0" w:color="auto"/>
            <w:bottom w:val="none" w:sz="0" w:space="0" w:color="auto"/>
            <w:right w:val="none" w:sz="0" w:space="0" w:color="auto"/>
          </w:divBdr>
        </w:div>
        <w:div w:id="123696851">
          <w:marLeft w:val="0"/>
          <w:marRight w:val="0"/>
          <w:marTop w:val="0"/>
          <w:marBottom w:val="0"/>
          <w:divBdr>
            <w:top w:val="none" w:sz="0" w:space="0" w:color="auto"/>
            <w:left w:val="none" w:sz="0" w:space="0" w:color="auto"/>
            <w:bottom w:val="none" w:sz="0" w:space="0" w:color="auto"/>
            <w:right w:val="none" w:sz="0" w:space="0" w:color="auto"/>
          </w:divBdr>
        </w:div>
        <w:div w:id="219637691">
          <w:marLeft w:val="0"/>
          <w:marRight w:val="0"/>
          <w:marTop w:val="0"/>
          <w:marBottom w:val="0"/>
          <w:divBdr>
            <w:top w:val="none" w:sz="0" w:space="0" w:color="auto"/>
            <w:left w:val="none" w:sz="0" w:space="0" w:color="auto"/>
            <w:bottom w:val="none" w:sz="0" w:space="0" w:color="auto"/>
            <w:right w:val="none" w:sz="0" w:space="0" w:color="auto"/>
          </w:divBdr>
        </w:div>
        <w:div w:id="268508799">
          <w:marLeft w:val="0"/>
          <w:marRight w:val="0"/>
          <w:marTop w:val="0"/>
          <w:marBottom w:val="0"/>
          <w:divBdr>
            <w:top w:val="none" w:sz="0" w:space="0" w:color="auto"/>
            <w:left w:val="none" w:sz="0" w:space="0" w:color="auto"/>
            <w:bottom w:val="none" w:sz="0" w:space="0" w:color="auto"/>
            <w:right w:val="none" w:sz="0" w:space="0" w:color="auto"/>
          </w:divBdr>
        </w:div>
        <w:div w:id="343828848">
          <w:marLeft w:val="0"/>
          <w:marRight w:val="0"/>
          <w:marTop w:val="0"/>
          <w:marBottom w:val="0"/>
          <w:divBdr>
            <w:top w:val="none" w:sz="0" w:space="0" w:color="auto"/>
            <w:left w:val="none" w:sz="0" w:space="0" w:color="auto"/>
            <w:bottom w:val="none" w:sz="0" w:space="0" w:color="auto"/>
            <w:right w:val="none" w:sz="0" w:space="0" w:color="auto"/>
          </w:divBdr>
        </w:div>
        <w:div w:id="495265854">
          <w:marLeft w:val="0"/>
          <w:marRight w:val="0"/>
          <w:marTop w:val="0"/>
          <w:marBottom w:val="0"/>
          <w:divBdr>
            <w:top w:val="none" w:sz="0" w:space="0" w:color="auto"/>
            <w:left w:val="none" w:sz="0" w:space="0" w:color="auto"/>
            <w:bottom w:val="none" w:sz="0" w:space="0" w:color="auto"/>
            <w:right w:val="none" w:sz="0" w:space="0" w:color="auto"/>
          </w:divBdr>
        </w:div>
        <w:div w:id="622923338">
          <w:marLeft w:val="0"/>
          <w:marRight w:val="0"/>
          <w:marTop w:val="0"/>
          <w:marBottom w:val="0"/>
          <w:divBdr>
            <w:top w:val="none" w:sz="0" w:space="0" w:color="auto"/>
            <w:left w:val="none" w:sz="0" w:space="0" w:color="auto"/>
            <w:bottom w:val="none" w:sz="0" w:space="0" w:color="auto"/>
            <w:right w:val="none" w:sz="0" w:space="0" w:color="auto"/>
          </w:divBdr>
        </w:div>
        <w:div w:id="879439022">
          <w:marLeft w:val="0"/>
          <w:marRight w:val="0"/>
          <w:marTop w:val="0"/>
          <w:marBottom w:val="0"/>
          <w:divBdr>
            <w:top w:val="none" w:sz="0" w:space="0" w:color="auto"/>
            <w:left w:val="none" w:sz="0" w:space="0" w:color="auto"/>
            <w:bottom w:val="none" w:sz="0" w:space="0" w:color="auto"/>
            <w:right w:val="none" w:sz="0" w:space="0" w:color="auto"/>
          </w:divBdr>
        </w:div>
        <w:div w:id="886379501">
          <w:marLeft w:val="0"/>
          <w:marRight w:val="0"/>
          <w:marTop w:val="0"/>
          <w:marBottom w:val="0"/>
          <w:divBdr>
            <w:top w:val="none" w:sz="0" w:space="0" w:color="auto"/>
            <w:left w:val="none" w:sz="0" w:space="0" w:color="auto"/>
            <w:bottom w:val="none" w:sz="0" w:space="0" w:color="auto"/>
            <w:right w:val="none" w:sz="0" w:space="0" w:color="auto"/>
          </w:divBdr>
        </w:div>
        <w:div w:id="992832609">
          <w:marLeft w:val="0"/>
          <w:marRight w:val="0"/>
          <w:marTop w:val="0"/>
          <w:marBottom w:val="0"/>
          <w:divBdr>
            <w:top w:val="none" w:sz="0" w:space="0" w:color="auto"/>
            <w:left w:val="none" w:sz="0" w:space="0" w:color="auto"/>
            <w:bottom w:val="none" w:sz="0" w:space="0" w:color="auto"/>
            <w:right w:val="none" w:sz="0" w:space="0" w:color="auto"/>
          </w:divBdr>
        </w:div>
        <w:div w:id="1133445583">
          <w:marLeft w:val="0"/>
          <w:marRight w:val="0"/>
          <w:marTop w:val="0"/>
          <w:marBottom w:val="0"/>
          <w:divBdr>
            <w:top w:val="none" w:sz="0" w:space="0" w:color="auto"/>
            <w:left w:val="none" w:sz="0" w:space="0" w:color="auto"/>
            <w:bottom w:val="none" w:sz="0" w:space="0" w:color="auto"/>
            <w:right w:val="none" w:sz="0" w:space="0" w:color="auto"/>
          </w:divBdr>
        </w:div>
        <w:div w:id="1252857121">
          <w:marLeft w:val="0"/>
          <w:marRight w:val="0"/>
          <w:marTop w:val="0"/>
          <w:marBottom w:val="0"/>
          <w:divBdr>
            <w:top w:val="none" w:sz="0" w:space="0" w:color="auto"/>
            <w:left w:val="none" w:sz="0" w:space="0" w:color="auto"/>
            <w:bottom w:val="none" w:sz="0" w:space="0" w:color="auto"/>
            <w:right w:val="none" w:sz="0" w:space="0" w:color="auto"/>
          </w:divBdr>
        </w:div>
        <w:div w:id="1335303241">
          <w:marLeft w:val="0"/>
          <w:marRight w:val="0"/>
          <w:marTop w:val="0"/>
          <w:marBottom w:val="0"/>
          <w:divBdr>
            <w:top w:val="none" w:sz="0" w:space="0" w:color="auto"/>
            <w:left w:val="none" w:sz="0" w:space="0" w:color="auto"/>
            <w:bottom w:val="none" w:sz="0" w:space="0" w:color="auto"/>
            <w:right w:val="none" w:sz="0" w:space="0" w:color="auto"/>
          </w:divBdr>
        </w:div>
        <w:div w:id="1400250690">
          <w:marLeft w:val="0"/>
          <w:marRight w:val="0"/>
          <w:marTop w:val="0"/>
          <w:marBottom w:val="0"/>
          <w:divBdr>
            <w:top w:val="none" w:sz="0" w:space="0" w:color="auto"/>
            <w:left w:val="none" w:sz="0" w:space="0" w:color="auto"/>
            <w:bottom w:val="none" w:sz="0" w:space="0" w:color="auto"/>
            <w:right w:val="none" w:sz="0" w:space="0" w:color="auto"/>
          </w:divBdr>
        </w:div>
        <w:div w:id="1484656926">
          <w:marLeft w:val="0"/>
          <w:marRight w:val="0"/>
          <w:marTop w:val="0"/>
          <w:marBottom w:val="0"/>
          <w:divBdr>
            <w:top w:val="none" w:sz="0" w:space="0" w:color="auto"/>
            <w:left w:val="none" w:sz="0" w:space="0" w:color="auto"/>
            <w:bottom w:val="none" w:sz="0" w:space="0" w:color="auto"/>
            <w:right w:val="none" w:sz="0" w:space="0" w:color="auto"/>
          </w:divBdr>
        </w:div>
        <w:div w:id="1702782245">
          <w:marLeft w:val="0"/>
          <w:marRight w:val="0"/>
          <w:marTop w:val="0"/>
          <w:marBottom w:val="0"/>
          <w:divBdr>
            <w:top w:val="none" w:sz="0" w:space="0" w:color="auto"/>
            <w:left w:val="none" w:sz="0" w:space="0" w:color="auto"/>
            <w:bottom w:val="none" w:sz="0" w:space="0" w:color="auto"/>
            <w:right w:val="none" w:sz="0" w:space="0" w:color="auto"/>
          </w:divBdr>
        </w:div>
        <w:div w:id="1760249772">
          <w:marLeft w:val="0"/>
          <w:marRight w:val="0"/>
          <w:marTop w:val="0"/>
          <w:marBottom w:val="0"/>
          <w:divBdr>
            <w:top w:val="none" w:sz="0" w:space="0" w:color="auto"/>
            <w:left w:val="none" w:sz="0" w:space="0" w:color="auto"/>
            <w:bottom w:val="none" w:sz="0" w:space="0" w:color="auto"/>
            <w:right w:val="none" w:sz="0" w:space="0" w:color="auto"/>
          </w:divBdr>
        </w:div>
        <w:div w:id="1791166305">
          <w:marLeft w:val="0"/>
          <w:marRight w:val="0"/>
          <w:marTop w:val="0"/>
          <w:marBottom w:val="0"/>
          <w:divBdr>
            <w:top w:val="none" w:sz="0" w:space="0" w:color="auto"/>
            <w:left w:val="none" w:sz="0" w:space="0" w:color="auto"/>
            <w:bottom w:val="none" w:sz="0" w:space="0" w:color="auto"/>
            <w:right w:val="none" w:sz="0" w:space="0" w:color="auto"/>
          </w:divBdr>
        </w:div>
        <w:div w:id="1873103532">
          <w:marLeft w:val="0"/>
          <w:marRight w:val="0"/>
          <w:marTop w:val="0"/>
          <w:marBottom w:val="0"/>
          <w:divBdr>
            <w:top w:val="none" w:sz="0" w:space="0" w:color="auto"/>
            <w:left w:val="none" w:sz="0" w:space="0" w:color="auto"/>
            <w:bottom w:val="none" w:sz="0" w:space="0" w:color="auto"/>
            <w:right w:val="none" w:sz="0" w:space="0" w:color="auto"/>
          </w:divBdr>
        </w:div>
        <w:div w:id="1955362950">
          <w:marLeft w:val="0"/>
          <w:marRight w:val="0"/>
          <w:marTop w:val="0"/>
          <w:marBottom w:val="0"/>
          <w:divBdr>
            <w:top w:val="none" w:sz="0" w:space="0" w:color="auto"/>
            <w:left w:val="none" w:sz="0" w:space="0" w:color="auto"/>
            <w:bottom w:val="none" w:sz="0" w:space="0" w:color="auto"/>
            <w:right w:val="none" w:sz="0" w:space="0" w:color="auto"/>
          </w:divBdr>
        </w:div>
        <w:div w:id="1963802645">
          <w:marLeft w:val="0"/>
          <w:marRight w:val="0"/>
          <w:marTop w:val="0"/>
          <w:marBottom w:val="0"/>
          <w:divBdr>
            <w:top w:val="none" w:sz="0" w:space="0" w:color="auto"/>
            <w:left w:val="none" w:sz="0" w:space="0" w:color="auto"/>
            <w:bottom w:val="none" w:sz="0" w:space="0" w:color="auto"/>
            <w:right w:val="none" w:sz="0" w:space="0" w:color="auto"/>
          </w:divBdr>
        </w:div>
      </w:divsChild>
    </w:div>
    <w:div w:id="988099489">
      <w:bodyDiv w:val="1"/>
      <w:marLeft w:val="0"/>
      <w:marRight w:val="0"/>
      <w:marTop w:val="0"/>
      <w:marBottom w:val="0"/>
      <w:divBdr>
        <w:top w:val="none" w:sz="0" w:space="0" w:color="auto"/>
        <w:left w:val="none" w:sz="0" w:space="0" w:color="auto"/>
        <w:bottom w:val="none" w:sz="0" w:space="0" w:color="auto"/>
        <w:right w:val="none" w:sz="0" w:space="0" w:color="auto"/>
      </w:divBdr>
    </w:div>
    <w:div w:id="1003315878">
      <w:bodyDiv w:val="1"/>
      <w:marLeft w:val="0"/>
      <w:marRight w:val="0"/>
      <w:marTop w:val="0"/>
      <w:marBottom w:val="0"/>
      <w:divBdr>
        <w:top w:val="none" w:sz="0" w:space="0" w:color="auto"/>
        <w:left w:val="none" w:sz="0" w:space="0" w:color="auto"/>
        <w:bottom w:val="none" w:sz="0" w:space="0" w:color="auto"/>
        <w:right w:val="none" w:sz="0" w:space="0" w:color="auto"/>
      </w:divBdr>
    </w:div>
    <w:div w:id="1031760248">
      <w:bodyDiv w:val="1"/>
      <w:marLeft w:val="0"/>
      <w:marRight w:val="0"/>
      <w:marTop w:val="0"/>
      <w:marBottom w:val="0"/>
      <w:divBdr>
        <w:top w:val="none" w:sz="0" w:space="0" w:color="auto"/>
        <w:left w:val="none" w:sz="0" w:space="0" w:color="auto"/>
        <w:bottom w:val="none" w:sz="0" w:space="0" w:color="auto"/>
        <w:right w:val="none" w:sz="0" w:space="0" w:color="auto"/>
      </w:divBdr>
    </w:div>
    <w:div w:id="1077360310">
      <w:bodyDiv w:val="1"/>
      <w:marLeft w:val="0"/>
      <w:marRight w:val="0"/>
      <w:marTop w:val="0"/>
      <w:marBottom w:val="0"/>
      <w:divBdr>
        <w:top w:val="none" w:sz="0" w:space="0" w:color="auto"/>
        <w:left w:val="none" w:sz="0" w:space="0" w:color="auto"/>
        <w:bottom w:val="none" w:sz="0" w:space="0" w:color="auto"/>
        <w:right w:val="none" w:sz="0" w:space="0" w:color="auto"/>
      </w:divBdr>
      <w:divsChild>
        <w:div w:id="123470425">
          <w:marLeft w:val="0"/>
          <w:marRight w:val="0"/>
          <w:marTop w:val="0"/>
          <w:marBottom w:val="0"/>
          <w:divBdr>
            <w:top w:val="none" w:sz="0" w:space="0" w:color="auto"/>
            <w:left w:val="none" w:sz="0" w:space="0" w:color="auto"/>
            <w:bottom w:val="none" w:sz="0" w:space="0" w:color="auto"/>
            <w:right w:val="none" w:sz="0" w:space="0" w:color="auto"/>
          </w:divBdr>
        </w:div>
        <w:div w:id="176777277">
          <w:marLeft w:val="0"/>
          <w:marRight w:val="0"/>
          <w:marTop w:val="0"/>
          <w:marBottom w:val="0"/>
          <w:divBdr>
            <w:top w:val="none" w:sz="0" w:space="0" w:color="auto"/>
            <w:left w:val="none" w:sz="0" w:space="0" w:color="auto"/>
            <w:bottom w:val="none" w:sz="0" w:space="0" w:color="auto"/>
            <w:right w:val="none" w:sz="0" w:space="0" w:color="auto"/>
          </w:divBdr>
        </w:div>
        <w:div w:id="308949652">
          <w:marLeft w:val="0"/>
          <w:marRight w:val="0"/>
          <w:marTop w:val="0"/>
          <w:marBottom w:val="0"/>
          <w:divBdr>
            <w:top w:val="none" w:sz="0" w:space="0" w:color="auto"/>
            <w:left w:val="none" w:sz="0" w:space="0" w:color="auto"/>
            <w:bottom w:val="none" w:sz="0" w:space="0" w:color="auto"/>
            <w:right w:val="none" w:sz="0" w:space="0" w:color="auto"/>
          </w:divBdr>
        </w:div>
        <w:div w:id="338697056">
          <w:marLeft w:val="0"/>
          <w:marRight w:val="0"/>
          <w:marTop w:val="0"/>
          <w:marBottom w:val="0"/>
          <w:divBdr>
            <w:top w:val="none" w:sz="0" w:space="0" w:color="auto"/>
            <w:left w:val="none" w:sz="0" w:space="0" w:color="auto"/>
            <w:bottom w:val="none" w:sz="0" w:space="0" w:color="auto"/>
            <w:right w:val="none" w:sz="0" w:space="0" w:color="auto"/>
          </w:divBdr>
        </w:div>
        <w:div w:id="359740381">
          <w:marLeft w:val="0"/>
          <w:marRight w:val="0"/>
          <w:marTop w:val="0"/>
          <w:marBottom w:val="0"/>
          <w:divBdr>
            <w:top w:val="none" w:sz="0" w:space="0" w:color="auto"/>
            <w:left w:val="none" w:sz="0" w:space="0" w:color="auto"/>
            <w:bottom w:val="none" w:sz="0" w:space="0" w:color="auto"/>
            <w:right w:val="none" w:sz="0" w:space="0" w:color="auto"/>
          </w:divBdr>
        </w:div>
        <w:div w:id="447818943">
          <w:marLeft w:val="0"/>
          <w:marRight w:val="0"/>
          <w:marTop w:val="0"/>
          <w:marBottom w:val="0"/>
          <w:divBdr>
            <w:top w:val="none" w:sz="0" w:space="0" w:color="auto"/>
            <w:left w:val="none" w:sz="0" w:space="0" w:color="auto"/>
            <w:bottom w:val="none" w:sz="0" w:space="0" w:color="auto"/>
            <w:right w:val="none" w:sz="0" w:space="0" w:color="auto"/>
          </w:divBdr>
        </w:div>
        <w:div w:id="496268198">
          <w:marLeft w:val="0"/>
          <w:marRight w:val="0"/>
          <w:marTop w:val="0"/>
          <w:marBottom w:val="0"/>
          <w:divBdr>
            <w:top w:val="none" w:sz="0" w:space="0" w:color="auto"/>
            <w:left w:val="none" w:sz="0" w:space="0" w:color="auto"/>
            <w:bottom w:val="none" w:sz="0" w:space="0" w:color="auto"/>
            <w:right w:val="none" w:sz="0" w:space="0" w:color="auto"/>
          </w:divBdr>
        </w:div>
        <w:div w:id="508568723">
          <w:marLeft w:val="0"/>
          <w:marRight w:val="0"/>
          <w:marTop w:val="0"/>
          <w:marBottom w:val="0"/>
          <w:divBdr>
            <w:top w:val="none" w:sz="0" w:space="0" w:color="auto"/>
            <w:left w:val="none" w:sz="0" w:space="0" w:color="auto"/>
            <w:bottom w:val="none" w:sz="0" w:space="0" w:color="auto"/>
            <w:right w:val="none" w:sz="0" w:space="0" w:color="auto"/>
          </w:divBdr>
        </w:div>
        <w:div w:id="519510574">
          <w:marLeft w:val="0"/>
          <w:marRight w:val="0"/>
          <w:marTop w:val="0"/>
          <w:marBottom w:val="0"/>
          <w:divBdr>
            <w:top w:val="none" w:sz="0" w:space="0" w:color="auto"/>
            <w:left w:val="none" w:sz="0" w:space="0" w:color="auto"/>
            <w:bottom w:val="none" w:sz="0" w:space="0" w:color="auto"/>
            <w:right w:val="none" w:sz="0" w:space="0" w:color="auto"/>
          </w:divBdr>
        </w:div>
        <w:div w:id="547300699">
          <w:marLeft w:val="0"/>
          <w:marRight w:val="0"/>
          <w:marTop w:val="0"/>
          <w:marBottom w:val="0"/>
          <w:divBdr>
            <w:top w:val="none" w:sz="0" w:space="0" w:color="auto"/>
            <w:left w:val="none" w:sz="0" w:space="0" w:color="auto"/>
            <w:bottom w:val="none" w:sz="0" w:space="0" w:color="auto"/>
            <w:right w:val="none" w:sz="0" w:space="0" w:color="auto"/>
          </w:divBdr>
        </w:div>
        <w:div w:id="687870864">
          <w:marLeft w:val="0"/>
          <w:marRight w:val="0"/>
          <w:marTop w:val="0"/>
          <w:marBottom w:val="0"/>
          <w:divBdr>
            <w:top w:val="none" w:sz="0" w:space="0" w:color="auto"/>
            <w:left w:val="none" w:sz="0" w:space="0" w:color="auto"/>
            <w:bottom w:val="none" w:sz="0" w:space="0" w:color="auto"/>
            <w:right w:val="none" w:sz="0" w:space="0" w:color="auto"/>
          </w:divBdr>
        </w:div>
        <w:div w:id="749887258">
          <w:marLeft w:val="0"/>
          <w:marRight w:val="0"/>
          <w:marTop w:val="0"/>
          <w:marBottom w:val="0"/>
          <w:divBdr>
            <w:top w:val="none" w:sz="0" w:space="0" w:color="auto"/>
            <w:left w:val="none" w:sz="0" w:space="0" w:color="auto"/>
            <w:bottom w:val="none" w:sz="0" w:space="0" w:color="auto"/>
            <w:right w:val="none" w:sz="0" w:space="0" w:color="auto"/>
          </w:divBdr>
        </w:div>
        <w:div w:id="775172874">
          <w:marLeft w:val="0"/>
          <w:marRight w:val="0"/>
          <w:marTop w:val="0"/>
          <w:marBottom w:val="0"/>
          <w:divBdr>
            <w:top w:val="none" w:sz="0" w:space="0" w:color="auto"/>
            <w:left w:val="none" w:sz="0" w:space="0" w:color="auto"/>
            <w:bottom w:val="none" w:sz="0" w:space="0" w:color="auto"/>
            <w:right w:val="none" w:sz="0" w:space="0" w:color="auto"/>
          </w:divBdr>
        </w:div>
        <w:div w:id="933443308">
          <w:marLeft w:val="0"/>
          <w:marRight w:val="0"/>
          <w:marTop w:val="0"/>
          <w:marBottom w:val="0"/>
          <w:divBdr>
            <w:top w:val="none" w:sz="0" w:space="0" w:color="auto"/>
            <w:left w:val="none" w:sz="0" w:space="0" w:color="auto"/>
            <w:bottom w:val="none" w:sz="0" w:space="0" w:color="auto"/>
            <w:right w:val="none" w:sz="0" w:space="0" w:color="auto"/>
          </w:divBdr>
        </w:div>
        <w:div w:id="1023291143">
          <w:marLeft w:val="0"/>
          <w:marRight w:val="0"/>
          <w:marTop w:val="0"/>
          <w:marBottom w:val="0"/>
          <w:divBdr>
            <w:top w:val="none" w:sz="0" w:space="0" w:color="auto"/>
            <w:left w:val="none" w:sz="0" w:space="0" w:color="auto"/>
            <w:bottom w:val="none" w:sz="0" w:space="0" w:color="auto"/>
            <w:right w:val="none" w:sz="0" w:space="0" w:color="auto"/>
          </w:divBdr>
        </w:div>
        <w:div w:id="1080831689">
          <w:marLeft w:val="0"/>
          <w:marRight w:val="0"/>
          <w:marTop w:val="0"/>
          <w:marBottom w:val="0"/>
          <w:divBdr>
            <w:top w:val="none" w:sz="0" w:space="0" w:color="auto"/>
            <w:left w:val="none" w:sz="0" w:space="0" w:color="auto"/>
            <w:bottom w:val="none" w:sz="0" w:space="0" w:color="auto"/>
            <w:right w:val="none" w:sz="0" w:space="0" w:color="auto"/>
          </w:divBdr>
        </w:div>
        <w:div w:id="1139959969">
          <w:marLeft w:val="0"/>
          <w:marRight w:val="0"/>
          <w:marTop w:val="0"/>
          <w:marBottom w:val="0"/>
          <w:divBdr>
            <w:top w:val="none" w:sz="0" w:space="0" w:color="auto"/>
            <w:left w:val="none" w:sz="0" w:space="0" w:color="auto"/>
            <w:bottom w:val="none" w:sz="0" w:space="0" w:color="auto"/>
            <w:right w:val="none" w:sz="0" w:space="0" w:color="auto"/>
          </w:divBdr>
        </w:div>
        <w:div w:id="1514145436">
          <w:marLeft w:val="0"/>
          <w:marRight w:val="0"/>
          <w:marTop w:val="0"/>
          <w:marBottom w:val="0"/>
          <w:divBdr>
            <w:top w:val="none" w:sz="0" w:space="0" w:color="auto"/>
            <w:left w:val="none" w:sz="0" w:space="0" w:color="auto"/>
            <w:bottom w:val="none" w:sz="0" w:space="0" w:color="auto"/>
            <w:right w:val="none" w:sz="0" w:space="0" w:color="auto"/>
          </w:divBdr>
        </w:div>
        <w:div w:id="1532722383">
          <w:marLeft w:val="0"/>
          <w:marRight w:val="0"/>
          <w:marTop w:val="0"/>
          <w:marBottom w:val="0"/>
          <w:divBdr>
            <w:top w:val="none" w:sz="0" w:space="0" w:color="auto"/>
            <w:left w:val="none" w:sz="0" w:space="0" w:color="auto"/>
            <w:bottom w:val="none" w:sz="0" w:space="0" w:color="auto"/>
            <w:right w:val="none" w:sz="0" w:space="0" w:color="auto"/>
          </w:divBdr>
        </w:div>
        <w:div w:id="1924757993">
          <w:marLeft w:val="0"/>
          <w:marRight w:val="0"/>
          <w:marTop w:val="0"/>
          <w:marBottom w:val="0"/>
          <w:divBdr>
            <w:top w:val="none" w:sz="0" w:space="0" w:color="auto"/>
            <w:left w:val="none" w:sz="0" w:space="0" w:color="auto"/>
            <w:bottom w:val="none" w:sz="0" w:space="0" w:color="auto"/>
            <w:right w:val="none" w:sz="0" w:space="0" w:color="auto"/>
          </w:divBdr>
        </w:div>
        <w:div w:id="2044743137">
          <w:marLeft w:val="0"/>
          <w:marRight w:val="0"/>
          <w:marTop w:val="0"/>
          <w:marBottom w:val="0"/>
          <w:divBdr>
            <w:top w:val="none" w:sz="0" w:space="0" w:color="auto"/>
            <w:left w:val="none" w:sz="0" w:space="0" w:color="auto"/>
            <w:bottom w:val="none" w:sz="0" w:space="0" w:color="auto"/>
            <w:right w:val="none" w:sz="0" w:space="0" w:color="auto"/>
          </w:divBdr>
        </w:div>
      </w:divsChild>
    </w:div>
    <w:div w:id="1114134813">
      <w:bodyDiv w:val="1"/>
      <w:marLeft w:val="0"/>
      <w:marRight w:val="0"/>
      <w:marTop w:val="0"/>
      <w:marBottom w:val="0"/>
      <w:divBdr>
        <w:top w:val="none" w:sz="0" w:space="0" w:color="auto"/>
        <w:left w:val="none" w:sz="0" w:space="0" w:color="auto"/>
        <w:bottom w:val="none" w:sz="0" w:space="0" w:color="auto"/>
        <w:right w:val="none" w:sz="0" w:space="0" w:color="auto"/>
      </w:divBdr>
    </w:div>
    <w:div w:id="1134323771">
      <w:bodyDiv w:val="1"/>
      <w:marLeft w:val="0"/>
      <w:marRight w:val="0"/>
      <w:marTop w:val="0"/>
      <w:marBottom w:val="0"/>
      <w:divBdr>
        <w:top w:val="none" w:sz="0" w:space="0" w:color="auto"/>
        <w:left w:val="none" w:sz="0" w:space="0" w:color="auto"/>
        <w:bottom w:val="none" w:sz="0" w:space="0" w:color="auto"/>
        <w:right w:val="none" w:sz="0" w:space="0" w:color="auto"/>
      </w:divBdr>
    </w:div>
    <w:div w:id="1137188207">
      <w:bodyDiv w:val="1"/>
      <w:marLeft w:val="0"/>
      <w:marRight w:val="0"/>
      <w:marTop w:val="0"/>
      <w:marBottom w:val="0"/>
      <w:divBdr>
        <w:top w:val="none" w:sz="0" w:space="0" w:color="auto"/>
        <w:left w:val="none" w:sz="0" w:space="0" w:color="auto"/>
        <w:bottom w:val="none" w:sz="0" w:space="0" w:color="auto"/>
        <w:right w:val="none" w:sz="0" w:space="0" w:color="auto"/>
      </w:divBdr>
    </w:div>
    <w:div w:id="1149060414">
      <w:bodyDiv w:val="1"/>
      <w:marLeft w:val="0"/>
      <w:marRight w:val="0"/>
      <w:marTop w:val="0"/>
      <w:marBottom w:val="0"/>
      <w:divBdr>
        <w:top w:val="none" w:sz="0" w:space="0" w:color="auto"/>
        <w:left w:val="none" w:sz="0" w:space="0" w:color="auto"/>
        <w:bottom w:val="none" w:sz="0" w:space="0" w:color="auto"/>
        <w:right w:val="none" w:sz="0" w:space="0" w:color="auto"/>
      </w:divBdr>
    </w:div>
    <w:div w:id="1151100857">
      <w:bodyDiv w:val="1"/>
      <w:marLeft w:val="0"/>
      <w:marRight w:val="0"/>
      <w:marTop w:val="0"/>
      <w:marBottom w:val="0"/>
      <w:divBdr>
        <w:top w:val="none" w:sz="0" w:space="0" w:color="auto"/>
        <w:left w:val="none" w:sz="0" w:space="0" w:color="auto"/>
        <w:bottom w:val="none" w:sz="0" w:space="0" w:color="auto"/>
        <w:right w:val="none" w:sz="0" w:space="0" w:color="auto"/>
      </w:divBdr>
    </w:div>
    <w:div w:id="1168716893">
      <w:bodyDiv w:val="1"/>
      <w:marLeft w:val="0"/>
      <w:marRight w:val="0"/>
      <w:marTop w:val="0"/>
      <w:marBottom w:val="0"/>
      <w:divBdr>
        <w:top w:val="none" w:sz="0" w:space="0" w:color="auto"/>
        <w:left w:val="none" w:sz="0" w:space="0" w:color="auto"/>
        <w:bottom w:val="none" w:sz="0" w:space="0" w:color="auto"/>
        <w:right w:val="none" w:sz="0" w:space="0" w:color="auto"/>
      </w:divBdr>
    </w:div>
    <w:div w:id="1181091260">
      <w:bodyDiv w:val="1"/>
      <w:marLeft w:val="0"/>
      <w:marRight w:val="0"/>
      <w:marTop w:val="0"/>
      <w:marBottom w:val="0"/>
      <w:divBdr>
        <w:top w:val="none" w:sz="0" w:space="0" w:color="auto"/>
        <w:left w:val="none" w:sz="0" w:space="0" w:color="auto"/>
        <w:bottom w:val="none" w:sz="0" w:space="0" w:color="auto"/>
        <w:right w:val="none" w:sz="0" w:space="0" w:color="auto"/>
      </w:divBdr>
    </w:div>
    <w:div w:id="1244216648">
      <w:bodyDiv w:val="1"/>
      <w:marLeft w:val="0"/>
      <w:marRight w:val="0"/>
      <w:marTop w:val="0"/>
      <w:marBottom w:val="0"/>
      <w:divBdr>
        <w:top w:val="none" w:sz="0" w:space="0" w:color="auto"/>
        <w:left w:val="none" w:sz="0" w:space="0" w:color="auto"/>
        <w:bottom w:val="none" w:sz="0" w:space="0" w:color="auto"/>
        <w:right w:val="none" w:sz="0" w:space="0" w:color="auto"/>
      </w:divBdr>
    </w:div>
    <w:div w:id="1274944233">
      <w:bodyDiv w:val="1"/>
      <w:marLeft w:val="0"/>
      <w:marRight w:val="0"/>
      <w:marTop w:val="0"/>
      <w:marBottom w:val="0"/>
      <w:divBdr>
        <w:top w:val="none" w:sz="0" w:space="0" w:color="auto"/>
        <w:left w:val="none" w:sz="0" w:space="0" w:color="auto"/>
        <w:bottom w:val="none" w:sz="0" w:space="0" w:color="auto"/>
        <w:right w:val="none" w:sz="0" w:space="0" w:color="auto"/>
      </w:divBdr>
    </w:div>
    <w:div w:id="1302541756">
      <w:bodyDiv w:val="1"/>
      <w:marLeft w:val="0"/>
      <w:marRight w:val="0"/>
      <w:marTop w:val="0"/>
      <w:marBottom w:val="0"/>
      <w:divBdr>
        <w:top w:val="none" w:sz="0" w:space="0" w:color="auto"/>
        <w:left w:val="none" w:sz="0" w:space="0" w:color="auto"/>
        <w:bottom w:val="none" w:sz="0" w:space="0" w:color="auto"/>
        <w:right w:val="none" w:sz="0" w:space="0" w:color="auto"/>
      </w:divBdr>
    </w:div>
    <w:div w:id="1324351616">
      <w:bodyDiv w:val="1"/>
      <w:marLeft w:val="0"/>
      <w:marRight w:val="0"/>
      <w:marTop w:val="0"/>
      <w:marBottom w:val="0"/>
      <w:divBdr>
        <w:top w:val="none" w:sz="0" w:space="0" w:color="auto"/>
        <w:left w:val="none" w:sz="0" w:space="0" w:color="auto"/>
        <w:bottom w:val="none" w:sz="0" w:space="0" w:color="auto"/>
        <w:right w:val="none" w:sz="0" w:space="0" w:color="auto"/>
      </w:divBdr>
    </w:div>
    <w:div w:id="1329362243">
      <w:bodyDiv w:val="1"/>
      <w:marLeft w:val="0"/>
      <w:marRight w:val="0"/>
      <w:marTop w:val="0"/>
      <w:marBottom w:val="0"/>
      <w:divBdr>
        <w:top w:val="none" w:sz="0" w:space="0" w:color="auto"/>
        <w:left w:val="none" w:sz="0" w:space="0" w:color="auto"/>
        <w:bottom w:val="none" w:sz="0" w:space="0" w:color="auto"/>
        <w:right w:val="none" w:sz="0" w:space="0" w:color="auto"/>
      </w:divBdr>
      <w:divsChild>
        <w:div w:id="18942263">
          <w:marLeft w:val="0"/>
          <w:marRight w:val="0"/>
          <w:marTop w:val="0"/>
          <w:marBottom w:val="0"/>
          <w:divBdr>
            <w:top w:val="none" w:sz="0" w:space="0" w:color="auto"/>
            <w:left w:val="none" w:sz="0" w:space="0" w:color="auto"/>
            <w:bottom w:val="none" w:sz="0" w:space="0" w:color="auto"/>
            <w:right w:val="none" w:sz="0" w:space="0" w:color="auto"/>
          </w:divBdr>
        </w:div>
        <w:div w:id="110439153">
          <w:marLeft w:val="0"/>
          <w:marRight w:val="0"/>
          <w:marTop w:val="0"/>
          <w:marBottom w:val="0"/>
          <w:divBdr>
            <w:top w:val="none" w:sz="0" w:space="0" w:color="auto"/>
            <w:left w:val="none" w:sz="0" w:space="0" w:color="auto"/>
            <w:bottom w:val="none" w:sz="0" w:space="0" w:color="auto"/>
            <w:right w:val="none" w:sz="0" w:space="0" w:color="auto"/>
          </w:divBdr>
        </w:div>
        <w:div w:id="134492601">
          <w:marLeft w:val="0"/>
          <w:marRight w:val="0"/>
          <w:marTop w:val="0"/>
          <w:marBottom w:val="0"/>
          <w:divBdr>
            <w:top w:val="none" w:sz="0" w:space="0" w:color="auto"/>
            <w:left w:val="none" w:sz="0" w:space="0" w:color="auto"/>
            <w:bottom w:val="none" w:sz="0" w:space="0" w:color="auto"/>
            <w:right w:val="none" w:sz="0" w:space="0" w:color="auto"/>
          </w:divBdr>
        </w:div>
        <w:div w:id="240217005">
          <w:marLeft w:val="0"/>
          <w:marRight w:val="0"/>
          <w:marTop w:val="0"/>
          <w:marBottom w:val="0"/>
          <w:divBdr>
            <w:top w:val="none" w:sz="0" w:space="0" w:color="auto"/>
            <w:left w:val="none" w:sz="0" w:space="0" w:color="auto"/>
            <w:bottom w:val="none" w:sz="0" w:space="0" w:color="auto"/>
            <w:right w:val="none" w:sz="0" w:space="0" w:color="auto"/>
          </w:divBdr>
        </w:div>
        <w:div w:id="387001022">
          <w:marLeft w:val="0"/>
          <w:marRight w:val="0"/>
          <w:marTop w:val="0"/>
          <w:marBottom w:val="0"/>
          <w:divBdr>
            <w:top w:val="none" w:sz="0" w:space="0" w:color="auto"/>
            <w:left w:val="none" w:sz="0" w:space="0" w:color="auto"/>
            <w:bottom w:val="none" w:sz="0" w:space="0" w:color="auto"/>
            <w:right w:val="none" w:sz="0" w:space="0" w:color="auto"/>
          </w:divBdr>
        </w:div>
        <w:div w:id="470946265">
          <w:marLeft w:val="0"/>
          <w:marRight w:val="0"/>
          <w:marTop w:val="0"/>
          <w:marBottom w:val="0"/>
          <w:divBdr>
            <w:top w:val="none" w:sz="0" w:space="0" w:color="auto"/>
            <w:left w:val="none" w:sz="0" w:space="0" w:color="auto"/>
            <w:bottom w:val="none" w:sz="0" w:space="0" w:color="auto"/>
            <w:right w:val="none" w:sz="0" w:space="0" w:color="auto"/>
          </w:divBdr>
        </w:div>
        <w:div w:id="534931140">
          <w:marLeft w:val="0"/>
          <w:marRight w:val="0"/>
          <w:marTop w:val="0"/>
          <w:marBottom w:val="0"/>
          <w:divBdr>
            <w:top w:val="none" w:sz="0" w:space="0" w:color="auto"/>
            <w:left w:val="none" w:sz="0" w:space="0" w:color="auto"/>
            <w:bottom w:val="none" w:sz="0" w:space="0" w:color="auto"/>
            <w:right w:val="none" w:sz="0" w:space="0" w:color="auto"/>
          </w:divBdr>
        </w:div>
        <w:div w:id="584343637">
          <w:marLeft w:val="0"/>
          <w:marRight w:val="0"/>
          <w:marTop w:val="0"/>
          <w:marBottom w:val="0"/>
          <w:divBdr>
            <w:top w:val="none" w:sz="0" w:space="0" w:color="auto"/>
            <w:left w:val="none" w:sz="0" w:space="0" w:color="auto"/>
            <w:bottom w:val="none" w:sz="0" w:space="0" w:color="auto"/>
            <w:right w:val="none" w:sz="0" w:space="0" w:color="auto"/>
          </w:divBdr>
        </w:div>
        <w:div w:id="642463187">
          <w:marLeft w:val="0"/>
          <w:marRight w:val="0"/>
          <w:marTop w:val="0"/>
          <w:marBottom w:val="0"/>
          <w:divBdr>
            <w:top w:val="none" w:sz="0" w:space="0" w:color="auto"/>
            <w:left w:val="none" w:sz="0" w:space="0" w:color="auto"/>
            <w:bottom w:val="none" w:sz="0" w:space="0" w:color="auto"/>
            <w:right w:val="none" w:sz="0" w:space="0" w:color="auto"/>
          </w:divBdr>
        </w:div>
        <w:div w:id="688409717">
          <w:marLeft w:val="0"/>
          <w:marRight w:val="0"/>
          <w:marTop w:val="0"/>
          <w:marBottom w:val="0"/>
          <w:divBdr>
            <w:top w:val="none" w:sz="0" w:space="0" w:color="auto"/>
            <w:left w:val="none" w:sz="0" w:space="0" w:color="auto"/>
            <w:bottom w:val="none" w:sz="0" w:space="0" w:color="auto"/>
            <w:right w:val="none" w:sz="0" w:space="0" w:color="auto"/>
          </w:divBdr>
        </w:div>
        <w:div w:id="830483257">
          <w:marLeft w:val="0"/>
          <w:marRight w:val="0"/>
          <w:marTop w:val="0"/>
          <w:marBottom w:val="0"/>
          <w:divBdr>
            <w:top w:val="none" w:sz="0" w:space="0" w:color="auto"/>
            <w:left w:val="none" w:sz="0" w:space="0" w:color="auto"/>
            <w:bottom w:val="none" w:sz="0" w:space="0" w:color="auto"/>
            <w:right w:val="none" w:sz="0" w:space="0" w:color="auto"/>
          </w:divBdr>
        </w:div>
        <w:div w:id="831602429">
          <w:marLeft w:val="0"/>
          <w:marRight w:val="0"/>
          <w:marTop w:val="0"/>
          <w:marBottom w:val="0"/>
          <w:divBdr>
            <w:top w:val="none" w:sz="0" w:space="0" w:color="auto"/>
            <w:left w:val="none" w:sz="0" w:space="0" w:color="auto"/>
            <w:bottom w:val="none" w:sz="0" w:space="0" w:color="auto"/>
            <w:right w:val="none" w:sz="0" w:space="0" w:color="auto"/>
          </w:divBdr>
        </w:div>
        <w:div w:id="1000503678">
          <w:marLeft w:val="0"/>
          <w:marRight w:val="0"/>
          <w:marTop w:val="0"/>
          <w:marBottom w:val="0"/>
          <w:divBdr>
            <w:top w:val="none" w:sz="0" w:space="0" w:color="auto"/>
            <w:left w:val="none" w:sz="0" w:space="0" w:color="auto"/>
            <w:bottom w:val="none" w:sz="0" w:space="0" w:color="auto"/>
            <w:right w:val="none" w:sz="0" w:space="0" w:color="auto"/>
          </w:divBdr>
        </w:div>
        <w:div w:id="1056511680">
          <w:marLeft w:val="0"/>
          <w:marRight w:val="0"/>
          <w:marTop w:val="0"/>
          <w:marBottom w:val="0"/>
          <w:divBdr>
            <w:top w:val="none" w:sz="0" w:space="0" w:color="auto"/>
            <w:left w:val="none" w:sz="0" w:space="0" w:color="auto"/>
            <w:bottom w:val="none" w:sz="0" w:space="0" w:color="auto"/>
            <w:right w:val="none" w:sz="0" w:space="0" w:color="auto"/>
          </w:divBdr>
        </w:div>
        <w:div w:id="1059935245">
          <w:marLeft w:val="0"/>
          <w:marRight w:val="0"/>
          <w:marTop w:val="0"/>
          <w:marBottom w:val="0"/>
          <w:divBdr>
            <w:top w:val="none" w:sz="0" w:space="0" w:color="auto"/>
            <w:left w:val="none" w:sz="0" w:space="0" w:color="auto"/>
            <w:bottom w:val="none" w:sz="0" w:space="0" w:color="auto"/>
            <w:right w:val="none" w:sz="0" w:space="0" w:color="auto"/>
          </w:divBdr>
        </w:div>
        <w:div w:id="1078795334">
          <w:marLeft w:val="0"/>
          <w:marRight w:val="0"/>
          <w:marTop w:val="0"/>
          <w:marBottom w:val="0"/>
          <w:divBdr>
            <w:top w:val="none" w:sz="0" w:space="0" w:color="auto"/>
            <w:left w:val="none" w:sz="0" w:space="0" w:color="auto"/>
            <w:bottom w:val="none" w:sz="0" w:space="0" w:color="auto"/>
            <w:right w:val="none" w:sz="0" w:space="0" w:color="auto"/>
          </w:divBdr>
        </w:div>
        <w:div w:id="1128476614">
          <w:marLeft w:val="0"/>
          <w:marRight w:val="0"/>
          <w:marTop w:val="0"/>
          <w:marBottom w:val="0"/>
          <w:divBdr>
            <w:top w:val="none" w:sz="0" w:space="0" w:color="auto"/>
            <w:left w:val="none" w:sz="0" w:space="0" w:color="auto"/>
            <w:bottom w:val="none" w:sz="0" w:space="0" w:color="auto"/>
            <w:right w:val="none" w:sz="0" w:space="0" w:color="auto"/>
          </w:divBdr>
        </w:div>
        <w:div w:id="1129201964">
          <w:marLeft w:val="0"/>
          <w:marRight w:val="0"/>
          <w:marTop w:val="0"/>
          <w:marBottom w:val="0"/>
          <w:divBdr>
            <w:top w:val="none" w:sz="0" w:space="0" w:color="auto"/>
            <w:left w:val="none" w:sz="0" w:space="0" w:color="auto"/>
            <w:bottom w:val="none" w:sz="0" w:space="0" w:color="auto"/>
            <w:right w:val="none" w:sz="0" w:space="0" w:color="auto"/>
          </w:divBdr>
        </w:div>
        <w:div w:id="1174615510">
          <w:marLeft w:val="0"/>
          <w:marRight w:val="0"/>
          <w:marTop w:val="0"/>
          <w:marBottom w:val="0"/>
          <w:divBdr>
            <w:top w:val="none" w:sz="0" w:space="0" w:color="auto"/>
            <w:left w:val="none" w:sz="0" w:space="0" w:color="auto"/>
            <w:bottom w:val="none" w:sz="0" w:space="0" w:color="auto"/>
            <w:right w:val="none" w:sz="0" w:space="0" w:color="auto"/>
          </w:divBdr>
        </w:div>
        <w:div w:id="1206596774">
          <w:marLeft w:val="0"/>
          <w:marRight w:val="0"/>
          <w:marTop w:val="0"/>
          <w:marBottom w:val="0"/>
          <w:divBdr>
            <w:top w:val="none" w:sz="0" w:space="0" w:color="auto"/>
            <w:left w:val="none" w:sz="0" w:space="0" w:color="auto"/>
            <w:bottom w:val="none" w:sz="0" w:space="0" w:color="auto"/>
            <w:right w:val="none" w:sz="0" w:space="0" w:color="auto"/>
          </w:divBdr>
        </w:div>
        <w:div w:id="1256478623">
          <w:marLeft w:val="0"/>
          <w:marRight w:val="0"/>
          <w:marTop w:val="0"/>
          <w:marBottom w:val="0"/>
          <w:divBdr>
            <w:top w:val="none" w:sz="0" w:space="0" w:color="auto"/>
            <w:left w:val="none" w:sz="0" w:space="0" w:color="auto"/>
            <w:bottom w:val="none" w:sz="0" w:space="0" w:color="auto"/>
            <w:right w:val="none" w:sz="0" w:space="0" w:color="auto"/>
          </w:divBdr>
        </w:div>
        <w:div w:id="1309899666">
          <w:marLeft w:val="0"/>
          <w:marRight w:val="0"/>
          <w:marTop w:val="0"/>
          <w:marBottom w:val="0"/>
          <w:divBdr>
            <w:top w:val="none" w:sz="0" w:space="0" w:color="auto"/>
            <w:left w:val="none" w:sz="0" w:space="0" w:color="auto"/>
            <w:bottom w:val="none" w:sz="0" w:space="0" w:color="auto"/>
            <w:right w:val="none" w:sz="0" w:space="0" w:color="auto"/>
          </w:divBdr>
        </w:div>
        <w:div w:id="1393577545">
          <w:marLeft w:val="0"/>
          <w:marRight w:val="0"/>
          <w:marTop w:val="0"/>
          <w:marBottom w:val="0"/>
          <w:divBdr>
            <w:top w:val="none" w:sz="0" w:space="0" w:color="auto"/>
            <w:left w:val="none" w:sz="0" w:space="0" w:color="auto"/>
            <w:bottom w:val="none" w:sz="0" w:space="0" w:color="auto"/>
            <w:right w:val="none" w:sz="0" w:space="0" w:color="auto"/>
          </w:divBdr>
        </w:div>
        <w:div w:id="1395667361">
          <w:marLeft w:val="0"/>
          <w:marRight w:val="0"/>
          <w:marTop w:val="0"/>
          <w:marBottom w:val="0"/>
          <w:divBdr>
            <w:top w:val="none" w:sz="0" w:space="0" w:color="auto"/>
            <w:left w:val="none" w:sz="0" w:space="0" w:color="auto"/>
            <w:bottom w:val="none" w:sz="0" w:space="0" w:color="auto"/>
            <w:right w:val="none" w:sz="0" w:space="0" w:color="auto"/>
          </w:divBdr>
        </w:div>
        <w:div w:id="1397317567">
          <w:marLeft w:val="0"/>
          <w:marRight w:val="0"/>
          <w:marTop w:val="0"/>
          <w:marBottom w:val="0"/>
          <w:divBdr>
            <w:top w:val="none" w:sz="0" w:space="0" w:color="auto"/>
            <w:left w:val="none" w:sz="0" w:space="0" w:color="auto"/>
            <w:bottom w:val="none" w:sz="0" w:space="0" w:color="auto"/>
            <w:right w:val="none" w:sz="0" w:space="0" w:color="auto"/>
          </w:divBdr>
        </w:div>
        <w:div w:id="1457794780">
          <w:marLeft w:val="0"/>
          <w:marRight w:val="0"/>
          <w:marTop w:val="0"/>
          <w:marBottom w:val="0"/>
          <w:divBdr>
            <w:top w:val="none" w:sz="0" w:space="0" w:color="auto"/>
            <w:left w:val="none" w:sz="0" w:space="0" w:color="auto"/>
            <w:bottom w:val="none" w:sz="0" w:space="0" w:color="auto"/>
            <w:right w:val="none" w:sz="0" w:space="0" w:color="auto"/>
          </w:divBdr>
          <w:divsChild>
            <w:div w:id="1240676275">
              <w:marLeft w:val="0"/>
              <w:marRight w:val="0"/>
              <w:marTop w:val="0"/>
              <w:marBottom w:val="0"/>
              <w:divBdr>
                <w:top w:val="none" w:sz="0" w:space="0" w:color="auto"/>
                <w:left w:val="none" w:sz="0" w:space="0" w:color="auto"/>
                <w:bottom w:val="none" w:sz="0" w:space="0" w:color="auto"/>
                <w:right w:val="none" w:sz="0" w:space="0" w:color="auto"/>
              </w:divBdr>
            </w:div>
          </w:divsChild>
        </w:div>
        <w:div w:id="1545095928">
          <w:marLeft w:val="0"/>
          <w:marRight w:val="0"/>
          <w:marTop w:val="0"/>
          <w:marBottom w:val="0"/>
          <w:divBdr>
            <w:top w:val="none" w:sz="0" w:space="0" w:color="auto"/>
            <w:left w:val="none" w:sz="0" w:space="0" w:color="auto"/>
            <w:bottom w:val="none" w:sz="0" w:space="0" w:color="auto"/>
            <w:right w:val="none" w:sz="0" w:space="0" w:color="auto"/>
          </w:divBdr>
        </w:div>
        <w:div w:id="1619532431">
          <w:marLeft w:val="0"/>
          <w:marRight w:val="0"/>
          <w:marTop w:val="0"/>
          <w:marBottom w:val="0"/>
          <w:divBdr>
            <w:top w:val="none" w:sz="0" w:space="0" w:color="auto"/>
            <w:left w:val="none" w:sz="0" w:space="0" w:color="auto"/>
            <w:bottom w:val="none" w:sz="0" w:space="0" w:color="auto"/>
            <w:right w:val="none" w:sz="0" w:space="0" w:color="auto"/>
          </w:divBdr>
        </w:div>
        <w:div w:id="1712488268">
          <w:marLeft w:val="0"/>
          <w:marRight w:val="0"/>
          <w:marTop w:val="0"/>
          <w:marBottom w:val="0"/>
          <w:divBdr>
            <w:top w:val="none" w:sz="0" w:space="0" w:color="auto"/>
            <w:left w:val="none" w:sz="0" w:space="0" w:color="auto"/>
            <w:bottom w:val="none" w:sz="0" w:space="0" w:color="auto"/>
            <w:right w:val="none" w:sz="0" w:space="0" w:color="auto"/>
          </w:divBdr>
        </w:div>
        <w:div w:id="1716348290">
          <w:marLeft w:val="0"/>
          <w:marRight w:val="0"/>
          <w:marTop w:val="0"/>
          <w:marBottom w:val="0"/>
          <w:divBdr>
            <w:top w:val="none" w:sz="0" w:space="0" w:color="auto"/>
            <w:left w:val="none" w:sz="0" w:space="0" w:color="auto"/>
            <w:bottom w:val="none" w:sz="0" w:space="0" w:color="auto"/>
            <w:right w:val="none" w:sz="0" w:space="0" w:color="auto"/>
          </w:divBdr>
        </w:div>
        <w:div w:id="1828208786">
          <w:marLeft w:val="0"/>
          <w:marRight w:val="0"/>
          <w:marTop w:val="0"/>
          <w:marBottom w:val="0"/>
          <w:divBdr>
            <w:top w:val="none" w:sz="0" w:space="0" w:color="auto"/>
            <w:left w:val="none" w:sz="0" w:space="0" w:color="auto"/>
            <w:bottom w:val="none" w:sz="0" w:space="0" w:color="auto"/>
            <w:right w:val="none" w:sz="0" w:space="0" w:color="auto"/>
          </w:divBdr>
        </w:div>
        <w:div w:id="1966080862">
          <w:marLeft w:val="0"/>
          <w:marRight w:val="0"/>
          <w:marTop w:val="0"/>
          <w:marBottom w:val="0"/>
          <w:divBdr>
            <w:top w:val="none" w:sz="0" w:space="0" w:color="auto"/>
            <w:left w:val="none" w:sz="0" w:space="0" w:color="auto"/>
            <w:bottom w:val="none" w:sz="0" w:space="0" w:color="auto"/>
            <w:right w:val="none" w:sz="0" w:space="0" w:color="auto"/>
          </w:divBdr>
        </w:div>
        <w:div w:id="2037611586">
          <w:marLeft w:val="0"/>
          <w:marRight w:val="0"/>
          <w:marTop w:val="0"/>
          <w:marBottom w:val="0"/>
          <w:divBdr>
            <w:top w:val="none" w:sz="0" w:space="0" w:color="auto"/>
            <w:left w:val="none" w:sz="0" w:space="0" w:color="auto"/>
            <w:bottom w:val="none" w:sz="0" w:space="0" w:color="auto"/>
            <w:right w:val="none" w:sz="0" w:space="0" w:color="auto"/>
          </w:divBdr>
        </w:div>
        <w:div w:id="2111198591">
          <w:marLeft w:val="0"/>
          <w:marRight w:val="0"/>
          <w:marTop w:val="0"/>
          <w:marBottom w:val="0"/>
          <w:divBdr>
            <w:top w:val="none" w:sz="0" w:space="0" w:color="auto"/>
            <w:left w:val="none" w:sz="0" w:space="0" w:color="auto"/>
            <w:bottom w:val="none" w:sz="0" w:space="0" w:color="auto"/>
            <w:right w:val="none" w:sz="0" w:space="0" w:color="auto"/>
          </w:divBdr>
        </w:div>
        <w:div w:id="2116514407">
          <w:marLeft w:val="0"/>
          <w:marRight w:val="0"/>
          <w:marTop w:val="0"/>
          <w:marBottom w:val="0"/>
          <w:divBdr>
            <w:top w:val="none" w:sz="0" w:space="0" w:color="auto"/>
            <w:left w:val="none" w:sz="0" w:space="0" w:color="auto"/>
            <w:bottom w:val="none" w:sz="0" w:space="0" w:color="auto"/>
            <w:right w:val="none" w:sz="0" w:space="0" w:color="auto"/>
          </w:divBdr>
        </w:div>
      </w:divsChild>
    </w:div>
    <w:div w:id="1467121146">
      <w:bodyDiv w:val="1"/>
      <w:marLeft w:val="0"/>
      <w:marRight w:val="0"/>
      <w:marTop w:val="0"/>
      <w:marBottom w:val="0"/>
      <w:divBdr>
        <w:top w:val="none" w:sz="0" w:space="0" w:color="auto"/>
        <w:left w:val="none" w:sz="0" w:space="0" w:color="auto"/>
        <w:bottom w:val="none" w:sz="0" w:space="0" w:color="auto"/>
        <w:right w:val="none" w:sz="0" w:space="0" w:color="auto"/>
      </w:divBdr>
    </w:div>
    <w:div w:id="1487939743">
      <w:bodyDiv w:val="1"/>
      <w:marLeft w:val="0"/>
      <w:marRight w:val="0"/>
      <w:marTop w:val="0"/>
      <w:marBottom w:val="0"/>
      <w:divBdr>
        <w:top w:val="none" w:sz="0" w:space="0" w:color="auto"/>
        <w:left w:val="none" w:sz="0" w:space="0" w:color="auto"/>
        <w:bottom w:val="none" w:sz="0" w:space="0" w:color="auto"/>
        <w:right w:val="none" w:sz="0" w:space="0" w:color="auto"/>
      </w:divBdr>
    </w:div>
    <w:div w:id="1497263089">
      <w:bodyDiv w:val="1"/>
      <w:marLeft w:val="0"/>
      <w:marRight w:val="0"/>
      <w:marTop w:val="0"/>
      <w:marBottom w:val="0"/>
      <w:divBdr>
        <w:top w:val="none" w:sz="0" w:space="0" w:color="auto"/>
        <w:left w:val="none" w:sz="0" w:space="0" w:color="auto"/>
        <w:bottom w:val="none" w:sz="0" w:space="0" w:color="auto"/>
        <w:right w:val="none" w:sz="0" w:space="0" w:color="auto"/>
      </w:divBdr>
    </w:div>
    <w:div w:id="1524006345">
      <w:bodyDiv w:val="1"/>
      <w:marLeft w:val="0"/>
      <w:marRight w:val="0"/>
      <w:marTop w:val="0"/>
      <w:marBottom w:val="0"/>
      <w:divBdr>
        <w:top w:val="none" w:sz="0" w:space="0" w:color="auto"/>
        <w:left w:val="none" w:sz="0" w:space="0" w:color="auto"/>
        <w:bottom w:val="none" w:sz="0" w:space="0" w:color="auto"/>
        <w:right w:val="none" w:sz="0" w:space="0" w:color="auto"/>
      </w:divBdr>
    </w:div>
    <w:div w:id="1528174831">
      <w:bodyDiv w:val="1"/>
      <w:marLeft w:val="0"/>
      <w:marRight w:val="0"/>
      <w:marTop w:val="0"/>
      <w:marBottom w:val="0"/>
      <w:divBdr>
        <w:top w:val="none" w:sz="0" w:space="0" w:color="auto"/>
        <w:left w:val="none" w:sz="0" w:space="0" w:color="auto"/>
        <w:bottom w:val="none" w:sz="0" w:space="0" w:color="auto"/>
        <w:right w:val="none" w:sz="0" w:space="0" w:color="auto"/>
      </w:divBdr>
    </w:div>
    <w:div w:id="1560827205">
      <w:bodyDiv w:val="1"/>
      <w:marLeft w:val="0"/>
      <w:marRight w:val="0"/>
      <w:marTop w:val="0"/>
      <w:marBottom w:val="0"/>
      <w:divBdr>
        <w:top w:val="none" w:sz="0" w:space="0" w:color="auto"/>
        <w:left w:val="none" w:sz="0" w:space="0" w:color="auto"/>
        <w:bottom w:val="none" w:sz="0" w:space="0" w:color="auto"/>
        <w:right w:val="none" w:sz="0" w:space="0" w:color="auto"/>
      </w:divBdr>
    </w:div>
    <w:div w:id="1597665696">
      <w:bodyDiv w:val="1"/>
      <w:marLeft w:val="0"/>
      <w:marRight w:val="0"/>
      <w:marTop w:val="0"/>
      <w:marBottom w:val="0"/>
      <w:divBdr>
        <w:top w:val="none" w:sz="0" w:space="0" w:color="auto"/>
        <w:left w:val="none" w:sz="0" w:space="0" w:color="auto"/>
        <w:bottom w:val="none" w:sz="0" w:space="0" w:color="auto"/>
        <w:right w:val="none" w:sz="0" w:space="0" w:color="auto"/>
      </w:divBdr>
    </w:div>
    <w:div w:id="1717315453">
      <w:bodyDiv w:val="1"/>
      <w:marLeft w:val="0"/>
      <w:marRight w:val="0"/>
      <w:marTop w:val="0"/>
      <w:marBottom w:val="0"/>
      <w:divBdr>
        <w:top w:val="none" w:sz="0" w:space="0" w:color="auto"/>
        <w:left w:val="none" w:sz="0" w:space="0" w:color="auto"/>
        <w:bottom w:val="none" w:sz="0" w:space="0" w:color="auto"/>
        <w:right w:val="none" w:sz="0" w:space="0" w:color="auto"/>
      </w:divBdr>
    </w:div>
    <w:div w:id="1721438153">
      <w:bodyDiv w:val="1"/>
      <w:marLeft w:val="0"/>
      <w:marRight w:val="0"/>
      <w:marTop w:val="0"/>
      <w:marBottom w:val="0"/>
      <w:divBdr>
        <w:top w:val="none" w:sz="0" w:space="0" w:color="auto"/>
        <w:left w:val="none" w:sz="0" w:space="0" w:color="auto"/>
        <w:bottom w:val="none" w:sz="0" w:space="0" w:color="auto"/>
        <w:right w:val="none" w:sz="0" w:space="0" w:color="auto"/>
      </w:divBdr>
    </w:div>
    <w:div w:id="1741901367">
      <w:bodyDiv w:val="1"/>
      <w:marLeft w:val="0"/>
      <w:marRight w:val="0"/>
      <w:marTop w:val="0"/>
      <w:marBottom w:val="0"/>
      <w:divBdr>
        <w:top w:val="none" w:sz="0" w:space="0" w:color="auto"/>
        <w:left w:val="none" w:sz="0" w:space="0" w:color="auto"/>
        <w:bottom w:val="none" w:sz="0" w:space="0" w:color="auto"/>
        <w:right w:val="none" w:sz="0" w:space="0" w:color="auto"/>
      </w:divBdr>
      <w:divsChild>
        <w:div w:id="206262469">
          <w:marLeft w:val="0"/>
          <w:marRight w:val="0"/>
          <w:marTop w:val="0"/>
          <w:marBottom w:val="0"/>
          <w:divBdr>
            <w:top w:val="none" w:sz="0" w:space="0" w:color="auto"/>
            <w:left w:val="none" w:sz="0" w:space="0" w:color="auto"/>
            <w:bottom w:val="none" w:sz="0" w:space="0" w:color="auto"/>
            <w:right w:val="none" w:sz="0" w:space="0" w:color="auto"/>
          </w:divBdr>
        </w:div>
        <w:div w:id="277756091">
          <w:marLeft w:val="0"/>
          <w:marRight w:val="0"/>
          <w:marTop w:val="0"/>
          <w:marBottom w:val="0"/>
          <w:divBdr>
            <w:top w:val="none" w:sz="0" w:space="0" w:color="auto"/>
            <w:left w:val="none" w:sz="0" w:space="0" w:color="auto"/>
            <w:bottom w:val="none" w:sz="0" w:space="0" w:color="auto"/>
            <w:right w:val="none" w:sz="0" w:space="0" w:color="auto"/>
          </w:divBdr>
        </w:div>
        <w:div w:id="357244752">
          <w:marLeft w:val="0"/>
          <w:marRight w:val="0"/>
          <w:marTop w:val="0"/>
          <w:marBottom w:val="0"/>
          <w:divBdr>
            <w:top w:val="none" w:sz="0" w:space="0" w:color="auto"/>
            <w:left w:val="none" w:sz="0" w:space="0" w:color="auto"/>
            <w:bottom w:val="none" w:sz="0" w:space="0" w:color="auto"/>
            <w:right w:val="none" w:sz="0" w:space="0" w:color="auto"/>
          </w:divBdr>
        </w:div>
        <w:div w:id="381488611">
          <w:marLeft w:val="0"/>
          <w:marRight w:val="0"/>
          <w:marTop w:val="0"/>
          <w:marBottom w:val="0"/>
          <w:divBdr>
            <w:top w:val="none" w:sz="0" w:space="0" w:color="auto"/>
            <w:left w:val="none" w:sz="0" w:space="0" w:color="auto"/>
            <w:bottom w:val="none" w:sz="0" w:space="0" w:color="auto"/>
            <w:right w:val="none" w:sz="0" w:space="0" w:color="auto"/>
          </w:divBdr>
        </w:div>
        <w:div w:id="478772026">
          <w:marLeft w:val="0"/>
          <w:marRight w:val="0"/>
          <w:marTop w:val="0"/>
          <w:marBottom w:val="0"/>
          <w:divBdr>
            <w:top w:val="none" w:sz="0" w:space="0" w:color="auto"/>
            <w:left w:val="none" w:sz="0" w:space="0" w:color="auto"/>
            <w:bottom w:val="none" w:sz="0" w:space="0" w:color="auto"/>
            <w:right w:val="none" w:sz="0" w:space="0" w:color="auto"/>
          </w:divBdr>
        </w:div>
        <w:div w:id="624847371">
          <w:marLeft w:val="0"/>
          <w:marRight w:val="0"/>
          <w:marTop w:val="0"/>
          <w:marBottom w:val="0"/>
          <w:divBdr>
            <w:top w:val="none" w:sz="0" w:space="0" w:color="auto"/>
            <w:left w:val="none" w:sz="0" w:space="0" w:color="auto"/>
            <w:bottom w:val="none" w:sz="0" w:space="0" w:color="auto"/>
            <w:right w:val="none" w:sz="0" w:space="0" w:color="auto"/>
          </w:divBdr>
        </w:div>
        <w:div w:id="658264030">
          <w:marLeft w:val="0"/>
          <w:marRight w:val="0"/>
          <w:marTop w:val="0"/>
          <w:marBottom w:val="0"/>
          <w:divBdr>
            <w:top w:val="none" w:sz="0" w:space="0" w:color="auto"/>
            <w:left w:val="none" w:sz="0" w:space="0" w:color="auto"/>
            <w:bottom w:val="none" w:sz="0" w:space="0" w:color="auto"/>
            <w:right w:val="none" w:sz="0" w:space="0" w:color="auto"/>
          </w:divBdr>
        </w:div>
        <w:div w:id="704604402">
          <w:marLeft w:val="0"/>
          <w:marRight w:val="0"/>
          <w:marTop w:val="0"/>
          <w:marBottom w:val="0"/>
          <w:divBdr>
            <w:top w:val="none" w:sz="0" w:space="0" w:color="auto"/>
            <w:left w:val="none" w:sz="0" w:space="0" w:color="auto"/>
            <w:bottom w:val="none" w:sz="0" w:space="0" w:color="auto"/>
            <w:right w:val="none" w:sz="0" w:space="0" w:color="auto"/>
          </w:divBdr>
        </w:div>
        <w:div w:id="752510966">
          <w:marLeft w:val="0"/>
          <w:marRight w:val="0"/>
          <w:marTop w:val="0"/>
          <w:marBottom w:val="0"/>
          <w:divBdr>
            <w:top w:val="none" w:sz="0" w:space="0" w:color="auto"/>
            <w:left w:val="none" w:sz="0" w:space="0" w:color="auto"/>
            <w:bottom w:val="none" w:sz="0" w:space="0" w:color="auto"/>
            <w:right w:val="none" w:sz="0" w:space="0" w:color="auto"/>
          </w:divBdr>
        </w:div>
        <w:div w:id="814756796">
          <w:marLeft w:val="0"/>
          <w:marRight w:val="0"/>
          <w:marTop w:val="0"/>
          <w:marBottom w:val="0"/>
          <w:divBdr>
            <w:top w:val="none" w:sz="0" w:space="0" w:color="auto"/>
            <w:left w:val="none" w:sz="0" w:space="0" w:color="auto"/>
            <w:bottom w:val="none" w:sz="0" w:space="0" w:color="auto"/>
            <w:right w:val="none" w:sz="0" w:space="0" w:color="auto"/>
          </w:divBdr>
        </w:div>
        <w:div w:id="828599683">
          <w:marLeft w:val="0"/>
          <w:marRight w:val="0"/>
          <w:marTop w:val="0"/>
          <w:marBottom w:val="0"/>
          <w:divBdr>
            <w:top w:val="none" w:sz="0" w:space="0" w:color="auto"/>
            <w:left w:val="none" w:sz="0" w:space="0" w:color="auto"/>
            <w:bottom w:val="none" w:sz="0" w:space="0" w:color="auto"/>
            <w:right w:val="none" w:sz="0" w:space="0" w:color="auto"/>
          </w:divBdr>
        </w:div>
        <w:div w:id="929192430">
          <w:marLeft w:val="0"/>
          <w:marRight w:val="0"/>
          <w:marTop w:val="0"/>
          <w:marBottom w:val="0"/>
          <w:divBdr>
            <w:top w:val="none" w:sz="0" w:space="0" w:color="auto"/>
            <w:left w:val="none" w:sz="0" w:space="0" w:color="auto"/>
            <w:bottom w:val="none" w:sz="0" w:space="0" w:color="auto"/>
            <w:right w:val="none" w:sz="0" w:space="0" w:color="auto"/>
          </w:divBdr>
        </w:div>
        <w:div w:id="1013262687">
          <w:marLeft w:val="0"/>
          <w:marRight w:val="0"/>
          <w:marTop w:val="0"/>
          <w:marBottom w:val="0"/>
          <w:divBdr>
            <w:top w:val="none" w:sz="0" w:space="0" w:color="auto"/>
            <w:left w:val="none" w:sz="0" w:space="0" w:color="auto"/>
            <w:bottom w:val="none" w:sz="0" w:space="0" w:color="auto"/>
            <w:right w:val="none" w:sz="0" w:space="0" w:color="auto"/>
          </w:divBdr>
        </w:div>
        <w:div w:id="1149785174">
          <w:marLeft w:val="0"/>
          <w:marRight w:val="0"/>
          <w:marTop w:val="0"/>
          <w:marBottom w:val="0"/>
          <w:divBdr>
            <w:top w:val="none" w:sz="0" w:space="0" w:color="auto"/>
            <w:left w:val="none" w:sz="0" w:space="0" w:color="auto"/>
            <w:bottom w:val="none" w:sz="0" w:space="0" w:color="auto"/>
            <w:right w:val="none" w:sz="0" w:space="0" w:color="auto"/>
          </w:divBdr>
        </w:div>
        <w:div w:id="1331711813">
          <w:marLeft w:val="0"/>
          <w:marRight w:val="0"/>
          <w:marTop w:val="0"/>
          <w:marBottom w:val="0"/>
          <w:divBdr>
            <w:top w:val="none" w:sz="0" w:space="0" w:color="auto"/>
            <w:left w:val="none" w:sz="0" w:space="0" w:color="auto"/>
            <w:bottom w:val="none" w:sz="0" w:space="0" w:color="auto"/>
            <w:right w:val="none" w:sz="0" w:space="0" w:color="auto"/>
          </w:divBdr>
        </w:div>
        <w:div w:id="1369525168">
          <w:marLeft w:val="0"/>
          <w:marRight w:val="0"/>
          <w:marTop w:val="0"/>
          <w:marBottom w:val="0"/>
          <w:divBdr>
            <w:top w:val="none" w:sz="0" w:space="0" w:color="auto"/>
            <w:left w:val="none" w:sz="0" w:space="0" w:color="auto"/>
            <w:bottom w:val="none" w:sz="0" w:space="0" w:color="auto"/>
            <w:right w:val="none" w:sz="0" w:space="0" w:color="auto"/>
          </w:divBdr>
        </w:div>
        <w:div w:id="1391072892">
          <w:marLeft w:val="0"/>
          <w:marRight w:val="0"/>
          <w:marTop w:val="0"/>
          <w:marBottom w:val="0"/>
          <w:divBdr>
            <w:top w:val="none" w:sz="0" w:space="0" w:color="auto"/>
            <w:left w:val="none" w:sz="0" w:space="0" w:color="auto"/>
            <w:bottom w:val="none" w:sz="0" w:space="0" w:color="auto"/>
            <w:right w:val="none" w:sz="0" w:space="0" w:color="auto"/>
          </w:divBdr>
        </w:div>
        <w:div w:id="1409690930">
          <w:marLeft w:val="0"/>
          <w:marRight w:val="0"/>
          <w:marTop w:val="0"/>
          <w:marBottom w:val="0"/>
          <w:divBdr>
            <w:top w:val="none" w:sz="0" w:space="0" w:color="auto"/>
            <w:left w:val="none" w:sz="0" w:space="0" w:color="auto"/>
            <w:bottom w:val="none" w:sz="0" w:space="0" w:color="auto"/>
            <w:right w:val="none" w:sz="0" w:space="0" w:color="auto"/>
          </w:divBdr>
        </w:div>
        <w:div w:id="1702514051">
          <w:marLeft w:val="0"/>
          <w:marRight w:val="0"/>
          <w:marTop w:val="0"/>
          <w:marBottom w:val="0"/>
          <w:divBdr>
            <w:top w:val="none" w:sz="0" w:space="0" w:color="auto"/>
            <w:left w:val="none" w:sz="0" w:space="0" w:color="auto"/>
            <w:bottom w:val="none" w:sz="0" w:space="0" w:color="auto"/>
            <w:right w:val="none" w:sz="0" w:space="0" w:color="auto"/>
          </w:divBdr>
        </w:div>
        <w:div w:id="1874034051">
          <w:marLeft w:val="0"/>
          <w:marRight w:val="0"/>
          <w:marTop w:val="0"/>
          <w:marBottom w:val="0"/>
          <w:divBdr>
            <w:top w:val="none" w:sz="0" w:space="0" w:color="auto"/>
            <w:left w:val="none" w:sz="0" w:space="0" w:color="auto"/>
            <w:bottom w:val="none" w:sz="0" w:space="0" w:color="auto"/>
            <w:right w:val="none" w:sz="0" w:space="0" w:color="auto"/>
          </w:divBdr>
        </w:div>
        <w:div w:id="2121147927">
          <w:marLeft w:val="0"/>
          <w:marRight w:val="0"/>
          <w:marTop w:val="0"/>
          <w:marBottom w:val="0"/>
          <w:divBdr>
            <w:top w:val="none" w:sz="0" w:space="0" w:color="auto"/>
            <w:left w:val="none" w:sz="0" w:space="0" w:color="auto"/>
            <w:bottom w:val="none" w:sz="0" w:space="0" w:color="auto"/>
            <w:right w:val="none" w:sz="0" w:space="0" w:color="auto"/>
          </w:divBdr>
        </w:div>
      </w:divsChild>
    </w:div>
    <w:div w:id="1745490376">
      <w:bodyDiv w:val="1"/>
      <w:marLeft w:val="0"/>
      <w:marRight w:val="0"/>
      <w:marTop w:val="0"/>
      <w:marBottom w:val="0"/>
      <w:divBdr>
        <w:top w:val="none" w:sz="0" w:space="0" w:color="auto"/>
        <w:left w:val="none" w:sz="0" w:space="0" w:color="auto"/>
        <w:bottom w:val="none" w:sz="0" w:space="0" w:color="auto"/>
        <w:right w:val="none" w:sz="0" w:space="0" w:color="auto"/>
      </w:divBdr>
    </w:div>
    <w:div w:id="1749418389">
      <w:bodyDiv w:val="1"/>
      <w:marLeft w:val="0"/>
      <w:marRight w:val="0"/>
      <w:marTop w:val="0"/>
      <w:marBottom w:val="0"/>
      <w:divBdr>
        <w:top w:val="none" w:sz="0" w:space="0" w:color="auto"/>
        <w:left w:val="none" w:sz="0" w:space="0" w:color="auto"/>
        <w:bottom w:val="none" w:sz="0" w:space="0" w:color="auto"/>
        <w:right w:val="none" w:sz="0" w:space="0" w:color="auto"/>
      </w:divBdr>
    </w:div>
    <w:div w:id="1855916238">
      <w:bodyDiv w:val="1"/>
      <w:marLeft w:val="0"/>
      <w:marRight w:val="0"/>
      <w:marTop w:val="0"/>
      <w:marBottom w:val="0"/>
      <w:divBdr>
        <w:top w:val="none" w:sz="0" w:space="0" w:color="auto"/>
        <w:left w:val="none" w:sz="0" w:space="0" w:color="auto"/>
        <w:bottom w:val="none" w:sz="0" w:space="0" w:color="auto"/>
        <w:right w:val="none" w:sz="0" w:space="0" w:color="auto"/>
      </w:divBdr>
    </w:div>
    <w:div w:id="1863199651">
      <w:bodyDiv w:val="1"/>
      <w:marLeft w:val="0"/>
      <w:marRight w:val="0"/>
      <w:marTop w:val="0"/>
      <w:marBottom w:val="0"/>
      <w:divBdr>
        <w:top w:val="none" w:sz="0" w:space="0" w:color="auto"/>
        <w:left w:val="none" w:sz="0" w:space="0" w:color="auto"/>
        <w:bottom w:val="none" w:sz="0" w:space="0" w:color="auto"/>
        <w:right w:val="none" w:sz="0" w:space="0" w:color="auto"/>
      </w:divBdr>
    </w:div>
    <w:div w:id="1930429116">
      <w:bodyDiv w:val="1"/>
      <w:marLeft w:val="0"/>
      <w:marRight w:val="0"/>
      <w:marTop w:val="0"/>
      <w:marBottom w:val="0"/>
      <w:divBdr>
        <w:top w:val="none" w:sz="0" w:space="0" w:color="auto"/>
        <w:left w:val="none" w:sz="0" w:space="0" w:color="auto"/>
        <w:bottom w:val="none" w:sz="0" w:space="0" w:color="auto"/>
        <w:right w:val="none" w:sz="0" w:space="0" w:color="auto"/>
      </w:divBdr>
    </w:div>
    <w:div w:id="1948609925">
      <w:bodyDiv w:val="1"/>
      <w:marLeft w:val="0"/>
      <w:marRight w:val="0"/>
      <w:marTop w:val="0"/>
      <w:marBottom w:val="0"/>
      <w:divBdr>
        <w:top w:val="none" w:sz="0" w:space="0" w:color="auto"/>
        <w:left w:val="none" w:sz="0" w:space="0" w:color="auto"/>
        <w:bottom w:val="none" w:sz="0" w:space="0" w:color="auto"/>
        <w:right w:val="none" w:sz="0" w:space="0" w:color="auto"/>
      </w:divBdr>
    </w:div>
    <w:div w:id="1996060206">
      <w:bodyDiv w:val="1"/>
      <w:marLeft w:val="0"/>
      <w:marRight w:val="0"/>
      <w:marTop w:val="0"/>
      <w:marBottom w:val="0"/>
      <w:divBdr>
        <w:top w:val="none" w:sz="0" w:space="0" w:color="auto"/>
        <w:left w:val="none" w:sz="0" w:space="0" w:color="auto"/>
        <w:bottom w:val="none" w:sz="0" w:space="0" w:color="auto"/>
        <w:right w:val="none" w:sz="0" w:space="0" w:color="auto"/>
      </w:divBdr>
    </w:div>
    <w:div w:id="1999455677">
      <w:bodyDiv w:val="1"/>
      <w:marLeft w:val="0"/>
      <w:marRight w:val="0"/>
      <w:marTop w:val="0"/>
      <w:marBottom w:val="0"/>
      <w:divBdr>
        <w:top w:val="none" w:sz="0" w:space="0" w:color="auto"/>
        <w:left w:val="none" w:sz="0" w:space="0" w:color="auto"/>
        <w:bottom w:val="none" w:sz="0" w:space="0" w:color="auto"/>
        <w:right w:val="none" w:sz="0" w:space="0" w:color="auto"/>
      </w:divBdr>
    </w:div>
    <w:div w:id="2022316277">
      <w:bodyDiv w:val="1"/>
      <w:marLeft w:val="0"/>
      <w:marRight w:val="0"/>
      <w:marTop w:val="0"/>
      <w:marBottom w:val="0"/>
      <w:divBdr>
        <w:top w:val="none" w:sz="0" w:space="0" w:color="auto"/>
        <w:left w:val="none" w:sz="0" w:space="0" w:color="auto"/>
        <w:bottom w:val="none" w:sz="0" w:space="0" w:color="auto"/>
        <w:right w:val="none" w:sz="0" w:space="0" w:color="auto"/>
      </w:divBdr>
    </w:div>
    <w:div w:id="2041005984">
      <w:bodyDiv w:val="1"/>
      <w:marLeft w:val="0"/>
      <w:marRight w:val="0"/>
      <w:marTop w:val="0"/>
      <w:marBottom w:val="0"/>
      <w:divBdr>
        <w:top w:val="none" w:sz="0" w:space="0" w:color="auto"/>
        <w:left w:val="none" w:sz="0" w:space="0" w:color="auto"/>
        <w:bottom w:val="none" w:sz="0" w:space="0" w:color="auto"/>
        <w:right w:val="none" w:sz="0" w:space="0" w:color="auto"/>
      </w:divBdr>
    </w:div>
    <w:div w:id="2045592156">
      <w:bodyDiv w:val="1"/>
      <w:marLeft w:val="0"/>
      <w:marRight w:val="0"/>
      <w:marTop w:val="0"/>
      <w:marBottom w:val="0"/>
      <w:divBdr>
        <w:top w:val="none" w:sz="0" w:space="0" w:color="auto"/>
        <w:left w:val="none" w:sz="0" w:space="0" w:color="auto"/>
        <w:bottom w:val="none" w:sz="0" w:space="0" w:color="auto"/>
        <w:right w:val="none" w:sz="0" w:space="0" w:color="auto"/>
      </w:divBdr>
    </w:div>
    <w:div w:id="2104296140">
      <w:bodyDiv w:val="1"/>
      <w:marLeft w:val="0"/>
      <w:marRight w:val="0"/>
      <w:marTop w:val="0"/>
      <w:marBottom w:val="0"/>
      <w:divBdr>
        <w:top w:val="none" w:sz="0" w:space="0" w:color="auto"/>
        <w:left w:val="none" w:sz="0" w:space="0" w:color="auto"/>
        <w:bottom w:val="none" w:sz="0" w:space="0" w:color="auto"/>
        <w:right w:val="none" w:sz="0" w:space="0" w:color="auto"/>
      </w:divBdr>
    </w:div>
    <w:div w:id="2108232916">
      <w:bodyDiv w:val="1"/>
      <w:marLeft w:val="0"/>
      <w:marRight w:val="0"/>
      <w:marTop w:val="0"/>
      <w:marBottom w:val="0"/>
      <w:divBdr>
        <w:top w:val="none" w:sz="0" w:space="0" w:color="auto"/>
        <w:left w:val="none" w:sz="0" w:space="0" w:color="auto"/>
        <w:bottom w:val="none" w:sz="0" w:space="0" w:color="auto"/>
        <w:right w:val="none" w:sz="0" w:space="0" w:color="auto"/>
      </w:divBdr>
      <w:divsChild>
        <w:div w:id="84225628">
          <w:marLeft w:val="0"/>
          <w:marRight w:val="0"/>
          <w:marTop w:val="0"/>
          <w:marBottom w:val="0"/>
          <w:divBdr>
            <w:top w:val="none" w:sz="0" w:space="0" w:color="auto"/>
            <w:left w:val="none" w:sz="0" w:space="0" w:color="auto"/>
            <w:bottom w:val="none" w:sz="0" w:space="0" w:color="auto"/>
            <w:right w:val="none" w:sz="0" w:space="0" w:color="auto"/>
          </w:divBdr>
        </w:div>
        <w:div w:id="219828935">
          <w:marLeft w:val="0"/>
          <w:marRight w:val="0"/>
          <w:marTop w:val="0"/>
          <w:marBottom w:val="0"/>
          <w:divBdr>
            <w:top w:val="none" w:sz="0" w:space="0" w:color="auto"/>
            <w:left w:val="none" w:sz="0" w:space="0" w:color="auto"/>
            <w:bottom w:val="none" w:sz="0" w:space="0" w:color="auto"/>
            <w:right w:val="none" w:sz="0" w:space="0" w:color="auto"/>
          </w:divBdr>
        </w:div>
        <w:div w:id="355934842">
          <w:marLeft w:val="0"/>
          <w:marRight w:val="0"/>
          <w:marTop w:val="0"/>
          <w:marBottom w:val="0"/>
          <w:divBdr>
            <w:top w:val="none" w:sz="0" w:space="0" w:color="auto"/>
            <w:left w:val="none" w:sz="0" w:space="0" w:color="auto"/>
            <w:bottom w:val="none" w:sz="0" w:space="0" w:color="auto"/>
            <w:right w:val="none" w:sz="0" w:space="0" w:color="auto"/>
          </w:divBdr>
        </w:div>
        <w:div w:id="357394867">
          <w:marLeft w:val="0"/>
          <w:marRight w:val="0"/>
          <w:marTop w:val="0"/>
          <w:marBottom w:val="0"/>
          <w:divBdr>
            <w:top w:val="none" w:sz="0" w:space="0" w:color="auto"/>
            <w:left w:val="none" w:sz="0" w:space="0" w:color="auto"/>
            <w:bottom w:val="none" w:sz="0" w:space="0" w:color="auto"/>
            <w:right w:val="none" w:sz="0" w:space="0" w:color="auto"/>
          </w:divBdr>
        </w:div>
        <w:div w:id="426316260">
          <w:marLeft w:val="0"/>
          <w:marRight w:val="0"/>
          <w:marTop w:val="0"/>
          <w:marBottom w:val="0"/>
          <w:divBdr>
            <w:top w:val="none" w:sz="0" w:space="0" w:color="auto"/>
            <w:left w:val="none" w:sz="0" w:space="0" w:color="auto"/>
            <w:bottom w:val="none" w:sz="0" w:space="0" w:color="auto"/>
            <w:right w:val="none" w:sz="0" w:space="0" w:color="auto"/>
          </w:divBdr>
        </w:div>
        <w:div w:id="537472390">
          <w:marLeft w:val="0"/>
          <w:marRight w:val="0"/>
          <w:marTop w:val="0"/>
          <w:marBottom w:val="0"/>
          <w:divBdr>
            <w:top w:val="none" w:sz="0" w:space="0" w:color="auto"/>
            <w:left w:val="none" w:sz="0" w:space="0" w:color="auto"/>
            <w:bottom w:val="none" w:sz="0" w:space="0" w:color="auto"/>
            <w:right w:val="none" w:sz="0" w:space="0" w:color="auto"/>
          </w:divBdr>
        </w:div>
        <w:div w:id="599067201">
          <w:marLeft w:val="0"/>
          <w:marRight w:val="0"/>
          <w:marTop w:val="0"/>
          <w:marBottom w:val="0"/>
          <w:divBdr>
            <w:top w:val="none" w:sz="0" w:space="0" w:color="auto"/>
            <w:left w:val="none" w:sz="0" w:space="0" w:color="auto"/>
            <w:bottom w:val="none" w:sz="0" w:space="0" w:color="auto"/>
            <w:right w:val="none" w:sz="0" w:space="0" w:color="auto"/>
          </w:divBdr>
        </w:div>
        <w:div w:id="599485469">
          <w:marLeft w:val="0"/>
          <w:marRight w:val="0"/>
          <w:marTop w:val="0"/>
          <w:marBottom w:val="0"/>
          <w:divBdr>
            <w:top w:val="none" w:sz="0" w:space="0" w:color="auto"/>
            <w:left w:val="none" w:sz="0" w:space="0" w:color="auto"/>
            <w:bottom w:val="none" w:sz="0" w:space="0" w:color="auto"/>
            <w:right w:val="none" w:sz="0" w:space="0" w:color="auto"/>
          </w:divBdr>
        </w:div>
        <w:div w:id="700209811">
          <w:marLeft w:val="0"/>
          <w:marRight w:val="0"/>
          <w:marTop w:val="0"/>
          <w:marBottom w:val="0"/>
          <w:divBdr>
            <w:top w:val="none" w:sz="0" w:space="0" w:color="auto"/>
            <w:left w:val="none" w:sz="0" w:space="0" w:color="auto"/>
            <w:bottom w:val="none" w:sz="0" w:space="0" w:color="auto"/>
            <w:right w:val="none" w:sz="0" w:space="0" w:color="auto"/>
          </w:divBdr>
        </w:div>
        <w:div w:id="700859306">
          <w:marLeft w:val="0"/>
          <w:marRight w:val="0"/>
          <w:marTop w:val="0"/>
          <w:marBottom w:val="0"/>
          <w:divBdr>
            <w:top w:val="none" w:sz="0" w:space="0" w:color="auto"/>
            <w:left w:val="none" w:sz="0" w:space="0" w:color="auto"/>
            <w:bottom w:val="none" w:sz="0" w:space="0" w:color="auto"/>
            <w:right w:val="none" w:sz="0" w:space="0" w:color="auto"/>
          </w:divBdr>
        </w:div>
        <w:div w:id="706949023">
          <w:marLeft w:val="0"/>
          <w:marRight w:val="0"/>
          <w:marTop w:val="0"/>
          <w:marBottom w:val="0"/>
          <w:divBdr>
            <w:top w:val="none" w:sz="0" w:space="0" w:color="auto"/>
            <w:left w:val="none" w:sz="0" w:space="0" w:color="auto"/>
            <w:bottom w:val="none" w:sz="0" w:space="0" w:color="auto"/>
            <w:right w:val="none" w:sz="0" w:space="0" w:color="auto"/>
          </w:divBdr>
        </w:div>
        <w:div w:id="716129061">
          <w:marLeft w:val="0"/>
          <w:marRight w:val="0"/>
          <w:marTop w:val="0"/>
          <w:marBottom w:val="0"/>
          <w:divBdr>
            <w:top w:val="none" w:sz="0" w:space="0" w:color="auto"/>
            <w:left w:val="none" w:sz="0" w:space="0" w:color="auto"/>
            <w:bottom w:val="none" w:sz="0" w:space="0" w:color="auto"/>
            <w:right w:val="none" w:sz="0" w:space="0" w:color="auto"/>
          </w:divBdr>
        </w:div>
        <w:div w:id="754787949">
          <w:marLeft w:val="0"/>
          <w:marRight w:val="0"/>
          <w:marTop w:val="0"/>
          <w:marBottom w:val="0"/>
          <w:divBdr>
            <w:top w:val="none" w:sz="0" w:space="0" w:color="auto"/>
            <w:left w:val="none" w:sz="0" w:space="0" w:color="auto"/>
            <w:bottom w:val="none" w:sz="0" w:space="0" w:color="auto"/>
            <w:right w:val="none" w:sz="0" w:space="0" w:color="auto"/>
          </w:divBdr>
        </w:div>
        <w:div w:id="876549147">
          <w:marLeft w:val="0"/>
          <w:marRight w:val="0"/>
          <w:marTop w:val="0"/>
          <w:marBottom w:val="0"/>
          <w:divBdr>
            <w:top w:val="none" w:sz="0" w:space="0" w:color="auto"/>
            <w:left w:val="none" w:sz="0" w:space="0" w:color="auto"/>
            <w:bottom w:val="none" w:sz="0" w:space="0" w:color="auto"/>
            <w:right w:val="none" w:sz="0" w:space="0" w:color="auto"/>
          </w:divBdr>
        </w:div>
        <w:div w:id="883951810">
          <w:marLeft w:val="0"/>
          <w:marRight w:val="0"/>
          <w:marTop w:val="0"/>
          <w:marBottom w:val="0"/>
          <w:divBdr>
            <w:top w:val="none" w:sz="0" w:space="0" w:color="auto"/>
            <w:left w:val="none" w:sz="0" w:space="0" w:color="auto"/>
            <w:bottom w:val="none" w:sz="0" w:space="0" w:color="auto"/>
            <w:right w:val="none" w:sz="0" w:space="0" w:color="auto"/>
          </w:divBdr>
        </w:div>
        <w:div w:id="924919920">
          <w:marLeft w:val="0"/>
          <w:marRight w:val="0"/>
          <w:marTop w:val="0"/>
          <w:marBottom w:val="0"/>
          <w:divBdr>
            <w:top w:val="none" w:sz="0" w:space="0" w:color="auto"/>
            <w:left w:val="none" w:sz="0" w:space="0" w:color="auto"/>
            <w:bottom w:val="none" w:sz="0" w:space="0" w:color="auto"/>
            <w:right w:val="none" w:sz="0" w:space="0" w:color="auto"/>
          </w:divBdr>
        </w:div>
        <w:div w:id="1207792182">
          <w:marLeft w:val="0"/>
          <w:marRight w:val="0"/>
          <w:marTop w:val="0"/>
          <w:marBottom w:val="0"/>
          <w:divBdr>
            <w:top w:val="none" w:sz="0" w:space="0" w:color="auto"/>
            <w:left w:val="none" w:sz="0" w:space="0" w:color="auto"/>
            <w:bottom w:val="none" w:sz="0" w:space="0" w:color="auto"/>
            <w:right w:val="none" w:sz="0" w:space="0" w:color="auto"/>
          </w:divBdr>
        </w:div>
        <w:div w:id="1221018263">
          <w:marLeft w:val="0"/>
          <w:marRight w:val="0"/>
          <w:marTop w:val="0"/>
          <w:marBottom w:val="0"/>
          <w:divBdr>
            <w:top w:val="none" w:sz="0" w:space="0" w:color="auto"/>
            <w:left w:val="none" w:sz="0" w:space="0" w:color="auto"/>
            <w:bottom w:val="none" w:sz="0" w:space="0" w:color="auto"/>
            <w:right w:val="none" w:sz="0" w:space="0" w:color="auto"/>
          </w:divBdr>
        </w:div>
        <w:div w:id="1240797422">
          <w:marLeft w:val="0"/>
          <w:marRight w:val="0"/>
          <w:marTop w:val="0"/>
          <w:marBottom w:val="0"/>
          <w:divBdr>
            <w:top w:val="none" w:sz="0" w:space="0" w:color="auto"/>
            <w:left w:val="none" w:sz="0" w:space="0" w:color="auto"/>
            <w:bottom w:val="none" w:sz="0" w:space="0" w:color="auto"/>
            <w:right w:val="none" w:sz="0" w:space="0" w:color="auto"/>
          </w:divBdr>
        </w:div>
        <w:div w:id="1326475531">
          <w:marLeft w:val="0"/>
          <w:marRight w:val="0"/>
          <w:marTop w:val="0"/>
          <w:marBottom w:val="0"/>
          <w:divBdr>
            <w:top w:val="none" w:sz="0" w:space="0" w:color="auto"/>
            <w:left w:val="none" w:sz="0" w:space="0" w:color="auto"/>
            <w:bottom w:val="none" w:sz="0" w:space="0" w:color="auto"/>
            <w:right w:val="none" w:sz="0" w:space="0" w:color="auto"/>
          </w:divBdr>
          <w:divsChild>
            <w:div w:id="709454500">
              <w:marLeft w:val="0"/>
              <w:marRight w:val="0"/>
              <w:marTop w:val="0"/>
              <w:marBottom w:val="0"/>
              <w:divBdr>
                <w:top w:val="none" w:sz="0" w:space="0" w:color="auto"/>
                <w:left w:val="none" w:sz="0" w:space="0" w:color="auto"/>
                <w:bottom w:val="none" w:sz="0" w:space="0" w:color="auto"/>
                <w:right w:val="none" w:sz="0" w:space="0" w:color="auto"/>
              </w:divBdr>
            </w:div>
          </w:divsChild>
        </w:div>
        <w:div w:id="1388262754">
          <w:marLeft w:val="0"/>
          <w:marRight w:val="0"/>
          <w:marTop w:val="0"/>
          <w:marBottom w:val="0"/>
          <w:divBdr>
            <w:top w:val="none" w:sz="0" w:space="0" w:color="auto"/>
            <w:left w:val="none" w:sz="0" w:space="0" w:color="auto"/>
            <w:bottom w:val="none" w:sz="0" w:space="0" w:color="auto"/>
            <w:right w:val="none" w:sz="0" w:space="0" w:color="auto"/>
          </w:divBdr>
        </w:div>
        <w:div w:id="1594976796">
          <w:marLeft w:val="0"/>
          <w:marRight w:val="0"/>
          <w:marTop w:val="0"/>
          <w:marBottom w:val="0"/>
          <w:divBdr>
            <w:top w:val="none" w:sz="0" w:space="0" w:color="auto"/>
            <w:left w:val="none" w:sz="0" w:space="0" w:color="auto"/>
            <w:bottom w:val="none" w:sz="0" w:space="0" w:color="auto"/>
            <w:right w:val="none" w:sz="0" w:space="0" w:color="auto"/>
          </w:divBdr>
        </w:div>
        <w:div w:id="1600941204">
          <w:marLeft w:val="0"/>
          <w:marRight w:val="0"/>
          <w:marTop w:val="0"/>
          <w:marBottom w:val="0"/>
          <w:divBdr>
            <w:top w:val="none" w:sz="0" w:space="0" w:color="auto"/>
            <w:left w:val="none" w:sz="0" w:space="0" w:color="auto"/>
            <w:bottom w:val="none" w:sz="0" w:space="0" w:color="auto"/>
            <w:right w:val="none" w:sz="0" w:space="0" w:color="auto"/>
          </w:divBdr>
        </w:div>
        <w:div w:id="1632252408">
          <w:marLeft w:val="0"/>
          <w:marRight w:val="0"/>
          <w:marTop w:val="0"/>
          <w:marBottom w:val="0"/>
          <w:divBdr>
            <w:top w:val="none" w:sz="0" w:space="0" w:color="auto"/>
            <w:left w:val="none" w:sz="0" w:space="0" w:color="auto"/>
            <w:bottom w:val="none" w:sz="0" w:space="0" w:color="auto"/>
            <w:right w:val="none" w:sz="0" w:space="0" w:color="auto"/>
          </w:divBdr>
        </w:div>
        <w:div w:id="1669945633">
          <w:marLeft w:val="0"/>
          <w:marRight w:val="0"/>
          <w:marTop w:val="0"/>
          <w:marBottom w:val="0"/>
          <w:divBdr>
            <w:top w:val="none" w:sz="0" w:space="0" w:color="auto"/>
            <w:left w:val="none" w:sz="0" w:space="0" w:color="auto"/>
            <w:bottom w:val="none" w:sz="0" w:space="0" w:color="auto"/>
            <w:right w:val="none" w:sz="0" w:space="0" w:color="auto"/>
          </w:divBdr>
        </w:div>
        <w:div w:id="1717703762">
          <w:marLeft w:val="0"/>
          <w:marRight w:val="0"/>
          <w:marTop w:val="0"/>
          <w:marBottom w:val="0"/>
          <w:divBdr>
            <w:top w:val="none" w:sz="0" w:space="0" w:color="auto"/>
            <w:left w:val="none" w:sz="0" w:space="0" w:color="auto"/>
            <w:bottom w:val="none" w:sz="0" w:space="0" w:color="auto"/>
            <w:right w:val="none" w:sz="0" w:space="0" w:color="auto"/>
          </w:divBdr>
        </w:div>
        <w:div w:id="1735276485">
          <w:marLeft w:val="0"/>
          <w:marRight w:val="0"/>
          <w:marTop w:val="0"/>
          <w:marBottom w:val="0"/>
          <w:divBdr>
            <w:top w:val="none" w:sz="0" w:space="0" w:color="auto"/>
            <w:left w:val="none" w:sz="0" w:space="0" w:color="auto"/>
            <w:bottom w:val="none" w:sz="0" w:space="0" w:color="auto"/>
            <w:right w:val="none" w:sz="0" w:space="0" w:color="auto"/>
          </w:divBdr>
        </w:div>
        <w:div w:id="1813017655">
          <w:marLeft w:val="0"/>
          <w:marRight w:val="0"/>
          <w:marTop w:val="0"/>
          <w:marBottom w:val="0"/>
          <w:divBdr>
            <w:top w:val="none" w:sz="0" w:space="0" w:color="auto"/>
            <w:left w:val="none" w:sz="0" w:space="0" w:color="auto"/>
            <w:bottom w:val="none" w:sz="0" w:space="0" w:color="auto"/>
            <w:right w:val="none" w:sz="0" w:space="0" w:color="auto"/>
          </w:divBdr>
        </w:div>
        <w:div w:id="1873954155">
          <w:marLeft w:val="0"/>
          <w:marRight w:val="0"/>
          <w:marTop w:val="0"/>
          <w:marBottom w:val="0"/>
          <w:divBdr>
            <w:top w:val="none" w:sz="0" w:space="0" w:color="auto"/>
            <w:left w:val="none" w:sz="0" w:space="0" w:color="auto"/>
            <w:bottom w:val="none" w:sz="0" w:space="0" w:color="auto"/>
            <w:right w:val="none" w:sz="0" w:space="0" w:color="auto"/>
          </w:divBdr>
        </w:div>
        <w:div w:id="1893147965">
          <w:marLeft w:val="0"/>
          <w:marRight w:val="0"/>
          <w:marTop w:val="0"/>
          <w:marBottom w:val="0"/>
          <w:divBdr>
            <w:top w:val="none" w:sz="0" w:space="0" w:color="auto"/>
            <w:left w:val="none" w:sz="0" w:space="0" w:color="auto"/>
            <w:bottom w:val="none" w:sz="0" w:space="0" w:color="auto"/>
            <w:right w:val="none" w:sz="0" w:space="0" w:color="auto"/>
          </w:divBdr>
        </w:div>
        <w:div w:id="1955751922">
          <w:marLeft w:val="0"/>
          <w:marRight w:val="0"/>
          <w:marTop w:val="0"/>
          <w:marBottom w:val="0"/>
          <w:divBdr>
            <w:top w:val="none" w:sz="0" w:space="0" w:color="auto"/>
            <w:left w:val="none" w:sz="0" w:space="0" w:color="auto"/>
            <w:bottom w:val="none" w:sz="0" w:space="0" w:color="auto"/>
            <w:right w:val="none" w:sz="0" w:space="0" w:color="auto"/>
          </w:divBdr>
        </w:div>
        <w:div w:id="1966695973">
          <w:marLeft w:val="0"/>
          <w:marRight w:val="0"/>
          <w:marTop w:val="0"/>
          <w:marBottom w:val="0"/>
          <w:divBdr>
            <w:top w:val="none" w:sz="0" w:space="0" w:color="auto"/>
            <w:left w:val="none" w:sz="0" w:space="0" w:color="auto"/>
            <w:bottom w:val="none" w:sz="0" w:space="0" w:color="auto"/>
            <w:right w:val="none" w:sz="0" w:space="0" w:color="auto"/>
          </w:divBdr>
        </w:div>
        <w:div w:id="1980063882">
          <w:marLeft w:val="0"/>
          <w:marRight w:val="0"/>
          <w:marTop w:val="0"/>
          <w:marBottom w:val="0"/>
          <w:divBdr>
            <w:top w:val="none" w:sz="0" w:space="0" w:color="auto"/>
            <w:left w:val="none" w:sz="0" w:space="0" w:color="auto"/>
            <w:bottom w:val="none" w:sz="0" w:space="0" w:color="auto"/>
            <w:right w:val="none" w:sz="0" w:space="0" w:color="auto"/>
          </w:divBdr>
        </w:div>
        <w:div w:id="2064323867">
          <w:marLeft w:val="0"/>
          <w:marRight w:val="0"/>
          <w:marTop w:val="0"/>
          <w:marBottom w:val="0"/>
          <w:divBdr>
            <w:top w:val="none" w:sz="0" w:space="0" w:color="auto"/>
            <w:left w:val="none" w:sz="0" w:space="0" w:color="auto"/>
            <w:bottom w:val="none" w:sz="0" w:space="0" w:color="auto"/>
            <w:right w:val="none" w:sz="0" w:space="0" w:color="auto"/>
          </w:divBdr>
        </w:div>
        <w:div w:id="2138183624">
          <w:marLeft w:val="0"/>
          <w:marRight w:val="0"/>
          <w:marTop w:val="0"/>
          <w:marBottom w:val="0"/>
          <w:divBdr>
            <w:top w:val="none" w:sz="0" w:space="0" w:color="auto"/>
            <w:left w:val="none" w:sz="0" w:space="0" w:color="auto"/>
            <w:bottom w:val="none" w:sz="0" w:space="0" w:color="auto"/>
            <w:right w:val="none" w:sz="0" w:space="0" w:color="auto"/>
          </w:divBdr>
        </w:div>
      </w:divsChild>
    </w:div>
    <w:div w:id="2113276434">
      <w:bodyDiv w:val="1"/>
      <w:marLeft w:val="0"/>
      <w:marRight w:val="0"/>
      <w:marTop w:val="0"/>
      <w:marBottom w:val="0"/>
      <w:divBdr>
        <w:top w:val="none" w:sz="0" w:space="0" w:color="auto"/>
        <w:left w:val="none" w:sz="0" w:space="0" w:color="auto"/>
        <w:bottom w:val="none" w:sz="0" w:space="0" w:color="auto"/>
        <w:right w:val="none" w:sz="0" w:space="0" w:color="auto"/>
      </w:divBdr>
    </w:div>
    <w:div w:id="212857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4D614-1120-4883-9013-8CE35D44C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4500</Words>
  <Characters>24751</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campos;Guillermo Diaz Vallejos</dc:creator>
  <cp:lastModifiedBy>Guillermo Diaz Vallejos</cp:lastModifiedBy>
  <cp:revision>3</cp:revision>
  <cp:lastPrinted>2019-01-16T12:59:00Z</cp:lastPrinted>
  <dcterms:created xsi:type="dcterms:W3CDTF">2019-05-30T14:26:00Z</dcterms:created>
  <dcterms:modified xsi:type="dcterms:W3CDTF">2019-05-30T15:07:00Z</dcterms:modified>
</cp:coreProperties>
</file>