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D36" w:rsidRDefault="00BA773D" w:rsidP="00BA773D">
      <w:pPr>
        <w:pStyle w:val="HTMLconformatoprevio"/>
        <w:shd w:val="clear" w:color="auto" w:fill="FFFFFF"/>
        <w:spacing w:line="276" w:lineRule="auto"/>
        <w:jc w:val="center"/>
        <w:rPr>
          <w:rFonts w:ascii="Baskerville" w:hAnsi="Baskerville" w:cs="Arial"/>
          <w:b/>
          <w:sz w:val="24"/>
          <w:szCs w:val="24"/>
        </w:rPr>
      </w:pPr>
      <w:r w:rsidRPr="00BA773D">
        <w:rPr>
          <w:rFonts w:ascii="Baskerville" w:hAnsi="Baskerville" w:cs="Arial"/>
          <w:b/>
          <w:sz w:val="24"/>
          <w:szCs w:val="24"/>
        </w:rPr>
        <w:t>Regula la producción, etiquetado y comercialización de carnes marinadas</w:t>
      </w:r>
    </w:p>
    <w:p w:rsidR="00BA773D" w:rsidRPr="00BA773D" w:rsidRDefault="00BA773D" w:rsidP="00B94D36">
      <w:pPr>
        <w:pStyle w:val="HTMLconformatoprevio"/>
        <w:shd w:val="clear" w:color="auto" w:fill="FFFFFF"/>
        <w:spacing w:line="276" w:lineRule="auto"/>
        <w:jc w:val="both"/>
        <w:rPr>
          <w:rFonts w:ascii="Baskerville" w:hAnsi="Baskerville" w:cs="Arial"/>
          <w:sz w:val="24"/>
          <w:szCs w:val="24"/>
        </w:rPr>
      </w:pPr>
    </w:p>
    <w:p w:rsidR="00BA773D" w:rsidRDefault="00BA773D" w:rsidP="00BA773D">
      <w:pPr>
        <w:pStyle w:val="HTMLconformatoprevio"/>
        <w:shd w:val="clear" w:color="auto" w:fill="FFFFFF"/>
        <w:spacing w:line="276" w:lineRule="auto"/>
        <w:jc w:val="center"/>
        <w:rPr>
          <w:rFonts w:ascii="Baskerville" w:hAnsi="Baskerville" w:cs="Arial"/>
          <w:b/>
          <w:sz w:val="24"/>
          <w:szCs w:val="24"/>
        </w:rPr>
      </w:pPr>
      <w:r>
        <w:rPr>
          <w:rFonts w:ascii="Baskerville" w:hAnsi="Baskerville" w:cs="Arial"/>
          <w:b/>
          <w:sz w:val="24"/>
          <w:szCs w:val="24"/>
        </w:rPr>
        <w:t>Boletín N° 12670-11</w:t>
      </w:r>
    </w:p>
    <w:p w:rsidR="00BA773D" w:rsidRPr="00A17F8E" w:rsidRDefault="00BA773D" w:rsidP="00B94D36">
      <w:pPr>
        <w:pStyle w:val="HTMLconformatoprevio"/>
        <w:shd w:val="clear" w:color="auto" w:fill="FFFFFF"/>
        <w:spacing w:line="276" w:lineRule="auto"/>
        <w:jc w:val="both"/>
        <w:rPr>
          <w:rFonts w:ascii="Baskerville" w:hAnsi="Baskerville" w:cs="Arial"/>
          <w:sz w:val="24"/>
          <w:szCs w:val="24"/>
        </w:rPr>
      </w:pPr>
    </w:p>
    <w:p w:rsidR="00B94D36" w:rsidRPr="00A17F8E" w:rsidRDefault="00B94D36" w:rsidP="00B94D36">
      <w:pPr>
        <w:pStyle w:val="HTMLconformatoprevio"/>
        <w:shd w:val="clear" w:color="auto" w:fill="FFFFFF"/>
        <w:spacing w:line="276" w:lineRule="auto"/>
        <w:jc w:val="both"/>
        <w:rPr>
          <w:rFonts w:ascii="Baskerville" w:hAnsi="Baskerville" w:cs="Arial"/>
          <w:sz w:val="24"/>
          <w:szCs w:val="24"/>
          <w:u w:val="single"/>
        </w:rPr>
      </w:pPr>
      <w:r w:rsidRPr="00A17F8E">
        <w:rPr>
          <w:rFonts w:ascii="Baskerville" w:hAnsi="Baskerville" w:cs="Arial"/>
          <w:sz w:val="24"/>
          <w:szCs w:val="24"/>
          <w:u w:val="single"/>
        </w:rPr>
        <w:t>IDEA MATRIZ</w:t>
      </w:r>
    </w:p>
    <w:p w:rsidR="004E1A51" w:rsidRPr="00A17F8E" w:rsidRDefault="004E1A51" w:rsidP="00B94D36">
      <w:pPr>
        <w:pStyle w:val="HTMLconformatoprevio"/>
        <w:shd w:val="clear" w:color="auto" w:fill="FFFFFF"/>
        <w:spacing w:line="276" w:lineRule="auto"/>
        <w:jc w:val="both"/>
        <w:rPr>
          <w:rFonts w:ascii="Baskerville" w:hAnsi="Baskerville" w:cs="Arial"/>
          <w:sz w:val="24"/>
          <w:szCs w:val="24"/>
        </w:rPr>
      </w:pPr>
    </w:p>
    <w:p w:rsidR="004E1A51" w:rsidRPr="00A17F8E" w:rsidRDefault="004E1A51"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Este proyecto de ley tiene como idea matriz elevar a rango legal la definición de carnes marinadas, establecer requisitos a su producción y ordenar que la información entregada a los consumidores sea clara.</w:t>
      </w:r>
    </w:p>
    <w:p w:rsidR="00783CC8" w:rsidRPr="00A17F8E" w:rsidRDefault="004E1A51" w:rsidP="00B94D36">
      <w:pPr>
        <w:pStyle w:val="HTMLconformatoprevio"/>
        <w:shd w:val="clear" w:color="auto" w:fill="FFFFFF"/>
        <w:spacing w:line="276" w:lineRule="auto"/>
        <w:jc w:val="both"/>
        <w:rPr>
          <w:rFonts w:ascii="Baskerville" w:hAnsi="Baskerville" w:cs="Arial"/>
          <w:sz w:val="24"/>
          <w:szCs w:val="24"/>
          <w:u w:val="single"/>
        </w:rPr>
      </w:pPr>
      <w:r w:rsidRPr="00A17F8E">
        <w:rPr>
          <w:rFonts w:ascii="Baskerville" w:hAnsi="Baskerville" w:cs="Arial"/>
          <w:sz w:val="24"/>
          <w:szCs w:val="24"/>
        </w:rPr>
        <w:t xml:space="preserve"> </w:t>
      </w:r>
    </w:p>
    <w:p w:rsidR="00B94D36" w:rsidRPr="00A17F8E" w:rsidRDefault="00783CC8" w:rsidP="00B94D36">
      <w:pPr>
        <w:pStyle w:val="HTMLconformatoprevio"/>
        <w:shd w:val="clear" w:color="auto" w:fill="FFFFFF"/>
        <w:spacing w:line="276" w:lineRule="auto"/>
        <w:jc w:val="both"/>
        <w:rPr>
          <w:rFonts w:ascii="Baskerville" w:hAnsi="Baskerville" w:cs="Arial"/>
          <w:sz w:val="24"/>
          <w:szCs w:val="24"/>
          <w:u w:val="single"/>
        </w:rPr>
      </w:pPr>
      <w:r w:rsidRPr="00A17F8E">
        <w:rPr>
          <w:rFonts w:ascii="Baskerville" w:hAnsi="Baskerville" w:cs="Arial"/>
          <w:sz w:val="24"/>
          <w:szCs w:val="24"/>
          <w:u w:val="single"/>
        </w:rPr>
        <w:t>FUNDAMENTOS</w:t>
      </w:r>
    </w:p>
    <w:p w:rsidR="00231C16" w:rsidRPr="00A17F8E" w:rsidRDefault="00231C16" w:rsidP="00B94D36">
      <w:pPr>
        <w:pStyle w:val="HTMLconformatoprevio"/>
        <w:shd w:val="clear" w:color="auto" w:fill="FFFFFF"/>
        <w:spacing w:line="276" w:lineRule="auto"/>
        <w:jc w:val="both"/>
        <w:rPr>
          <w:rFonts w:ascii="Baskerville" w:hAnsi="Baskerville" w:cs="Arial"/>
          <w:sz w:val="24"/>
          <w:szCs w:val="24"/>
        </w:rPr>
      </w:pPr>
    </w:p>
    <w:p w:rsidR="00231C16" w:rsidRPr="00A17F8E" w:rsidRDefault="00231C16"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Las proteínas son moléculas formadas por un conjunto</w:t>
      </w:r>
      <w:r w:rsidR="00AA51F9" w:rsidRPr="00A17F8E">
        <w:rPr>
          <w:rFonts w:ascii="Baskerville" w:hAnsi="Baskerville" w:cs="Arial"/>
          <w:sz w:val="24"/>
          <w:szCs w:val="24"/>
        </w:rPr>
        <w:t xml:space="preserve"> de aminoácidos que desempeñan labores</w:t>
      </w:r>
      <w:r w:rsidRPr="00A17F8E">
        <w:rPr>
          <w:rFonts w:ascii="Baskerville" w:hAnsi="Baskerville" w:cs="Arial"/>
          <w:sz w:val="24"/>
          <w:szCs w:val="24"/>
        </w:rPr>
        <w:t xml:space="preserve"> fundamentales en el desarrollo de</w:t>
      </w:r>
      <w:r w:rsidR="00D42157" w:rsidRPr="00A17F8E">
        <w:rPr>
          <w:rFonts w:ascii="Baskerville" w:hAnsi="Baskerville" w:cs="Arial"/>
          <w:sz w:val="24"/>
          <w:szCs w:val="24"/>
        </w:rPr>
        <w:t>l</w:t>
      </w:r>
      <w:r w:rsidRPr="00A17F8E">
        <w:rPr>
          <w:rFonts w:ascii="Baskerville" w:hAnsi="Baskerville" w:cs="Arial"/>
          <w:sz w:val="24"/>
          <w:szCs w:val="24"/>
        </w:rPr>
        <w:t xml:space="preserve"> organismo humano. De las variadas formas de obtener este vital elemento, encontramos la proteína animal,</w:t>
      </w:r>
      <w:r w:rsidR="00AA51F9" w:rsidRPr="00A17F8E">
        <w:rPr>
          <w:rFonts w:ascii="Baskerville" w:hAnsi="Baskerville" w:cs="Arial"/>
          <w:sz w:val="24"/>
          <w:szCs w:val="24"/>
        </w:rPr>
        <w:t xml:space="preserve"> extraída</w:t>
      </w:r>
      <w:r w:rsidRPr="00A17F8E">
        <w:rPr>
          <w:rFonts w:ascii="Baskerville" w:hAnsi="Baskerville" w:cs="Arial"/>
          <w:sz w:val="24"/>
          <w:szCs w:val="24"/>
        </w:rPr>
        <w:t xml:space="preserve"> básicamente de diversas carnes que los chilenos consumen con relativa frecuencia. </w:t>
      </w:r>
    </w:p>
    <w:p w:rsidR="00AA51F9" w:rsidRPr="00A17F8E" w:rsidRDefault="00AA51F9" w:rsidP="00B94D36">
      <w:pPr>
        <w:pStyle w:val="HTMLconformatoprevio"/>
        <w:shd w:val="clear" w:color="auto" w:fill="FFFFFF"/>
        <w:spacing w:line="276" w:lineRule="auto"/>
        <w:jc w:val="both"/>
        <w:rPr>
          <w:rFonts w:ascii="Baskerville" w:hAnsi="Baskerville" w:cs="Arial"/>
          <w:sz w:val="24"/>
          <w:szCs w:val="24"/>
        </w:rPr>
      </w:pPr>
    </w:p>
    <w:p w:rsidR="00AA51F9" w:rsidRPr="00A17F8E" w:rsidRDefault="00AA51F9"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El panorama</w:t>
      </w:r>
      <w:r w:rsidR="00B827F9">
        <w:rPr>
          <w:rFonts w:ascii="Baskerville" w:hAnsi="Baskerville" w:cs="Arial"/>
          <w:sz w:val="24"/>
          <w:szCs w:val="24"/>
        </w:rPr>
        <w:t xml:space="preserve"> mundial</w:t>
      </w:r>
      <w:r w:rsidRPr="00A17F8E">
        <w:rPr>
          <w:rFonts w:ascii="Baskerville" w:hAnsi="Baskerville" w:cs="Arial"/>
          <w:sz w:val="24"/>
          <w:szCs w:val="24"/>
        </w:rPr>
        <w:t xml:space="preserve"> del consumo de carne, según los datos obtenidos por Organización Mundial de la Salud</w:t>
      </w:r>
      <w:r w:rsidR="00727FDF" w:rsidRPr="00A17F8E">
        <w:rPr>
          <w:rStyle w:val="Refdenotaalpie"/>
          <w:rFonts w:ascii="Baskerville" w:hAnsi="Baskerville" w:cs="Arial"/>
          <w:sz w:val="24"/>
          <w:szCs w:val="24"/>
        </w:rPr>
        <w:footnoteReference w:id="1"/>
      </w:r>
      <w:r w:rsidRPr="00A17F8E">
        <w:rPr>
          <w:rFonts w:ascii="Baskerville" w:hAnsi="Baskerville" w:cs="Arial"/>
          <w:sz w:val="24"/>
          <w:szCs w:val="24"/>
        </w:rPr>
        <w:t xml:space="preserve"> son los siguientes:</w:t>
      </w:r>
    </w:p>
    <w:p w:rsidR="00AA51F9" w:rsidRDefault="00AA51F9" w:rsidP="00AA51F9">
      <w:pPr>
        <w:pStyle w:val="HTMLconformatoprevio"/>
        <w:shd w:val="clear" w:color="auto" w:fill="FFFFFF"/>
        <w:spacing w:line="276" w:lineRule="auto"/>
        <w:jc w:val="both"/>
        <w:rPr>
          <w:rFonts w:ascii="Arial" w:hAnsi="Arial" w:cs="Arial"/>
          <w:sz w:val="24"/>
          <w:szCs w:val="24"/>
        </w:rPr>
      </w:pPr>
    </w:p>
    <w:p w:rsidR="00AA51F9" w:rsidRPr="00A17F8E" w:rsidRDefault="00CD2B95" w:rsidP="00AA51F9">
      <w:pPr>
        <w:spacing w:before="5"/>
        <w:ind w:left="230"/>
        <w:rPr>
          <w:rFonts w:ascii="Baskerville" w:hAnsi="Baskerville"/>
          <w:b/>
          <w:sz w:val="23"/>
        </w:rPr>
      </w:pPr>
      <w:r w:rsidRPr="00CD2B95">
        <w:rPr>
          <w:rFonts w:ascii="Times New Roman" w:hAnsi="Times New Roman"/>
          <w:noProof/>
          <w:sz w:val="22"/>
          <w:lang w:val="es-ES"/>
        </w:rPr>
        <w:pict>
          <v:line id="Line 2" o:spid="_x0000_s1026" style="position:absolute;left:0;text-align:left;z-index:-251657216;visibility:visible;mso-wrap-distance-left:0;mso-wrap-distance-right:0;mso-position-horizontal-relative:page" from="87.5pt,19.65pt" to="507.5pt,1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" strokeweight=".16472mm">
            <w10:wrap type="topAndBottom" anchorx="page"/>
          </v:line>
        </w:pict>
      </w:r>
      <w:r w:rsidRPr="00CD2B95">
        <w:rPr>
          <w:rFonts w:ascii="Times New Roman" w:hAnsi="Times New Roman"/>
          <w:noProof/>
          <w:sz w:val="22"/>
          <w:lang w:val="es-ES"/>
        </w:rPr>
        <w:pict>
          <v:shapetype id="_x0000_t202" coordsize="21600,21600" o:spt="202" path="m,l,21600r21600,l21600,xe">
            <v:stroke joinstyle="miter"/>
            <v:path gradientshapeok="t" o:connecttype="rect"/>
          </v:shapetype>
          <v:shape id="Text Box 12" o:spid="_x0000_s1036" type="#_x0000_t202" style="position:absolute;left:0;text-align:left;margin-left:87.5pt;margin-top:37.65pt;width:420.4pt;height:156.2pt;z-index:251661312;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" filled="f" stroked="f">
            <v:textbox inset="0,0,0,0">
              <w:txbxContent>
                <w:tbl>
                  <w:tblPr>
                    <w:tblStyle w:val="TableNormal"/>
                    <w:tblW w:w="0" w:type="auto"/>
                    <w:tblInd w:w="7" w:type="dxa"/>
                    <w:tblLayout w:type="fixed"/>
                    <w:tblLook w:val="01E0"/>
                  </w:tblPr>
                  <w:tblGrid>
                    <w:gridCol w:w="3326"/>
                    <w:gridCol w:w="1140"/>
                    <w:gridCol w:w="881"/>
                    <w:gridCol w:w="1286"/>
                    <w:gridCol w:w="1071"/>
                    <w:gridCol w:w="704"/>
                  </w:tblGrid>
                  <w:tr w:rsidR="00EA4D86">
                    <w:trPr>
                      <w:trHeight w:val="240"/>
                    </w:trPr>
                    <w:tc>
                      <w:tcPr>
                        <w:tcW w:w="3326" w:type="dxa"/>
                        <w:tcBorders>
                          <w:bottom w:val="single" w:sz="4" w:space="0" w:color="000000"/>
                        </w:tcBorders>
                      </w:tcPr>
                      <w:p w:rsidR="00EA4D86" w:rsidRDefault="00EA4D86">
                        <w:pPr>
                          <w:pStyle w:val="TableParagraph"/>
                          <w:spacing w:line="217" w:lineRule="exact"/>
                          <w:ind w:right="83"/>
                          <w:jc w:val="right"/>
                          <w:rPr>
                            <w:sz w:val="19"/>
                          </w:rPr>
                        </w:pPr>
                        <w:r>
                          <w:rPr>
                            <w:sz w:val="19"/>
                          </w:rPr>
                          <w:t>1964-1966</w:t>
                        </w:r>
                      </w:p>
                    </w:tc>
                    <w:tc>
                      <w:tcPr>
                        <w:tcW w:w="1140" w:type="dxa"/>
                        <w:tcBorders>
                          <w:bottom w:val="single" w:sz="4" w:space="0" w:color="000000"/>
                        </w:tcBorders>
                      </w:tcPr>
                      <w:p w:rsidR="00EA4D86" w:rsidRDefault="00EA4D86">
                        <w:pPr>
                          <w:pStyle w:val="TableParagraph"/>
                          <w:spacing w:line="217" w:lineRule="exact"/>
                          <w:ind w:left="85"/>
                          <w:rPr>
                            <w:sz w:val="19"/>
                          </w:rPr>
                        </w:pPr>
                        <w:r>
                          <w:rPr>
                            <w:w w:val="105"/>
                            <w:sz w:val="19"/>
                          </w:rPr>
                          <w:t>1997-1999</w:t>
                        </w:r>
                      </w:p>
                    </w:tc>
                    <w:tc>
                      <w:tcPr>
                        <w:tcW w:w="881" w:type="dxa"/>
                        <w:tcBorders>
                          <w:bottom w:val="single" w:sz="4" w:space="0" w:color="000000"/>
                        </w:tcBorders>
                      </w:tcPr>
                      <w:p w:rsidR="00EA4D86" w:rsidRDefault="00EA4D86">
                        <w:pPr>
                          <w:pStyle w:val="TableParagraph"/>
                          <w:spacing w:line="217" w:lineRule="exact"/>
                          <w:ind w:left="176"/>
                          <w:rPr>
                            <w:sz w:val="19"/>
                          </w:rPr>
                        </w:pPr>
                        <w:r>
                          <w:rPr>
                            <w:w w:val="105"/>
                            <w:sz w:val="19"/>
                          </w:rPr>
                          <w:t>2030</w:t>
                        </w:r>
                      </w:p>
                    </w:tc>
                    <w:tc>
                      <w:tcPr>
                        <w:tcW w:w="1286" w:type="dxa"/>
                        <w:tcBorders>
                          <w:bottom w:val="single" w:sz="4" w:space="0" w:color="000000"/>
                        </w:tcBorders>
                      </w:tcPr>
                      <w:p w:rsidR="00EA4D86" w:rsidRDefault="00EA4D86">
                        <w:pPr>
                          <w:pStyle w:val="TableParagraph"/>
                          <w:spacing w:line="217" w:lineRule="exact"/>
                          <w:ind w:left="269"/>
                          <w:rPr>
                            <w:sz w:val="19"/>
                          </w:rPr>
                        </w:pPr>
                        <w:r>
                          <w:rPr>
                            <w:w w:val="105"/>
                            <w:sz w:val="19"/>
                          </w:rPr>
                          <w:t>1964-1966</w:t>
                        </w:r>
                      </w:p>
                    </w:tc>
                    <w:tc>
                      <w:tcPr>
                        <w:tcW w:w="1071" w:type="dxa"/>
                        <w:tcBorders>
                          <w:bottom w:val="single" w:sz="4" w:space="0" w:color="000000"/>
                        </w:tcBorders>
                      </w:tcPr>
                      <w:p w:rsidR="00EA4D86" w:rsidRDefault="00EA4D86">
                        <w:pPr>
                          <w:pStyle w:val="TableParagraph"/>
                          <w:spacing w:line="217" w:lineRule="exact"/>
                          <w:ind w:left="52" w:right="23"/>
                          <w:jc w:val="center"/>
                          <w:rPr>
                            <w:sz w:val="19"/>
                          </w:rPr>
                        </w:pPr>
                        <w:r>
                          <w:rPr>
                            <w:w w:val="105"/>
                            <w:sz w:val="19"/>
                          </w:rPr>
                          <w:t>1997-1999</w:t>
                        </w:r>
                      </w:p>
                    </w:tc>
                    <w:tc>
                      <w:tcPr>
                        <w:tcW w:w="704" w:type="dxa"/>
                        <w:tcBorders>
                          <w:bottom w:val="single" w:sz="4" w:space="0" w:color="000000"/>
                        </w:tcBorders>
                      </w:tcPr>
                      <w:p w:rsidR="00EA4D86" w:rsidRDefault="00EA4D86">
                        <w:pPr>
                          <w:pStyle w:val="TableParagraph"/>
                          <w:spacing w:line="217" w:lineRule="exact"/>
                          <w:ind w:right="152"/>
                          <w:jc w:val="right"/>
                          <w:rPr>
                            <w:sz w:val="19"/>
                          </w:rPr>
                        </w:pPr>
                        <w:r>
                          <w:rPr>
                            <w:sz w:val="19"/>
                          </w:rPr>
                          <w:t>2030</w:t>
                        </w:r>
                      </w:p>
                    </w:tc>
                  </w:tr>
                  <w:tr w:rsidR="00EA4D86">
                    <w:trPr>
                      <w:trHeight w:val="282"/>
                    </w:trPr>
                    <w:tc>
                      <w:tcPr>
                        <w:tcW w:w="5347" w:type="dxa"/>
                        <w:gridSpan w:val="3"/>
                      </w:tcPr>
                      <w:p w:rsidR="00EA4D86" w:rsidRDefault="00EA4D86">
                        <w:pPr>
                          <w:pStyle w:val="TableParagraph"/>
                          <w:tabs>
                            <w:tab w:val="left" w:pos="2602"/>
                            <w:tab w:val="left" w:pos="3705"/>
                            <w:tab w:val="left" w:pos="4698"/>
                          </w:tabs>
                          <w:spacing w:line="257" w:lineRule="exact"/>
                          <w:ind w:left="-5"/>
                          <w:rPr>
                            <w:sz w:val="19"/>
                          </w:rPr>
                        </w:pPr>
                        <w:r>
                          <w:rPr>
                            <w:w w:val="105"/>
                            <w:sz w:val="19"/>
                          </w:rPr>
                          <w:t>Mundo</w:t>
                        </w:r>
                        <w:r>
                          <w:rPr>
                            <w:w w:val="105"/>
                            <w:sz w:val="19"/>
                          </w:rPr>
                          <w:tab/>
                          <w:t>24,2</w:t>
                        </w:r>
                        <w:r>
                          <w:rPr>
                            <w:w w:val="105"/>
                            <w:sz w:val="19"/>
                          </w:rPr>
                          <w:tab/>
                          <w:t>36,4</w:t>
                        </w:r>
                        <w:r>
                          <w:rPr>
                            <w:w w:val="105"/>
                            <w:sz w:val="19"/>
                          </w:rPr>
                          <w:tab/>
                        </w:r>
                        <w:r>
                          <w:rPr>
                            <w:w w:val="105"/>
                            <w:position w:val="6"/>
                            <w:sz w:val="19"/>
                          </w:rPr>
                          <w:t>45,3</w:t>
                        </w:r>
                      </w:p>
                    </w:tc>
                    <w:tc>
                      <w:tcPr>
                        <w:tcW w:w="1286" w:type="dxa"/>
                      </w:tcPr>
                      <w:p w:rsidR="00EA4D86" w:rsidRDefault="00EA4D86">
                        <w:pPr>
                          <w:pStyle w:val="TableParagraph"/>
                          <w:spacing w:before="54" w:line="203" w:lineRule="exact"/>
                          <w:ind w:left="563"/>
                          <w:rPr>
                            <w:sz w:val="19"/>
                          </w:rPr>
                        </w:pPr>
                        <w:r>
                          <w:rPr>
                            <w:w w:val="105"/>
                            <w:sz w:val="19"/>
                          </w:rPr>
                          <w:t>73,9</w:t>
                        </w:r>
                      </w:p>
                    </w:tc>
                    <w:tc>
                      <w:tcPr>
                        <w:tcW w:w="1071" w:type="dxa"/>
                      </w:tcPr>
                      <w:p w:rsidR="00EA4D86" w:rsidRDefault="00EA4D86">
                        <w:pPr>
                          <w:pStyle w:val="TableParagraph"/>
                          <w:spacing w:before="54" w:line="203" w:lineRule="exact"/>
                          <w:ind w:left="91" w:right="23"/>
                          <w:jc w:val="center"/>
                          <w:rPr>
                            <w:sz w:val="19"/>
                          </w:rPr>
                        </w:pPr>
                        <w:r>
                          <w:rPr>
                            <w:w w:val="105"/>
                            <w:sz w:val="19"/>
                          </w:rPr>
                          <w:t>78,1</w:t>
                        </w:r>
                      </w:p>
                    </w:tc>
                    <w:tc>
                      <w:tcPr>
                        <w:tcW w:w="704" w:type="dxa"/>
                      </w:tcPr>
                      <w:p w:rsidR="00EA4D86" w:rsidRDefault="00EA4D86">
                        <w:pPr>
                          <w:pStyle w:val="TableParagraph"/>
                          <w:spacing w:before="54" w:line="203" w:lineRule="exact"/>
                          <w:ind w:right="159"/>
                          <w:jc w:val="right"/>
                          <w:rPr>
                            <w:sz w:val="19"/>
                          </w:rPr>
                        </w:pPr>
                        <w:r>
                          <w:rPr>
                            <w:sz w:val="19"/>
                          </w:rPr>
                          <w:t>89,5</w:t>
                        </w:r>
                      </w:p>
                    </w:tc>
                  </w:tr>
                  <w:tr w:rsidR="00EA4D86">
                    <w:trPr>
                      <w:trHeight w:val="253"/>
                    </w:trPr>
                    <w:tc>
                      <w:tcPr>
                        <w:tcW w:w="5347" w:type="dxa"/>
                        <w:gridSpan w:val="3"/>
                      </w:tcPr>
                      <w:p w:rsidR="00EA4D86" w:rsidRDefault="00EA4D86">
                        <w:pPr>
                          <w:pStyle w:val="TableParagraph"/>
                          <w:tabs>
                            <w:tab w:val="left" w:pos="2602"/>
                            <w:tab w:val="left" w:pos="3705"/>
                            <w:tab w:val="left" w:pos="4698"/>
                          </w:tabs>
                          <w:spacing w:before="1" w:line="232" w:lineRule="exact"/>
                          <w:ind w:left="-5"/>
                          <w:rPr>
                            <w:sz w:val="19"/>
                          </w:rPr>
                        </w:pPr>
                        <w:r>
                          <w:rPr>
                            <w:w w:val="105"/>
                            <w:sz w:val="19"/>
                          </w:rPr>
                          <w:t>Países</w:t>
                        </w:r>
                        <w:r>
                          <w:rPr>
                            <w:spacing w:val="-13"/>
                            <w:w w:val="105"/>
                            <w:sz w:val="19"/>
                          </w:rPr>
                          <w:t xml:space="preserve"> </w:t>
                        </w:r>
                        <w:r>
                          <w:rPr>
                            <w:w w:val="105"/>
                            <w:sz w:val="19"/>
                          </w:rPr>
                          <w:t>en</w:t>
                        </w:r>
                        <w:r>
                          <w:rPr>
                            <w:spacing w:val="-13"/>
                            <w:w w:val="105"/>
                            <w:sz w:val="19"/>
                          </w:rPr>
                          <w:t xml:space="preserve"> </w:t>
                        </w:r>
                        <w:r>
                          <w:rPr>
                            <w:w w:val="105"/>
                            <w:sz w:val="19"/>
                          </w:rPr>
                          <w:t>desarrollo</w:t>
                        </w:r>
                        <w:r>
                          <w:rPr>
                            <w:w w:val="105"/>
                            <w:sz w:val="19"/>
                          </w:rPr>
                          <w:tab/>
                        </w:r>
                        <w:r>
                          <w:rPr>
                            <w:w w:val="105"/>
                            <w:position w:val="-5"/>
                            <w:sz w:val="19"/>
                          </w:rPr>
                          <w:t>10,2</w:t>
                        </w:r>
                        <w:r>
                          <w:rPr>
                            <w:w w:val="105"/>
                            <w:position w:val="-5"/>
                            <w:sz w:val="19"/>
                          </w:rPr>
                          <w:tab/>
                          <w:t>25,5</w:t>
                        </w:r>
                        <w:r>
                          <w:rPr>
                            <w:w w:val="105"/>
                            <w:position w:val="-5"/>
                            <w:sz w:val="19"/>
                          </w:rPr>
                          <w:tab/>
                        </w:r>
                        <w:r>
                          <w:rPr>
                            <w:w w:val="105"/>
                            <w:sz w:val="19"/>
                          </w:rPr>
                          <w:t>36,7</w:t>
                        </w:r>
                      </w:p>
                    </w:tc>
                    <w:tc>
                      <w:tcPr>
                        <w:tcW w:w="1286" w:type="dxa"/>
                      </w:tcPr>
                      <w:p w:rsidR="00EA4D86" w:rsidRDefault="00EA4D86">
                        <w:pPr>
                          <w:pStyle w:val="TableParagraph"/>
                          <w:spacing w:before="1"/>
                          <w:ind w:left="563"/>
                          <w:rPr>
                            <w:sz w:val="19"/>
                          </w:rPr>
                        </w:pPr>
                        <w:r>
                          <w:rPr>
                            <w:w w:val="105"/>
                            <w:sz w:val="19"/>
                          </w:rPr>
                          <w:t>28,0</w:t>
                        </w:r>
                      </w:p>
                    </w:tc>
                    <w:tc>
                      <w:tcPr>
                        <w:tcW w:w="1071" w:type="dxa"/>
                      </w:tcPr>
                      <w:p w:rsidR="00EA4D86" w:rsidRDefault="00EA4D86">
                        <w:pPr>
                          <w:pStyle w:val="TableParagraph"/>
                          <w:spacing w:before="1"/>
                          <w:ind w:left="91" w:right="23"/>
                          <w:jc w:val="center"/>
                          <w:rPr>
                            <w:sz w:val="19"/>
                          </w:rPr>
                        </w:pPr>
                        <w:r>
                          <w:rPr>
                            <w:w w:val="105"/>
                            <w:sz w:val="19"/>
                          </w:rPr>
                          <w:t>44,6</w:t>
                        </w:r>
                      </w:p>
                    </w:tc>
                    <w:tc>
                      <w:tcPr>
                        <w:tcW w:w="704" w:type="dxa"/>
                      </w:tcPr>
                      <w:p w:rsidR="00EA4D86" w:rsidRDefault="00EA4D86">
                        <w:pPr>
                          <w:pStyle w:val="TableParagraph"/>
                          <w:spacing w:before="1"/>
                          <w:ind w:right="159"/>
                          <w:jc w:val="right"/>
                          <w:rPr>
                            <w:sz w:val="19"/>
                          </w:rPr>
                        </w:pPr>
                        <w:r>
                          <w:rPr>
                            <w:sz w:val="19"/>
                          </w:rPr>
                          <w:t>65,8</w:t>
                        </w:r>
                      </w:p>
                    </w:tc>
                  </w:tr>
                  <w:tr w:rsidR="00EA4D86">
                    <w:trPr>
                      <w:trHeight w:val="729"/>
                    </w:trPr>
                    <w:tc>
                      <w:tcPr>
                        <w:tcW w:w="5347" w:type="dxa"/>
                        <w:gridSpan w:val="3"/>
                      </w:tcPr>
                      <w:p w:rsidR="00EA4D86" w:rsidRDefault="00EA4D86">
                        <w:pPr>
                          <w:pStyle w:val="TableParagraph"/>
                          <w:tabs>
                            <w:tab w:val="left" w:pos="2602"/>
                            <w:tab w:val="left" w:pos="3705"/>
                            <w:tab w:val="left" w:pos="4698"/>
                          </w:tabs>
                          <w:spacing w:before="30"/>
                          <w:ind w:left="-5"/>
                          <w:rPr>
                            <w:sz w:val="19"/>
                          </w:rPr>
                        </w:pPr>
                        <w:r>
                          <w:rPr>
                            <w:w w:val="105"/>
                            <w:sz w:val="19"/>
                          </w:rPr>
                          <w:t>Cercano</w:t>
                        </w:r>
                        <w:r>
                          <w:rPr>
                            <w:spacing w:val="-16"/>
                            <w:w w:val="105"/>
                            <w:sz w:val="19"/>
                          </w:rPr>
                          <w:t xml:space="preserve"> </w:t>
                        </w:r>
                        <w:r>
                          <w:rPr>
                            <w:w w:val="105"/>
                            <w:sz w:val="19"/>
                          </w:rPr>
                          <w:t>Oriente</w:t>
                        </w:r>
                        <w:r>
                          <w:rPr>
                            <w:w w:val="105"/>
                            <w:sz w:val="19"/>
                          </w:rPr>
                          <w:tab/>
                        </w:r>
                        <w:r>
                          <w:rPr>
                            <w:w w:val="105"/>
                            <w:position w:val="-5"/>
                            <w:sz w:val="19"/>
                          </w:rPr>
                          <w:t>11,9</w:t>
                        </w:r>
                        <w:r>
                          <w:rPr>
                            <w:w w:val="105"/>
                            <w:position w:val="-5"/>
                            <w:sz w:val="19"/>
                          </w:rPr>
                          <w:tab/>
                          <w:t>21,2</w:t>
                        </w:r>
                        <w:r>
                          <w:rPr>
                            <w:w w:val="105"/>
                            <w:position w:val="-5"/>
                            <w:sz w:val="19"/>
                          </w:rPr>
                          <w:tab/>
                        </w:r>
                        <w:r>
                          <w:rPr>
                            <w:w w:val="105"/>
                            <w:sz w:val="19"/>
                          </w:rPr>
                          <w:t>35,0</w:t>
                        </w:r>
                      </w:p>
                      <w:p w:rsidR="00EA4D86" w:rsidRDefault="00EA4D86">
                        <w:pPr>
                          <w:pStyle w:val="TableParagraph"/>
                          <w:tabs>
                            <w:tab w:val="left" w:pos="2711"/>
                            <w:tab w:val="left" w:pos="3813"/>
                            <w:tab w:val="left" w:pos="4698"/>
                          </w:tabs>
                          <w:spacing w:before="169" w:line="232" w:lineRule="exact"/>
                          <w:ind w:left="-5"/>
                          <w:rPr>
                            <w:sz w:val="19"/>
                          </w:rPr>
                        </w:pPr>
                        <w:r>
                          <w:rPr>
                            <w:w w:val="105"/>
                            <w:sz w:val="19"/>
                          </w:rPr>
                          <w:t>África</w:t>
                        </w:r>
                        <w:r>
                          <w:rPr>
                            <w:spacing w:val="-15"/>
                            <w:w w:val="105"/>
                            <w:sz w:val="19"/>
                          </w:rPr>
                          <w:t xml:space="preserve"> </w:t>
                        </w:r>
                        <w:r>
                          <w:rPr>
                            <w:w w:val="105"/>
                            <w:sz w:val="19"/>
                          </w:rPr>
                          <w:t>subsahariana</w:t>
                        </w:r>
                        <w:r>
                          <w:rPr>
                            <w:w w:val="105"/>
                            <w:sz w:val="19"/>
                            <w:vertAlign w:val="superscript"/>
                          </w:rPr>
                          <w:t>a</w:t>
                        </w:r>
                        <w:r>
                          <w:rPr>
                            <w:w w:val="105"/>
                            <w:sz w:val="19"/>
                          </w:rPr>
                          <w:tab/>
                        </w:r>
                        <w:r>
                          <w:rPr>
                            <w:w w:val="105"/>
                            <w:position w:val="-5"/>
                            <w:sz w:val="19"/>
                          </w:rPr>
                          <w:t>9,9</w:t>
                        </w:r>
                        <w:r>
                          <w:rPr>
                            <w:w w:val="105"/>
                            <w:position w:val="-5"/>
                            <w:sz w:val="19"/>
                          </w:rPr>
                          <w:tab/>
                          <w:t>9,4</w:t>
                        </w:r>
                        <w:r>
                          <w:rPr>
                            <w:w w:val="105"/>
                            <w:position w:val="-5"/>
                            <w:sz w:val="19"/>
                          </w:rPr>
                          <w:tab/>
                        </w:r>
                        <w:r>
                          <w:rPr>
                            <w:w w:val="105"/>
                            <w:sz w:val="19"/>
                          </w:rPr>
                          <w:t>13,4</w:t>
                        </w:r>
                      </w:p>
                    </w:tc>
                    <w:tc>
                      <w:tcPr>
                        <w:tcW w:w="1286" w:type="dxa"/>
                      </w:tcPr>
                      <w:p w:rsidR="00EA4D86" w:rsidRDefault="00EA4D86">
                        <w:pPr>
                          <w:pStyle w:val="TableParagraph"/>
                          <w:spacing w:before="30"/>
                          <w:ind w:left="563"/>
                          <w:rPr>
                            <w:sz w:val="19"/>
                          </w:rPr>
                        </w:pPr>
                        <w:r>
                          <w:rPr>
                            <w:w w:val="105"/>
                            <w:sz w:val="19"/>
                          </w:rPr>
                          <w:t>68,6</w:t>
                        </w:r>
                      </w:p>
                      <w:p w:rsidR="00EA4D86" w:rsidRDefault="00EA4D86">
                        <w:pPr>
                          <w:pStyle w:val="TableParagraph"/>
                          <w:spacing w:before="10"/>
                          <w:rPr>
                            <w:rFonts w:ascii="Times New Roman"/>
                            <w:sz w:val="19"/>
                          </w:rPr>
                        </w:pPr>
                      </w:p>
                      <w:p w:rsidR="00EA4D86" w:rsidRDefault="00EA4D86">
                        <w:pPr>
                          <w:pStyle w:val="TableParagraph"/>
                          <w:ind w:left="563"/>
                          <w:rPr>
                            <w:sz w:val="19"/>
                          </w:rPr>
                        </w:pPr>
                        <w:r>
                          <w:rPr>
                            <w:w w:val="105"/>
                            <w:sz w:val="19"/>
                          </w:rPr>
                          <w:t>28,5</w:t>
                        </w:r>
                      </w:p>
                    </w:tc>
                    <w:tc>
                      <w:tcPr>
                        <w:tcW w:w="1071" w:type="dxa"/>
                      </w:tcPr>
                      <w:p w:rsidR="00EA4D86" w:rsidRDefault="00EA4D86">
                        <w:pPr>
                          <w:pStyle w:val="TableParagraph"/>
                          <w:spacing w:before="30"/>
                          <w:ind w:left="380"/>
                          <w:rPr>
                            <w:sz w:val="19"/>
                          </w:rPr>
                        </w:pPr>
                        <w:r>
                          <w:rPr>
                            <w:w w:val="105"/>
                            <w:sz w:val="19"/>
                          </w:rPr>
                          <w:t>72,3</w:t>
                        </w:r>
                      </w:p>
                      <w:p w:rsidR="00EA4D86" w:rsidRDefault="00EA4D86">
                        <w:pPr>
                          <w:pStyle w:val="TableParagraph"/>
                          <w:spacing w:before="10"/>
                          <w:rPr>
                            <w:rFonts w:ascii="Times New Roman"/>
                            <w:sz w:val="19"/>
                          </w:rPr>
                        </w:pPr>
                      </w:p>
                      <w:p w:rsidR="00EA4D86" w:rsidRDefault="00EA4D86">
                        <w:pPr>
                          <w:pStyle w:val="TableParagraph"/>
                          <w:ind w:left="380"/>
                          <w:rPr>
                            <w:sz w:val="19"/>
                          </w:rPr>
                        </w:pPr>
                        <w:r>
                          <w:rPr>
                            <w:w w:val="105"/>
                            <w:sz w:val="19"/>
                          </w:rPr>
                          <w:t>29,1</w:t>
                        </w:r>
                      </w:p>
                    </w:tc>
                    <w:tc>
                      <w:tcPr>
                        <w:tcW w:w="704" w:type="dxa"/>
                      </w:tcPr>
                      <w:p w:rsidR="00EA4D86" w:rsidRDefault="00EA4D86">
                        <w:pPr>
                          <w:pStyle w:val="TableParagraph"/>
                          <w:spacing w:before="30"/>
                          <w:ind w:left="163"/>
                          <w:rPr>
                            <w:sz w:val="19"/>
                          </w:rPr>
                        </w:pPr>
                        <w:r>
                          <w:rPr>
                            <w:w w:val="105"/>
                            <w:sz w:val="19"/>
                          </w:rPr>
                          <w:t>89,9</w:t>
                        </w:r>
                      </w:p>
                      <w:p w:rsidR="00EA4D86" w:rsidRDefault="00EA4D86">
                        <w:pPr>
                          <w:pStyle w:val="TableParagraph"/>
                          <w:spacing w:before="10"/>
                          <w:rPr>
                            <w:rFonts w:ascii="Times New Roman"/>
                            <w:sz w:val="19"/>
                          </w:rPr>
                        </w:pPr>
                      </w:p>
                      <w:p w:rsidR="00EA4D86" w:rsidRDefault="00EA4D86">
                        <w:pPr>
                          <w:pStyle w:val="TableParagraph"/>
                          <w:ind w:left="163"/>
                          <w:rPr>
                            <w:sz w:val="19"/>
                          </w:rPr>
                        </w:pPr>
                        <w:r>
                          <w:rPr>
                            <w:w w:val="105"/>
                            <w:sz w:val="19"/>
                          </w:rPr>
                          <w:t>33,8</w:t>
                        </w:r>
                      </w:p>
                    </w:tc>
                  </w:tr>
                  <w:tr w:rsidR="00EA4D86">
                    <w:trPr>
                      <w:trHeight w:val="729"/>
                    </w:trPr>
                    <w:tc>
                      <w:tcPr>
                        <w:tcW w:w="5347" w:type="dxa"/>
                        <w:gridSpan w:val="3"/>
                      </w:tcPr>
                      <w:p w:rsidR="00EA4D86" w:rsidRDefault="00EA4D86">
                        <w:pPr>
                          <w:pStyle w:val="TableParagraph"/>
                          <w:tabs>
                            <w:tab w:val="left" w:pos="2602"/>
                            <w:tab w:val="left" w:pos="3705"/>
                            <w:tab w:val="left" w:pos="4698"/>
                          </w:tabs>
                          <w:spacing w:before="30"/>
                          <w:ind w:left="-5"/>
                          <w:rPr>
                            <w:sz w:val="19"/>
                          </w:rPr>
                        </w:pPr>
                        <w:r>
                          <w:rPr>
                            <w:w w:val="105"/>
                            <w:sz w:val="19"/>
                          </w:rPr>
                          <w:t>América Latina</w:t>
                        </w:r>
                        <w:r>
                          <w:rPr>
                            <w:spacing w:val="-23"/>
                            <w:w w:val="105"/>
                            <w:sz w:val="19"/>
                          </w:rPr>
                          <w:t xml:space="preserve"> </w:t>
                        </w:r>
                        <w:r>
                          <w:rPr>
                            <w:w w:val="105"/>
                            <w:sz w:val="19"/>
                          </w:rPr>
                          <w:t>y</w:t>
                        </w:r>
                        <w:r>
                          <w:rPr>
                            <w:spacing w:val="-11"/>
                            <w:w w:val="105"/>
                            <w:sz w:val="19"/>
                          </w:rPr>
                          <w:t xml:space="preserve"> </w:t>
                        </w:r>
                        <w:r>
                          <w:rPr>
                            <w:w w:val="105"/>
                            <w:sz w:val="19"/>
                          </w:rPr>
                          <w:t>el</w:t>
                        </w:r>
                        <w:r>
                          <w:rPr>
                            <w:w w:val="105"/>
                            <w:sz w:val="19"/>
                          </w:rPr>
                          <w:tab/>
                        </w:r>
                        <w:r>
                          <w:rPr>
                            <w:w w:val="105"/>
                            <w:position w:val="-5"/>
                            <w:sz w:val="19"/>
                          </w:rPr>
                          <w:t>31,7</w:t>
                        </w:r>
                        <w:r>
                          <w:rPr>
                            <w:w w:val="105"/>
                            <w:position w:val="-5"/>
                            <w:sz w:val="19"/>
                          </w:rPr>
                          <w:tab/>
                          <w:t>53,8</w:t>
                        </w:r>
                        <w:r>
                          <w:rPr>
                            <w:w w:val="105"/>
                            <w:position w:val="-5"/>
                            <w:sz w:val="19"/>
                          </w:rPr>
                          <w:tab/>
                        </w:r>
                        <w:r>
                          <w:rPr>
                            <w:w w:val="105"/>
                            <w:sz w:val="19"/>
                          </w:rPr>
                          <w:t>76,6</w:t>
                        </w:r>
                      </w:p>
                      <w:p w:rsidR="00EA4D86" w:rsidRDefault="00EA4D86">
                        <w:pPr>
                          <w:pStyle w:val="TableParagraph"/>
                          <w:tabs>
                            <w:tab w:val="left" w:pos="2711"/>
                            <w:tab w:val="left" w:pos="3705"/>
                            <w:tab w:val="left" w:pos="4698"/>
                          </w:tabs>
                          <w:spacing w:before="169" w:line="232" w:lineRule="exact"/>
                          <w:ind w:left="-5"/>
                          <w:rPr>
                            <w:sz w:val="19"/>
                          </w:rPr>
                        </w:pPr>
                        <w:r>
                          <w:rPr>
                            <w:w w:val="105"/>
                            <w:sz w:val="19"/>
                          </w:rPr>
                          <w:t>Asia</w:t>
                        </w:r>
                        <w:r>
                          <w:rPr>
                            <w:spacing w:val="-12"/>
                            <w:w w:val="105"/>
                            <w:sz w:val="19"/>
                          </w:rPr>
                          <w:t xml:space="preserve"> </w:t>
                        </w:r>
                        <w:r>
                          <w:rPr>
                            <w:w w:val="105"/>
                            <w:sz w:val="19"/>
                          </w:rPr>
                          <w:t>Oriental</w:t>
                        </w:r>
                        <w:r>
                          <w:rPr>
                            <w:w w:val="105"/>
                            <w:sz w:val="19"/>
                          </w:rPr>
                          <w:tab/>
                        </w:r>
                        <w:r>
                          <w:rPr>
                            <w:w w:val="105"/>
                            <w:position w:val="-5"/>
                            <w:sz w:val="19"/>
                          </w:rPr>
                          <w:t>8,7</w:t>
                        </w:r>
                        <w:r>
                          <w:rPr>
                            <w:w w:val="105"/>
                            <w:position w:val="-5"/>
                            <w:sz w:val="19"/>
                          </w:rPr>
                          <w:tab/>
                          <w:t>37,7</w:t>
                        </w:r>
                        <w:r>
                          <w:rPr>
                            <w:w w:val="105"/>
                            <w:position w:val="-5"/>
                            <w:sz w:val="19"/>
                          </w:rPr>
                          <w:tab/>
                        </w:r>
                        <w:r>
                          <w:rPr>
                            <w:w w:val="105"/>
                            <w:sz w:val="19"/>
                          </w:rPr>
                          <w:t>58,5</w:t>
                        </w:r>
                      </w:p>
                    </w:tc>
                    <w:tc>
                      <w:tcPr>
                        <w:tcW w:w="1286" w:type="dxa"/>
                      </w:tcPr>
                      <w:p w:rsidR="00EA4D86" w:rsidRDefault="00EA4D86">
                        <w:pPr>
                          <w:pStyle w:val="TableParagraph"/>
                          <w:spacing w:before="30"/>
                          <w:ind w:left="563"/>
                          <w:rPr>
                            <w:sz w:val="19"/>
                          </w:rPr>
                        </w:pPr>
                        <w:r>
                          <w:rPr>
                            <w:w w:val="105"/>
                            <w:sz w:val="19"/>
                          </w:rPr>
                          <w:t>80,1</w:t>
                        </w:r>
                      </w:p>
                      <w:p w:rsidR="00EA4D86" w:rsidRDefault="00EA4D86">
                        <w:pPr>
                          <w:pStyle w:val="TableParagraph"/>
                          <w:spacing w:before="10"/>
                          <w:rPr>
                            <w:rFonts w:ascii="Times New Roman"/>
                            <w:sz w:val="19"/>
                          </w:rPr>
                        </w:pPr>
                      </w:p>
                      <w:p w:rsidR="00EA4D86" w:rsidRDefault="00EA4D86">
                        <w:pPr>
                          <w:pStyle w:val="TableParagraph"/>
                          <w:ind w:left="672"/>
                          <w:rPr>
                            <w:sz w:val="19"/>
                          </w:rPr>
                        </w:pPr>
                        <w:r>
                          <w:rPr>
                            <w:w w:val="105"/>
                            <w:sz w:val="19"/>
                          </w:rPr>
                          <w:t>3,6</w:t>
                        </w:r>
                      </w:p>
                    </w:tc>
                    <w:tc>
                      <w:tcPr>
                        <w:tcW w:w="1071" w:type="dxa"/>
                      </w:tcPr>
                      <w:p w:rsidR="00EA4D86" w:rsidRDefault="00EA4D86">
                        <w:pPr>
                          <w:pStyle w:val="TableParagraph"/>
                          <w:spacing w:before="30"/>
                          <w:ind w:left="271"/>
                          <w:rPr>
                            <w:sz w:val="19"/>
                          </w:rPr>
                        </w:pPr>
                        <w:r>
                          <w:rPr>
                            <w:w w:val="105"/>
                            <w:sz w:val="19"/>
                          </w:rPr>
                          <w:t>110,2</w:t>
                        </w:r>
                      </w:p>
                      <w:p w:rsidR="00EA4D86" w:rsidRDefault="00EA4D86">
                        <w:pPr>
                          <w:pStyle w:val="TableParagraph"/>
                          <w:spacing w:before="10"/>
                          <w:rPr>
                            <w:rFonts w:ascii="Times New Roman"/>
                            <w:sz w:val="19"/>
                          </w:rPr>
                        </w:pPr>
                      </w:p>
                      <w:p w:rsidR="00EA4D86" w:rsidRDefault="00EA4D86">
                        <w:pPr>
                          <w:pStyle w:val="TableParagraph"/>
                          <w:ind w:left="380"/>
                          <w:rPr>
                            <w:sz w:val="19"/>
                          </w:rPr>
                        </w:pPr>
                        <w:r>
                          <w:rPr>
                            <w:w w:val="105"/>
                            <w:sz w:val="19"/>
                          </w:rPr>
                          <w:t>10,0</w:t>
                        </w:r>
                      </w:p>
                    </w:tc>
                    <w:tc>
                      <w:tcPr>
                        <w:tcW w:w="704" w:type="dxa"/>
                      </w:tcPr>
                      <w:p w:rsidR="00EA4D86" w:rsidRDefault="00EA4D86">
                        <w:pPr>
                          <w:pStyle w:val="TableParagraph"/>
                          <w:spacing w:before="30"/>
                          <w:ind w:left="54"/>
                          <w:rPr>
                            <w:sz w:val="19"/>
                          </w:rPr>
                        </w:pPr>
                        <w:r>
                          <w:rPr>
                            <w:w w:val="105"/>
                            <w:sz w:val="19"/>
                          </w:rPr>
                          <w:t>139,8</w:t>
                        </w:r>
                      </w:p>
                      <w:p w:rsidR="00EA4D86" w:rsidRDefault="00EA4D86">
                        <w:pPr>
                          <w:pStyle w:val="TableParagraph"/>
                          <w:spacing w:before="10"/>
                          <w:rPr>
                            <w:rFonts w:ascii="Times New Roman"/>
                            <w:sz w:val="19"/>
                          </w:rPr>
                        </w:pPr>
                      </w:p>
                      <w:p w:rsidR="00EA4D86" w:rsidRDefault="00EA4D86">
                        <w:pPr>
                          <w:pStyle w:val="TableParagraph"/>
                          <w:ind w:left="163"/>
                          <w:rPr>
                            <w:sz w:val="19"/>
                          </w:rPr>
                        </w:pPr>
                        <w:r>
                          <w:rPr>
                            <w:w w:val="105"/>
                            <w:sz w:val="19"/>
                          </w:rPr>
                          <w:t>17,8</w:t>
                        </w:r>
                      </w:p>
                    </w:tc>
                  </w:tr>
                  <w:tr w:rsidR="00EA4D86">
                    <w:trPr>
                      <w:trHeight w:val="281"/>
                    </w:trPr>
                    <w:tc>
                      <w:tcPr>
                        <w:tcW w:w="5347" w:type="dxa"/>
                        <w:gridSpan w:val="3"/>
                      </w:tcPr>
                      <w:p w:rsidR="00EA4D86" w:rsidRDefault="00EA4D86">
                        <w:pPr>
                          <w:pStyle w:val="TableParagraph"/>
                          <w:tabs>
                            <w:tab w:val="left" w:pos="2711"/>
                            <w:tab w:val="left" w:pos="3813"/>
                            <w:tab w:val="left" w:pos="4698"/>
                          </w:tabs>
                          <w:spacing w:before="30" w:line="231" w:lineRule="exact"/>
                          <w:ind w:left="-5"/>
                          <w:rPr>
                            <w:sz w:val="19"/>
                          </w:rPr>
                        </w:pPr>
                        <w:r>
                          <w:rPr>
                            <w:w w:val="105"/>
                            <w:sz w:val="19"/>
                          </w:rPr>
                          <w:t>Asia</w:t>
                        </w:r>
                        <w:r>
                          <w:rPr>
                            <w:spacing w:val="-14"/>
                            <w:w w:val="105"/>
                            <w:sz w:val="19"/>
                          </w:rPr>
                          <w:t xml:space="preserve"> </w:t>
                        </w:r>
                        <w:r>
                          <w:rPr>
                            <w:w w:val="105"/>
                            <w:sz w:val="19"/>
                          </w:rPr>
                          <w:t>Meridional</w:t>
                        </w:r>
                        <w:r>
                          <w:rPr>
                            <w:w w:val="105"/>
                            <w:sz w:val="19"/>
                          </w:rPr>
                          <w:tab/>
                        </w:r>
                        <w:r>
                          <w:rPr>
                            <w:w w:val="105"/>
                            <w:position w:val="-5"/>
                            <w:sz w:val="19"/>
                          </w:rPr>
                          <w:t>3,9</w:t>
                        </w:r>
                        <w:r>
                          <w:rPr>
                            <w:w w:val="105"/>
                            <w:position w:val="-5"/>
                            <w:sz w:val="19"/>
                          </w:rPr>
                          <w:tab/>
                          <w:t>5,3</w:t>
                        </w:r>
                        <w:r>
                          <w:rPr>
                            <w:w w:val="105"/>
                            <w:position w:val="-5"/>
                            <w:sz w:val="19"/>
                          </w:rPr>
                          <w:tab/>
                        </w:r>
                        <w:r>
                          <w:rPr>
                            <w:w w:val="105"/>
                            <w:sz w:val="19"/>
                          </w:rPr>
                          <w:t>11,7</w:t>
                        </w:r>
                      </w:p>
                    </w:tc>
                    <w:tc>
                      <w:tcPr>
                        <w:tcW w:w="1286" w:type="dxa"/>
                      </w:tcPr>
                      <w:p w:rsidR="00EA4D86" w:rsidRDefault="00EA4D86">
                        <w:pPr>
                          <w:pStyle w:val="TableParagraph"/>
                          <w:spacing w:before="30"/>
                          <w:ind w:left="563"/>
                          <w:rPr>
                            <w:sz w:val="19"/>
                          </w:rPr>
                        </w:pPr>
                        <w:r>
                          <w:rPr>
                            <w:w w:val="105"/>
                            <w:sz w:val="19"/>
                          </w:rPr>
                          <w:t>37,0</w:t>
                        </w:r>
                      </w:p>
                    </w:tc>
                    <w:tc>
                      <w:tcPr>
                        <w:tcW w:w="1071" w:type="dxa"/>
                      </w:tcPr>
                      <w:p w:rsidR="00EA4D86" w:rsidRDefault="00EA4D86">
                        <w:pPr>
                          <w:pStyle w:val="TableParagraph"/>
                          <w:spacing w:before="30"/>
                          <w:ind w:left="91" w:right="23"/>
                          <w:jc w:val="center"/>
                          <w:rPr>
                            <w:sz w:val="19"/>
                          </w:rPr>
                        </w:pPr>
                        <w:r>
                          <w:rPr>
                            <w:w w:val="105"/>
                            <w:sz w:val="19"/>
                          </w:rPr>
                          <w:t>67,5</w:t>
                        </w:r>
                      </w:p>
                    </w:tc>
                    <w:tc>
                      <w:tcPr>
                        <w:tcW w:w="704" w:type="dxa"/>
                      </w:tcPr>
                      <w:p w:rsidR="00EA4D86" w:rsidRDefault="00EA4D86">
                        <w:pPr>
                          <w:pStyle w:val="TableParagraph"/>
                          <w:spacing w:before="30"/>
                          <w:ind w:right="160"/>
                          <w:jc w:val="right"/>
                          <w:rPr>
                            <w:sz w:val="19"/>
                          </w:rPr>
                        </w:pPr>
                        <w:r>
                          <w:rPr>
                            <w:sz w:val="19"/>
                          </w:rPr>
                          <w:t>106,9</w:t>
                        </w:r>
                      </w:p>
                    </w:tc>
                  </w:tr>
                  <w:tr w:rsidR="00EA4D86">
                    <w:trPr>
                      <w:trHeight w:val="281"/>
                    </w:trPr>
                    <w:tc>
                      <w:tcPr>
                        <w:tcW w:w="5347" w:type="dxa"/>
                        <w:gridSpan w:val="3"/>
                      </w:tcPr>
                      <w:p w:rsidR="00EA4D86" w:rsidRDefault="00EA4D86">
                        <w:pPr>
                          <w:pStyle w:val="TableParagraph"/>
                          <w:tabs>
                            <w:tab w:val="left" w:pos="2602"/>
                            <w:tab w:val="left" w:pos="3705"/>
                            <w:tab w:val="left" w:pos="4589"/>
                          </w:tabs>
                          <w:spacing w:before="30" w:line="232" w:lineRule="exact"/>
                          <w:ind w:left="-5"/>
                          <w:rPr>
                            <w:sz w:val="19"/>
                          </w:rPr>
                        </w:pPr>
                        <w:r>
                          <w:rPr>
                            <w:w w:val="105"/>
                            <w:sz w:val="19"/>
                          </w:rPr>
                          <w:t>Países</w:t>
                        </w:r>
                        <w:r>
                          <w:rPr>
                            <w:spacing w:val="-18"/>
                            <w:w w:val="105"/>
                            <w:sz w:val="19"/>
                          </w:rPr>
                          <w:t xml:space="preserve"> </w:t>
                        </w:r>
                        <w:r>
                          <w:rPr>
                            <w:w w:val="105"/>
                            <w:sz w:val="19"/>
                          </w:rPr>
                          <w:t>industrializados</w:t>
                        </w:r>
                        <w:r>
                          <w:rPr>
                            <w:w w:val="105"/>
                            <w:sz w:val="19"/>
                          </w:rPr>
                          <w:tab/>
                        </w:r>
                        <w:r>
                          <w:rPr>
                            <w:w w:val="105"/>
                            <w:position w:val="-5"/>
                            <w:sz w:val="19"/>
                          </w:rPr>
                          <w:t>61,5</w:t>
                        </w:r>
                        <w:r>
                          <w:rPr>
                            <w:w w:val="105"/>
                            <w:position w:val="-5"/>
                            <w:sz w:val="19"/>
                          </w:rPr>
                          <w:tab/>
                          <w:t>88,2</w:t>
                        </w:r>
                        <w:r>
                          <w:rPr>
                            <w:w w:val="105"/>
                            <w:position w:val="-5"/>
                            <w:sz w:val="19"/>
                          </w:rPr>
                          <w:tab/>
                        </w:r>
                        <w:r>
                          <w:rPr>
                            <w:w w:val="105"/>
                            <w:sz w:val="19"/>
                          </w:rPr>
                          <w:t>100,1</w:t>
                        </w:r>
                      </w:p>
                    </w:tc>
                    <w:tc>
                      <w:tcPr>
                        <w:tcW w:w="1286" w:type="dxa"/>
                      </w:tcPr>
                      <w:p w:rsidR="00EA4D86" w:rsidRDefault="00EA4D86">
                        <w:pPr>
                          <w:pStyle w:val="TableParagraph"/>
                          <w:spacing w:before="30"/>
                          <w:ind w:left="454"/>
                          <w:rPr>
                            <w:sz w:val="19"/>
                          </w:rPr>
                        </w:pPr>
                        <w:r>
                          <w:rPr>
                            <w:w w:val="105"/>
                            <w:sz w:val="19"/>
                          </w:rPr>
                          <w:t>185,5</w:t>
                        </w:r>
                      </w:p>
                    </w:tc>
                    <w:tc>
                      <w:tcPr>
                        <w:tcW w:w="1071" w:type="dxa"/>
                      </w:tcPr>
                      <w:p w:rsidR="00EA4D86" w:rsidRDefault="00EA4D86">
                        <w:pPr>
                          <w:pStyle w:val="TableParagraph"/>
                          <w:spacing w:before="30"/>
                          <w:ind w:left="52" w:right="91"/>
                          <w:jc w:val="center"/>
                          <w:rPr>
                            <w:sz w:val="19"/>
                          </w:rPr>
                        </w:pPr>
                        <w:r>
                          <w:rPr>
                            <w:w w:val="105"/>
                            <w:sz w:val="19"/>
                          </w:rPr>
                          <w:t>212,2</w:t>
                        </w:r>
                      </w:p>
                    </w:tc>
                    <w:tc>
                      <w:tcPr>
                        <w:tcW w:w="704" w:type="dxa"/>
                      </w:tcPr>
                      <w:p w:rsidR="00EA4D86" w:rsidRDefault="00EA4D86">
                        <w:pPr>
                          <w:pStyle w:val="TableParagraph"/>
                          <w:spacing w:before="30"/>
                          <w:ind w:right="160"/>
                          <w:jc w:val="right"/>
                          <w:rPr>
                            <w:sz w:val="19"/>
                          </w:rPr>
                        </w:pPr>
                        <w:r>
                          <w:rPr>
                            <w:sz w:val="19"/>
                          </w:rPr>
                          <w:t>221,0</w:t>
                        </w:r>
                      </w:p>
                    </w:tc>
                  </w:tr>
                  <w:tr w:rsidR="00EA4D86">
                    <w:trPr>
                      <w:trHeight w:val="316"/>
                    </w:trPr>
                    <w:tc>
                      <w:tcPr>
                        <w:tcW w:w="5347" w:type="dxa"/>
                        <w:gridSpan w:val="3"/>
                      </w:tcPr>
                      <w:p w:rsidR="00EA4D86" w:rsidRDefault="00EA4D86">
                        <w:pPr>
                          <w:pStyle w:val="TableParagraph"/>
                          <w:tabs>
                            <w:tab w:val="left" w:pos="2602"/>
                            <w:tab w:val="left" w:pos="3705"/>
                            <w:tab w:val="left" w:pos="4698"/>
                          </w:tabs>
                          <w:spacing w:before="46" w:line="208" w:lineRule="auto"/>
                          <w:ind w:left="-5"/>
                          <w:rPr>
                            <w:sz w:val="19"/>
                          </w:rPr>
                        </w:pPr>
                        <w:r>
                          <w:rPr>
                            <w:w w:val="105"/>
                            <w:sz w:val="19"/>
                          </w:rPr>
                          <w:t>Países</w:t>
                        </w:r>
                        <w:r>
                          <w:rPr>
                            <w:spacing w:val="-13"/>
                            <w:w w:val="105"/>
                            <w:sz w:val="19"/>
                          </w:rPr>
                          <w:t xml:space="preserve"> </w:t>
                        </w:r>
                        <w:r>
                          <w:rPr>
                            <w:w w:val="105"/>
                            <w:sz w:val="19"/>
                          </w:rPr>
                          <w:t>en</w:t>
                        </w:r>
                        <w:r>
                          <w:rPr>
                            <w:spacing w:val="-11"/>
                            <w:w w:val="105"/>
                            <w:sz w:val="19"/>
                          </w:rPr>
                          <w:t xml:space="preserve"> </w:t>
                        </w:r>
                        <w:r>
                          <w:rPr>
                            <w:w w:val="105"/>
                            <w:sz w:val="19"/>
                          </w:rPr>
                          <w:t>transición</w:t>
                        </w:r>
                        <w:r>
                          <w:rPr>
                            <w:w w:val="105"/>
                            <w:sz w:val="19"/>
                          </w:rPr>
                          <w:tab/>
                        </w:r>
                        <w:r>
                          <w:rPr>
                            <w:w w:val="105"/>
                            <w:position w:val="-5"/>
                            <w:sz w:val="19"/>
                          </w:rPr>
                          <w:t>42,5</w:t>
                        </w:r>
                        <w:r>
                          <w:rPr>
                            <w:w w:val="105"/>
                            <w:position w:val="-5"/>
                            <w:sz w:val="19"/>
                          </w:rPr>
                          <w:tab/>
                          <w:t>46,2</w:t>
                        </w:r>
                        <w:r>
                          <w:rPr>
                            <w:w w:val="105"/>
                            <w:position w:val="-5"/>
                            <w:sz w:val="19"/>
                          </w:rPr>
                          <w:tab/>
                        </w:r>
                        <w:r>
                          <w:rPr>
                            <w:w w:val="105"/>
                            <w:sz w:val="19"/>
                          </w:rPr>
                          <w:t>60,7</w:t>
                        </w:r>
                      </w:p>
                    </w:tc>
                    <w:tc>
                      <w:tcPr>
                        <w:tcW w:w="1286" w:type="dxa"/>
                      </w:tcPr>
                      <w:p w:rsidR="00EA4D86" w:rsidRDefault="00EA4D86">
                        <w:pPr>
                          <w:pStyle w:val="TableParagraph"/>
                          <w:spacing w:before="30"/>
                          <w:ind w:left="455"/>
                          <w:rPr>
                            <w:sz w:val="19"/>
                          </w:rPr>
                        </w:pPr>
                        <w:r>
                          <w:rPr>
                            <w:w w:val="105"/>
                            <w:sz w:val="19"/>
                          </w:rPr>
                          <w:t>156,6</w:t>
                        </w:r>
                      </w:p>
                    </w:tc>
                    <w:tc>
                      <w:tcPr>
                        <w:tcW w:w="1071" w:type="dxa"/>
                      </w:tcPr>
                      <w:p w:rsidR="00EA4D86" w:rsidRDefault="00EA4D86">
                        <w:pPr>
                          <w:pStyle w:val="TableParagraph"/>
                          <w:spacing w:before="30"/>
                          <w:ind w:left="52" w:right="90"/>
                          <w:jc w:val="center"/>
                          <w:rPr>
                            <w:sz w:val="19"/>
                          </w:rPr>
                        </w:pPr>
                        <w:r>
                          <w:rPr>
                            <w:w w:val="105"/>
                            <w:sz w:val="19"/>
                          </w:rPr>
                          <w:t>159,1</w:t>
                        </w:r>
                      </w:p>
                    </w:tc>
                    <w:tc>
                      <w:tcPr>
                        <w:tcW w:w="704" w:type="dxa"/>
                      </w:tcPr>
                      <w:p w:rsidR="00EA4D86" w:rsidRDefault="00EA4D86">
                        <w:pPr>
                          <w:pStyle w:val="TableParagraph"/>
                          <w:spacing w:before="30"/>
                          <w:ind w:right="160"/>
                          <w:jc w:val="right"/>
                          <w:rPr>
                            <w:sz w:val="19"/>
                          </w:rPr>
                        </w:pPr>
                        <w:r>
                          <w:rPr>
                            <w:sz w:val="19"/>
                          </w:rPr>
                          <w:t>178,7</w:t>
                        </w:r>
                      </w:p>
                    </w:tc>
                  </w:tr>
                </w:tbl>
                <w:p w:rsidR="00EA4D86" w:rsidRDefault="00EA4D86" w:rsidP="00AA51F9">
                  <w:pPr>
                    <w:pStyle w:val="Textoindependiente"/>
                  </w:pPr>
                </w:p>
              </w:txbxContent>
            </v:textbox>
            <w10:wrap anchorx="page"/>
          </v:shape>
        </w:pict>
      </w:r>
      <w:r w:rsidR="00A17F8E">
        <w:rPr>
          <w:rFonts w:ascii="Baskerville" w:hAnsi="Baskerville"/>
          <w:b/>
          <w:sz w:val="23"/>
        </w:rPr>
        <w:t>Co</w:t>
      </w:r>
      <w:r w:rsidR="00AA51F9" w:rsidRPr="00A17F8E">
        <w:rPr>
          <w:rFonts w:ascii="Baskerville" w:hAnsi="Baskerville"/>
          <w:b/>
          <w:sz w:val="23"/>
        </w:rPr>
        <w:t>nsumo per cápita de productos pecuarios</w:t>
      </w:r>
    </w:p>
    <w:p w:rsidR="00AA51F9" w:rsidRDefault="00AA51F9" w:rsidP="00AA51F9">
      <w:pPr>
        <w:pStyle w:val="Textoindependiente"/>
        <w:tabs>
          <w:tab w:val="left" w:pos="2428"/>
          <w:tab w:val="left" w:pos="3205"/>
          <w:tab w:val="left" w:pos="5460"/>
          <w:tab w:val="left" w:pos="5736"/>
          <w:tab w:val="left" w:pos="6439"/>
          <w:tab w:val="left" w:pos="8630"/>
        </w:tabs>
        <w:spacing w:before="28"/>
        <w:ind w:left="335"/>
      </w:pPr>
      <w:r>
        <w:rPr>
          <w:rFonts w:ascii="Arial" w:hAnsi="Arial"/>
          <w:position w:val="2"/>
          <w:sz w:val="19"/>
        </w:rPr>
        <w:t>Región</w:t>
      </w:r>
      <w:r>
        <w:rPr>
          <w:rFonts w:ascii="Arial" w:hAnsi="Arial"/>
          <w:position w:val="2"/>
          <w:sz w:val="19"/>
        </w:rPr>
        <w:tab/>
      </w:r>
      <w:r>
        <w:rPr>
          <w:rFonts w:ascii="Arial" w:hAnsi="Arial"/>
          <w:sz w:val="19"/>
          <w:u w:val="single"/>
        </w:rPr>
        <w:t xml:space="preserve"> </w:t>
      </w:r>
      <w:r>
        <w:rPr>
          <w:rFonts w:ascii="Arial" w:hAnsi="Arial"/>
          <w:sz w:val="19"/>
          <w:u w:val="single"/>
        </w:rPr>
        <w:tab/>
      </w:r>
      <w:r>
        <w:rPr>
          <w:u w:val="single"/>
        </w:rPr>
        <w:t>Carne (kg</w:t>
      </w:r>
      <w:r>
        <w:rPr>
          <w:spacing w:val="10"/>
          <w:u w:val="single"/>
        </w:rPr>
        <w:t xml:space="preserve"> </w:t>
      </w:r>
      <w:r>
        <w:rPr>
          <w:u w:val="single"/>
        </w:rPr>
        <w:t>al</w:t>
      </w:r>
      <w:r>
        <w:rPr>
          <w:spacing w:val="5"/>
          <w:u w:val="single"/>
        </w:rPr>
        <w:t xml:space="preserve"> </w:t>
      </w:r>
      <w:r>
        <w:rPr>
          <w:u w:val="single"/>
        </w:rPr>
        <w:t>año)</w:t>
      </w:r>
      <w:r>
        <w:rPr>
          <w:u w:val="single"/>
        </w:rPr>
        <w:tab/>
      </w:r>
      <w:r>
        <w:tab/>
      </w:r>
      <w:r>
        <w:rPr>
          <w:u w:val="single"/>
        </w:rPr>
        <w:t xml:space="preserve"> </w:t>
      </w:r>
      <w:r>
        <w:rPr>
          <w:u w:val="single"/>
        </w:rPr>
        <w:tab/>
        <w:t>Leche (kg al</w:t>
      </w:r>
      <w:r>
        <w:rPr>
          <w:spacing w:val="25"/>
          <w:u w:val="single"/>
        </w:rPr>
        <w:t xml:space="preserve"> </w:t>
      </w:r>
      <w:r>
        <w:rPr>
          <w:u w:val="single"/>
        </w:rPr>
        <w:t>año)</w:t>
      </w:r>
      <w:r>
        <w:rPr>
          <w:u w:val="single"/>
        </w:rPr>
        <w:tab/>
      </w:r>
    </w:p>
    <w:p w:rsidR="00AA51F9" w:rsidRDefault="00AA51F9" w:rsidP="00AA51F9">
      <w:pPr>
        <w:pStyle w:val="Textoindependiente"/>
        <w:rPr>
          <w:sz w:val="24"/>
        </w:rPr>
      </w:pPr>
    </w:p>
    <w:p w:rsidR="00AA51F9" w:rsidRDefault="00AA51F9" w:rsidP="00AA51F9">
      <w:pPr>
        <w:pStyle w:val="Textoindependiente"/>
        <w:rPr>
          <w:sz w:val="24"/>
        </w:rPr>
      </w:pPr>
    </w:p>
    <w:p w:rsidR="00AA51F9" w:rsidRDefault="00AA51F9" w:rsidP="00AA51F9">
      <w:pPr>
        <w:pStyle w:val="Textoindependiente"/>
        <w:rPr>
          <w:sz w:val="24"/>
        </w:rPr>
      </w:pPr>
    </w:p>
    <w:p w:rsidR="00AA51F9" w:rsidRDefault="00AA51F9" w:rsidP="00AA51F9">
      <w:pPr>
        <w:pStyle w:val="Textoindependiente"/>
        <w:spacing w:before="1"/>
        <w:rPr>
          <w:sz w:val="23"/>
        </w:rPr>
      </w:pPr>
    </w:p>
    <w:p w:rsidR="00AA51F9" w:rsidRDefault="00AA51F9" w:rsidP="00AA51F9">
      <w:pPr>
        <w:ind w:left="368"/>
        <w:rPr>
          <w:rFonts w:ascii="Arial" w:hAnsi="Arial"/>
          <w:sz w:val="19"/>
        </w:rPr>
      </w:pPr>
      <w:r>
        <w:rPr>
          <w:rFonts w:ascii="Arial" w:hAnsi="Arial"/>
          <w:w w:val="105"/>
          <w:sz w:val="19"/>
        </w:rPr>
        <w:t>y África del N</w:t>
      </w:r>
    </w:p>
    <w:p w:rsidR="00AA51F9" w:rsidRDefault="00AA51F9" w:rsidP="00AA51F9">
      <w:pPr>
        <w:pStyle w:val="Textoindependiente"/>
        <w:rPr>
          <w:rFonts w:ascii="Arial"/>
          <w:sz w:val="22"/>
        </w:rPr>
      </w:pPr>
    </w:p>
    <w:p w:rsidR="00AA51F9" w:rsidRDefault="00AA51F9" w:rsidP="00AA51F9">
      <w:pPr>
        <w:pStyle w:val="Textoindependiente"/>
        <w:spacing w:before="4"/>
        <w:rPr>
          <w:rFonts w:ascii="Arial"/>
          <w:sz w:val="22"/>
        </w:rPr>
      </w:pPr>
    </w:p>
    <w:p w:rsidR="00AA51F9" w:rsidRDefault="00AA51F9" w:rsidP="00AA51F9">
      <w:pPr>
        <w:spacing w:before="1"/>
        <w:ind w:left="335"/>
        <w:rPr>
          <w:rFonts w:ascii="Arial"/>
          <w:sz w:val="19"/>
        </w:rPr>
      </w:pPr>
      <w:r>
        <w:rPr>
          <w:rFonts w:ascii="Arial"/>
          <w:w w:val="105"/>
          <w:sz w:val="19"/>
        </w:rPr>
        <w:t>Caribe</w:t>
      </w:r>
    </w:p>
    <w:p w:rsidR="00AA51F9" w:rsidRDefault="00AA51F9" w:rsidP="00AA51F9">
      <w:pPr>
        <w:pStyle w:val="Textoindependiente"/>
        <w:rPr>
          <w:rFonts w:ascii="Arial"/>
          <w:sz w:val="20"/>
        </w:rPr>
      </w:pPr>
    </w:p>
    <w:p w:rsidR="00AA51F9" w:rsidRDefault="00AA51F9" w:rsidP="00AA51F9">
      <w:pPr>
        <w:pStyle w:val="Textoindependiente"/>
        <w:rPr>
          <w:rFonts w:ascii="Arial"/>
          <w:sz w:val="20"/>
        </w:rPr>
      </w:pPr>
    </w:p>
    <w:p w:rsidR="00AA51F9" w:rsidRDefault="00AA51F9" w:rsidP="00AA51F9">
      <w:pPr>
        <w:pStyle w:val="Textoindependiente"/>
        <w:rPr>
          <w:rFonts w:ascii="Arial"/>
          <w:sz w:val="20"/>
        </w:rPr>
      </w:pPr>
    </w:p>
    <w:p w:rsidR="00AA51F9" w:rsidRDefault="00AA51F9" w:rsidP="00AA51F9">
      <w:pPr>
        <w:pStyle w:val="Textoindependiente"/>
        <w:rPr>
          <w:rFonts w:ascii="Arial"/>
          <w:sz w:val="20"/>
        </w:rPr>
      </w:pPr>
    </w:p>
    <w:p w:rsidR="00AA51F9" w:rsidRDefault="00CD2B95" w:rsidP="00AA51F9">
      <w:pPr>
        <w:pStyle w:val="Textoindependiente"/>
        <w:rPr>
          <w:rFonts w:ascii="Arial"/>
          <w:sz w:val="15"/>
        </w:rPr>
      </w:pPr>
      <w:r w:rsidRPr="00CD2B95">
        <w:rPr>
          <w:noProof/>
          <w:lang w:bidi="ar-SA"/>
        </w:rPr>
        <w:pict>
          <v:group id="Group 3" o:spid="_x0000_s1035" style="position:absolute;margin-left:86.8pt;margin-top:10.6pt;width:421.1pt;height:.5pt;z-index:-251656192;mso-wrap-distance-left:0;mso-wrap-distance-right:0;mso-position-horizontal-relative:page" coordorigin="1737,212" coordsize="842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">
            <v:line id="Line 4" o:spid="_x0000_s1027" style="position:absolute;visibility:visible" from="1737,217" to="3956,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z9CMQAAADaAAAADwAAAGRycy9kb3ducmV2LnhtbESPQWvCQBSE70L/w/IKXsRsIiIlupFS&#10;tdhbjQXx9pp9TYLZtyG7TdJ/3y0UPA4z8w2z2Y6mET11rrasIIliEMSF1TWXCj7Oh/kTCOeRNTaW&#10;ScEPOdhmD5MNptoOfKI+96UIEHYpKqi8b1MpXVGRQRfZljh4X7Yz6IPsSqk7HALcNHIRxytpsOaw&#10;UGFLLxUVt/zbKMg/V7ME+XbuL4N7ez/tkuvr/qDU9HF8XoPwNPp7+L991AqW8Hcl3ACZ/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nP0IxAAAANoAAAAPAAAAAAAAAAAA&#10;AAAAAKECAABkcnMvZG93bnJldi54bWxQSwUGAAAAAAQABAD5AAAAkgMAAAAA&#10;" strokeweight=".16472mm"/>
            <v:line id="Line 5" o:spid="_x0000_s1028" style="position:absolute;visibility:visible" from="3942,217" to="5058,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5jf8QAAADaAAAADwAAAGRycy9kb3ducmV2LnhtbESPQWvCQBSE7wX/w/KEXorZpAcr0Y2I&#10;raW91SiIt2f2mQSzb0N2m6T/vlsoeBxm5htmtR5NI3rqXG1ZQRLFIIgLq2suFRwPu9kChPPIGhvL&#10;pOCHHKyzycMKU20H3lOf+1IECLsUFVTet6mUrqjIoItsSxy8q+0M+iC7UuoOhwA3jXyO47k0WHNY&#10;qLClbUXFLf82CvLL/ClBvh360+A+v/avyfn9bafU43TcLEF4Gv09/N/+0Ape4O9KuAEy+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TmN/xAAAANoAAAAPAAAAAAAAAAAA&#10;AAAAAKECAABkcnMvZG93bnJldi54bWxQSwUGAAAAAAQABAD5AAAAkgMAAAAA&#10;" strokeweight=".16472mm"/>
            <v:line id="Line 6" o:spid="_x0000_s1029" style="position:absolute;visibility:visible" from="5044,217" to="616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1SlsQAAADaAAAADwAAAGRycy9kb3ducmV2LnhtbESPQWvCQBSE7wX/w/KEXorZpAep0Y2I&#10;raW91SiIt2f2mQSzb0N2m6T/vlsoeBxm5htmtR5NI3rqXG1ZQRLFIIgLq2suFRwPu9kLCOeRNTaW&#10;ScEPOVhnk4cVptoOvKc+96UIEHYpKqi8b1MpXVGRQRfZljh4V9sZ9EF2pdQdDgFuGvkcx3NpsOaw&#10;UGFL24qKW/5tFOSX+VOCfDv0p8F9fu1fk/P7206px+m4WYLwNPp7+L/9oRUs4O9KuAEy+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nVKWxAAAANoAAAAPAAAAAAAAAAAA&#10;AAAAAKECAABkcnMvZG93bnJldi54bWxQSwUGAAAAAAQABAD5AAAAkgMAAAAA&#10;" strokeweight=".16472mm"/>
            <v:line id="Line 7" o:spid="_x0000_s1030" style="position:absolute;visibility:visible" from="6147,217" to="6988,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Ma88UAAADbAAAADwAAAGRycy9kb3ducmV2LnhtbESPQWvCQBCF70L/wzIFL6KbeJCSukqp&#10;WtqbRqF4m2anSTA7G7LbJP33nYPQ2wzvzXvfrLeja1RPXag9G0gXCSjiwtuaSwOX82H+BCpEZIuN&#10;ZzLwSwG2m4fJGjPrBz5Rn8dSSQiHDA1UMbaZ1qGoyGFY+JZYtG/fOYyydqW2HQ4S7hq9TJKVdliz&#10;NFTY0mtFxS3/cQbyr9UsRb6d+88hfBxPu/T6tj8YM30cX55BRRrjv/l+/W4FX+jlFxlAb/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UMa88UAAADbAAAADwAAAAAAAAAA&#10;AAAAAAChAgAAZHJzL2Rvd25yZXYueG1sUEsFBgAAAAAEAAQA+QAAAJMDAAAAAA==&#10;" strokeweight=".16472mm"/>
            <v:line id="Line 8" o:spid="_x0000_s1031" style="position:absolute;visibility:visible" from="6974,217" to="7263,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aMIAAADbAAAADwAAAGRycy9kb3ducmV2LnhtbERPTWvCQBC9C/0PyxR6Ed2kBynRVUpb&#10;xd40EcTbmB2TYHY2ZNck/vuuUPA2j/c5i9VgatFR6yrLCuJpBII4t7riQsEhW08+QDiPrLG2TAru&#10;5GC1fBktMNG25z11qS9ECGGXoILS+yaR0uUlGXRT2xAH7mJbgz7AtpC6xT6Em1q+R9FMGqw4NJTY&#10;0FdJ+TW9GQXpeTaOka9Zd+zd727/HZ82P2ul3l6HzzkIT4N/iv/dWx3mx/D4JRwgl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g+/aMIAAADbAAAADwAAAAAAAAAAAAAA&#10;AAChAgAAZHJzL2Rvd25yZXYueG1sUEsFBgAAAAAEAAQA+QAAAJADAAAAAA==&#10;" strokeweight=".16472mm"/>
            <v:line id="Line 9" o:spid="_x0000_s1032" style="position:absolute;visibility:visible" from="7249,217" to="8366,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0hH8IAAADbAAAADwAAAGRycy9kb3ducmV2LnhtbERPTWvCQBC9C/0PyxS8SN3Eg0jqKqU1&#10;Ym8aC6W3aXaahGRnQ3ZN4r/vCoK3ebzPWW9H04ieOldZVhDPIxDEudUVFwq+zunLCoTzyBoby6Tg&#10;Sg62m6fJGhNtBz5Rn/lChBB2CSoovW8TKV1ekkE3ty1x4P5sZ9AH2BVSdziEcNPIRRQtpcGKQ0OJ&#10;Lb2XlNfZxSjIfpezGLk+99+D+zyePuKf/S5Vavo8vr2C8DT6h/juPugwfwG3X8IBcvM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t0hH8IAAADbAAAADwAAAAAAAAAAAAAA&#10;AAChAgAAZHJzL2Rvd25yZXYueG1sUEsFBgAAAAAEAAQA+QAAAJADAAAAAA==&#10;" strokeweight=".16472mm"/>
            <v:line id="Line 10" o:spid="_x0000_s1033" style="position:absolute;visibility:visible" from="8352,217" to="9468,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GEhMIAAADbAAAADwAAAGRycy9kb3ducmV2LnhtbERPTWvCQBC9F/wPywi9lLpJCyKpq4it&#10;Um8ahdLbmB2TYHY2ZNck/ntXELzN433OdN6bSrTUuNKygngUgSDOrC45V3DYr94nIJxH1lhZJgVX&#10;cjCfDV6mmGjb8Y7a1OcihLBLUEHhfZ1I6bKCDLqRrYkDd7KNQR9gk0vdYBfCTSU/omgsDZYcGgqs&#10;aVlQdk4vRkF6HL/FyOd9+9e5zXb3Hf+vf1ZKvQ77xRcIT71/ih/uXx3mf8L9l3CAnN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ZGEhMIAAADbAAAADwAAAAAAAAAAAAAA&#10;AAChAgAAZHJzL2Rvd25yZXYueG1sUEsFBgAAAAAEAAQA+QAAAJADAAAAAA==&#10;" strokeweight=".16472mm"/>
            <v:line id="Line 11" o:spid="_x0000_s1034" style="position:absolute;visibility:visible" from="9454,217" to="10158,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gc8MIAAADbAAAADwAAAGRycy9kb3ducmV2LnhtbERPTWvCQBC9F/wPywi9lLpJKSKpq4it&#10;Um8ahdLbmB2TYHY2ZNck/ntXELzN433OdN6bSrTUuNKygngUgSDOrC45V3DYr94nIJxH1lhZJgVX&#10;cjCfDV6mmGjb8Y7a1OcihLBLUEHhfZ1I6bKCDLqRrYkDd7KNQR9gk0vdYBfCTSU/omgsDZYcGgqs&#10;aVlQdk4vRkF6HL/FyOd9+9e5zXb3Hf+vf1ZKvQ77xRcIT71/ih/uXx3mf8L9l3CAnN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ngc8MIAAADbAAAADwAAAAAAAAAAAAAA&#10;AAChAgAAZHJzL2Rvd25yZXYueG1sUEsFBgAAAAAEAAQA+QAAAJADAAAAAA==&#10;" strokeweight=".16472mm"/>
            <w10:wrap type="topAndBottom" anchorx="page"/>
          </v:group>
        </w:pict>
      </w:r>
    </w:p>
    <w:p w:rsidR="00AA51F9" w:rsidRDefault="00AA51F9" w:rsidP="00AA51F9">
      <w:pPr>
        <w:spacing w:before="56"/>
        <w:ind w:left="230"/>
        <w:rPr>
          <w:rFonts w:ascii="Arial" w:hAnsi="Arial"/>
          <w:sz w:val="17"/>
        </w:rPr>
      </w:pPr>
      <w:r>
        <w:rPr>
          <w:rFonts w:ascii="Arial" w:hAnsi="Arial"/>
          <w:w w:val="105"/>
          <w:position w:val="9"/>
          <w:sz w:val="11"/>
        </w:rPr>
        <w:t xml:space="preserve">a </w:t>
      </w:r>
      <w:r>
        <w:rPr>
          <w:rFonts w:ascii="Arial" w:hAnsi="Arial"/>
          <w:w w:val="105"/>
          <w:sz w:val="17"/>
        </w:rPr>
        <w:t>Excluida Sudáfrica.</w:t>
      </w:r>
    </w:p>
    <w:p w:rsidR="00231C16" w:rsidRDefault="00231C16" w:rsidP="00B94D36">
      <w:pPr>
        <w:pStyle w:val="HTMLconformatoprevio"/>
        <w:shd w:val="clear" w:color="auto" w:fill="FFFFFF"/>
        <w:spacing w:line="276" w:lineRule="auto"/>
        <w:jc w:val="both"/>
        <w:rPr>
          <w:rFonts w:ascii="Arial" w:hAnsi="Arial" w:cs="Arial"/>
          <w:sz w:val="24"/>
          <w:szCs w:val="24"/>
        </w:rPr>
      </w:pPr>
    </w:p>
    <w:p w:rsidR="00783CC8" w:rsidRPr="00A17F8E" w:rsidRDefault="00727FDF"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lastRenderedPageBreak/>
        <w:t>Como es posible observar, a medida que los países van alcanzand</w:t>
      </w:r>
      <w:r w:rsidR="00B078E4" w:rsidRPr="00A17F8E">
        <w:rPr>
          <w:rFonts w:ascii="Baskerville" w:hAnsi="Baskerville" w:cs="Arial"/>
          <w:sz w:val="24"/>
          <w:szCs w:val="24"/>
        </w:rPr>
        <w:t xml:space="preserve">o un nivel de industrialización elevado, el consumo de carnes se incremente de manera directamente proporcional. </w:t>
      </w:r>
    </w:p>
    <w:p w:rsidR="00B078E4" w:rsidRDefault="00B078E4" w:rsidP="00B94D36">
      <w:pPr>
        <w:pStyle w:val="HTMLconformatoprevio"/>
        <w:shd w:val="clear" w:color="auto" w:fill="FFFFFF"/>
        <w:spacing w:line="276" w:lineRule="auto"/>
        <w:jc w:val="both"/>
        <w:rPr>
          <w:rFonts w:ascii="Arial" w:hAnsi="Arial" w:cs="Arial"/>
          <w:sz w:val="24"/>
          <w:szCs w:val="24"/>
        </w:rPr>
      </w:pPr>
    </w:p>
    <w:p w:rsidR="00783CC8" w:rsidRPr="00A17F8E" w:rsidRDefault="00B078E4"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En nuestro país, las cifras demuestran que en el año 2018 la cantidad de carne</w:t>
      </w:r>
      <w:r w:rsidR="00D42157" w:rsidRPr="00A17F8E">
        <w:rPr>
          <w:rFonts w:ascii="Baskerville" w:hAnsi="Baskerville" w:cs="Arial"/>
          <w:sz w:val="24"/>
          <w:szCs w:val="24"/>
        </w:rPr>
        <w:t xml:space="preserve"> consumida</w:t>
      </w:r>
      <w:r w:rsidRPr="00A17F8E">
        <w:rPr>
          <w:rFonts w:ascii="Baskerville" w:hAnsi="Baskerville" w:cs="Arial"/>
          <w:sz w:val="24"/>
          <w:szCs w:val="24"/>
        </w:rPr>
        <w:t xml:space="preserve"> fue la siguiente: </w:t>
      </w:r>
    </w:p>
    <w:p w:rsidR="00783CC8" w:rsidRDefault="00783CC8" w:rsidP="00B94D36">
      <w:pPr>
        <w:pStyle w:val="HTMLconformatoprevio"/>
        <w:shd w:val="clear" w:color="auto" w:fill="FFFFFF"/>
        <w:spacing w:line="276" w:lineRule="auto"/>
        <w:jc w:val="both"/>
        <w:rPr>
          <w:rFonts w:ascii="Arial" w:hAnsi="Arial" w:cs="Arial"/>
          <w:sz w:val="24"/>
          <w:szCs w:val="24"/>
        </w:rPr>
      </w:pPr>
    </w:p>
    <w:p w:rsidR="00783CC8" w:rsidRDefault="00783CC8" w:rsidP="00B078E4">
      <w:pPr>
        <w:pStyle w:val="HTMLconformatoprevio"/>
        <w:shd w:val="clear" w:color="auto" w:fill="FFFFFF"/>
        <w:spacing w:line="276" w:lineRule="auto"/>
        <w:ind w:left="1985"/>
        <w:jc w:val="both"/>
        <w:rPr>
          <w:rFonts w:ascii="Arial" w:hAnsi="Arial" w:cs="Arial"/>
          <w:sz w:val="24"/>
          <w:szCs w:val="24"/>
        </w:rPr>
      </w:pPr>
      <w:r>
        <w:rPr>
          <w:rFonts w:ascii="Arial" w:hAnsi="Arial" w:cs="Arial"/>
          <w:noProof/>
          <w:sz w:val="24"/>
          <w:szCs w:val="24"/>
          <w:lang w:val="es-ES"/>
        </w:rPr>
        <w:drawing>
          <wp:inline distT="0" distB="0" distL="0" distR="0">
            <wp:extent cx="3203575" cy="23412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pollos.pn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3930" cy="2341500"/>
                    </a:xfrm>
                    <a:prstGeom prst="rect">
                      <a:avLst/>
                    </a:prstGeom>
                  </pic:spPr>
                </pic:pic>
              </a:graphicData>
            </a:graphic>
          </wp:inline>
        </w:drawing>
      </w:r>
    </w:p>
    <w:p w:rsidR="00D5793E" w:rsidRDefault="00D5793E" w:rsidP="00783CC8">
      <w:pPr>
        <w:pStyle w:val="HTMLconformatoprevio"/>
        <w:shd w:val="clear" w:color="auto" w:fill="FFFFFF"/>
        <w:spacing w:line="276" w:lineRule="auto"/>
        <w:jc w:val="both"/>
        <w:rPr>
          <w:rFonts w:ascii="Arial" w:hAnsi="Arial" w:cs="Arial"/>
          <w:sz w:val="24"/>
          <w:szCs w:val="24"/>
        </w:rPr>
      </w:pPr>
    </w:p>
    <w:p w:rsidR="008D0F8B" w:rsidRPr="00D328DF" w:rsidRDefault="008D0F8B" w:rsidP="00783CC8">
      <w:pPr>
        <w:pStyle w:val="HTMLconformatoprevio"/>
        <w:shd w:val="clear" w:color="auto" w:fill="FFFFFF"/>
        <w:spacing w:line="276" w:lineRule="auto"/>
        <w:jc w:val="both"/>
        <w:rPr>
          <w:rFonts w:ascii="Arial" w:hAnsi="Arial" w:cs="Arial"/>
          <w:sz w:val="24"/>
          <w:szCs w:val="24"/>
        </w:rPr>
      </w:pPr>
    </w:p>
    <w:p w:rsidR="00B078E4" w:rsidRPr="00A17F8E" w:rsidRDefault="00475DDB" w:rsidP="00783CC8">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 xml:space="preserve">De la figura arriba descrita vemos que el consumo per cápita por persona en Chile bordea los 80 kilos al año, cifra que se encuentra –según los datos ofrecidos en el primer cuadro- dentro de más altos a nivel mundial. </w:t>
      </w:r>
    </w:p>
    <w:p w:rsidR="00D42157" w:rsidRPr="00A17F8E" w:rsidRDefault="00D42157" w:rsidP="00783CC8">
      <w:pPr>
        <w:pStyle w:val="HTMLconformatoprevio"/>
        <w:shd w:val="clear" w:color="auto" w:fill="FFFFFF"/>
        <w:spacing w:line="276" w:lineRule="auto"/>
        <w:jc w:val="both"/>
        <w:rPr>
          <w:rFonts w:ascii="Baskerville" w:hAnsi="Baskerville" w:cs="Arial"/>
          <w:sz w:val="24"/>
          <w:szCs w:val="24"/>
        </w:rPr>
      </w:pPr>
    </w:p>
    <w:p w:rsidR="00D42157" w:rsidRPr="00A17F8E" w:rsidRDefault="00B827F9" w:rsidP="00783CC8">
      <w:pPr>
        <w:pStyle w:val="HTMLconformatoprevio"/>
        <w:shd w:val="clear" w:color="auto" w:fill="FFFFFF"/>
        <w:spacing w:line="276" w:lineRule="auto"/>
        <w:jc w:val="both"/>
        <w:rPr>
          <w:rFonts w:ascii="Baskerville" w:hAnsi="Baskerville" w:cs="Arial"/>
          <w:sz w:val="24"/>
          <w:szCs w:val="24"/>
        </w:rPr>
      </w:pPr>
      <w:r>
        <w:rPr>
          <w:rFonts w:ascii="Baskerville" w:hAnsi="Baskerville" w:cs="Arial"/>
          <w:sz w:val="24"/>
          <w:szCs w:val="24"/>
        </w:rPr>
        <w:t>De aquella figura</w:t>
      </w:r>
      <w:r w:rsidR="00D42157" w:rsidRPr="00A17F8E">
        <w:rPr>
          <w:rFonts w:ascii="Baskerville" w:hAnsi="Baskerville" w:cs="Arial"/>
          <w:sz w:val="24"/>
          <w:szCs w:val="24"/>
        </w:rPr>
        <w:t xml:space="preserve"> también es posible observar que el tipo de carn</w:t>
      </w:r>
      <w:r w:rsidR="00725AE4" w:rsidRPr="00A17F8E">
        <w:rPr>
          <w:rFonts w:ascii="Baskerville" w:hAnsi="Baskerville" w:cs="Arial"/>
          <w:sz w:val="24"/>
          <w:szCs w:val="24"/>
        </w:rPr>
        <w:t>e q</w:t>
      </w:r>
      <w:r w:rsidR="00043B4A">
        <w:rPr>
          <w:rFonts w:ascii="Baskerville" w:hAnsi="Baskerville" w:cs="Arial"/>
          <w:sz w:val="24"/>
          <w:szCs w:val="24"/>
        </w:rPr>
        <w:t>ue más consumen los chilenos es</w:t>
      </w:r>
      <w:r w:rsidR="00D42157" w:rsidRPr="00A17F8E">
        <w:rPr>
          <w:rFonts w:ascii="Baskerville" w:hAnsi="Baskerville" w:cs="Arial"/>
          <w:sz w:val="24"/>
          <w:szCs w:val="24"/>
        </w:rPr>
        <w:t xml:space="preserve"> el pollo. </w:t>
      </w:r>
    </w:p>
    <w:p w:rsidR="00B62078" w:rsidRPr="00A17F8E" w:rsidRDefault="00B62078" w:rsidP="00783CC8">
      <w:pPr>
        <w:pStyle w:val="HTMLconformatoprevio"/>
        <w:shd w:val="clear" w:color="auto" w:fill="FFFFFF"/>
        <w:spacing w:line="276" w:lineRule="auto"/>
        <w:jc w:val="both"/>
        <w:rPr>
          <w:rFonts w:ascii="Baskerville" w:hAnsi="Baskerville" w:cs="Arial"/>
          <w:sz w:val="24"/>
          <w:szCs w:val="24"/>
        </w:rPr>
      </w:pPr>
    </w:p>
    <w:p w:rsidR="00B62078" w:rsidRPr="00A17F8E" w:rsidRDefault="00B62078" w:rsidP="00783CC8">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 xml:space="preserve">Particularmente la industria del pollo tiene un aumento porcentual que hace plausible concluir que dentro de los próximos años seguirá siendo la principal fuente de proteína animal para todos los chilenos. </w:t>
      </w:r>
    </w:p>
    <w:p w:rsidR="00B62078" w:rsidRPr="00A17F8E" w:rsidRDefault="00B62078" w:rsidP="00783CC8">
      <w:pPr>
        <w:pStyle w:val="HTMLconformatoprevio"/>
        <w:shd w:val="clear" w:color="auto" w:fill="FFFFFF"/>
        <w:spacing w:line="276" w:lineRule="auto"/>
        <w:jc w:val="both"/>
        <w:rPr>
          <w:rFonts w:ascii="Baskerville" w:hAnsi="Baskerville" w:cs="Arial"/>
          <w:sz w:val="24"/>
          <w:szCs w:val="24"/>
        </w:rPr>
      </w:pPr>
    </w:p>
    <w:p w:rsidR="00B62078" w:rsidRPr="00A17F8E" w:rsidRDefault="00B62078" w:rsidP="00783CC8">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Lo anter</w:t>
      </w:r>
      <w:r w:rsidR="000E3944" w:rsidRPr="00A17F8E">
        <w:rPr>
          <w:rFonts w:ascii="Baskerville" w:hAnsi="Baskerville" w:cs="Arial"/>
          <w:sz w:val="24"/>
          <w:szCs w:val="24"/>
        </w:rPr>
        <w:t>ior es reflejad</w:t>
      </w:r>
      <w:r w:rsidR="00725AE4" w:rsidRPr="00A17F8E">
        <w:rPr>
          <w:rFonts w:ascii="Baskerville" w:hAnsi="Baskerville" w:cs="Arial"/>
          <w:sz w:val="24"/>
          <w:szCs w:val="24"/>
        </w:rPr>
        <w:t>o</w:t>
      </w:r>
      <w:r w:rsidR="000E3944" w:rsidRPr="00A17F8E">
        <w:rPr>
          <w:rFonts w:ascii="Baskerville" w:hAnsi="Baskerville" w:cs="Arial"/>
          <w:sz w:val="24"/>
          <w:szCs w:val="24"/>
        </w:rPr>
        <w:t xml:space="preserve"> en el </w:t>
      </w:r>
      <w:r w:rsidRPr="00A17F8E">
        <w:rPr>
          <w:rFonts w:ascii="Baskerville" w:hAnsi="Baskerville" w:cs="Arial"/>
          <w:sz w:val="24"/>
          <w:szCs w:val="24"/>
        </w:rPr>
        <w:t>cuadro</w:t>
      </w:r>
      <w:r w:rsidR="000E3944" w:rsidRPr="00A17F8E">
        <w:rPr>
          <w:rFonts w:ascii="Baskerville" w:hAnsi="Baskerville" w:cs="Arial"/>
          <w:sz w:val="24"/>
          <w:szCs w:val="24"/>
        </w:rPr>
        <w:t xml:space="preserve"> de la siguiente página</w:t>
      </w:r>
      <w:r w:rsidRPr="00A17F8E">
        <w:rPr>
          <w:rFonts w:ascii="Baskerville" w:hAnsi="Baskerville" w:cs="Arial"/>
          <w:sz w:val="24"/>
          <w:szCs w:val="24"/>
        </w:rPr>
        <w:t xml:space="preserve"> en donde la variación </w:t>
      </w:r>
      <w:r w:rsidR="00725AE4" w:rsidRPr="00A17F8E">
        <w:rPr>
          <w:rFonts w:ascii="Baskerville" w:hAnsi="Baskerville" w:cs="Arial"/>
          <w:sz w:val="24"/>
          <w:szCs w:val="24"/>
        </w:rPr>
        <w:t>porcentual</w:t>
      </w:r>
      <w:r w:rsidRPr="00A17F8E">
        <w:rPr>
          <w:rFonts w:ascii="Baskerville" w:hAnsi="Baskerville" w:cs="Arial"/>
          <w:sz w:val="24"/>
          <w:szCs w:val="24"/>
        </w:rPr>
        <w:t xml:space="preserve"> en los últimos 12 meses llega hasta el 11% de crecimiento. </w:t>
      </w:r>
    </w:p>
    <w:p w:rsidR="00B62078" w:rsidRPr="00A17F8E" w:rsidRDefault="00B62078" w:rsidP="00783CC8">
      <w:pPr>
        <w:pStyle w:val="HTMLconformatoprevio"/>
        <w:shd w:val="clear" w:color="auto" w:fill="FFFFFF"/>
        <w:spacing w:line="276" w:lineRule="auto"/>
        <w:jc w:val="both"/>
        <w:rPr>
          <w:rFonts w:ascii="Baskerville" w:hAnsi="Baskerville" w:cs="Arial"/>
          <w:sz w:val="24"/>
          <w:szCs w:val="24"/>
        </w:rPr>
      </w:pPr>
    </w:p>
    <w:p w:rsidR="00BA773D" w:rsidRDefault="00BA773D">
      <w:pPr>
        <w:rPr>
          <w:rFonts w:ascii="Baskerville" w:hAnsi="Baskerville" w:cs="Arial"/>
        </w:rPr>
      </w:pPr>
      <w:r>
        <w:rPr>
          <w:rFonts w:ascii="Baskerville" w:hAnsi="Baskerville" w:cs="Arial"/>
        </w:rPr>
        <w:br w:type="page"/>
      </w:r>
    </w:p>
    <w:p w:rsidR="00043B4A" w:rsidRDefault="00B62078" w:rsidP="00783CC8">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lastRenderedPageBreak/>
        <w:t xml:space="preserve">Las cifras son </w:t>
      </w:r>
      <w:proofErr w:type="spellStart"/>
      <w:r w:rsidRPr="00A17F8E">
        <w:rPr>
          <w:rFonts w:ascii="Baskerville" w:hAnsi="Baskerville" w:cs="Arial"/>
          <w:sz w:val="24"/>
          <w:szCs w:val="24"/>
        </w:rPr>
        <w:t>mas</w:t>
      </w:r>
      <w:proofErr w:type="spellEnd"/>
      <w:r w:rsidRPr="00A17F8E">
        <w:rPr>
          <w:rFonts w:ascii="Baskerville" w:hAnsi="Baskerville" w:cs="Arial"/>
          <w:sz w:val="24"/>
          <w:szCs w:val="24"/>
        </w:rPr>
        <w:t xml:space="preserve"> contundentes cuando las comparamos con la cantidad de carne de pollo consumida por los chilenos en los últimos años; el 2013 la cantidad de pollo </w:t>
      </w:r>
      <w:r w:rsidR="000E3944" w:rsidRPr="00A17F8E">
        <w:rPr>
          <w:rFonts w:ascii="Baskerville" w:hAnsi="Baskerville" w:cs="Arial"/>
          <w:sz w:val="24"/>
          <w:szCs w:val="24"/>
        </w:rPr>
        <w:t>consumido era de 32,6 Kg, en 2015 36Kg y así hasta llegar a la actualidad.</w:t>
      </w:r>
    </w:p>
    <w:p w:rsidR="00B078E4" w:rsidRPr="00A17F8E" w:rsidRDefault="000E3944" w:rsidP="00783CC8">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 xml:space="preserve"> </w:t>
      </w:r>
      <w:r w:rsidR="00B62078" w:rsidRPr="00A17F8E">
        <w:rPr>
          <w:rFonts w:ascii="Baskerville" w:hAnsi="Baskerville" w:cs="Arial"/>
          <w:sz w:val="24"/>
          <w:szCs w:val="24"/>
        </w:rPr>
        <w:t xml:space="preserve">  </w:t>
      </w:r>
    </w:p>
    <w:p w:rsidR="001E37AE" w:rsidRDefault="001E37AE" w:rsidP="0061376A">
      <w:pPr>
        <w:pStyle w:val="HTMLconformatoprevio"/>
        <w:shd w:val="clear" w:color="auto" w:fill="FFFFFF"/>
        <w:spacing w:line="276" w:lineRule="auto"/>
        <w:ind w:left="-709"/>
        <w:jc w:val="both"/>
        <w:rPr>
          <w:rFonts w:ascii="Arial" w:hAnsi="Arial" w:cs="Arial"/>
        </w:rPr>
      </w:pPr>
      <w:r w:rsidRPr="001E37AE">
        <w:rPr>
          <w:noProof/>
          <w:lang w:val="es-ES"/>
        </w:rPr>
        <w:drawing>
          <wp:inline distT="0" distB="0" distL="0" distR="0">
            <wp:extent cx="6519364" cy="460565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0746" cy="4606631"/>
                    </a:xfrm>
                    <a:prstGeom prst="rect">
                      <a:avLst/>
                    </a:prstGeom>
                    <a:noFill/>
                    <a:ln>
                      <a:noFill/>
                    </a:ln>
                  </pic:spPr>
                </pic:pic>
              </a:graphicData>
            </a:graphic>
          </wp:inline>
        </w:drawing>
      </w:r>
    </w:p>
    <w:p w:rsidR="00684296" w:rsidRDefault="00684296" w:rsidP="00B94D36">
      <w:pPr>
        <w:pStyle w:val="HTMLconformatoprevio"/>
        <w:shd w:val="clear" w:color="auto" w:fill="FFFFFF"/>
        <w:spacing w:line="276" w:lineRule="auto"/>
        <w:jc w:val="both"/>
        <w:rPr>
          <w:rFonts w:ascii="Arial" w:hAnsi="Arial" w:cs="Arial"/>
          <w:sz w:val="24"/>
          <w:szCs w:val="24"/>
        </w:rPr>
      </w:pPr>
    </w:p>
    <w:p w:rsidR="000E3944" w:rsidRPr="00A17F8E" w:rsidRDefault="000E3944"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 xml:space="preserve">Ahora bien, teniendo claro que la carne </w:t>
      </w:r>
      <w:r w:rsidR="00076858">
        <w:rPr>
          <w:rFonts w:ascii="Baskerville" w:hAnsi="Baskerville" w:cs="Arial"/>
          <w:sz w:val="24"/>
          <w:szCs w:val="24"/>
        </w:rPr>
        <w:t xml:space="preserve">de </w:t>
      </w:r>
      <w:r w:rsidRPr="00A17F8E">
        <w:rPr>
          <w:rFonts w:ascii="Baskerville" w:hAnsi="Baskerville" w:cs="Arial"/>
          <w:sz w:val="24"/>
          <w:szCs w:val="24"/>
        </w:rPr>
        <w:t>pollo en el sector es la más consumida por los chilenos, es correcto preguntarse por el estado de la ind</w:t>
      </w:r>
      <w:r w:rsidR="00114ED0" w:rsidRPr="00A17F8E">
        <w:rPr>
          <w:rFonts w:ascii="Baskerville" w:hAnsi="Baskerville" w:cs="Arial"/>
          <w:sz w:val="24"/>
          <w:szCs w:val="24"/>
        </w:rPr>
        <w:t xml:space="preserve">ustria en este sector </w:t>
      </w:r>
      <w:r w:rsidR="00043B4A">
        <w:rPr>
          <w:rFonts w:ascii="Baskerville" w:hAnsi="Baskerville" w:cs="Arial"/>
          <w:sz w:val="24"/>
          <w:szCs w:val="24"/>
        </w:rPr>
        <w:t xml:space="preserve">de </w:t>
      </w:r>
      <w:r w:rsidR="00725AE4" w:rsidRPr="00A17F8E">
        <w:rPr>
          <w:rFonts w:ascii="Baskerville" w:hAnsi="Baskerville" w:cs="Arial"/>
          <w:sz w:val="24"/>
          <w:szCs w:val="24"/>
        </w:rPr>
        <w:t>nuestra alimentación</w:t>
      </w:r>
      <w:r w:rsidR="00114ED0" w:rsidRPr="00A17F8E">
        <w:rPr>
          <w:rFonts w:ascii="Baskerville" w:hAnsi="Baskerville" w:cs="Arial"/>
          <w:sz w:val="24"/>
          <w:szCs w:val="24"/>
        </w:rPr>
        <w:t xml:space="preserve"> y particularmente con la información</w:t>
      </w:r>
      <w:r w:rsidR="00725AE4" w:rsidRPr="00A17F8E">
        <w:rPr>
          <w:rFonts w:ascii="Baskerville" w:hAnsi="Baskerville" w:cs="Arial"/>
          <w:sz w:val="24"/>
          <w:szCs w:val="24"/>
        </w:rPr>
        <w:t xml:space="preserve"> nutricional</w:t>
      </w:r>
      <w:r w:rsidR="00114ED0" w:rsidRPr="00A17F8E">
        <w:rPr>
          <w:rFonts w:ascii="Baskerville" w:hAnsi="Baskerville" w:cs="Arial"/>
          <w:sz w:val="24"/>
          <w:szCs w:val="24"/>
        </w:rPr>
        <w:t xml:space="preserve"> que se le entrega a los consumidores sobre el contenido del producto mismo. </w:t>
      </w:r>
    </w:p>
    <w:p w:rsidR="00114ED0" w:rsidRPr="00A17F8E" w:rsidRDefault="00114ED0" w:rsidP="00B94D36">
      <w:pPr>
        <w:pStyle w:val="HTMLconformatoprevio"/>
        <w:shd w:val="clear" w:color="auto" w:fill="FFFFFF"/>
        <w:spacing w:line="276" w:lineRule="auto"/>
        <w:jc w:val="both"/>
        <w:rPr>
          <w:rFonts w:ascii="Baskerville" w:hAnsi="Baskerville" w:cs="Arial"/>
          <w:sz w:val="24"/>
          <w:szCs w:val="24"/>
        </w:rPr>
      </w:pPr>
    </w:p>
    <w:p w:rsidR="00725AE4" w:rsidRPr="00A17F8E" w:rsidRDefault="00114ED0" w:rsidP="00B94D36">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 xml:space="preserve">En este punto adquiere un valor trascendental el concepto de </w:t>
      </w:r>
      <w:r w:rsidR="00D90E05" w:rsidRPr="00A17F8E">
        <w:rPr>
          <w:rFonts w:ascii="Baskerville" w:hAnsi="Baskerville" w:cs="Arial"/>
          <w:b/>
          <w:sz w:val="24"/>
          <w:szCs w:val="24"/>
          <w:u w:val="single"/>
        </w:rPr>
        <w:t>carne marinada</w:t>
      </w:r>
      <w:r w:rsidR="00174A8A" w:rsidRPr="00A17F8E">
        <w:rPr>
          <w:rFonts w:ascii="Baskerville" w:hAnsi="Baskerville" w:cs="Arial"/>
          <w:sz w:val="24"/>
          <w:szCs w:val="24"/>
        </w:rPr>
        <w:t xml:space="preserve"> </w:t>
      </w:r>
      <w:r w:rsidR="00174A8A" w:rsidRPr="00A17F8E">
        <w:rPr>
          <w:rFonts w:ascii="Baskerville" w:hAnsi="Baskerville" w:cs="Arial"/>
          <w:b/>
          <w:sz w:val="24"/>
          <w:szCs w:val="24"/>
          <w:u w:val="single"/>
        </w:rPr>
        <w:t>de ave</w:t>
      </w:r>
      <w:r w:rsidRPr="00A17F8E">
        <w:rPr>
          <w:rFonts w:ascii="Baskerville" w:hAnsi="Baskerville" w:cs="Arial"/>
          <w:sz w:val="24"/>
          <w:szCs w:val="24"/>
        </w:rPr>
        <w:t xml:space="preserve">, que según nuestro propio </w:t>
      </w:r>
      <w:r w:rsidR="00D90E05" w:rsidRPr="00A17F8E">
        <w:rPr>
          <w:rFonts w:ascii="Baskerville" w:hAnsi="Baskerville" w:cs="Arial"/>
          <w:sz w:val="24"/>
          <w:szCs w:val="24"/>
        </w:rPr>
        <w:t xml:space="preserve">ordenamiento jurídico es: </w:t>
      </w:r>
      <w:r w:rsidR="00D90E05" w:rsidRPr="00A17F8E">
        <w:rPr>
          <w:rFonts w:ascii="Baskerville" w:hAnsi="Baskerville" w:cs="Arial"/>
          <w:i/>
          <w:sz w:val="24"/>
          <w:szCs w:val="24"/>
        </w:rPr>
        <w:t>“aquella carne proveniente de las aves de corral, que mediante inyección u otro método adecuado, ha sido adicionada de salmuera, adobos y aditivos alimentarios permitidos”.</w:t>
      </w:r>
      <w:r w:rsidR="00174A8A" w:rsidRPr="00A17F8E">
        <w:rPr>
          <w:rFonts w:ascii="Baskerville" w:hAnsi="Baskerville" w:cs="Arial"/>
          <w:i/>
          <w:sz w:val="24"/>
          <w:szCs w:val="24"/>
        </w:rPr>
        <w:t xml:space="preserve"> </w:t>
      </w:r>
      <w:r w:rsidR="00174A8A" w:rsidRPr="00A17F8E">
        <w:rPr>
          <w:rFonts w:ascii="Baskerville" w:hAnsi="Baskerville" w:cs="Arial"/>
          <w:sz w:val="24"/>
          <w:szCs w:val="24"/>
        </w:rPr>
        <w:t xml:space="preserve"> </w:t>
      </w:r>
    </w:p>
    <w:p w:rsidR="00725AE4" w:rsidRPr="00A17F8E" w:rsidRDefault="00725AE4" w:rsidP="00D328DF">
      <w:pPr>
        <w:pStyle w:val="HTMLconformatoprevio"/>
        <w:shd w:val="clear" w:color="auto" w:fill="FFFFFF"/>
        <w:spacing w:line="276" w:lineRule="auto"/>
        <w:jc w:val="both"/>
        <w:rPr>
          <w:rFonts w:ascii="Baskerville" w:hAnsi="Baskerville" w:cs="Arial"/>
          <w:sz w:val="24"/>
          <w:szCs w:val="24"/>
        </w:rPr>
      </w:pPr>
    </w:p>
    <w:p w:rsidR="00725AE4" w:rsidRPr="00A17F8E" w:rsidRDefault="00174A8A"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r w:rsidRPr="00A17F8E">
        <w:rPr>
          <w:rFonts w:ascii="Baskerville" w:hAnsi="Baskerville" w:cs="Arial"/>
          <w:sz w:val="24"/>
          <w:szCs w:val="24"/>
        </w:rPr>
        <w:lastRenderedPageBreak/>
        <w:t>Es importante señalar que esta definición hace una descripción enunciativa de los compo</w:t>
      </w:r>
      <w:r w:rsidR="00043B4A">
        <w:rPr>
          <w:rFonts w:ascii="Baskerville" w:hAnsi="Baskerville" w:cs="Arial"/>
          <w:sz w:val="24"/>
          <w:szCs w:val="24"/>
        </w:rPr>
        <w:t>nentes genéricos del marinado, sin embargo,</w:t>
      </w:r>
      <w:r w:rsidRPr="00A17F8E">
        <w:rPr>
          <w:rFonts w:ascii="Baskerville" w:hAnsi="Baskerville" w:cs="Arial"/>
          <w:sz w:val="24"/>
          <w:szCs w:val="24"/>
        </w:rPr>
        <w:t xml:space="preserve"> en toda la legislación nacional no existe un porcentaje que limite la cantidad de marinado que puedan tener</w:t>
      </w:r>
      <w:r w:rsidR="00043B4A">
        <w:rPr>
          <w:rFonts w:ascii="Baskerville" w:hAnsi="Baskerville" w:cs="Arial"/>
          <w:sz w:val="24"/>
          <w:szCs w:val="24"/>
        </w:rPr>
        <w:t xml:space="preserve"> tales</w:t>
      </w:r>
      <w:r w:rsidRPr="00A17F8E">
        <w:rPr>
          <w:rFonts w:ascii="Baskerville" w:hAnsi="Baskerville" w:cs="Arial"/>
          <w:sz w:val="24"/>
          <w:szCs w:val="24"/>
        </w:rPr>
        <w:t xml:space="preserve"> carnes. </w:t>
      </w:r>
    </w:p>
    <w:p w:rsidR="00725AE4" w:rsidRPr="00D328DF" w:rsidRDefault="00725AE4" w:rsidP="00BA773D">
      <w:pPr>
        <w:pStyle w:val="HTMLconformatoprevio"/>
        <w:shd w:val="clear" w:color="auto" w:fill="FFFFFF"/>
        <w:tabs>
          <w:tab w:val="clear" w:pos="9160"/>
        </w:tabs>
        <w:spacing w:line="276" w:lineRule="auto"/>
        <w:ind w:right="-376"/>
        <w:jc w:val="both"/>
        <w:rPr>
          <w:rFonts w:ascii="Arial" w:hAnsi="Arial" w:cs="Arial"/>
          <w:sz w:val="24"/>
          <w:szCs w:val="24"/>
        </w:rPr>
      </w:pPr>
    </w:p>
    <w:p w:rsidR="0016742E" w:rsidRPr="00A17F8E" w:rsidRDefault="00174A8A"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r w:rsidRPr="00A17F8E">
        <w:rPr>
          <w:rFonts w:ascii="Baskerville" w:hAnsi="Baskerville" w:cs="Arial"/>
          <w:sz w:val="24"/>
          <w:szCs w:val="24"/>
        </w:rPr>
        <w:t>De la definición transcrita podemos observar que el marinado tiene directa relación con el SODIO que contienen estos alimentos</w:t>
      </w:r>
      <w:r w:rsidR="001C2D47" w:rsidRPr="00A17F8E">
        <w:rPr>
          <w:rFonts w:ascii="Baskerville" w:hAnsi="Baskerville" w:cs="Arial"/>
          <w:sz w:val="24"/>
          <w:szCs w:val="24"/>
        </w:rPr>
        <w:t xml:space="preserve">, </w:t>
      </w:r>
      <w:r w:rsidR="00725AE4" w:rsidRPr="00A17F8E">
        <w:rPr>
          <w:rFonts w:ascii="Baskerville" w:hAnsi="Baskerville" w:cs="Arial"/>
          <w:sz w:val="24"/>
          <w:szCs w:val="24"/>
        </w:rPr>
        <w:t xml:space="preserve">ya que </w:t>
      </w:r>
      <w:r w:rsidR="001C2D47" w:rsidRPr="00A17F8E">
        <w:rPr>
          <w:rFonts w:ascii="Baskerville" w:hAnsi="Baskerville" w:cs="Arial"/>
          <w:sz w:val="24"/>
          <w:szCs w:val="24"/>
        </w:rPr>
        <w:t>explícitamente se señala a la salmuera como uno de los contenidos d</w:t>
      </w:r>
      <w:r w:rsidR="00725AE4" w:rsidRPr="00A17F8E">
        <w:rPr>
          <w:rFonts w:ascii="Baskerville" w:hAnsi="Baskerville" w:cs="Arial"/>
          <w:sz w:val="24"/>
          <w:szCs w:val="24"/>
        </w:rPr>
        <w:t>e este</w:t>
      </w:r>
      <w:r w:rsidR="005E2F47" w:rsidRPr="00A17F8E">
        <w:rPr>
          <w:rFonts w:ascii="Baskerville" w:hAnsi="Baskerville" w:cs="Arial"/>
          <w:sz w:val="24"/>
          <w:szCs w:val="24"/>
        </w:rPr>
        <w:t xml:space="preserve"> marinado.</w:t>
      </w:r>
      <w:r w:rsidR="0016742E" w:rsidRPr="00A17F8E">
        <w:rPr>
          <w:rFonts w:ascii="Baskerville" w:hAnsi="Baskerville" w:cs="Arial"/>
          <w:sz w:val="24"/>
          <w:szCs w:val="24"/>
        </w:rPr>
        <w:t xml:space="preserve"> </w:t>
      </w:r>
    </w:p>
    <w:p w:rsidR="0016742E" w:rsidRPr="00D328DF" w:rsidRDefault="0016742E" w:rsidP="00BA773D">
      <w:pPr>
        <w:pStyle w:val="HTMLconformatoprevio"/>
        <w:shd w:val="clear" w:color="auto" w:fill="FFFFFF"/>
        <w:tabs>
          <w:tab w:val="clear" w:pos="9160"/>
        </w:tabs>
        <w:spacing w:line="276" w:lineRule="auto"/>
        <w:ind w:right="-376"/>
        <w:jc w:val="both"/>
        <w:rPr>
          <w:rFonts w:ascii="Arial" w:hAnsi="Arial" w:cs="Arial"/>
          <w:sz w:val="24"/>
          <w:szCs w:val="24"/>
        </w:rPr>
      </w:pPr>
    </w:p>
    <w:p w:rsidR="0016742E" w:rsidRPr="00A17F8E" w:rsidRDefault="0016742E" w:rsidP="00BA773D">
      <w:pPr>
        <w:spacing w:line="276" w:lineRule="auto"/>
        <w:ind w:right="-376"/>
        <w:jc w:val="both"/>
        <w:rPr>
          <w:rFonts w:ascii="Baskerville" w:eastAsia="Times New Roman" w:hAnsi="Baskerville" w:cs="Arial"/>
        </w:rPr>
      </w:pPr>
      <w:r w:rsidRPr="00A17F8E">
        <w:rPr>
          <w:rFonts w:ascii="Baskerville" w:eastAsia="Times New Roman" w:hAnsi="Baskerville" w:cs="Arial"/>
        </w:rPr>
        <w:t>Las recomendaciones de salud pública de la mayoría de los países</w:t>
      </w:r>
      <w:r w:rsidR="000D4FA3" w:rsidRPr="00A17F8E">
        <w:rPr>
          <w:rFonts w:ascii="Baskerville" w:eastAsia="Times New Roman" w:hAnsi="Baskerville" w:cs="Arial"/>
        </w:rPr>
        <w:t xml:space="preserve"> consiste</w:t>
      </w:r>
      <w:r w:rsidR="00AC6B85">
        <w:rPr>
          <w:rFonts w:ascii="Baskerville" w:eastAsia="Times New Roman" w:hAnsi="Baskerville" w:cs="Arial"/>
        </w:rPr>
        <w:t>n</w:t>
      </w:r>
      <w:r w:rsidR="000D4FA3" w:rsidRPr="00A17F8E">
        <w:rPr>
          <w:rFonts w:ascii="Baskerville" w:eastAsia="Times New Roman" w:hAnsi="Baskerville" w:cs="Arial"/>
        </w:rPr>
        <w:t xml:space="preserve"> en reducir la ingesta de sal de los niveles actuales de unos 9</w:t>
      </w:r>
      <w:r w:rsidR="000D4FA3" w:rsidRPr="00A17F8E">
        <w:rPr>
          <w:rFonts w:ascii="Baskerville" w:eastAsia="Times New Roman" w:hAnsi="Baskerville" w:cs="Palatino Linotype"/>
        </w:rPr>
        <w:t>‐</w:t>
      </w:r>
      <w:r w:rsidR="000D4FA3" w:rsidRPr="00A17F8E">
        <w:rPr>
          <w:rFonts w:ascii="Baskerville" w:eastAsia="Times New Roman" w:hAnsi="Baskerville" w:cs="Arial"/>
        </w:rPr>
        <w:t>12 gramos por día a menos de 5</w:t>
      </w:r>
      <w:r w:rsidR="000D4FA3" w:rsidRPr="00A17F8E">
        <w:rPr>
          <w:rFonts w:ascii="Baskerville" w:eastAsia="Times New Roman" w:hAnsi="Baskerville" w:cs="Palatino Linotype"/>
        </w:rPr>
        <w:t>‐</w:t>
      </w:r>
      <w:r w:rsidR="000D4FA3" w:rsidRPr="00A17F8E">
        <w:rPr>
          <w:rFonts w:ascii="Baskerville" w:eastAsia="Times New Roman" w:hAnsi="Baskerville" w:cs="Arial"/>
        </w:rPr>
        <w:t>6</w:t>
      </w:r>
      <w:r w:rsidR="00AC6B85">
        <w:rPr>
          <w:rFonts w:ascii="Baskerville" w:eastAsia="Times New Roman" w:hAnsi="Baskerville" w:cs="Arial"/>
        </w:rPr>
        <w:t xml:space="preserve"> gramos por día, llegando a un ó</w:t>
      </w:r>
      <w:r w:rsidR="000D4FA3" w:rsidRPr="00A17F8E">
        <w:rPr>
          <w:rFonts w:ascii="Baskerville" w:eastAsia="Times New Roman" w:hAnsi="Baskerville" w:cs="Arial"/>
        </w:rPr>
        <w:t>ptimo en el media</w:t>
      </w:r>
      <w:r w:rsidR="00725AE4" w:rsidRPr="00A17F8E">
        <w:rPr>
          <w:rFonts w:ascii="Baskerville" w:eastAsia="Times New Roman" w:hAnsi="Baskerville" w:cs="Arial"/>
        </w:rPr>
        <w:t>no</w:t>
      </w:r>
      <w:r w:rsidR="00FD5BCA">
        <w:rPr>
          <w:rFonts w:ascii="Baskerville" w:eastAsia="Times New Roman" w:hAnsi="Baskerville" w:cs="Arial"/>
        </w:rPr>
        <w:t xml:space="preserve"> plazo a los 2,</w:t>
      </w:r>
      <w:r w:rsidR="000D4FA3" w:rsidRPr="00A17F8E">
        <w:rPr>
          <w:rFonts w:ascii="Baskerville" w:eastAsia="Times New Roman" w:hAnsi="Baskerville" w:cs="Arial"/>
        </w:rPr>
        <w:t>3 gramos que la OMS estima como ideales.</w:t>
      </w:r>
      <w:r w:rsidRPr="00A17F8E">
        <w:rPr>
          <w:rFonts w:ascii="Baskerville" w:eastAsia="Times New Roman" w:hAnsi="Baskerville" w:cs="Arial"/>
        </w:rPr>
        <w:t xml:space="preserve"> </w:t>
      </w:r>
    </w:p>
    <w:p w:rsidR="0016742E" w:rsidRPr="00A17F8E" w:rsidRDefault="0016742E" w:rsidP="00BA773D">
      <w:pPr>
        <w:spacing w:line="276" w:lineRule="auto"/>
        <w:ind w:right="-376"/>
        <w:jc w:val="both"/>
        <w:rPr>
          <w:rFonts w:ascii="Baskerville" w:eastAsia="Times New Roman" w:hAnsi="Baskerville" w:cs="Arial"/>
        </w:rPr>
      </w:pPr>
    </w:p>
    <w:p w:rsidR="00C348EB" w:rsidRPr="00A17F8E" w:rsidRDefault="00C348EB" w:rsidP="00BA773D">
      <w:pPr>
        <w:spacing w:line="276" w:lineRule="auto"/>
        <w:ind w:right="-376"/>
        <w:jc w:val="both"/>
        <w:rPr>
          <w:rFonts w:ascii="Baskerville" w:eastAsia="Times New Roman" w:hAnsi="Baskerville" w:cs="Arial"/>
        </w:rPr>
      </w:pPr>
      <w:r w:rsidRPr="00A17F8E">
        <w:rPr>
          <w:rFonts w:ascii="Baskerville" w:eastAsia="Times New Roman" w:hAnsi="Baskerville" w:cs="Arial"/>
        </w:rPr>
        <w:t xml:space="preserve">Todas las medidas de política pública que signifiquen una reducción de los porcentajes de </w:t>
      </w:r>
      <w:r w:rsidRPr="00BA773D">
        <w:rPr>
          <w:rFonts w:ascii="Baskerville" w:eastAsia="Times New Roman" w:hAnsi="Baskerville" w:cs="Arial"/>
          <w:w w:val="95"/>
        </w:rPr>
        <w:t>sodio consumidos por la ciudadanía</w:t>
      </w:r>
      <w:r w:rsidR="00AC6B85" w:rsidRPr="00BA773D">
        <w:rPr>
          <w:rFonts w:ascii="Baskerville" w:eastAsia="Times New Roman" w:hAnsi="Baskerville" w:cs="Arial"/>
          <w:w w:val="95"/>
        </w:rPr>
        <w:t>,</w:t>
      </w:r>
      <w:r w:rsidRPr="00BA773D">
        <w:rPr>
          <w:rFonts w:ascii="Baskerville" w:eastAsia="Times New Roman" w:hAnsi="Baskerville" w:cs="Arial"/>
          <w:w w:val="95"/>
        </w:rPr>
        <w:t xml:space="preserve"> repercutirán en una disminución</w:t>
      </w:r>
      <w:r w:rsidR="0016742E" w:rsidRPr="00BA773D">
        <w:rPr>
          <w:rFonts w:ascii="Baskerville" w:eastAsia="Times New Roman" w:hAnsi="Baskerville" w:cs="Arial"/>
          <w:w w:val="95"/>
        </w:rPr>
        <w:t xml:space="preserve"> </w:t>
      </w:r>
      <w:r w:rsidRPr="00BA773D">
        <w:rPr>
          <w:rFonts w:ascii="Baskerville" w:eastAsia="Times New Roman" w:hAnsi="Baskerville" w:cs="Arial"/>
          <w:w w:val="95"/>
        </w:rPr>
        <w:t>de</w:t>
      </w:r>
      <w:r w:rsidR="0016742E" w:rsidRPr="00BA773D">
        <w:rPr>
          <w:rFonts w:ascii="Baskerville" w:eastAsia="Times New Roman" w:hAnsi="Baskerville" w:cs="Arial"/>
          <w:w w:val="95"/>
        </w:rPr>
        <w:t xml:space="preserve"> la presión</w:t>
      </w:r>
      <w:r w:rsidR="0016742E" w:rsidRPr="00A17F8E">
        <w:rPr>
          <w:rFonts w:ascii="Baskerville" w:eastAsia="Times New Roman" w:hAnsi="Baskerville" w:cs="Arial"/>
        </w:rPr>
        <w:t xml:space="preserve"> arterial </w:t>
      </w:r>
      <w:r w:rsidR="00BA773D">
        <w:rPr>
          <w:rFonts w:ascii="Baskerville" w:eastAsia="Times New Roman" w:hAnsi="Baskerville" w:cs="Arial"/>
        </w:rPr>
        <w:t xml:space="preserve"> </w:t>
      </w:r>
      <w:r w:rsidR="0016742E" w:rsidRPr="00A17F8E">
        <w:rPr>
          <w:rFonts w:ascii="Baskerville" w:eastAsia="Times New Roman" w:hAnsi="Baskerville" w:cs="Arial"/>
        </w:rPr>
        <w:t xml:space="preserve">de la población y podría reducir los accidentes cerebrovasculares, el infarto de miocardio y la insuficiencia cardíaca. </w:t>
      </w:r>
    </w:p>
    <w:p w:rsidR="00C348EB" w:rsidRPr="00A17F8E" w:rsidRDefault="00C348EB" w:rsidP="00BA773D">
      <w:pPr>
        <w:spacing w:line="276" w:lineRule="auto"/>
        <w:ind w:right="-376"/>
        <w:jc w:val="both"/>
        <w:rPr>
          <w:rFonts w:ascii="Baskerville" w:eastAsia="Times New Roman" w:hAnsi="Baskerville" w:cs="Arial"/>
        </w:rPr>
      </w:pPr>
    </w:p>
    <w:p w:rsidR="00C348EB" w:rsidRPr="00A17F8E" w:rsidRDefault="00C348EB" w:rsidP="00BA773D">
      <w:pPr>
        <w:spacing w:line="276" w:lineRule="auto"/>
        <w:ind w:right="-376"/>
        <w:jc w:val="both"/>
        <w:rPr>
          <w:rFonts w:ascii="Baskerville" w:eastAsia="Times New Roman" w:hAnsi="Baskerville" w:cs="Arial"/>
        </w:rPr>
      </w:pPr>
      <w:r w:rsidRPr="00A17F8E">
        <w:rPr>
          <w:rFonts w:ascii="Baskerville" w:eastAsia="Times New Roman" w:hAnsi="Baskerville" w:cs="Arial"/>
        </w:rPr>
        <w:t>Además de estas enfermedades circulatorias, una disminución de los porcentajes de sodio puede evitar otras enfermedades no circulatorias, entre ellas, las que dificultan la función de los riñones, la formación de cálculos renales, la disminución de calcio en los huesos y la retención de líquidos en el cuerpo, además de evitar la aparición de algunos tipos de tumores (tumores gástricos), y de disminuir el sobrepeso y obesidad, entre otras.</w:t>
      </w:r>
    </w:p>
    <w:p w:rsidR="00174A8A" w:rsidRPr="00A17F8E" w:rsidRDefault="00174A8A"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p>
    <w:p w:rsidR="00C348EB" w:rsidRPr="00A17F8E" w:rsidRDefault="00C348EB"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r w:rsidRPr="00A17F8E">
        <w:rPr>
          <w:rFonts w:ascii="Baskerville" w:hAnsi="Baskerville" w:cs="Arial"/>
          <w:sz w:val="24"/>
          <w:szCs w:val="24"/>
        </w:rPr>
        <w:t xml:space="preserve">Recordemos que los pollos marinados tienen un porcentaje que en muchas ocasiones </w:t>
      </w:r>
      <w:r w:rsidRPr="00A17F8E">
        <w:rPr>
          <w:rFonts w:ascii="Baskerville" w:hAnsi="Baskerville" w:cs="Arial"/>
          <w:b/>
          <w:sz w:val="24"/>
          <w:szCs w:val="24"/>
          <w:u w:val="single"/>
        </w:rPr>
        <w:t>llega al 15% del total del producto, modificando de esta manera su composición física.</w:t>
      </w:r>
      <w:r w:rsidRPr="00A17F8E">
        <w:rPr>
          <w:rFonts w:ascii="Baskerville" w:hAnsi="Baskerville" w:cs="Arial"/>
          <w:sz w:val="24"/>
          <w:szCs w:val="24"/>
        </w:rPr>
        <w:t xml:space="preserve"> </w:t>
      </w:r>
      <w:r w:rsidR="00725AE4" w:rsidRPr="00A17F8E">
        <w:rPr>
          <w:rFonts w:ascii="Baskerville" w:hAnsi="Baskerville" w:cs="Arial"/>
          <w:sz w:val="24"/>
          <w:szCs w:val="24"/>
        </w:rPr>
        <w:t>Esto quiere decir que cuando una pers</w:t>
      </w:r>
      <w:r w:rsidR="00FD5BCA">
        <w:rPr>
          <w:rFonts w:ascii="Baskerville" w:hAnsi="Baskerville" w:cs="Arial"/>
          <w:sz w:val="24"/>
          <w:szCs w:val="24"/>
        </w:rPr>
        <w:t>ona compra pollo en Chile, no sólo está</w:t>
      </w:r>
      <w:r w:rsidR="00725AE4" w:rsidRPr="00A17F8E">
        <w:rPr>
          <w:rFonts w:ascii="Baskerville" w:hAnsi="Baskerville" w:cs="Arial"/>
          <w:sz w:val="24"/>
          <w:szCs w:val="24"/>
        </w:rPr>
        <w:t xml:space="preserve"> comprando carne</w:t>
      </w:r>
      <w:r w:rsidR="00FD5BCA">
        <w:rPr>
          <w:rFonts w:ascii="Baskerville" w:hAnsi="Baskerville" w:cs="Arial"/>
          <w:sz w:val="24"/>
          <w:szCs w:val="24"/>
        </w:rPr>
        <w:t>,</w:t>
      </w:r>
      <w:r w:rsidR="00725AE4" w:rsidRPr="00A17F8E">
        <w:rPr>
          <w:rFonts w:ascii="Baskerville" w:hAnsi="Baskerville" w:cs="Arial"/>
          <w:sz w:val="24"/>
          <w:szCs w:val="24"/>
        </w:rPr>
        <w:t xml:space="preserve"> si no que además está comprando un 15% de otras sustancias, entre las que se encuentra la SAL.</w:t>
      </w:r>
    </w:p>
    <w:p w:rsidR="00174A8A" w:rsidRPr="00A17F8E" w:rsidRDefault="00174A8A"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p>
    <w:p w:rsidR="00C348EB" w:rsidRPr="00A17F8E" w:rsidRDefault="00C348EB"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r w:rsidRPr="00A17F8E">
        <w:rPr>
          <w:rFonts w:ascii="Baskerville" w:hAnsi="Baskerville" w:cs="Arial"/>
          <w:sz w:val="24"/>
          <w:szCs w:val="24"/>
        </w:rPr>
        <w:t>Veamos a</w:t>
      </w:r>
      <w:r w:rsidR="00725AE4" w:rsidRPr="00A17F8E">
        <w:rPr>
          <w:rFonts w:ascii="Baskerville" w:hAnsi="Baskerville" w:cs="Arial"/>
          <w:sz w:val="24"/>
          <w:szCs w:val="24"/>
        </w:rPr>
        <w:t>hora la</w:t>
      </w:r>
      <w:r w:rsidRPr="00A17F8E">
        <w:rPr>
          <w:rFonts w:ascii="Baskerville" w:hAnsi="Baskerville" w:cs="Arial"/>
          <w:sz w:val="24"/>
          <w:szCs w:val="24"/>
        </w:rPr>
        <w:t xml:space="preserve"> diferencia entre un pollo marinado y uno sin marinar: </w:t>
      </w:r>
    </w:p>
    <w:p w:rsidR="00C348EB" w:rsidRPr="00A17F8E" w:rsidRDefault="00C348EB"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p>
    <w:p w:rsidR="00C348EB" w:rsidRPr="00A17F8E" w:rsidRDefault="00C348EB" w:rsidP="00BA773D">
      <w:pPr>
        <w:pStyle w:val="HTMLconformatoprevio"/>
        <w:shd w:val="clear" w:color="auto" w:fill="FFFFFF"/>
        <w:tabs>
          <w:tab w:val="clear" w:pos="9160"/>
        </w:tabs>
        <w:spacing w:line="276" w:lineRule="auto"/>
        <w:ind w:right="-376"/>
        <w:jc w:val="both"/>
        <w:rPr>
          <w:rFonts w:ascii="Baskerville" w:hAnsi="Baskerville" w:cs="Arial"/>
          <w:sz w:val="24"/>
          <w:szCs w:val="24"/>
        </w:rPr>
      </w:pPr>
      <w:r w:rsidRPr="00A17F8E">
        <w:rPr>
          <w:rFonts w:ascii="Baskerville" w:hAnsi="Baskerville" w:cs="Arial"/>
          <w:sz w:val="24"/>
          <w:szCs w:val="24"/>
        </w:rPr>
        <w:t xml:space="preserve">1) Información nutricional </w:t>
      </w:r>
      <w:r w:rsidR="00FD5BCA">
        <w:rPr>
          <w:rFonts w:ascii="Baskerville" w:hAnsi="Baskerville" w:cs="Arial"/>
          <w:sz w:val="24"/>
          <w:szCs w:val="24"/>
        </w:rPr>
        <w:t xml:space="preserve">de </w:t>
      </w:r>
      <w:r w:rsidRPr="00A17F8E">
        <w:rPr>
          <w:rFonts w:ascii="Baskerville" w:hAnsi="Baskerville" w:cs="Arial"/>
          <w:sz w:val="24"/>
          <w:szCs w:val="24"/>
        </w:rPr>
        <w:t>filetitos de pollo SIN MARINAR de la marca SUPER POLLO</w:t>
      </w:r>
      <w:r w:rsidRPr="00A17F8E">
        <w:rPr>
          <w:rFonts w:ascii="Baskerville" w:hAnsi="Baskerville" w:cs="Arial"/>
          <w:sz w:val="24"/>
          <w:szCs w:val="24"/>
          <w:vertAlign w:val="superscript"/>
        </w:rPr>
        <w:footnoteReference w:id="2"/>
      </w:r>
      <w:r w:rsidRPr="00A17F8E">
        <w:rPr>
          <w:rFonts w:ascii="Baskerville" w:hAnsi="Baskerville" w:cs="Arial"/>
          <w:sz w:val="24"/>
          <w:szCs w:val="24"/>
        </w:rPr>
        <w:t xml:space="preserve"> </w:t>
      </w:r>
      <w:r w:rsidR="00FD5BCA">
        <w:rPr>
          <w:rFonts w:ascii="Baskerville" w:hAnsi="Baskerville" w:cs="Arial"/>
          <w:sz w:val="24"/>
          <w:szCs w:val="24"/>
        </w:rPr>
        <w:t xml:space="preserve">es la siguiente: </w:t>
      </w:r>
    </w:p>
    <w:p w:rsidR="00C348EB" w:rsidRPr="00321991" w:rsidRDefault="00C348EB" w:rsidP="00C348EB">
      <w:pPr>
        <w:pStyle w:val="HTMLconformatoprevio"/>
        <w:shd w:val="clear" w:color="auto" w:fill="FFFFFF"/>
        <w:spacing w:line="276" w:lineRule="auto"/>
        <w:jc w:val="both"/>
        <w:rPr>
          <w:rFonts w:ascii="Arial" w:hAnsi="Arial" w:cs="Arial"/>
          <w:sz w:val="24"/>
          <w:szCs w:val="24"/>
        </w:rPr>
      </w:pPr>
    </w:p>
    <w:p w:rsidR="00C348EB" w:rsidRPr="00321991" w:rsidRDefault="00C348EB" w:rsidP="00C348EB">
      <w:pPr>
        <w:pStyle w:val="HTMLconformatoprevio"/>
        <w:shd w:val="clear" w:color="auto" w:fill="FFFFFF"/>
        <w:spacing w:line="276" w:lineRule="auto"/>
        <w:jc w:val="both"/>
        <w:rPr>
          <w:rFonts w:ascii="Arial" w:hAnsi="Arial" w:cs="Arial"/>
          <w:sz w:val="24"/>
          <w:szCs w:val="24"/>
        </w:rPr>
      </w:pPr>
    </w:p>
    <w:p w:rsidR="00C348EB" w:rsidRPr="00C348EB" w:rsidRDefault="00C348EB" w:rsidP="00C348EB">
      <w:pPr>
        <w:pStyle w:val="HTMLconformatoprevio"/>
        <w:shd w:val="clear" w:color="auto" w:fill="FFFFFF"/>
        <w:spacing w:line="276" w:lineRule="auto"/>
        <w:ind w:left="2268"/>
        <w:jc w:val="both"/>
        <w:rPr>
          <w:rFonts w:ascii="Arial" w:hAnsi="Arial" w:cs="Arial"/>
        </w:rPr>
      </w:pPr>
      <w:r w:rsidRPr="00C348EB">
        <w:rPr>
          <w:rFonts w:ascii="Arial" w:hAnsi="Arial" w:cs="Arial"/>
          <w:noProof/>
          <w:lang w:val="es-ES"/>
        </w:rPr>
        <w:drawing>
          <wp:inline distT="0" distB="0" distL="0" distR="0">
            <wp:extent cx="2700375" cy="1712865"/>
            <wp:effectExtent l="25400" t="25400" r="1778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_nutricional_Filetitos SIN MARINAR.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0375" cy="1712865"/>
                    </a:xfrm>
                    <a:prstGeom prst="rect">
                      <a:avLst/>
                    </a:prstGeom>
                    <a:ln>
                      <a:solidFill>
                        <a:schemeClr val="tx1"/>
                      </a:solidFill>
                    </a:ln>
                  </pic:spPr>
                </pic:pic>
              </a:graphicData>
            </a:graphic>
          </wp:inline>
        </w:drawing>
      </w:r>
    </w:p>
    <w:p w:rsidR="00C348EB" w:rsidRPr="00C348EB" w:rsidRDefault="00C348EB" w:rsidP="00C348EB">
      <w:pPr>
        <w:pStyle w:val="HTMLconformatoprevio"/>
        <w:shd w:val="clear" w:color="auto" w:fill="FFFFFF"/>
        <w:spacing w:line="276" w:lineRule="auto"/>
        <w:jc w:val="both"/>
        <w:rPr>
          <w:rFonts w:ascii="Arial" w:hAnsi="Arial" w:cs="Arial"/>
        </w:rPr>
      </w:pPr>
    </w:p>
    <w:p w:rsidR="00C348EB" w:rsidRPr="00C348EB" w:rsidRDefault="00C348EB" w:rsidP="00C348EB">
      <w:pPr>
        <w:pStyle w:val="HTMLconformatoprevio"/>
        <w:shd w:val="clear" w:color="auto" w:fill="FFFFFF"/>
        <w:spacing w:line="276" w:lineRule="auto"/>
        <w:jc w:val="both"/>
        <w:rPr>
          <w:rFonts w:ascii="Arial" w:hAnsi="Arial" w:cs="Arial"/>
        </w:rPr>
      </w:pPr>
    </w:p>
    <w:p w:rsidR="00C348EB" w:rsidRPr="00A17F8E" w:rsidRDefault="00C348EB" w:rsidP="00C348EB">
      <w:pPr>
        <w:pStyle w:val="HTMLconformatoprevio"/>
        <w:shd w:val="clear" w:color="auto" w:fill="FFFFFF"/>
        <w:spacing w:line="276" w:lineRule="auto"/>
        <w:jc w:val="both"/>
        <w:rPr>
          <w:rFonts w:ascii="Baskerville" w:hAnsi="Baskerville" w:cs="Arial"/>
          <w:sz w:val="24"/>
          <w:szCs w:val="24"/>
        </w:rPr>
      </w:pPr>
      <w:r w:rsidRPr="00A17F8E">
        <w:rPr>
          <w:rFonts w:ascii="Baskerville" w:hAnsi="Baskerville" w:cs="Arial"/>
          <w:sz w:val="24"/>
          <w:szCs w:val="24"/>
        </w:rPr>
        <w:t xml:space="preserve">2) Información nutricional </w:t>
      </w:r>
      <w:r w:rsidR="00FD5BCA">
        <w:rPr>
          <w:rFonts w:ascii="Baskerville" w:hAnsi="Baskerville" w:cs="Arial"/>
          <w:sz w:val="24"/>
          <w:szCs w:val="24"/>
        </w:rPr>
        <w:t xml:space="preserve">de </w:t>
      </w:r>
      <w:r w:rsidRPr="00A17F8E">
        <w:rPr>
          <w:rFonts w:ascii="Baskerville" w:hAnsi="Baskerville" w:cs="Arial"/>
          <w:sz w:val="24"/>
          <w:szCs w:val="24"/>
        </w:rPr>
        <w:t xml:space="preserve">filetitos de pollo </w:t>
      </w:r>
      <w:r w:rsidR="00321991" w:rsidRPr="00A17F8E">
        <w:rPr>
          <w:rFonts w:ascii="Baskerville" w:hAnsi="Baskerville" w:cs="Arial"/>
          <w:sz w:val="24"/>
          <w:szCs w:val="24"/>
        </w:rPr>
        <w:t>MARINADOS AL 15%</w:t>
      </w:r>
      <w:r w:rsidRPr="00A17F8E">
        <w:rPr>
          <w:rFonts w:ascii="Baskerville" w:hAnsi="Baskerville" w:cs="Arial"/>
          <w:sz w:val="24"/>
          <w:szCs w:val="24"/>
        </w:rPr>
        <w:t xml:space="preserve"> de la marca SUPER POLLO</w:t>
      </w:r>
      <w:r w:rsidRPr="00A17F8E">
        <w:rPr>
          <w:rFonts w:ascii="Baskerville" w:hAnsi="Baskerville" w:cs="Arial"/>
          <w:sz w:val="24"/>
          <w:szCs w:val="24"/>
          <w:vertAlign w:val="superscript"/>
        </w:rPr>
        <w:footnoteReference w:id="3"/>
      </w:r>
      <w:r w:rsidRPr="00A17F8E">
        <w:rPr>
          <w:rFonts w:ascii="Baskerville" w:hAnsi="Baskerville" w:cs="Arial"/>
          <w:sz w:val="24"/>
          <w:szCs w:val="24"/>
        </w:rPr>
        <w:t xml:space="preserve"> </w:t>
      </w:r>
      <w:r w:rsidR="00FD5BCA">
        <w:rPr>
          <w:rFonts w:ascii="Baskerville" w:hAnsi="Baskerville" w:cs="Arial"/>
          <w:sz w:val="24"/>
          <w:szCs w:val="24"/>
        </w:rPr>
        <w:t xml:space="preserve">es la siguiente: </w:t>
      </w:r>
    </w:p>
    <w:p w:rsidR="00C348EB" w:rsidRPr="00C348EB" w:rsidRDefault="00C348EB" w:rsidP="00C348EB">
      <w:pPr>
        <w:pStyle w:val="HTMLconformatoprevio"/>
        <w:shd w:val="clear" w:color="auto" w:fill="FFFFFF"/>
        <w:spacing w:line="276" w:lineRule="auto"/>
        <w:jc w:val="both"/>
        <w:rPr>
          <w:rFonts w:ascii="Arial" w:hAnsi="Arial" w:cs="Arial"/>
        </w:rPr>
      </w:pPr>
    </w:p>
    <w:p w:rsidR="00C348EB" w:rsidRPr="00C348EB" w:rsidRDefault="00C348EB" w:rsidP="00C348EB">
      <w:pPr>
        <w:pStyle w:val="HTMLconformatoprevio"/>
        <w:shd w:val="clear" w:color="auto" w:fill="FFFFFF"/>
        <w:spacing w:line="276" w:lineRule="auto"/>
        <w:jc w:val="both"/>
        <w:rPr>
          <w:rFonts w:ascii="Arial" w:hAnsi="Arial" w:cs="Arial"/>
        </w:rPr>
      </w:pPr>
    </w:p>
    <w:p w:rsidR="00C348EB" w:rsidRPr="00C348EB" w:rsidRDefault="00C348EB" w:rsidP="00C348EB">
      <w:pPr>
        <w:pStyle w:val="HTMLconformatoprevio"/>
        <w:shd w:val="clear" w:color="auto" w:fill="FFFFFF"/>
        <w:spacing w:line="276" w:lineRule="auto"/>
        <w:ind w:left="2268"/>
        <w:jc w:val="both"/>
        <w:rPr>
          <w:rFonts w:ascii="Arial" w:hAnsi="Arial" w:cs="Arial"/>
        </w:rPr>
      </w:pPr>
      <w:r w:rsidRPr="00C348EB">
        <w:rPr>
          <w:rFonts w:ascii="Arial" w:hAnsi="Arial" w:cs="Arial"/>
          <w:noProof/>
          <w:lang w:val="es-ES"/>
        </w:rPr>
        <w:drawing>
          <wp:inline distT="0" distB="0" distL="0" distR="0">
            <wp:extent cx="2740322" cy="1738204"/>
            <wp:effectExtent l="25400" t="25400" r="28575"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_nutricional_Filetitos_ MARINADOS.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1042" cy="1738661"/>
                    </a:xfrm>
                    <a:prstGeom prst="rect">
                      <a:avLst/>
                    </a:prstGeom>
                    <a:ln>
                      <a:solidFill>
                        <a:schemeClr val="tx1"/>
                      </a:solidFill>
                    </a:ln>
                  </pic:spPr>
                </pic:pic>
              </a:graphicData>
            </a:graphic>
          </wp:inline>
        </w:drawing>
      </w:r>
    </w:p>
    <w:p w:rsidR="00C348EB" w:rsidRPr="00C348EB" w:rsidRDefault="00C348EB" w:rsidP="00C348EB">
      <w:pPr>
        <w:pStyle w:val="HTMLconformatoprevio"/>
        <w:rPr>
          <w:rFonts w:ascii="Arial" w:hAnsi="Arial" w:cs="Arial"/>
        </w:rPr>
      </w:pPr>
    </w:p>
    <w:p w:rsidR="00C348EB" w:rsidRPr="00C348EB" w:rsidRDefault="00C348EB" w:rsidP="00C348EB">
      <w:pPr>
        <w:pStyle w:val="HTMLconformatoprevio"/>
        <w:rPr>
          <w:rFonts w:ascii="Arial" w:hAnsi="Arial" w:cs="Arial"/>
        </w:rPr>
      </w:pPr>
    </w:p>
    <w:p w:rsidR="00C348EB" w:rsidRPr="00A17F8E" w:rsidRDefault="00321991" w:rsidP="00725AE4">
      <w:pPr>
        <w:pStyle w:val="HTMLconformatoprevio"/>
        <w:jc w:val="both"/>
        <w:rPr>
          <w:rFonts w:ascii="Baskerville" w:hAnsi="Baskerville" w:cs="Arial"/>
        </w:rPr>
      </w:pPr>
      <w:r w:rsidRPr="00A17F8E">
        <w:rPr>
          <w:rFonts w:ascii="Baskerville" w:hAnsi="Baskerville" w:cs="Arial"/>
          <w:sz w:val="24"/>
          <w:szCs w:val="24"/>
        </w:rPr>
        <w:t>En este caso en particular e</w:t>
      </w:r>
      <w:r w:rsidR="00C348EB" w:rsidRPr="00A17F8E">
        <w:rPr>
          <w:rFonts w:ascii="Baskerville" w:hAnsi="Baskerville" w:cs="Arial"/>
          <w:sz w:val="24"/>
          <w:szCs w:val="24"/>
        </w:rPr>
        <w:t xml:space="preserve">l pollo marinado </w:t>
      </w:r>
      <w:r w:rsidR="004B6043">
        <w:rPr>
          <w:rFonts w:ascii="Baskerville" w:hAnsi="Baskerville" w:cs="Arial"/>
          <w:sz w:val="24"/>
          <w:szCs w:val="24"/>
        </w:rPr>
        <w:t>podría tener</w:t>
      </w:r>
      <w:r w:rsidR="00C348EB" w:rsidRPr="00A17F8E">
        <w:rPr>
          <w:rFonts w:ascii="Baskerville" w:hAnsi="Baskerville" w:cs="Arial"/>
          <w:sz w:val="24"/>
          <w:szCs w:val="24"/>
        </w:rPr>
        <w:t xml:space="preserve"> un </w:t>
      </w:r>
      <w:r w:rsidR="00C348EB" w:rsidRPr="00A17F8E">
        <w:rPr>
          <w:rFonts w:ascii="Baskerville" w:hAnsi="Baskerville" w:cs="Arial"/>
          <w:b/>
          <w:sz w:val="24"/>
          <w:szCs w:val="24"/>
          <w:u w:val="single"/>
        </w:rPr>
        <w:t>173% MÁS DE SODIO</w:t>
      </w:r>
      <w:r w:rsidR="00725AE4" w:rsidRPr="00A17F8E">
        <w:rPr>
          <w:rFonts w:ascii="Baskerville" w:hAnsi="Baskerville" w:cs="Arial"/>
          <w:sz w:val="24"/>
          <w:szCs w:val="24"/>
        </w:rPr>
        <w:t xml:space="preserve"> que el </w:t>
      </w:r>
      <w:r w:rsidR="00FB641F" w:rsidRPr="00A17F8E">
        <w:rPr>
          <w:rFonts w:ascii="Baskerville" w:hAnsi="Baskerville" w:cs="Arial"/>
          <w:sz w:val="24"/>
          <w:szCs w:val="24"/>
        </w:rPr>
        <w:t xml:space="preserve">no marinado. </w:t>
      </w:r>
      <w:r w:rsidR="00C348EB" w:rsidRPr="00A17F8E">
        <w:rPr>
          <w:rFonts w:ascii="Baskerville" w:hAnsi="Baskerville" w:cs="Arial"/>
          <w:sz w:val="24"/>
          <w:szCs w:val="24"/>
        </w:rPr>
        <w:t xml:space="preserve">Esto sin contar que </w:t>
      </w:r>
      <w:r w:rsidR="00C348EB" w:rsidRPr="00A17F8E">
        <w:rPr>
          <w:rFonts w:ascii="Baskerville" w:hAnsi="Baskerville" w:cs="Arial"/>
          <w:b/>
          <w:sz w:val="24"/>
          <w:szCs w:val="24"/>
          <w:u w:val="single"/>
        </w:rPr>
        <w:t>el contenido de la salmuera que se le i</w:t>
      </w:r>
      <w:r w:rsidR="00725AE4" w:rsidRPr="00A17F8E">
        <w:rPr>
          <w:rFonts w:ascii="Baskerville" w:hAnsi="Baskerville" w:cs="Arial"/>
          <w:b/>
          <w:sz w:val="24"/>
          <w:szCs w:val="24"/>
          <w:u w:val="single"/>
        </w:rPr>
        <w:t xml:space="preserve">nyecta al </w:t>
      </w:r>
      <w:r w:rsidR="00AC6B85">
        <w:rPr>
          <w:rFonts w:ascii="Baskerville" w:hAnsi="Baskerville" w:cs="Arial"/>
          <w:b/>
          <w:sz w:val="24"/>
          <w:szCs w:val="24"/>
          <w:u w:val="single"/>
        </w:rPr>
        <w:t>pollo no está</w:t>
      </w:r>
      <w:r w:rsidR="00FB641F" w:rsidRPr="00A17F8E">
        <w:rPr>
          <w:rFonts w:ascii="Baskerville" w:hAnsi="Baskerville" w:cs="Arial"/>
          <w:b/>
          <w:sz w:val="24"/>
          <w:szCs w:val="24"/>
          <w:u w:val="single"/>
        </w:rPr>
        <w:t xml:space="preserve"> descrita de manera separada</w:t>
      </w:r>
      <w:r w:rsidR="00C348EB" w:rsidRPr="00A17F8E">
        <w:rPr>
          <w:rFonts w:ascii="Baskerville" w:hAnsi="Baskerville" w:cs="Arial"/>
          <w:b/>
          <w:sz w:val="24"/>
          <w:szCs w:val="24"/>
          <w:u w:val="single"/>
        </w:rPr>
        <w:t>.</w:t>
      </w:r>
      <w:r w:rsidR="00C348EB" w:rsidRPr="00A17F8E">
        <w:rPr>
          <w:rFonts w:ascii="Baskerville" w:hAnsi="Baskerville" w:cs="Arial"/>
          <w:b/>
          <w:u w:val="single"/>
        </w:rPr>
        <w:t xml:space="preserve"> </w:t>
      </w:r>
      <w:r w:rsidR="00F03251" w:rsidRPr="00A17F8E">
        <w:rPr>
          <w:rFonts w:ascii="Baskerville" w:hAnsi="Baskerville" w:cs="Arial"/>
          <w:b/>
          <w:u w:val="single"/>
        </w:rPr>
        <w:t xml:space="preserve"> </w:t>
      </w:r>
    </w:p>
    <w:p w:rsidR="00725AE4" w:rsidRPr="00A17F8E" w:rsidRDefault="00725AE4" w:rsidP="00D328DF">
      <w:pPr>
        <w:pStyle w:val="HTMLconformatoprevio"/>
        <w:spacing w:line="276" w:lineRule="auto"/>
        <w:jc w:val="both"/>
        <w:rPr>
          <w:rFonts w:ascii="Baskerville" w:hAnsi="Baskerville" w:cs="Arial"/>
          <w:sz w:val="24"/>
          <w:szCs w:val="24"/>
        </w:rPr>
      </w:pPr>
    </w:p>
    <w:p w:rsidR="00725AE4" w:rsidRPr="00A17F8E" w:rsidRDefault="00725AE4" w:rsidP="00D328DF">
      <w:pPr>
        <w:pStyle w:val="HTMLconformatoprevio"/>
        <w:spacing w:line="276" w:lineRule="auto"/>
        <w:jc w:val="both"/>
        <w:rPr>
          <w:rFonts w:ascii="Baskerville" w:hAnsi="Baskerville" w:cs="Arial"/>
          <w:sz w:val="24"/>
          <w:szCs w:val="24"/>
        </w:rPr>
      </w:pPr>
      <w:r w:rsidRPr="00A17F8E">
        <w:rPr>
          <w:rFonts w:ascii="Baskerville" w:hAnsi="Baskerville" w:cs="Arial"/>
          <w:sz w:val="24"/>
          <w:szCs w:val="24"/>
        </w:rPr>
        <w:t>Adicion</w:t>
      </w:r>
      <w:r w:rsidR="00D328DF" w:rsidRPr="00A17F8E">
        <w:rPr>
          <w:rFonts w:ascii="Baskerville" w:hAnsi="Baskerville" w:cs="Arial"/>
          <w:sz w:val="24"/>
          <w:szCs w:val="24"/>
        </w:rPr>
        <w:t xml:space="preserve">almente, en muchas ocasiones </w:t>
      </w:r>
      <w:r w:rsidRPr="00A17F8E">
        <w:rPr>
          <w:rFonts w:ascii="Baskerville" w:hAnsi="Baskerville" w:cs="Arial"/>
          <w:sz w:val="24"/>
          <w:szCs w:val="24"/>
        </w:rPr>
        <w:t xml:space="preserve">este mismo pollo marinado se vende como BAJO EN SODIO. ¿Es realmente cierto aquello? ¿causa confusión al consumidor?  </w:t>
      </w:r>
    </w:p>
    <w:p w:rsidR="00725AE4" w:rsidRPr="00A17F8E" w:rsidRDefault="00725AE4" w:rsidP="00D328DF">
      <w:pPr>
        <w:pStyle w:val="HTMLconformatoprevio"/>
        <w:spacing w:line="276" w:lineRule="auto"/>
        <w:jc w:val="both"/>
        <w:rPr>
          <w:rFonts w:ascii="Baskerville" w:hAnsi="Baskerville" w:cs="Arial"/>
          <w:sz w:val="24"/>
          <w:szCs w:val="24"/>
        </w:rPr>
      </w:pPr>
    </w:p>
    <w:p w:rsidR="00BA773D" w:rsidRDefault="00BA773D">
      <w:pPr>
        <w:rPr>
          <w:rFonts w:ascii="Baskerville" w:hAnsi="Baskerville" w:cs="Arial"/>
        </w:rPr>
      </w:pPr>
      <w:r>
        <w:rPr>
          <w:rFonts w:ascii="Baskerville" w:hAnsi="Baskerville" w:cs="Arial"/>
        </w:rPr>
        <w:br w:type="page"/>
      </w:r>
    </w:p>
    <w:p w:rsidR="00725AE4" w:rsidRPr="00A17F8E" w:rsidRDefault="00725AE4"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lastRenderedPageBreak/>
        <w:t xml:space="preserve">Lo primero que es necesario dejar establecido es que el pollo </w:t>
      </w:r>
      <w:r w:rsidR="00AE3435" w:rsidRPr="00A17F8E">
        <w:rPr>
          <w:rFonts w:ascii="Baskerville" w:hAnsi="Baskerville" w:cs="Arial"/>
          <w:sz w:val="24"/>
          <w:szCs w:val="24"/>
        </w:rPr>
        <w:t>por si solo</w:t>
      </w:r>
      <w:r w:rsidR="00D328DF" w:rsidRPr="00A17F8E">
        <w:rPr>
          <w:rFonts w:ascii="Baskerville" w:hAnsi="Baskerville" w:cs="Arial"/>
          <w:sz w:val="24"/>
          <w:szCs w:val="24"/>
        </w:rPr>
        <w:t xml:space="preserve"> es</w:t>
      </w:r>
      <w:r w:rsidR="00AE3435" w:rsidRPr="00A17F8E">
        <w:rPr>
          <w:rFonts w:ascii="Baskerville" w:hAnsi="Baskerville" w:cs="Arial"/>
          <w:sz w:val="24"/>
          <w:szCs w:val="24"/>
        </w:rPr>
        <w:t xml:space="preserve"> bajo</w:t>
      </w:r>
      <w:r w:rsidRPr="00A17F8E">
        <w:rPr>
          <w:rFonts w:ascii="Baskerville" w:hAnsi="Baskerville" w:cs="Arial"/>
          <w:sz w:val="24"/>
          <w:szCs w:val="24"/>
        </w:rPr>
        <w:t xml:space="preserve"> en sodio, </w:t>
      </w:r>
      <w:r w:rsidRPr="00A17F8E">
        <w:rPr>
          <w:rFonts w:ascii="Baskerville" w:hAnsi="Baskerville" w:cs="Arial"/>
          <w:b/>
          <w:sz w:val="24"/>
          <w:szCs w:val="24"/>
          <w:u w:val="single"/>
        </w:rPr>
        <w:t xml:space="preserve">el producto </w:t>
      </w:r>
      <w:r w:rsidR="004B6043" w:rsidRPr="00A17F8E">
        <w:rPr>
          <w:rFonts w:ascii="Baskerville" w:hAnsi="Baskerville" w:cs="Arial"/>
          <w:b/>
          <w:sz w:val="24"/>
          <w:szCs w:val="24"/>
          <w:u w:val="single"/>
        </w:rPr>
        <w:t>SIN</w:t>
      </w:r>
      <w:r w:rsidRPr="00A17F8E">
        <w:rPr>
          <w:rFonts w:ascii="Baskerville" w:hAnsi="Baskerville" w:cs="Arial"/>
          <w:b/>
          <w:sz w:val="24"/>
          <w:szCs w:val="24"/>
          <w:u w:val="single"/>
        </w:rPr>
        <w:t xml:space="preserve"> marinar contiene niveles muy bajos de sodio.</w:t>
      </w:r>
    </w:p>
    <w:p w:rsidR="00AE3435" w:rsidRPr="00A17F8E" w:rsidRDefault="00AE3435" w:rsidP="00BA773D">
      <w:pPr>
        <w:pStyle w:val="HTMLconformatoprevio"/>
        <w:spacing w:line="276" w:lineRule="auto"/>
        <w:ind w:right="-376"/>
        <w:jc w:val="both"/>
        <w:rPr>
          <w:rFonts w:ascii="Baskerville" w:hAnsi="Baskerville" w:cs="Arial"/>
          <w:sz w:val="24"/>
          <w:szCs w:val="24"/>
        </w:rPr>
      </w:pPr>
    </w:p>
    <w:p w:rsidR="00AE3435" w:rsidRPr="00A17F8E" w:rsidRDefault="00AC6B85" w:rsidP="00BA773D">
      <w:pPr>
        <w:pStyle w:val="HTMLconformatoprevio"/>
        <w:spacing w:line="276" w:lineRule="auto"/>
        <w:ind w:right="-376"/>
        <w:jc w:val="both"/>
        <w:rPr>
          <w:rFonts w:ascii="Baskerville" w:hAnsi="Baskerville" w:cs="Arial"/>
          <w:sz w:val="24"/>
          <w:szCs w:val="24"/>
        </w:rPr>
      </w:pPr>
      <w:r>
        <w:rPr>
          <w:rFonts w:ascii="Baskerville" w:hAnsi="Baskerville" w:cs="Arial"/>
          <w:sz w:val="24"/>
          <w:szCs w:val="24"/>
        </w:rPr>
        <w:t>Por el contrario</w:t>
      </w:r>
      <w:r w:rsidR="00AE3435" w:rsidRPr="00A17F8E">
        <w:rPr>
          <w:rFonts w:ascii="Baskerville" w:hAnsi="Baskerville" w:cs="Arial"/>
          <w:sz w:val="24"/>
          <w:szCs w:val="24"/>
        </w:rPr>
        <w:t>, un pollo marinado puede ser vendido con la denominación “bajo en sodio” per</w:t>
      </w:r>
      <w:r>
        <w:rPr>
          <w:rFonts w:ascii="Baskerville" w:hAnsi="Baskerville" w:cs="Arial"/>
          <w:sz w:val="24"/>
          <w:szCs w:val="24"/>
        </w:rPr>
        <w:t>o simultáneamente tener mucho má</w:t>
      </w:r>
      <w:r w:rsidR="00AE3435" w:rsidRPr="00A17F8E">
        <w:rPr>
          <w:rFonts w:ascii="Baskerville" w:hAnsi="Baskerville" w:cs="Arial"/>
          <w:sz w:val="24"/>
          <w:szCs w:val="24"/>
        </w:rPr>
        <w:t xml:space="preserve">s sodio que un pollo </w:t>
      </w:r>
      <w:r w:rsidR="004B6043">
        <w:rPr>
          <w:rFonts w:ascii="Baskerville" w:hAnsi="Baskerville" w:cs="Arial"/>
          <w:sz w:val="24"/>
          <w:szCs w:val="24"/>
        </w:rPr>
        <w:t xml:space="preserve">NO </w:t>
      </w:r>
      <w:r w:rsidR="00AE3435" w:rsidRPr="00A17F8E">
        <w:rPr>
          <w:rFonts w:ascii="Baskerville" w:hAnsi="Baskerville" w:cs="Arial"/>
          <w:sz w:val="24"/>
          <w:szCs w:val="24"/>
        </w:rPr>
        <w:t>m</w:t>
      </w:r>
      <w:r w:rsidR="004B6043">
        <w:rPr>
          <w:rFonts w:ascii="Baskerville" w:hAnsi="Baskerville" w:cs="Arial"/>
          <w:sz w:val="24"/>
          <w:szCs w:val="24"/>
        </w:rPr>
        <w:t xml:space="preserve">arinado, </w:t>
      </w:r>
      <w:r w:rsidR="00AE3435" w:rsidRPr="00A17F8E">
        <w:rPr>
          <w:rFonts w:ascii="Baskerville" w:hAnsi="Baskerville" w:cs="Arial"/>
          <w:sz w:val="24"/>
          <w:szCs w:val="24"/>
        </w:rPr>
        <w:t>173% mas, como vimos en la información n</w:t>
      </w:r>
      <w:r>
        <w:rPr>
          <w:rFonts w:ascii="Baskerville" w:hAnsi="Baskerville" w:cs="Arial"/>
          <w:sz w:val="24"/>
          <w:szCs w:val="24"/>
        </w:rPr>
        <w:t>utricional detallada má</w:t>
      </w:r>
      <w:r w:rsidR="004B6043">
        <w:rPr>
          <w:rFonts w:ascii="Baskerville" w:hAnsi="Baskerville" w:cs="Arial"/>
          <w:sz w:val="24"/>
          <w:szCs w:val="24"/>
        </w:rPr>
        <w:t>s arriba</w:t>
      </w:r>
      <w:r w:rsidR="00AE3435" w:rsidRPr="00A17F8E">
        <w:rPr>
          <w:rFonts w:ascii="Baskerville" w:hAnsi="Baskerville" w:cs="Arial"/>
          <w:sz w:val="24"/>
          <w:szCs w:val="24"/>
        </w:rPr>
        <w:t xml:space="preserve">. </w:t>
      </w:r>
    </w:p>
    <w:p w:rsidR="00AE3435" w:rsidRPr="00A17F8E" w:rsidRDefault="00AE3435" w:rsidP="00BA773D">
      <w:pPr>
        <w:pStyle w:val="HTMLconformatoprevio"/>
        <w:spacing w:line="276" w:lineRule="auto"/>
        <w:ind w:right="-376"/>
        <w:jc w:val="both"/>
        <w:rPr>
          <w:rFonts w:ascii="Baskerville" w:hAnsi="Baskerville" w:cs="Arial"/>
          <w:sz w:val="24"/>
          <w:szCs w:val="24"/>
        </w:rPr>
      </w:pPr>
    </w:p>
    <w:p w:rsidR="00AE4B0F" w:rsidRDefault="00AE3435"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t xml:space="preserve">Si tomamos como ejemplo el mismo </w:t>
      </w:r>
      <w:r w:rsidR="00AE4B0F" w:rsidRPr="00A17F8E">
        <w:rPr>
          <w:rFonts w:ascii="Baskerville" w:hAnsi="Baskerville" w:cs="Arial"/>
          <w:sz w:val="24"/>
          <w:szCs w:val="24"/>
        </w:rPr>
        <w:t>filetito de pollo de 700 gramos que tiene un 15% de marinado,</w:t>
      </w:r>
      <w:r w:rsidRPr="00A17F8E">
        <w:rPr>
          <w:rFonts w:ascii="Baskerville" w:hAnsi="Baskerville" w:cs="Arial"/>
          <w:sz w:val="24"/>
          <w:szCs w:val="24"/>
        </w:rPr>
        <w:t xml:space="preserve"> este contendrá 105 gramos de salmuera, que contiene sal y otro aditivos, </w:t>
      </w:r>
      <w:r w:rsidR="00D328DF" w:rsidRPr="00A17F8E">
        <w:rPr>
          <w:rFonts w:ascii="Baskerville" w:hAnsi="Baskerville" w:cs="Arial"/>
          <w:sz w:val="24"/>
          <w:szCs w:val="24"/>
        </w:rPr>
        <w:t xml:space="preserve">y </w:t>
      </w:r>
      <w:r w:rsidRPr="00A17F8E">
        <w:rPr>
          <w:rFonts w:ascii="Baskerville" w:hAnsi="Baskerville" w:cs="Arial"/>
          <w:sz w:val="24"/>
          <w:szCs w:val="24"/>
        </w:rPr>
        <w:t xml:space="preserve">que la persona ingresa a su </w:t>
      </w:r>
      <w:r w:rsidR="00AC6B85">
        <w:rPr>
          <w:rFonts w:ascii="Baskerville" w:hAnsi="Baskerville" w:cs="Arial"/>
          <w:sz w:val="24"/>
          <w:szCs w:val="24"/>
        </w:rPr>
        <w:t>organismo cuando piensa que está</w:t>
      </w:r>
      <w:r w:rsidRPr="00A17F8E">
        <w:rPr>
          <w:rFonts w:ascii="Baskerville" w:hAnsi="Baskerville" w:cs="Arial"/>
          <w:sz w:val="24"/>
          <w:szCs w:val="24"/>
        </w:rPr>
        <w:t xml:space="preserve"> comprando carne de pollo. </w:t>
      </w:r>
      <w:r w:rsidR="00D328DF" w:rsidRPr="00A17F8E">
        <w:rPr>
          <w:rFonts w:ascii="Baskerville" w:hAnsi="Baskerville" w:cs="Arial"/>
          <w:sz w:val="24"/>
          <w:szCs w:val="24"/>
        </w:rPr>
        <w:t xml:space="preserve"> </w:t>
      </w:r>
    </w:p>
    <w:p w:rsidR="00F07D3E" w:rsidRDefault="00F07D3E" w:rsidP="00BA773D">
      <w:pPr>
        <w:pStyle w:val="HTMLconformatoprevio"/>
        <w:spacing w:line="276" w:lineRule="auto"/>
        <w:ind w:right="-376"/>
        <w:jc w:val="both"/>
        <w:rPr>
          <w:rFonts w:ascii="Baskerville" w:hAnsi="Baskerville" w:cs="Arial"/>
          <w:sz w:val="24"/>
          <w:szCs w:val="24"/>
        </w:rPr>
      </w:pPr>
    </w:p>
    <w:p w:rsidR="00F07D3E" w:rsidRDefault="00F07D3E" w:rsidP="00BA773D">
      <w:pPr>
        <w:pStyle w:val="HTMLconformatoprevio"/>
        <w:spacing w:line="276" w:lineRule="auto"/>
        <w:ind w:right="-376"/>
        <w:jc w:val="both"/>
        <w:rPr>
          <w:rFonts w:ascii="Baskerville" w:hAnsi="Baskerville" w:cs="Arial"/>
          <w:sz w:val="24"/>
          <w:szCs w:val="24"/>
        </w:rPr>
      </w:pPr>
      <w:r>
        <w:rPr>
          <w:rFonts w:ascii="Baskerville" w:hAnsi="Baskerville" w:cs="Arial"/>
          <w:sz w:val="24"/>
          <w:szCs w:val="24"/>
        </w:rPr>
        <w:t xml:space="preserve">Para corregir lo anteriormente descrito, este proyecto de ley eleva </w:t>
      </w:r>
      <w:r w:rsidR="00506791" w:rsidRPr="00A17F8E">
        <w:rPr>
          <w:rFonts w:ascii="Baskerville" w:hAnsi="Baskerville" w:cs="Arial"/>
          <w:sz w:val="24"/>
          <w:szCs w:val="24"/>
        </w:rPr>
        <w:t xml:space="preserve">a rango legal la definición </w:t>
      </w:r>
      <w:r>
        <w:rPr>
          <w:rFonts w:ascii="Baskerville" w:hAnsi="Baskerville" w:cs="Arial"/>
          <w:sz w:val="24"/>
          <w:szCs w:val="24"/>
        </w:rPr>
        <w:t xml:space="preserve">de carnes marinadas, establece requisitos a su producción y obliga a </w:t>
      </w:r>
      <w:r w:rsidR="00506791" w:rsidRPr="00A17F8E">
        <w:rPr>
          <w:rFonts w:ascii="Baskerville" w:hAnsi="Baskerville" w:cs="Arial"/>
          <w:sz w:val="24"/>
          <w:szCs w:val="24"/>
        </w:rPr>
        <w:t>informar de manera clara al público</w:t>
      </w:r>
      <w:r>
        <w:rPr>
          <w:rFonts w:ascii="Baskerville" w:hAnsi="Baskerville" w:cs="Arial"/>
          <w:sz w:val="24"/>
          <w:szCs w:val="24"/>
        </w:rPr>
        <w:t xml:space="preserve"> las características inherentes a un producto que ha sido modificado físicamente. </w:t>
      </w:r>
    </w:p>
    <w:p w:rsidR="00F07D3E" w:rsidRDefault="00F07D3E" w:rsidP="00BA773D">
      <w:pPr>
        <w:pStyle w:val="HTMLconformatoprevio"/>
        <w:spacing w:line="276" w:lineRule="auto"/>
        <w:ind w:right="-376"/>
        <w:jc w:val="both"/>
        <w:rPr>
          <w:rFonts w:ascii="Baskerville" w:hAnsi="Baskerville" w:cs="Arial"/>
          <w:sz w:val="24"/>
          <w:szCs w:val="24"/>
        </w:rPr>
      </w:pPr>
    </w:p>
    <w:p w:rsidR="00F07D3E" w:rsidRDefault="00374DDA" w:rsidP="00BA773D">
      <w:pPr>
        <w:pStyle w:val="HTMLconformatoprevio"/>
        <w:spacing w:line="276" w:lineRule="auto"/>
        <w:ind w:right="-376"/>
        <w:jc w:val="both"/>
        <w:rPr>
          <w:rFonts w:ascii="Baskerville" w:hAnsi="Baskerville" w:cs="Arial"/>
          <w:sz w:val="24"/>
          <w:szCs w:val="24"/>
        </w:rPr>
      </w:pPr>
      <w:r>
        <w:rPr>
          <w:rFonts w:ascii="Baskerville" w:hAnsi="Baskerville" w:cs="Arial"/>
          <w:sz w:val="24"/>
          <w:szCs w:val="24"/>
        </w:rPr>
        <w:t>Y en concreto</w:t>
      </w:r>
      <w:r w:rsidR="00F07D3E">
        <w:rPr>
          <w:rFonts w:ascii="Baskerville" w:hAnsi="Baskerville" w:cs="Arial"/>
          <w:sz w:val="24"/>
          <w:szCs w:val="24"/>
        </w:rPr>
        <w:t xml:space="preserve">, </w:t>
      </w:r>
      <w:r>
        <w:rPr>
          <w:rFonts w:ascii="Baskerville" w:hAnsi="Baskerville" w:cs="Arial"/>
          <w:sz w:val="24"/>
          <w:szCs w:val="24"/>
        </w:rPr>
        <w:t xml:space="preserve">se proponen </w:t>
      </w:r>
      <w:r w:rsidR="00F07D3E">
        <w:rPr>
          <w:rFonts w:ascii="Baskerville" w:hAnsi="Baskerville" w:cs="Arial"/>
          <w:sz w:val="24"/>
          <w:szCs w:val="24"/>
        </w:rPr>
        <w:t xml:space="preserve">como medidas para mejorar la regulación nacional en lo que concierne a las carnes marinadas </w:t>
      </w:r>
      <w:r>
        <w:rPr>
          <w:rFonts w:ascii="Baskerville" w:hAnsi="Baskerville" w:cs="Arial"/>
          <w:sz w:val="24"/>
          <w:szCs w:val="24"/>
        </w:rPr>
        <w:t>los siguientes puntos:</w:t>
      </w:r>
    </w:p>
    <w:p w:rsidR="00F07D3E" w:rsidRDefault="00F07D3E" w:rsidP="00BA773D">
      <w:pPr>
        <w:pStyle w:val="HTMLconformatoprevio"/>
        <w:spacing w:line="276" w:lineRule="auto"/>
        <w:ind w:right="-376"/>
        <w:jc w:val="both"/>
        <w:rPr>
          <w:rFonts w:ascii="Arial" w:hAnsi="Arial" w:cs="Arial"/>
          <w:sz w:val="24"/>
          <w:szCs w:val="24"/>
        </w:rPr>
      </w:pPr>
    </w:p>
    <w:p w:rsidR="00AE4B0F" w:rsidRPr="00A17F8E" w:rsidRDefault="00B863DF" w:rsidP="00BA773D">
      <w:pPr>
        <w:pStyle w:val="HTMLconformatoprevio"/>
        <w:spacing w:line="276" w:lineRule="auto"/>
        <w:ind w:right="-376"/>
        <w:jc w:val="both"/>
        <w:rPr>
          <w:rFonts w:ascii="Baskerville" w:hAnsi="Baskerville" w:cs="Arial"/>
          <w:sz w:val="24"/>
          <w:szCs w:val="24"/>
        </w:rPr>
      </w:pPr>
      <w:r>
        <w:rPr>
          <w:rFonts w:ascii="Arial" w:hAnsi="Arial" w:cs="Arial"/>
          <w:sz w:val="24"/>
          <w:szCs w:val="24"/>
        </w:rPr>
        <w:tab/>
      </w:r>
      <w:r w:rsidR="00D328DF" w:rsidRPr="00A17F8E">
        <w:rPr>
          <w:rFonts w:ascii="Baskerville" w:hAnsi="Baskerville" w:cs="Arial"/>
          <w:sz w:val="24"/>
          <w:szCs w:val="24"/>
        </w:rPr>
        <w:t xml:space="preserve">1) </w:t>
      </w:r>
      <w:r w:rsidRPr="00A17F8E">
        <w:rPr>
          <w:rFonts w:ascii="Baskerville" w:hAnsi="Baskerville" w:cs="Arial"/>
          <w:sz w:val="24"/>
          <w:szCs w:val="24"/>
        </w:rPr>
        <w:tab/>
        <w:t>Las carnes marinadas no podrán mencionar en su rotulación el nombre del animal del cual proceden.</w:t>
      </w:r>
    </w:p>
    <w:p w:rsidR="00B863DF" w:rsidRPr="00A17F8E" w:rsidRDefault="00B863DF" w:rsidP="00BA773D">
      <w:pPr>
        <w:pStyle w:val="HTMLconformatoprevio"/>
        <w:spacing w:line="276" w:lineRule="auto"/>
        <w:ind w:right="-376"/>
        <w:jc w:val="both"/>
        <w:rPr>
          <w:rFonts w:ascii="Baskerville" w:hAnsi="Baskerville" w:cs="Arial"/>
          <w:sz w:val="24"/>
          <w:szCs w:val="24"/>
        </w:rPr>
      </w:pPr>
    </w:p>
    <w:p w:rsidR="00B863DF" w:rsidRPr="00A17F8E" w:rsidRDefault="00B863DF"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tab/>
        <w:t>2)</w:t>
      </w:r>
      <w:r w:rsidRPr="00A17F8E">
        <w:rPr>
          <w:rFonts w:ascii="Baskerville" w:hAnsi="Baskerville" w:cs="Arial"/>
          <w:sz w:val="24"/>
          <w:szCs w:val="24"/>
        </w:rPr>
        <w:tab/>
        <w:t>No se perm</w:t>
      </w:r>
      <w:r w:rsidR="00EA4D86">
        <w:rPr>
          <w:rFonts w:ascii="Baskerville" w:hAnsi="Baskerville" w:cs="Arial"/>
          <w:sz w:val="24"/>
          <w:szCs w:val="24"/>
        </w:rPr>
        <w:t>itirá un marinado superior al 10</w:t>
      </w:r>
      <w:r w:rsidRPr="00A17F8E">
        <w:rPr>
          <w:rFonts w:ascii="Baskerville" w:hAnsi="Baskerville" w:cs="Arial"/>
          <w:sz w:val="24"/>
          <w:szCs w:val="24"/>
        </w:rPr>
        <w:t xml:space="preserve">%. </w:t>
      </w:r>
    </w:p>
    <w:p w:rsidR="00724478" w:rsidRPr="00A17F8E" w:rsidRDefault="00724478" w:rsidP="00BA773D">
      <w:pPr>
        <w:pStyle w:val="HTMLconformatoprevio"/>
        <w:spacing w:line="276" w:lineRule="auto"/>
        <w:ind w:right="-376"/>
        <w:jc w:val="both"/>
        <w:rPr>
          <w:rFonts w:ascii="Baskerville" w:hAnsi="Baskerville" w:cs="Arial"/>
          <w:sz w:val="24"/>
          <w:szCs w:val="24"/>
        </w:rPr>
      </w:pPr>
    </w:p>
    <w:p w:rsidR="00B863DF" w:rsidRPr="00A17F8E" w:rsidRDefault="00B863DF"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tab/>
        <w:t>3)</w:t>
      </w:r>
      <w:r w:rsidRPr="00A17F8E">
        <w:rPr>
          <w:rFonts w:ascii="Baskerville" w:hAnsi="Baskerville" w:cs="Arial"/>
          <w:sz w:val="24"/>
          <w:szCs w:val="24"/>
        </w:rPr>
        <w:tab/>
        <w:t>Sólo excepcionalmente las carnes marinadas</w:t>
      </w:r>
      <w:r w:rsidR="00374DDA">
        <w:rPr>
          <w:rFonts w:ascii="Baskerville" w:hAnsi="Baskerville" w:cs="Arial"/>
          <w:sz w:val="24"/>
          <w:szCs w:val="24"/>
        </w:rPr>
        <w:t xml:space="preserve"> en un porcentaje no superior</w:t>
      </w:r>
      <w:r w:rsidR="00724478" w:rsidRPr="00A17F8E">
        <w:rPr>
          <w:rFonts w:ascii="Baskerville" w:hAnsi="Baskerville" w:cs="Arial"/>
          <w:sz w:val="24"/>
          <w:szCs w:val="24"/>
        </w:rPr>
        <w:t xml:space="preserve"> al 10% </w:t>
      </w:r>
      <w:r w:rsidRPr="00A17F8E">
        <w:rPr>
          <w:rFonts w:ascii="Baskerville" w:hAnsi="Baskerville" w:cs="Arial"/>
          <w:sz w:val="24"/>
          <w:szCs w:val="24"/>
        </w:rPr>
        <w:t>podrán mencionar la carne animal de la cual provienen</w:t>
      </w:r>
      <w:r w:rsidR="00724478" w:rsidRPr="00A17F8E">
        <w:rPr>
          <w:rFonts w:ascii="Baskerville" w:hAnsi="Baskerville" w:cs="Arial"/>
          <w:sz w:val="24"/>
          <w:szCs w:val="24"/>
        </w:rPr>
        <w:t>. Bajo la</w:t>
      </w:r>
      <w:r w:rsidR="00506791" w:rsidRPr="00A17F8E">
        <w:rPr>
          <w:rFonts w:ascii="Baskerville" w:hAnsi="Baskerville" w:cs="Arial"/>
          <w:sz w:val="24"/>
          <w:szCs w:val="24"/>
        </w:rPr>
        <w:t xml:space="preserve"> condición </w:t>
      </w:r>
      <w:r w:rsidR="00374DDA">
        <w:rPr>
          <w:rFonts w:ascii="Baskerville" w:hAnsi="Baskerville" w:cs="Arial"/>
          <w:sz w:val="24"/>
          <w:szCs w:val="24"/>
        </w:rPr>
        <w:t xml:space="preserve">de </w:t>
      </w:r>
      <w:r w:rsidR="00506791" w:rsidRPr="00A17F8E">
        <w:rPr>
          <w:rFonts w:ascii="Baskerville" w:hAnsi="Baskerville" w:cs="Arial"/>
          <w:sz w:val="24"/>
          <w:szCs w:val="24"/>
        </w:rPr>
        <w:t>que luego de tal</w:t>
      </w:r>
      <w:r w:rsidRPr="00A17F8E">
        <w:rPr>
          <w:rFonts w:ascii="Baskerville" w:hAnsi="Baskerville" w:cs="Arial"/>
          <w:sz w:val="24"/>
          <w:szCs w:val="24"/>
        </w:rPr>
        <w:t xml:space="preserve"> referencia dispongan la frase: </w:t>
      </w:r>
      <w:r w:rsidR="00724478" w:rsidRPr="00374DDA">
        <w:rPr>
          <w:rFonts w:ascii="Baskerville" w:hAnsi="Baskerville" w:cs="Arial"/>
          <w:i/>
          <w:sz w:val="24"/>
          <w:szCs w:val="24"/>
        </w:rPr>
        <w:t>“</w:t>
      </w:r>
      <w:r w:rsidRPr="00374DDA">
        <w:rPr>
          <w:rFonts w:ascii="Baskerville" w:hAnsi="Baskerville" w:cs="Arial"/>
          <w:i/>
          <w:sz w:val="24"/>
          <w:szCs w:val="24"/>
        </w:rPr>
        <w:t>MODIFICADO FISICAMENTE”.</w:t>
      </w:r>
      <w:r w:rsidR="00506791" w:rsidRPr="00A17F8E">
        <w:rPr>
          <w:rFonts w:ascii="Baskerville" w:hAnsi="Baskerville" w:cs="Arial"/>
          <w:sz w:val="24"/>
          <w:szCs w:val="24"/>
        </w:rPr>
        <w:t xml:space="preserve"> </w:t>
      </w:r>
    </w:p>
    <w:p w:rsidR="00506791" w:rsidRPr="00A17F8E" w:rsidRDefault="00506791" w:rsidP="00BA773D">
      <w:pPr>
        <w:pStyle w:val="HTMLconformatoprevio"/>
        <w:spacing w:line="276" w:lineRule="auto"/>
        <w:ind w:right="-376"/>
        <w:jc w:val="both"/>
        <w:rPr>
          <w:rFonts w:ascii="Baskerville" w:hAnsi="Baskerville" w:cs="Arial"/>
          <w:sz w:val="24"/>
          <w:szCs w:val="24"/>
        </w:rPr>
      </w:pPr>
    </w:p>
    <w:p w:rsidR="00506791" w:rsidRPr="00A17F8E" w:rsidRDefault="00506791"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tab/>
        <w:t xml:space="preserve">4) </w:t>
      </w:r>
      <w:r w:rsidRPr="00A17F8E">
        <w:rPr>
          <w:rFonts w:ascii="Baskerville" w:hAnsi="Baskerville" w:cs="Arial"/>
          <w:sz w:val="24"/>
          <w:szCs w:val="24"/>
        </w:rPr>
        <w:tab/>
        <w:t xml:space="preserve">Se deberá informar separadamente la composición química de la salmuera, adobos o cualquier aditivo agregado a la carne animal original. </w:t>
      </w:r>
    </w:p>
    <w:p w:rsidR="00506791" w:rsidRPr="00A17F8E" w:rsidRDefault="00506791" w:rsidP="00BA773D">
      <w:pPr>
        <w:pStyle w:val="HTMLconformatoprevio"/>
        <w:spacing w:line="276" w:lineRule="auto"/>
        <w:ind w:right="-376"/>
        <w:jc w:val="both"/>
        <w:rPr>
          <w:rFonts w:ascii="Baskerville" w:hAnsi="Baskerville" w:cs="Arial"/>
          <w:sz w:val="24"/>
          <w:szCs w:val="24"/>
        </w:rPr>
      </w:pPr>
    </w:p>
    <w:p w:rsidR="00506791" w:rsidRPr="00A17F8E" w:rsidRDefault="00506791"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tab/>
        <w:t>5)</w:t>
      </w:r>
      <w:r w:rsidRPr="00A17F8E">
        <w:rPr>
          <w:rFonts w:ascii="Baskerville" w:hAnsi="Baskerville" w:cs="Arial"/>
          <w:sz w:val="24"/>
          <w:szCs w:val="24"/>
        </w:rPr>
        <w:tab/>
        <w:t xml:space="preserve">Para todos los efectos legales, será considerada un producto procesado. </w:t>
      </w:r>
      <w:r w:rsidR="00B94413" w:rsidRPr="00A17F8E">
        <w:rPr>
          <w:rFonts w:ascii="Baskerville" w:hAnsi="Baskerville" w:cs="Arial"/>
          <w:sz w:val="24"/>
          <w:szCs w:val="24"/>
        </w:rPr>
        <w:t xml:space="preserve"> </w:t>
      </w:r>
    </w:p>
    <w:p w:rsidR="00B94413" w:rsidRPr="00A17F8E" w:rsidRDefault="00B94413" w:rsidP="00BA773D">
      <w:pPr>
        <w:pStyle w:val="HTMLconformatoprevio"/>
        <w:spacing w:line="276" w:lineRule="auto"/>
        <w:ind w:right="-376"/>
        <w:jc w:val="both"/>
        <w:rPr>
          <w:rFonts w:ascii="Baskerville" w:hAnsi="Baskerville" w:cs="Arial"/>
          <w:sz w:val="24"/>
          <w:szCs w:val="24"/>
        </w:rPr>
      </w:pPr>
    </w:p>
    <w:p w:rsidR="00B94413" w:rsidRPr="00A17F8E" w:rsidRDefault="00B94413" w:rsidP="00BA773D">
      <w:pPr>
        <w:pStyle w:val="HTMLconformatoprevio"/>
        <w:spacing w:line="276" w:lineRule="auto"/>
        <w:ind w:right="-376"/>
        <w:jc w:val="both"/>
        <w:rPr>
          <w:rFonts w:ascii="Baskerville" w:hAnsi="Baskerville" w:cs="Arial"/>
          <w:sz w:val="24"/>
          <w:szCs w:val="24"/>
        </w:rPr>
      </w:pPr>
      <w:r w:rsidRPr="00A17F8E">
        <w:rPr>
          <w:rFonts w:ascii="Baskerville" w:hAnsi="Baskerville" w:cs="Arial"/>
          <w:sz w:val="24"/>
          <w:szCs w:val="24"/>
        </w:rPr>
        <w:t xml:space="preserve">Los cuales se verán reflejados en el siguiente: </w:t>
      </w:r>
    </w:p>
    <w:p w:rsidR="00B94413" w:rsidRPr="00A17F8E" w:rsidRDefault="00B94413" w:rsidP="00D328DF">
      <w:pPr>
        <w:pStyle w:val="HTMLconformatoprevio"/>
        <w:spacing w:line="276" w:lineRule="auto"/>
        <w:jc w:val="both"/>
        <w:rPr>
          <w:rFonts w:ascii="Baskerville" w:hAnsi="Baskerville" w:cs="Arial"/>
          <w:sz w:val="24"/>
          <w:szCs w:val="24"/>
        </w:rPr>
      </w:pPr>
    </w:p>
    <w:p w:rsidR="00374DDA" w:rsidRDefault="00374DDA" w:rsidP="001C6DFA">
      <w:pPr>
        <w:pStyle w:val="HTMLconformatoprevio"/>
        <w:spacing w:line="276" w:lineRule="auto"/>
        <w:rPr>
          <w:rFonts w:ascii="Arial" w:hAnsi="Arial" w:cs="Arial"/>
          <w:sz w:val="24"/>
          <w:szCs w:val="24"/>
        </w:rPr>
      </w:pPr>
    </w:p>
    <w:p w:rsidR="001C6DFA" w:rsidRDefault="001C6DFA" w:rsidP="001C6DFA">
      <w:pPr>
        <w:pStyle w:val="HTMLconformatoprevio"/>
        <w:spacing w:line="276" w:lineRule="auto"/>
        <w:rPr>
          <w:rFonts w:ascii="Arial" w:hAnsi="Arial" w:cs="Arial"/>
          <w:sz w:val="24"/>
          <w:szCs w:val="24"/>
        </w:rPr>
      </w:pPr>
      <w:bookmarkStart w:id="0" w:name="_GoBack"/>
      <w:bookmarkEnd w:id="0"/>
    </w:p>
    <w:p w:rsidR="00B94413" w:rsidRPr="00883C42" w:rsidRDefault="00B94413" w:rsidP="00BA773D">
      <w:pPr>
        <w:pStyle w:val="HTMLconformatoprevio"/>
        <w:tabs>
          <w:tab w:val="clear" w:pos="9160"/>
        </w:tabs>
        <w:spacing w:line="276" w:lineRule="auto"/>
        <w:ind w:right="-376"/>
        <w:jc w:val="center"/>
        <w:rPr>
          <w:rFonts w:ascii="Baskerville" w:hAnsi="Baskerville" w:cs="Arial"/>
          <w:b/>
          <w:sz w:val="24"/>
          <w:szCs w:val="24"/>
          <w:u w:val="single"/>
        </w:rPr>
      </w:pPr>
      <w:r w:rsidRPr="00883C42">
        <w:rPr>
          <w:rFonts w:ascii="Baskerville" w:hAnsi="Baskerville" w:cs="Arial"/>
          <w:b/>
          <w:sz w:val="24"/>
          <w:szCs w:val="24"/>
          <w:u w:val="single"/>
        </w:rPr>
        <w:lastRenderedPageBreak/>
        <w:t>PROYECTO DE LEY</w:t>
      </w:r>
    </w:p>
    <w:p w:rsidR="00725AE4" w:rsidRPr="00883C42" w:rsidRDefault="00725AE4" w:rsidP="00BA773D">
      <w:pPr>
        <w:pStyle w:val="HTMLconformatoprevio"/>
        <w:tabs>
          <w:tab w:val="clear" w:pos="9160"/>
        </w:tabs>
        <w:spacing w:line="276" w:lineRule="auto"/>
        <w:ind w:right="-376"/>
        <w:jc w:val="both"/>
        <w:rPr>
          <w:rFonts w:ascii="Baskerville" w:hAnsi="Baskerville" w:cs="Arial"/>
          <w:b/>
          <w:sz w:val="24"/>
          <w:szCs w:val="24"/>
        </w:rPr>
      </w:pPr>
    </w:p>
    <w:p w:rsidR="004E1A51" w:rsidRPr="00883C42" w:rsidRDefault="004E1A51" w:rsidP="00BA773D">
      <w:pPr>
        <w:pStyle w:val="HTMLconformatoprevio"/>
        <w:tabs>
          <w:tab w:val="clear" w:pos="9160"/>
        </w:tabs>
        <w:spacing w:line="276" w:lineRule="auto"/>
        <w:ind w:right="-376"/>
        <w:jc w:val="both"/>
        <w:rPr>
          <w:rFonts w:ascii="Baskerville" w:hAnsi="Baskerville" w:cs="Arial"/>
          <w:b/>
          <w:sz w:val="24"/>
          <w:szCs w:val="24"/>
        </w:rPr>
      </w:pPr>
    </w:p>
    <w:p w:rsidR="00B94413" w:rsidRPr="00883C42" w:rsidRDefault="00B94413"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r w:rsidRPr="00883C42">
        <w:rPr>
          <w:rFonts w:ascii="Baskerville" w:hAnsi="Baskerville" w:cs="Courier"/>
          <w:b/>
          <w:u w:val="single"/>
        </w:rPr>
        <w:t>Artículo 1</w:t>
      </w:r>
      <w:r w:rsidR="001C6DFA">
        <w:rPr>
          <w:rFonts w:ascii="Baskerville" w:hAnsi="Baskerville" w:cs="Courier"/>
          <w:b/>
          <w:u w:val="single"/>
        </w:rPr>
        <w:t>:</w:t>
      </w:r>
      <w:r w:rsidR="00E56366" w:rsidRPr="00883C42">
        <w:rPr>
          <w:rFonts w:ascii="Baskerville" w:hAnsi="Baskerville" w:cs="Courier"/>
          <w:b/>
        </w:rPr>
        <w:t xml:space="preserve"> Carne marinada de ave</w:t>
      </w:r>
      <w:r w:rsidR="00E56366" w:rsidRPr="00883C42">
        <w:rPr>
          <w:rFonts w:ascii="Baskerville" w:hAnsi="Baskerville" w:cs="Courier"/>
        </w:rPr>
        <w:t xml:space="preserve">, es aquella carne proveniente de las aves de corral, </w:t>
      </w:r>
      <w:r w:rsidR="00BA773D">
        <w:rPr>
          <w:rFonts w:ascii="Baskerville" w:hAnsi="Baskerville" w:cs="Courier"/>
        </w:rPr>
        <w:t xml:space="preserve"> </w:t>
      </w:r>
      <w:r w:rsidR="00E56366" w:rsidRPr="00883C42">
        <w:rPr>
          <w:rFonts w:ascii="Baskerville" w:hAnsi="Baskerville" w:cs="Courier"/>
        </w:rPr>
        <w:t>que mediante inyección u otro método adecuado, ha sido adicionada de salmuera, adobos y aditivos alimentarios permitidos. El proceso de marinado deberá ser realizado una vez finalizada la faena y en el momento en que la carcasa haya alcanzado una temperatura igual o menor a 6° C.</w:t>
      </w:r>
      <w:r w:rsidR="00B863DF" w:rsidRPr="00883C42">
        <w:rPr>
          <w:rFonts w:ascii="Baskerville" w:hAnsi="Baskerville" w:cs="Courier"/>
        </w:rPr>
        <w:t xml:space="preserve"> </w:t>
      </w:r>
      <w:r w:rsidR="00B863DF" w:rsidRPr="00883C42">
        <w:rPr>
          <w:rFonts w:ascii="Baskerville" w:hAnsi="Baskerville" w:cs="Courier"/>
          <w:b/>
        </w:rPr>
        <w:t>Para todos los efectos legales</w:t>
      </w:r>
      <w:r w:rsidRPr="00883C42">
        <w:rPr>
          <w:rFonts w:ascii="Baskerville" w:hAnsi="Baskerville" w:cs="Courier"/>
          <w:b/>
        </w:rPr>
        <w:t xml:space="preserve"> y reglamentarios</w:t>
      </w:r>
      <w:r w:rsidR="00B863DF" w:rsidRPr="00883C42">
        <w:rPr>
          <w:rFonts w:ascii="Baskerville" w:hAnsi="Baskerville" w:cs="Courier"/>
          <w:b/>
        </w:rPr>
        <w:t>, la carne marinada</w:t>
      </w:r>
      <w:r w:rsidRPr="00883C42">
        <w:rPr>
          <w:rFonts w:ascii="Baskerville" w:hAnsi="Baskerville" w:cs="Courier"/>
          <w:b/>
        </w:rPr>
        <w:t xml:space="preserve"> de ave</w:t>
      </w:r>
      <w:r w:rsidR="00B863DF" w:rsidRPr="00883C42">
        <w:rPr>
          <w:rFonts w:ascii="Baskerville" w:hAnsi="Baskerville" w:cs="Courier"/>
          <w:b/>
        </w:rPr>
        <w:t xml:space="preserve"> será considerada</w:t>
      </w:r>
      <w:r w:rsidRPr="00883C42">
        <w:rPr>
          <w:rFonts w:ascii="Baskerville" w:hAnsi="Baskerville" w:cs="Courier"/>
          <w:b/>
        </w:rPr>
        <w:t xml:space="preserve"> como</w:t>
      </w:r>
      <w:r w:rsidR="001C6DFA">
        <w:rPr>
          <w:rFonts w:ascii="Baskerville" w:hAnsi="Baskerville" w:cs="Courier"/>
          <w:b/>
        </w:rPr>
        <w:t xml:space="preserve"> </w:t>
      </w:r>
      <w:r w:rsidR="00B863DF" w:rsidRPr="00883C42">
        <w:rPr>
          <w:rFonts w:ascii="Baskerville" w:hAnsi="Baskerville" w:cs="Courier"/>
          <w:b/>
        </w:rPr>
        <w:t>producto procesado</w:t>
      </w:r>
      <w:r w:rsidR="00B863DF" w:rsidRPr="00883C42">
        <w:rPr>
          <w:rFonts w:ascii="Baskerville" w:hAnsi="Baskerville" w:cs="Courier"/>
        </w:rPr>
        <w:t xml:space="preserve">. </w:t>
      </w:r>
    </w:p>
    <w:p w:rsidR="00B94413" w:rsidRPr="00883C42" w:rsidRDefault="00B94413"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p>
    <w:p w:rsidR="00193D56" w:rsidRPr="00883C42" w:rsidRDefault="00B94413" w:rsidP="00BA773D">
      <w:pPr>
        <w:pStyle w:val="HTMLconformatoprevio"/>
        <w:shd w:val="clear" w:color="auto" w:fill="FFFFFF"/>
        <w:tabs>
          <w:tab w:val="clear" w:pos="9160"/>
        </w:tabs>
        <w:spacing w:line="276" w:lineRule="auto"/>
        <w:ind w:right="-376"/>
        <w:jc w:val="both"/>
        <w:rPr>
          <w:rFonts w:ascii="Baskerville" w:hAnsi="Baskerville"/>
          <w:sz w:val="24"/>
          <w:szCs w:val="24"/>
        </w:rPr>
      </w:pPr>
      <w:r w:rsidRPr="00883C42">
        <w:rPr>
          <w:rFonts w:ascii="Baskerville" w:hAnsi="Baskerville"/>
          <w:sz w:val="24"/>
          <w:szCs w:val="24"/>
        </w:rPr>
        <w:tab/>
      </w:r>
      <w:r w:rsidR="00193D56" w:rsidRPr="00883C42">
        <w:rPr>
          <w:rFonts w:ascii="Baskerville" w:hAnsi="Baskerville"/>
          <w:sz w:val="24"/>
          <w:szCs w:val="24"/>
        </w:rPr>
        <w:t>Adicionalmente, el proceso de marinado deberá ser realizado de acuerdo a las buenas prácticas de manufactura (BPM), e informado en el rótulo con caracteres visibles, en la cara principal del envase, de tal modo que permita una clara identificación del proceso de marinado por parte del consumidor y que lo diferencie totalmente de su similar no sometido a dicho proceso.</w:t>
      </w:r>
    </w:p>
    <w:p w:rsidR="00E56366" w:rsidRPr="00883C42" w:rsidRDefault="00E56366"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p>
    <w:p w:rsidR="00B94413" w:rsidRPr="00883C42" w:rsidRDefault="00B94413"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b/>
        </w:rPr>
      </w:pPr>
      <w:r w:rsidRPr="00883C42">
        <w:rPr>
          <w:rFonts w:ascii="Baskerville" w:hAnsi="Baskerville" w:cs="Courier"/>
          <w:b/>
        </w:rPr>
        <w:tab/>
      </w:r>
      <w:r w:rsidR="00504DC9" w:rsidRPr="00883C42">
        <w:rPr>
          <w:rFonts w:ascii="Baskerville" w:hAnsi="Baskerville" w:cs="Courier"/>
        </w:rPr>
        <w:t xml:space="preserve">Sin perjuicio de cumplir con los requisitos generales de rotulación, las carnes marinadas deberán </w:t>
      </w:r>
      <w:r w:rsidR="00504DC9" w:rsidRPr="00883C42">
        <w:rPr>
          <w:rFonts w:ascii="Baskerville" w:hAnsi="Baskerville" w:cs="Courier"/>
          <w:b/>
        </w:rPr>
        <w:t xml:space="preserve">informar </w:t>
      </w:r>
      <w:r w:rsidR="00321991" w:rsidRPr="00883C42">
        <w:rPr>
          <w:rFonts w:ascii="Baskerville" w:hAnsi="Baskerville" w:cs="Courier"/>
          <w:b/>
        </w:rPr>
        <w:t xml:space="preserve">separadamente </w:t>
      </w:r>
      <w:r w:rsidR="00504DC9" w:rsidRPr="00883C42">
        <w:rPr>
          <w:rFonts w:ascii="Baskerville" w:hAnsi="Baskerville" w:cs="Courier"/>
          <w:b/>
        </w:rPr>
        <w:t>la composición química de la salmuera, adobos o cualquier aditivo agregado a la carne animal.</w:t>
      </w:r>
    </w:p>
    <w:p w:rsidR="00B94413" w:rsidRPr="00883C42" w:rsidRDefault="00B94413"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b/>
        </w:rPr>
      </w:pPr>
    </w:p>
    <w:p w:rsidR="00504DC9" w:rsidRPr="00883C42" w:rsidRDefault="00B94413"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r w:rsidRPr="00883C42">
        <w:rPr>
          <w:rFonts w:ascii="Baskerville" w:hAnsi="Baskerville" w:cs="Courier"/>
          <w:b/>
        </w:rPr>
        <w:tab/>
      </w:r>
      <w:r w:rsidR="00504DC9" w:rsidRPr="00883C42">
        <w:rPr>
          <w:rFonts w:ascii="Baskerville" w:hAnsi="Baskerville" w:cs="Courier"/>
          <w:b/>
        </w:rPr>
        <w:t xml:space="preserve">Adicionalmente se deberá informar </w:t>
      </w:r>
      <w:r w:rsidR="00504DC9" w:rsidRPr="00883C42">
        <w:rPr>
          <w:rFonts w:ascii="Baskerville" w:hAnsi="Baskerville" w:cs="Courier"/>
        </w:rPr>
        <w:t xml:space="preserve">la proporción del peso que representa el marinado con respecto al peso total del producto, mediante la utilización de alguna de las siguientes frases: "Marinado al X %" o Contiene hasta un X % de marinado”. </w:t>
      </w:r>
      <w:r w:rsidRPr="00AC6B85">
        <w:rPr>
          <w:rFonts w:ascii="Baskerville" w:hAnsi="Baskerville" w:cs="Courier"/>
          <w:b/>
        </w:rPr>
        <w:t>En ningún caso</w:t>
      </w:r>
      <w:r w:rsidR="00076858" w:rsidRPr="00AC6B85">
        <w:rPr>
          <w:rFonts w:ascii="Baskerville" w:hAnsi="Baskerville" w:cs="Courier"/>
          <w:b/>
        </w:rPr>
        <w:t>,</w:t>
      </w:r>
      <w:r w:rsidRPr="00AC6B85">
        <w:rPr>
          <w:rFonts w:ascii="Baskerville" w:hAnsi="Baskerville" w:cs="Courier"/>
          <w:b/>
        </w:rPr>
        <w:t xml:space="preserve"> el marinado de la </w:t>
      </w:r>
      <w:r w:rsidR="00EA4D86">
        <w:rPr>
          <w:rFonts w:ascii="Baskerville" w:hAnsi="Baskerville" w:cs="Courier"/>
          <w:b/>
        </w:rPr>
        <w:t>carne de ave podrá superar el 10</w:t>
      </w:r>
      <w:r w:rsidRPr="00AC6B85">
        <w:rPr>
          <w:rFonts w:ascii="Baskerville" w:hAnsi="Baskerville" w:cs="Courier"/>
          <w:b/>
        </w:rPr>
        <w:t>%</w:t>
      </w:r>
      <w:r w:rsidRPr="00883C42">
        <w:rPr>
          <w:rFonts w:ascii="Baskerville" w:hAnsi="Baskerville" w:cs="Courier"/>
        </w:rPr>
        <w:t>.</w:t>
      </w:r>
    </w:p>
    <w:p w:rsidR="00504DC9" w:rsidRPr="00883C42" w:rsidRDefault="00504DC9"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p>
    <w:p w:rsidR="00E56366" w:rsidRPr="00883C42" w:rsidRDefault="00504DC9"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b/>
        </w:rPr>
      </w:pPr>
      <w:r w:rsidRPr="00883C42">
        <w:rPr>
          <w:rFonts w:ascii="Baskerville" w:hAnsi="Baskerville" w:cs="Courier"/>
        </w:rPr>
        <w:tab/>
      </w:r>
      <w:r w:rsidR="00B94413" w:rsidRPr="00883C42">
        <w:rPr>
          <w:rFonts w:ascii="Baskerville" w:hAnsi="Baskerville" w:cs="Courier"/>
          <w:b/>
        </w:rPr>
        <w:t>Las carnes de ave marinadas no podrán mencionar en su rotulación el nombre del animal del cual proceden. Excepcionalmente, las carnes de ave marinadas en un porcentaje no superior al 10% respecto del peso total del producto podrán señalar el nombre del animal del cual proceden, sólo si inmediatamente después de su mención disponen la frase “modificado físicamente”.</w:t>
      </w:r>
    </w:p>
    <w:p w:rsidR="00582805" w:rsidRPr="00883C42" w:rsidRDefault="00582805"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p>
    <w:p w:rsidR="00E56366" w:rsidRPr="00883C42" w:rsidRDefault="00582805"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r w:rsidRPr="00883C42">
        <w:rPr>
          <w:rFonts w:ascii="Baskerville" w:hAnsi="Baskerville" w:cs="Courier"/>
        </w:rPr>
        <w:tab/>
        <w:t>Todo lo anteriormente preceptuado será igualmente obligatorio para</w:t>
      </w:r>
      <w:r w:rsidR="00E56366" w:rsidRPr="00883C42">
        <w:rPr>
          <w:rFonts w:ascii="Baskerville" w:hAnsi="Baskerville" w:cs="Courier"/>
        </w:rPr>
        <w:t xml:space="preserve"> carnes marinadas de aves que se vendan a </w:t>
      </w:r>
      <w:r w:rsidR="001B5853" w:rsidRPr="00883C42">
        <w:rPr>
          <w:rFonts w:ascii="Baskerville" w:hAnsi="Baskerville" w:cs="Courier"/>
        </w:rPr>
        <w:t>granel, directamente al público. En el caso de la información que deben exhibir,</w:t>
      </w:r>
      <w:r w:rsidR="00E56366" w:rsidRPr="00883C42">
        <w:rPr>
          <w:rFonts w:ascii="Baskerville" w:hAnsi="Baskerville" w:cs="Courier"/>
        </w:rPr>
        <w:t xml:space="preserve"> se coloca</w:t>
      </w:r>
      <w:r w:rsidR="00FE7FBF">
        <w:rPr>
          <w:rFonts w:ascii="Baskerville" w:hAnsi="Baskerville" w:cs="Courier"/>
        </w:rPr>
        <w:t>rá en un cartel</w:t>
      </w:r>
      <w:r w:rsidR="00E56366" w:rsidRPr="00883C42">
        <w:rPr>
          <w:rFonts w:ascii="Baskerville" w:hAnsi="Baskerville" w:cs="Courier"/>
        </w:rPr>
        <w:t xml:space="preserve"> junto al nombre del producto, de tal modo que permita una clara identificación del proceso de marinado por parte del consumidor y que lo diferencie totalmente de su similar no sometido a dicho proceso.</w:t>
      </w:r>
    </w:p>
    <w:p w:rsidR="00E56366" w:rsidRPr="00883C42" w:rsidRDefault="00E56366"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b/>
        </w:rPr>
      </w:pPr>
      <w:r w:rsidRPr="00883C42">
        <w:rPr>
          <w:rFonts w:ascii="Baskerville" w:hAnsi="Baskerville" w:cs="Courier"/>
          <w:b/>
        </w:rPr>
        <w:tab/>
        <w:t xml:space="preserve"> </w:t>
      </w: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sz w:val="24"/>
          <w:szCs w:val="24"/>
        </w:rPr>
      </w:pPr>
      <w:r w:rsidRPr="00883C42">
        <w:rPr>
          <w:rFonts w:ascii="Baskerville" w:hAnsi="Baskerville"/>
          <w:b/>
          <w:sz w:val="24"/>
          <w:szCs w:val="24"/>
          <w:u w:val="single"/>
        </w:rPr>
        <w:lastRenderedPageBreak/>
        <w:t>Artículo 2</w:t>
      </w:r>
      <w:r w:rsidR="001C6DFA">
        <w:rPr>
          <w:rFonts w:ascii="Baskerville" w:hAnsi="Baskerville"/>
          <w:b/>
          <w:sz w:val="24"/>
          <w:szCs w:val="24"/>
          <w:u w:val="single"/>
        </w:rPr>
        <w:t>:</w:t>
      </w:r>
      <w:r w:rsidR="00B94413" w:rsidRPr="00883C42">
        <w:rPr>
          <w:rFonts w:ascii="Baskerville" w:hAnsi="Baskerville"/>
          <w:sz w:val="24"/>
          <w:szCs w:val="24"/>
        </w:rPr>
        <w:t xml:space="preserve"> Carne marinada de res es aquella carne proveniente de las reses de abasto, que mediante inyección u otro método adecuado, ha sido adicionada de salmuera, adobos y aditivos alimentarios permitidos. El proceso de marinado deberá ser realizado una vez finalizada la faena y en el momento en que la carne haya alcanzado una temperatura menor o igual a 7° C.</w:t>
      </w:r>
      <w:r w:rsidRPr="00883C42">
        <w:rPr>
          <w:rFonts w:ascii="Baskerville" w:hAnsi="Baskerville"/>
          <w:b/>
          <w:sz w:val="24"/>
          <w:szCs w:val="24"/>
        </w:rPr>
        <w:t xml:space="preserve"> Para todos los efectos legales y reglamen</w:t>
      </w:r>
      <w:r w:rsidR="00076858">
        <w:rPr>
          <w:rFonts w:ascii="Baskerville" w:hAnsi="Baskerville"/>
          <w:b/>
          <w:sz w:val="24"/>
          <w:szCs w:val="24"/>
        </w:rPr>
        <w:t>tarios, la carne marinada de res</w:t>
      </w:r>
      <w:r w:rsidR="001C6DFA">
        <w:rPr>
          <w:rFonts w:ascii="Baskerville" w:hAnsi="Baskerville"/>
          <w:b/>
          <w:sz w:val="24"/>
          <w:szCs w:val="24"/>
        </w:rPr>
        <w:t xml:space="preserve"> será considerada como </w:t>
      </w:r>
      <w:r w:rsidRPr="00883C42">
        <w:rPr>
          <w:rFonts w:ascii="Baskerville" w:hAnsi="Baskerville"/>
          <w:b/>
          <w:sz w:val="24"/>
          <w:szCs w:val="24"/>
        </w:rPr>
        <w:t>producto procesado</w:t>
      </w:r>
      <w:r w:rsidRPr="00883C42">
        <w:rPr>
          <w:rFonts w:ascii="Baskerville" w:hAnsi="Baskerville"/>
          <w:sz w:val="24"/>
          <w:szCs w:val="24"/>
        </w:rPr>
        <w:t>.</w:t>
      </w:r>
      <w:r w:rsidR="00193D56" w:rsidRPr="00883C42">
        <w:rPr>
          <w:rFonts w:ascii="Baskerville" w:hAnsi="Baskerville"/>
          <w:sz w:val="24"/>
          <w:szCs w:val="24"/>
        </w:rPr>
        <w:t xml:space="preserve"> </w:t>
      </w:r>
    </w:p>
    <w:p w:rsidR="00193D56" w:rsidRPr="00883C42" w:rsidRDefault="00193D56" w:rsidP="00BA773D">
      <w:pPr>
        <w:pStyle w:val="HTMLconformatoprevio"/>
        <w:shd w:val="clear" w:color="auto" w:fill="FFFFFF"/>
        <w:tabs>
          <w:tab w:val="clear" w:pos="9160"/>
        </w:tabs>
        <w:spacing w:line="276" w:lineRule="auto"/>
        <w:ind w:right="-376"/>
        <w:jc w:val="both"/>
        <w:rPr>
          <w:rFonts w:ascii="Baskerville" w:hAnsi="Baskerville"/>
          <w:sz w:val="24"/>
          <w:szCs w:val="24"/>
        </w:rPr>
      </w:pPr>
    </w:p>
    <w:p w:rsidR="00193D56" w:rsidRPr="00883C42" w:rsidRDefault="00193D56" w:rsidP="00BA773D">
      <w:pPr>
        <w:pStyle w:val="HTMLconformatoprevio"/>
        <w:shd w:val="clear" w:color="auto" w:fill="FFFFFF"/>
        <w:tabs>
          <w:tab w:val="clear" w:pos="9160"/>
        </w:tabs>
        <w:spacing w:line="276" w:lineRule="auto"/>
        <w:ind w:right="-376"/>
        <w:jc w:val="both"/>
        <w:rPr>
          <w:rFonts w:ascii="Baskerville" w:hAnsi="Baskerville"/>
          <w:sz w:val="24"/>
          <w:szCs w:val="24"/>
        </w:rPr>
      </w:pPr>
      <w:r w:rsidRPr="00883C42">
        <w:rPr>
          <w:rFonts w:ascii="Baskerville" w:hAnsi="Baskerville"/>
          <w:sz w:val="24"/>
          <w:szCs w:val="24"/>
        </w:rPr>
        <w:tab/>
        <w:t>Adicionalmente, el proceso de marinado deberá ser realizado de acuerdo a las buenas prácticas de manufactura (BPM), e informado en el rótulo con caracteres visibles, en la cara principal del envase, de tal modo que permita una clara identificación del proceso de marinado por parte del consumidor y que lo diferencie totalmente de su similar no sometido a dicho proceso.</w:t>
      </w: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sz w:val="24"/>
          <w:szCs w:val="24"/>
        </w:rPr>
      </w:pP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b/>
          <w:sz w:val="24"/>
          <w:szCs w:val="24"/>
        </w:rPr>
      </w:pPr>
      <w:r w:rsidRPr="00883C42">
        <w:rPr>
          <w:rFonts w:ascii="Baskerville" w:hAnsi="Baskerville"/>
          <w:sz w:val="24"/>
          <w:szCs w:val="24"/>
        </w:rPr>
        <w:tab/>
        <w:t xml:space="preserve">Sin perjuicio de cumplir con los requisitos generales de rotulación, las carnes marinadas deberán </w:t>
      </w:r>
      <w:r w:rsidRPr="00883C42">
        <w:rPr>
          <w:rFonts w:ascii="Baskerville" w:hAnsi="Baskerville"/>
          <w:b/>
          <w:sz w:val="24"/>
          <w:szCs w:val="24"/>
        </w:rPr>
        <w:t xml:space="preserve">informar separadamente la composición química de la salmuera, adobos o cualquier aditivo agregado a la carne animal. </w:t>
      </w:r>
    </w:p>
    <w:p w:rsidR="001B5853" w:rsidRPr="00883C42" w:rsidRDefault="00B94413" w:rsidP="00BA773D">
      <w:pPr>
        <w:pStyle w:val="HTMLconformatoprevio"/>
        <w:shd w:val="clear" w:color="auto" w:fill="FFFFFF"/>
        <w:tabs>
          <w:tab w:val="clear" w:pos="9160"/>
        </w:tabs>
        <w:spacing w:line="276" w:lineRule="auto"/>
        <w:ind w:right="-376"/>
        <w:jc w:val="both"/>
        <w:rPr>
          <w:rFonts w:ascii="Baskerville" w:hAnsi="Baskerville"/>
          <w:sz w:val="24"/>
          <w:szCs w:val="24"/>
        </w:rPr>
      </w:pPr>
      <w:r w:rsidRPr="00883C42">
        <w:rPr>
          <w:rFonts w:ascii="Baskerville" w:hAnsi="Baskerville"/>
          <w:sz w:val="24"/>
          <w:szCs w:val="24"/>
        </w:rPr>
        <w:t xml:space="preserve">     </w:t>
      </w: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sz w:val="24"/>
          <w:szCs w:val="24"/>
        </w:rPr>
      </w:pPr>
      <w:r w:rsidRPr="00883C42">
        <w:rPr>
          <w:rFonts w:ascii="Baskerville" w:hAnsi="Baskerville"/>
          <w:b/>
          <w:sz w:val="24"/>
          <w:szCs w:val="24"/>
        </w:rPr>
        <w:tab/>
        <w:t xml:space="preserve">Adicionalmente se deberá informar </w:t>
      </w:r>
      <w:r w:rsidRPr="00883C42">
        <w:rPr>
          <w:rFonts w:ascii="Baskerville" w:hAnsi="Baskerville"/>
          <w:sz w:val="24"/>
          <w:szCs w:val="24"/>
        </w:rPr>
        <w:t xml:space="preserve">la proporción del peso que representa el marinado con respecto al peso total del producto, mediante la utilización de alguna de las siguientes frases: "Marinado al X %" o Contiene hasta un X % de marinado”. </w:t>
      </w:r>
      <w:r w:rsidRPr="001C6DFA">
        <w:rPr>
          <w:rFonts w:ascii="Baskerville" w:hAnsi="Baskerville"/>
          <w:b/>
          <w:sz w:val="24"/>
          <w:szCs w:val="24"/>
        </w:rPr>
        <w:t>En ningún caso</w:t>
      </w:r>
      <w:r w:rsidR="00076858" w:rsidRPr="001C6DFA">
        <w:rPr>
          <w:rFonts w:ascii="Baskerville" w:hAnsi="Baskerville"/>
          <w:b/>
          <w:sz w:val="24"/>
          <w:szCs w:val="24"/>
        </w:rPr>
        <w:t>,</w:t>
      </w:r>
      <w:r w:rsidRPr="001C6DFA">
        <w:rPr>
          <w:rFonts w:ascii="Baskerville" w:hAnsi="Baskerville"/>
          <w:b/>
          <w:sz w:val="24"/>
          <w:szCs w:val="24"/>
        </w:rPr>
        <w:t xml:space="preserve"> el marinado de la </w:t>
      </w:r>
      <w:r w:rsidR="00EA4D86" w:rsidRPr="001C6DFA">
        <w:rPr>
          <w:rFonts w:ascii="Baskerville" w:hAnsi="Baskerville"/>
          <w:b/>
          <w:sz w:val="24"/>
          <w:szCs w:val="24"/>
        </w:rPr>
        <w:t>carne de res podrá superar el 10</w:t>
      </w:r>
      <w:r w:rsidRPr="001C6DFA">
        <w:rPr>
          <w:rFonts w:ascii="Baskerville" w:hAnsi="Baskerville"/>
          <w:b/>
          <w:sz w:val="24"/>
          <w:szCs w:val="24"/>
        </w:rPr>
        <w:t>%.</w:t>
      </w: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sz w:val="24"/>
          <w:szCs w:val="24"/>
        </w:rPr>
      </w:pP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sz w:val="24"/>
          <w:szCs w:val="24"/>
        </w:rPr>
      </w:pPr>
      <w:r w:rsidRPr="00883C42">
        <w:rPr>
          <w:rFonts w:ascii="Baskerville" w:hAnsi="Baskerville"/>
          <w:b/>
          <w:sz w:val="24"/>
          <w:szCs w:val="24"/>
        </w:rPr>
        <w:tab/>
        <w:t>Las carnes de res marinadas no podrán mencionar en su rotulación el nombre del animal del cual proceden. Excepcionalmente, las carnes de res marinadas en un porcentaje no superior al 10% respecto del peso total del producto podrán señalar el nombre del animal del cual proceden, sólo si inmediatamente después de su mención disponen la frase “modificado físicamente”.</w:t>
      </w:r>
    </w:p>
    <w:p w:rsidR="001B5853" w:rsidRPr="00883C42" w:rsidRDefault="001B5853" w:rsidP="00BA773D">
      <w:pPr>
        <w:pStyle w:val="HTMLconformatoprevio"/>
        <w:shd w:val="clear" w:color="auto" w:fill="FFFFFF"/>
        <w:tabs>
          <w:tab w:val="clear" w:pos="9160"/>
        </w:tabs>
        <w:spacing w:line="276" w:lineRule="auto"/>
        <w:ind w:right="-376"/>
        <w:jc w:val="both"/>
        <w:rPr>
          <w:rFonts w:ascii="Baskerville" w:hAnsi="Baskerville"/>
          <w:sz w:val="24"/>
          <w:szCs w:val="24"/>
        </w:rPr>
      </w:pPr>
    </w:p>
    <w:p w:rsidR="009D27DD" w:rsidRPr="00883C42" w:rsidRDefault="001B5853"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r w:rsidRPr="00883C42">
        <w:rPr>
          <w:rFonts w:ascii="Baskerville" w:hAnsi="Baskerville"/>
        </w:rPr>
        <w:tab/>
      </w:r>
      <w:r w:rsidRPr="00883C42">
        <w:rPr>
          <w:rFonts w:ascii="Baskerville" w:hAnsi="Baskerville" w:cs="Courier"/>
        </w:rPr>
        <w:t>Todo lo anteriormente preceptuado será igualmente obligatorio para carnes marinadas de reses que se vendan a granel, directamente al público. En el caso de la información que deben ex</w:t>
      </w:r>
      <w:r w:rsidR="00FE7FBF">
        <w:rPr>
          <w:rFonts w:ascii="Baskerville" w:hAnsi="Baskerville" w:cs="Courier"/>
        </w:rPr>
        <w:t>hibir, se colocará en un cartel</w:t>
      </w:r>
      <w:r w:rsidRPr="00883C42">
        <w:rPr>
          <w:rFonts w:ascii="Baskerville" w:hAnsi="Baskerville" w:cs="Courier"/>
        </w:rPr>
        <w:t xml:space="preserve"> junto al nombre del producto, de tal modo que permita una clara identificación del proceso de marinado por parte del consumidor y que lo diferencie totalmente de su similar no sometido a dicho proceso</w:t>
      </w:r>
      <w:r w:rsidR="00A17F8E" w:rsidRPr="00883C42">
        <w:rPr>
          <w:rFonts w:ascii="Baskerville" w:hAnsi="Baskerville" w:cs="Courier"/>
        </w:rPr>
        <w:t>.</w:t>
      </w:r>
    </w:p>
    <w:p w:rsidR="00376960" w:rsidRPr="00883C42" w:rsidRDefault="00376960"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p>
    <w:p w:rsidR="00BA773D" w:rsidRDefault="00BA773D">
      <w:pPr>
        <w:rPr>
          <w:rFonts w:ascii="Baskerville" w:hAnsi="Baskerville" w:cs="Courier"/>
          <w:b/>
          <w:u w:val="single"/>
        </w:rPr>
      </w:pPr>
      <w:r>
        <w:rPr>
          <w:rFonts w:ascii="Baskerville" w:hAnsi="Baskerville" w:cs="Courier"/>
          <w:b/>
          <w:u w:val="single"/>
        </w:rPr>
        <w:br w:type="page"/>
      </w:r>
    </w:p>
    <w:p w:rsidR="00376960" w:rsidRPr="00883C42" w:rsidRDefault="002B7B72" w:rsidP="00BA773D">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276" w:lineRule="auto"/>
        <w:ind w:right="-376"/>
        <w:jc w:val="both"/>
        <w:rPr>
          <w:rFonts w:ascii="Baskerville" w:hAnsi="Baskerville" w:cs="Courier"/>
        </w:rPr>
      </w:pPr>
      <w:r w:rsidRPr="00883C42">
        <w:rPr>
          <w:rFonts w:ascii="Baskerville" w:hAnsi="Baskerville" w:cs="Courier"/>
          <w:b/>
          <w:u w:val="single"/>
        </w:rPr>
        <w:lastRenderedPageBreak/>
        <w:t>Artículo 3:</w:t>
      </w:r>
      <w:r w:rsidR="00A66274" w:rsidRPr="00883C42">
        <w:rPr>
          <w:rFonts w:ascii="Baskerville" w:hAnsi="Baskerville" w:cs="Courier"/>
        </w:rPr>
        <w:t xml:space="preserve"> El procedimiento y l</w:t>
      </w:r>
      <w:r w:rsidRPr="00883C42">
        <w:rPr>
          <w:rFonts w:ascii="Baskerville" w:hAnsi="Baskerville" w:cs="Courier"/>
        </w:rPr>
        <w:t>as infracciones a la presente ley se re</w:t>
      </w:r>
      <w:r w:rsidR="00B24228" w:rsidRPr="00883C42">
        <w:rPr>
          <w:rFonts w:ascii="Baskerville" w:hAnsi="Baskerville" w:cs="Courier"/>
        </w:rPr>
        <w:t>girán por lo establecido en el L</w:t>
      </w:r>
      <w:r w:rsidRPr="00883C42">
        <w:rPr>
          <w:rFonts w:ascii="Baskerville" w:hAnsi="Baskerville" w:cs="Courier"/>
        </w:rPr>
        <w:t>ibro X “de los procedimientos y sanciones” del DECRETO CON FUERZA DE LEY N° 725</w:t>
      </w:r>
      <w:r w:rsidR="00B24228" w:rsidRPr="00883C42">
        <w:rPr>
          <w:rFonts w:ascii="Baskerville" w:hAnsi="Baskerville" w:cs="Courier"/>
        </w:rPr>
        <w:t xml:space="preserve"> del MINISTERIO DE SALUD PÚBLICA</w:t>
      </w:r>
      <w:r w:rsidRPr="00883C42">
        <w:rPr>
          <w:rFonts w:ascii="Baskerville" w:hAnsi="Baskerville" w:cs="Courier"/>
        </w:rPr>
        <w:t xml:space="preserve"> que fija el CODIGO SANITARIO. </w:t>
      </w:r>
    </w:p>
    <w:p w:rsidR="00376960" w:rsidRPr="00883C42"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AE1A99" w:rsidRPr="00883C42" w:rsidRDefault="00AE1A99" w:rsidP="00A95D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askerville" w:hAnsi="Baskerville" w:cs="Courier"/>
          <w:b/>
        </w:rPr>
      </w:pPr>
    </w:p>
    <w:p w:rsidR="006A3F3B" w:rsidRPr="00883C42" w:rsidRDefault="006A3F3B"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4DDA" w:rsidRPr="00883C42" w:rsidRDefault="00374DDA"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4DDA" w:rsidRPr="00883C42" w:rsidRDefault="00374DDA"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4DDA" w:rsidRPr="00883C42" w:rsidRDefault="00374DDA"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6960" w:rsidRPr="00883C42"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6960"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883C42" w:rsidRDefault="00883C42"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883C42" w:rsidRDefault="00883C42"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883C42" w:rsidRDefault="00883C42"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883C42" w:rsidRDefault="00883C42"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883C42" w:rsidRDefault="00883C42"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883C42" w:rsidRPr="00883C42" w:rsidRDefault="00883C42"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6960" w:rsidRPr="00883C42"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p>
    <w:p w:rsidR="00376960" w:rsidRPr="00883C42"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r w:rsidRPr="00883C42">
        <w:rPr>
          <w:rFonts w:ascii="Baskerville" w:hAnsi="Baskerville" w:cs="Courier"/>
          <w:b/>
        </w:rPr>
        <w:t>___________________________</w:t>
      </w:r>
    </w:p>
    <w:p w:rsidR="00376960" w:rsidRPr="00883C42"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r w:rsidRPr="00883C42">
        <w:rPr>
          <w:rFonts w:ascii="Baskerville" w:hAnsi="Baskerville" w:cs="Courier"/>
          <w:b/>
        </w:rPr>
        <w:t>KARIM BIANCHI RETAMALES</w:t>
      </w:r>
    </w:p>
    <w:p w:rsidR="00376960" w:rsidRPr="00883C42" w:rsidRDefault="00376960" w:rsidP="003769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askerville" w:hAnsi="Baskerville" w:cs="Courier"/>
          <w:b/>
        </w:rPr>
      </w:pPr>
      <w:r w:rsidRPr="00883C42">
        <w:rPr>
          <w:rFonts w:ascii="Baskerville" w:hAnsi="Baskerville" w:cs="Courier"/>
          <w:b/>
        </w:rPr>
        <w:t>H. DIPUTADO.</w:t>
      </w:r>
    </w:p>
    <w:sectPr w:rsidR="00376960" w:rsidRPr="00883C42" w:rsidSect="009D27DD">
      <w:headerReference w:type="default" r:id="rId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3DD" w:rsidRDefault="005053DD" w:rsidP="001A04DB">
      <w:r>
        <w:separator/>
      </w:r>
    </w:p>
  </w:endnote>
  <w:endnote w:type="continuationSeparator" w:id="0">
    <w:p w:rsidR="005053DD" w:rsidRDefault="005053DD" w:rsidP="001A04D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Baskerville">
    <w:altName w:val="Cambria Math"/>
    <w:charset w:val="00"/>
    <w:family w:val="auto"/>
    <w:pitch w:val="variable"/>
    <w:sig w:usb0="00000001" w:usb1="02000000"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3DD" w:rsidRDefault="005053DD" w:rsidP="001A04DB">
      <w:r>
        <w:separator/>
      </w:r>
    </w:p>
  </w:footnote>
  <w:footnote w:type="continuationSeparator" w:id="0">
    <w:p w:rsidR="005053DD" w:rsidRDefault="005053DD" w:rsidP="001A04DB">
      <w:r>
        <w:continuationSeparator/>
      </w:r>
    </w:p>
  </w:footnote>
  <w:footnote w:id="1">
    <w:p w:rsidR="00EA4D86" w:rsidRPr="003A558D" w:rsidRDefault="00EA4D86" w:rsidP="00727FDF">
      <w:pPr>
        <w:rPr>
          <w:rFonts w:ascii="Times New Roman" w:eastAsia="Times New Roman" w:hAnsi="Times New Roman" w:cs="Times New Roman"/>
          <w:sz w:val="18"/>
          <w:szCs w:val="18"/>
        </w:rPr>
      </w:pPr>
      <w:r w:rsidRPr="003A558D">
        <w:rPr>
          <w:rStyle w:val="Refdenotaalpie"/>
          <w:rFonts w:ascii="Times New Roman" w:hAnsi="Times New Roman" w:cs="Times New Roman"/>
          <w:sz w:val="18"/>
          <w:szCs w:val="18"/>
        </w:rPr>
        <w:footnoteRef/>
      </w:r>
      <w:r w:rsidRPr="003A558D">
        <w:rPr>
          <w:rFonts w:ascii="Times New Roman" w:hAnsi="Times New Roman" w:cs="Times New Roman"/>
          <w:sz w:val="18"/>
          <w:szCs w:val="18"/>
        </w:rPr>
        <w:t xml:space="preserve"> </w:t>
      </w:r>
      <w:hyperlink r:id="rId1" w:history="1">
        <w:r w:rsidRPr="003A558D">
          <w:rPr>
            <w:rStyle w:val="Hipervnculo"/>
            <w:rFonts w:ascii="Times New Roman" w:eastAsia="Times New Roman" w:hAnsi="Times New Roman" w:cs="Times New Roman"/>
            <w:sz w:val="18"/>
            <w:szCs w:val="18"/>
          </w:rPr>
          <w:t>https://www.who.int/nutrition/publications/obesity/WHO_TRS_916_spa.pdf</w:t>
        </w:r>
      </w:hyperlink>
    </w:p>
    <w:p w:rsidR="00EA4D86" w:rsidRPr="003A558D" w:rsidRDefault="00EA4D86">
      <w:pPr>
        <w:pStyle w:val="Textonotapie"/>
        <w:rPr>
          <w:rFonts w:ascii="Times New Roman" w:hAnsi="Times New Roman" w:cs="Times New Roman"/>
          <w:sz w:val="18"/>
          <w:szCs w:val="18"/>
        </w:rPr>
      </w:pPr>
    </w:p>
  </w:footnote>
  <w:footnote w:id="2">
    <w:p w:rsidR="00EA4D86" w:rsidRPr="003A558D" w:rsidRDefault="00EA4D86" w:rsidP="00C348EB">
      <w:pPr>
        <w:rPr>
          <w:rFonts w:ascii="Times New Roman" w:eastAsia="Times New Roman" w:hAnsi="Times New Roman" w:cs="Times New Roman"/>
          <w:sz w:val="18"/>
          <w:szCs w:val="18"/>
        </w:rPr>
      </w:pPr>
      <w:r w:rsidRPr="003A558D">
        <w:rPr>
          <w:rStyle w:val="Refdenotaalpie"/>
          <w:rFonts w:ascii="Times New Roman" w:hAnsi="Times New Roman" w:cs="Times New Roman"/>
          <w:sz w:val="18"/>
          <w:szCs w:val="18"/>
        </w:rPr>
        <w:footnoteRef/>
      </w:r>
      <w:r w:rsidRPr="003A558D">
        <w:rPr>
          <w:rFonts w:ascii="Times New Roman" w:hAnsi="Times New Roman" w:cs="Times New Roman"/>
          <w:sz w:val="18"/>
          <w:szCs w:val="18"/>
        </w:rPr>
        <w:t xml:space="preserve"> Información obtenida de la página web:  </w:t>
      </w:r>
      <w:hyperlink r:id="rId2" w:history="1">
        <w:r w:rsidRPr="003A558D">
          <w:rPr>
            <w:rFonts w:ascii="Times New Roman" w:eastAsia="Times New Roman" w:hAnsi="Times New Roman" w:cs="Times New Roman"/>
            <w:color w:val="0000FF"/>
            <w:sz w:val="18"/>
            <w:szCs w:val="18"/>
            <w:u w:val="single"/>
          </w:rPr>
          <w:t>https://www.superpollo.cl/productos/al-natural</w:t>
        </w:r>
      </w:hyperlink>
    </w:p>
    <w:p w:rsidR="00EA4D86" w:rsidRPr="003A558D" w:rsidRDefault="00EA4D86" w:rsidP="00C348EB">
      <w:pPr>
        <w:pStyle w:val="Textonotapie"/>
        <w:rPr>
          <w:rFonts w:ascii="Times New Roman" w:hAnsi="Times New Roman" w:cs="Times New Roman"/>
          <w:sz w:val="18"/>
          <w:szCs w:val="18"/>
        </w:rPr>
      </w:pPr>
    </w:p>
  </w:footnote>
  <w:footnote w:id="3">
    <w:p w:rsidR="00EA4D86" w:rsidRPr="001C18AA" w:rsidRDefault="00EA4D86" w:rsidP="00C348EB">
      <w:pPr>
        <w:rPr>
          <w:rFonts w:ascii="Times New Roman" w:eastAsia="Times New Roman" w:hAnsi="Times New Roman" w:cs="Times New Roman"/>
          <w:sz w:val="20"/>
          <w:szCs w:val="20"/>
        </w:rPr>
      </w:pPr>
      <w:r>
        <w:rPr>
          <w:rStyle w:val="Refdenotaalpie"/>
        </w:rPr>
        <w:footnoteRef/>
      </w:r>
      <w:r>
        <w:t xml:space="preserve"> </w:t>
      </w:r>
      <w:hyperlink r:id="rId3" w:history="1">
        <w:r w:rsidRPr="001C18AA">
          <w:rPr>
            <w:rFonts w:ascii="Times New Roman" w:eastAsia="Times New Roman" w:hAnsi="Times New Roman" w:cs="Times New Roman"/>
            <w:color w:val="0000FF"/>
            <w:sz w:val="20"/>
            <w:szCs w:val="20"/>
            <w:u w:val="single"/>
          </w:rPr>
          <w:t>https://www.superpollo.cl/productos/congelados</w:t>
        </w:r>
      </w:hyperlink>
    </w:p>
    <w:p w:rsidR="00EA4D86" w:rsidRDefault="00EA4D86" w:rsidP="00C348EB">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D86" w:rsidRDefault="00EA4D86">
    <w:pPr>
      <w:pStyle w:val="Encabezado"/>
    </w:pPr>
    <w:r>
      <w:rPr>
        <w:noProof/>
        <w:lang w:val="es-ES"/>
      </w:rPr>
      <w:drawing>
        <wp:inline distT="0" distB="4445" distL="0" distR="0">
          <wp:extent cx="1017905" cy="1011555"/>
          <wp:effectExtent l="0" t="0" r="0" b="0"/>
          <wp:docPr id="20" name="Imagen 20" descr="Descripción: Logo de la Cámara de Diputados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escripción: Logo de la Cámara de Diputados de Chile"/>
                  <pic:cNvPicPr>
                    <a:picLocks noChangeAspect="1" noChangeArrowheads="1"/>
                  </pic:cNvPicPr>
                </pic:nvPicPr>
                <pic:blipFill>
                  <a:blip r:embed="rId1"/>
                  <a:stretch>
                    <a:fillRect/>
                  </a:stretch>
                </pic:blipFill>
                <pic:spPr bwMode="auto">
                  <a:xfrm>
                    <a:off x="0" y="0"/>
                    <a:ext cx="1017905" cy="1011555"/>
                  </a:xfrm>
                  <a:prstGeom prst="rect">
                    <a:avLst/>
                  </a:prstGeom>
                </pic:spPr>
              </pic:pic>
            </a:graphicData>
          </a:graphic>
        </wp:inline>
      </w:drawing>
    </w: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E56366"/>
    <w:rsid w:val="00000B26"/>
    <w:rsid w:val="00024130"/>
    <w:rsid w:val="00043B4A"/>
    <w:rsid w:val="000556E6"/>
    <w:rsid w:val="00076858"/>
    <w:rsid w:val="000D4FA3"/>
    <w:rsid w:val="000E3944"/>
    <w:rsid w:val="00114ED0"/>
    <w:rsid w:val="0016742E"/>
    <w:rsid w:val="00174A8A"/>
    <w:rsid w:val="00193D56"/>
    <w:rsid w:val="001A04DB"/>
    <w:rsid w:val="001B5853"/>
    <w:rsid w:val="001C18AA"/>
    <w:rsid w:val="001C2D47"/>
    <w:rsid w:val="001C6DFA"/>
    <w:rsid w:val="001E37AE"/>
    <w:rsid w:val="00231C16"/>
    <w:rsid w:val="0025271A"/>
    <w:rsid w:val="002B7B72"/>
    <w:rsid w:val="002D49F4"/>
    <w:rsid w:val="00321991"/>
    <w:rsid w:val="00374DDA"/>
    <w:rsid w:val="00376960"/>
    <w:rsid w:val="003921F9"/>
    <w:rsid w:val="003A558D"/>
    <w:rsid w:val="004532D4"/>
    <w:rsid w:val="00472D6E"/>
    <w:rsid w:val="00475DDB"/>
    <w:rsid w:val="004B6043"/>
    <w:rsid w:val="004E1A51"/>
    <w:rsid w:val="00503706"/>
    <w:rsid w:val="00504DC9"/>
    <w:rsid w:val="005053DD"/>
    <w:rsid w:val="00506791"/>
    <w:rsid w:val="00582805"/>
    <w:rsid w:val="005E2F47"/>
    <w:rsid w:val="0061376A"/>
    <w:rsid w:val="00684296"/>
    <w:rsid w:val="006A3F3B"/>
    <w:rsid w:val="006F7068"/>
    <w:rsid w:val="00724478"/>
    <w:rsid w:val="00725AE4"/>
    <w:rsid w:val="00727FDF"/>
    <w:rsid w:val="00783CC8"/>
    <w:rsid w:val="007A3137"/>
    <w:rsid w:val="007A5A6A"/>
    <w:rsid w:val="007E0E04"/>
    <w:rsid w:val="00883C42"/>
    <w:rsid w:val="008D0F8B"/>
    <w:rsid w:val="009426BC"/>
    <w:rsid w:val="009C1FF3"/>
    <w:rsid w:val="009D27DD"/>
    <w:rsid w:val="009F725C"/>
    <w:rsid w:val="00A17F8E"/>
    <w:rsid w:val="00A43EFE"/>
    <w:rsid w:val="00A66274"/>
    <w:rsid w:val="00A94E8F"/>
    <w:rsid w:val="00A95D8E"/>
    <w:rsid w:val="00AA47F1"/>
    <w:rsid w:val="00AA51F9"/>
    <w:rsid w:val="00AC6B85"/>
    <w:rsid w:val="00AD5A99"/>
    <w:rsid w:val="00AE1A99"/>
    <w:rsid w:val="00AE3435"/>
    <w:rsid w:val="00AE4B0F"/>
    <w:rsid w:val="00B078E4"/>
    <w:rsid w:val="00B24228"/>
    <w:rsid w:val="00B41B3F"/>
    <w:rsid w:val="00B507A5"/>
    <w:rsid w:val="00B62078"/>
    <w:rsid w:val="00B827F9"/>
    <w:rsid w:val="00B83CF8"/>
    <w:rsid w:val="00B863DF"/>
    <w:rsid w:val="00B94413"/>
    <w:rsid w:val="00B94D36"/>
    <w:rsid w:val="00BA773D"/>
    <w:rsid w:val="00C0480A"/>
    <w:rsid w:val="00C265B2"/>
    <w:rsid w:val="00C348EB"/>
    <w:rsid w:val="00CB7250"/>
    <w:rsid w:val="00CD2B95"/>
    <w:rsid w:val="00D328DF"/>
    <w:rsid w:val="00D42157"/>
    <w:rsid w:val="00D5793E"/>
    <w:rsid w:val="00D6768D"/>
    <w:rsid w:val="00D90E05"/>
    <w:rsid w:val="00E56366"/>
    <w:rsid w:val="00E76532"/>
    <w:rsid w:val="00EA4D86"/>
    <w:rsid w:val="00EC7586"/>
    <w:rsid w:val="00F03251"/>
    <w:rsid w:val="00F07D3E"/>
    <w:rsid w:val="00F33EF7"/>
    <w:rsid w:val="00F34F9A"/>
    <w:rsid w:val="00FB641F"/>
    <w:rsid w:val="00FD5BCA"/>
    <w:rsid w:val="00FE7FB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B0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E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rsid w:val="00E56366"/>
    <w:rPr>
      <w:rFonts w:ascii="Courier" w:hAnsi="Courier" w:cs="Courier"/>
      <w:sz w:val="20"/>
      <w:szCs w:val="20"/>
    </w:rPr>
  </w:style>
  <w:style w:type="paragraph" w:styleId="Textodeglobo">
    <w:name w:val="Balloon Text"/>
    <w:basedOn w:val="Normal"/>
    <w:link w:val="TextodegloboCar"/>
    <w:uiPriority w:val="99"/>
    <w:semiHidden/>
    <w:unhideWhenUsed/>
    <w:rsid w:val="00783CC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83CC8"/>
    <w:rPr>
      <w:rFonts w:ascii="Lucida Grande" w:hAnsi="Lucida Grande" w:cs="Lucida Grande"/>
      <w:sz w:val="18"/>
      <w:szCs w:val="18"/>
    </w:rPr>
  </w:style>
  <w:style w:type="paragraph" w:styleId="Textonotapie">
    <w:name w:val="footnote text"/>
    <w:basedOn w:val="Normal"/>
    <w:link w:val="TextonotapieCar"/>
    <w:uiPriority w:val="99"/>
    <w:unhideWhenUsed/>
    <w:rsid w:val="001A04DB"/>
  </w:style>
  <w:style w:type="character" w:customStyle="1" w:styleId="TextonotapieCar">
    <w:name w:val="Texto nota pie Car"/>
    <w:basedOn w:val="Fuentedeprrafopredeter"/>
    <w:link w:val="Textonotapie"/>
    <w:uiPriority w:val="99"/>
    <w:rsid w:val="001A04DB"/>
  </w:style>
  <w:style w:type="character" w:styleId="Refdenotaalpie">
    <w:name w:val="footnote reference"/>
    <w:basedOn w:val="Fuentedeprrafopredeter"/>
    <w:uiPriority w:val="99"/>
    <w:unhideWhenUsed/>
    <w:rsid w:val="001A04DB"/>
    <w:rPr>
      <w:vertAlign w:val="superscript"/>
    </w:rPr>
  </w:style>
  <w:style w:type="character" w:styleId="Hipervnculo">
    <w:name w:val="Hyperlink"/>
    <w:basedOn w:val="Fuentedeprrafopredeter"/>
    <w:uiPriority w:val="99"/>
    <w:semiHidden/>
    <w:unhideWhenUsed/>
    <w:rsid w:val="001C18AA"/>
    <w:rPr>
      <w:color w:val="0000FF"/>
      <w:u w:val="single"/>
    </w:rPr>
  </w:style>
  <w:style w:type="table" w:customStyle="1" w:styleId="TableNormal">
    <w:name w:val="Table Normal"/>
    <w:uiPriority w:val="2"/>
    <w:semiHidden/>
    <w:unhideWhenUsed/>
    <w:qFormat/>
    <w:rsid w:val="00AA51F9"/>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A51F9"/>
    <w:pPr>
      <w:widowControl w:val="0"/>
      <w:autoSpaceDE w:val="0"/>
      <w:autoSpaceDN w:val="0"/>
    </w:pPr>
    <w:rPr>
      <w:rFonts w:ascii="Times New Roman" w:eastAsia="Times New Roman" w:hAnsi="Times New Roman" w:cs="Times New Roman"/>
      <w:sz w:val="21"/>
      <w:szCs w:val="21"/>
      <w:lang w:val="es-ES" w:bidi="es-ES"/>
    </w:rPr>
  </w:style>
  <w:style w:type="character" w:customStyle="1" w:styleId="TextoindependienteCar">
    <w:name w:val="Texto independiente Car"/>
    <w:basedOn w:val="Fuentedeprrafopredeter"/>
    <w:link w:val="Textoindependiente"/>
    <w:uiPriority w:val="1"/>
    <w:rsid w:val="00AA51F9"/>
    <w:rPr>
      <w:rFonts w:ascii="Times New Roman" w:eastAsia="Times New Roman" w:hAnsi="Times New Roman" w:cs="Times New Roman"/>
      <w:sz w:val="21"/>
      <w:szCs w:val="21"/>
      <w:lang w:val="es-ES" w:bidi="es-ES"/>
    </w:rPr>
  </w:style>
  <w:style w:type="paragraph" w:customStyle="1" w:styleId="TableParagraph">
    <w:name w:val="Table Paragraph"/>
    <w:basedOn w:val="Normal"/>
    <w:uiPriority w:val="1"/>
    <w:qFormat/>
    <w:rsid w:val="00AA51F9"/>
    <w:pPr>
      <w:widowControl w:val="0"/>
      <w:autoSpaceDE w:val="0"/>
      <w:autoSpaceDN w:val="0"/>
    </w:pPr>
    <w:rPr>
      <w:rFonts w:ascii="Arial" w:eastAsia="Arial" w:hAnsi="Arial" w:cs="Arial"/>
      <w:sz w:val="22"/>
      <w:szCs w:val="22"/>
      <w:lang w:val="es-ES" w:bidi="es-ES"/>
    </w:rPr>
  </w:style>
  <w:style w:type="paragraph" w:styleId="Encabezado">
    <w:name w:val="header"/>
    <w:basedOn w:val="Normal"/>
    <w:link w:val="EncabezadoCar"/>
    <w:uiPriority w:val="99"/>
    <w:unhideWhenUsed/>
    <w:rsid w:val="00C0480A"/>
    <w:pPr>
      <w:tabs>
        <w:tab w:val="center" w:pos="4252"/>
        <w:tab w:val="right" w:pos="8504"/>
      </w:tabs>
    </w:pPr>
  </w:style>
  <w:style w:type="character" w:customStyle="1" w:styleId="EncabezadoCar">
    <w:name w:val="Encabezado Car"/>
    <w:basedOn w:val="Fuentedeprrafopredeter"/>
    <w:link w:val="Encabezado"/>
    <w:uiPriority w:val="99"/>
    <w:rsid w:val="00C0480A"/>
  </w:style>
  <w:style w:type="paragraph" w:styleId="Piedepgina">
    <w:name w:val="footer"/>
    <w:basedOn w:val="Normal"/>
    <w:link w:val="PiedepginaCar"/>
    <w:uiPriority w:val="99"/>
    <w:unhideWhenUsed/>
    <w:rsid w:val="00C0480A"/>
    <w:pPr>
      <w:tabs>
        <w:tab w:val="center" w:pos="4252"/>
        <w:tab w:val="right" w:pos="8504"/>
      </w:tabs>
    </w:pPr>
  </w:style>
  <w:style w:type="character" w:customStyle="1" w:styleId="PiedepginaCar">
    <w:name w:val="Pie de página Car"/>
    <w:basedOn w:val="Fuentedeprrafopredeter"/>
    <w:link w:val="Piedepgina"/>
    <w:uiPriority w:val="99"/>
    <w:rsid w:val="00C048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B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E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rsid w:val="00E56366"/>
    <w:rPr>
      <w:rFonts w:ascii="Courier" w:hAnsi="Courier" w:cs="Courier"/>
      <w:sz w:val="20"/>
      <w:szCs w:val="20"/>
    </w:rPr>
  </w:style>
  <w:style w:type="paragraph" w:styleId="Textodeglobo">
    <w:name w:val="Balloon Text"/>
    <w:basedOn w:val="Normal"/>
    <w:link w:val="TextodegloboCar"/>
    <w:uiPriority w:val="99"/>
    <w:semiHidden/>
    <w:unhideWhenUsed/>
    <w:rsid w:val="00783CC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83CC8"/>
    <w:rPr>
      <w:rFonts w:ascii="Lucida Grande" w:hAnsi="Lucida Grande" w:cs="Lucida Grande"/>
      <w:sz w:val="18"/>
      <w:szCs w:val="18"/>
    </w:rPr>
  </w:style>
  <w:style w:type="paragraph" w:styleId="Textonotapie">
    <w:name w:val="footnote text"/>
    <w:basedOn w:val="Normal"/>
    <w:link w:val="TextonotapieCar"/>
    <w:uiPriority w:val="99"/>
    <w:unhideWhenUsed/>
    <w:rsid w:val="001A04DB"/>
  </w:style>
  <w:style w:type="character" w:customStyle="1" w:styleId="TextonotapieCar">
    <w:name w:val="Texto nota pie Car"/>
    <w:basedOn w:val="Fuentedeprrafopredeter"/>
    <w:link w:val="Textonotapie"/>
    <w:uiPriority w:val="99"/>
    <w:rsid w:val="001A04DB"/>
  </w:style>
  <w:style w:type="character" w:styleId="Refdenotaalpie">
    <w:name w:val="footnote reference"/>
    <w:basedOn w:val="Fuentedeprrafopredeter"/>
    <w:uiPriority w:val="99"/>
    <w:unhideWhenUsed/>
    <w:rsid w:val="001A04DB"/>
    <w:rPr>
      <w:vertAlign w:val="superscript"/>
    </w:rPr>
  </w:style>
  <w:style w:type="character" w:styleId="Hipervnculo">
    <w:name w:val="Hyperlink"/>
    <w:basedOn w:val="Fuentedeprrafopredeter"/>
    <w:uiPriority w:val="99"/>
    <w:semiHidden/>
    <w:unhideWhenUsed/>
    <w:rsid w:val="001C18AA"/>
    <w:rPr>
      <w:color w:val="0000FF"/>
      <w:u w:val="single"/>
    </w:rPr>
  </w:style>
  <w:style w:type="table" w:customStyle="1" w:styleId="TableNormal">
    <w:name w:val="Table Normal"/>
    <w:uiPriority w:val="2"/>
    <w:semiHidden/>
    <w:unhideWhenUsed/>
    <w:qFormat/>
    <w:rsid w:val="00AA51F9"/>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Textodecuerpo">
    <w:name w:val="Body Text"/>
    <w:basedOn w:val="Normal"/>
    <w:link w:val="TextodecuerpoCar"/>
    <w:uiPriority w:val="1"/>
    <w:qFormat/>
    <w:rsid w:val="00AA51F9"/>
    <w:pPr>
      <w:widowControl w:val="0"/>
      <w:autoSpaceDE w:val="0"/>
      <w:autoSpaceDN w:val="0"/>
    </w:pPr>
    <w:rPr>
      <w:rFonts w:ascii="Times New Roman" w:eastAsia="Times New Roman" w:hAnsi="Times New Roman" w:cs="Times New Roman"/>
      <w:sz w:val="21"/>
      <w:szCs w:val="21"/>
      <w:lang w:val="es-ES" w:bidi="es-ES"/>
    </w:rPr>
  </w:style>
  <w:style w:type="character" w:customStyle="1" w:styleId="TextodecuerpoCar">
    <w:name w:val="Texto de cuerpo Car"/>
    <w:basedOn w:val="Fuentedeprrafopredeter"/>
    <w:link w:val="Textodecuerpo"/>
    <w:uiPriority w:val="1"/>
    <w:rsid w:val="00AA51F9"/>
    <w:rPr>
      <w:rFonts w:ascii="Times New Roman" w:eastAsia="Times New Roman" w:hAnsi="Times New Roman" w:cs="Times New Roman"/>
      <w:sz w:val="21"/>
      <w:szCs w:val="21"/>
      <w:lang w:val="es-ES" w:bidi="es-ES"/>
    </w:rPr>
  </w:style>
  <w:style w:type="paragraph" w:customStyle="1" w:styleId="TableParagraph">
    <w:name w:val="Table Paragraph"/>
    <w:basedOn w:val="Normal"/>
    <w:uiPriority w:val="1"/>
    <w:qFormat/>
    <w:rsid w:val="00AA51F9"/>
    <w:pPr>
      <w:widowControl w:val="0"/>
      <w:autoSpaceDE w:val="0"/>
      <w:autoSpaceDN w:val="0"/>
    </w:pPr>
    <w:rPr>
      <w:rFonts w:ascii="Arial" w:eastAsia="Arial" w:hAnsi="Arial" w:cs="Arial"/>
      <w:sz w:val="22"/>
      <w:szCs w:val="22"/>
      <w:lang w:val="es-ES" w:bidi="es-ES"/>
    </w:rPr>
  </w:style>
  <w:style w:type="paragraph" w:styleId="Encabezado">
    <w:name w:val="header"/>
    <w:basedOn w:val="Normal"/>
    <w:link w:val="EncabezadoCar"/>
    <w:uiPriority w:val="99"/>
    <w:unhideWhenUsed/>
    <w:rsid w:val="00C0480A"/>
    <w:pPr>
      <w:tabs>
        <w:tab w:val="center" w:pos="4252"/>
        <w:tab w:val="right" w:pos="8504"/>
      </w:tabs>
    </w:pPr>
  </w:style>
  <w:style w:type="character" w:customStyle="1" w:styleId="EncabezadoCar">
    <w:name w:val="Encabezado Car"/>
    <w:basedOn w:val="Fuentedeprrafopredeter"/>
    <w:link w:val="Encabezado"/>
    <w:uiPriority w:val="99"/>
    <w:rsid w:val="00C0480A"/>
  </w:style>
  <w:style w:type="paragraph" w:styleId="Piedepgina">
    <w:name w:val="footer"/>
    <w:basedOn w:val="Normal"/>
    <w:link w:val="PiedepginaCar"/>
    <w:uiPriority w:val="99"/>
    <w:unhideWhenUsed/>
    <w:rsid w:val="00C0480A"/>
    <w:pPr>
      <w:tabs>
        <w:tab w:val="center" w:pos="4252"/>
        <w:tab w:val="right" w:pos="8504"/>
      </w:tabs>
    </w:pPr>
  </w:style>
  <w:style w:type="character" w:customStyle="1" w:styleId="PiedepginaCar">
    <w:name w:val="Pie de página Car"/>
    <w:basedOn w:val="Fuentedeprrafopredeter"/>
    <w:link w:val="Piedepgina"/>
    <w:uiPriority w:val="99"/>
    <w:rsid w:val="00C0480A"/>
  </w:style>
</w:styles>
</file>

<file path=word/webSettings.xml><?xml version="1.0" encoding="utf-8"?>
<w:webSettings xmlns:r="http://schemas.openxmlformats.org/officeDocument/2006/relationships" xmlns:w="http://schemas.openxmlformats.org/wordprocessingml/2006/main">
  <w:divs>
    <w:div w:id="18356672">
      <w:bodyDiv w:val="1"/>
      <w:marLeft w:val="0"/>
      <w:marRight w:val="0"/>
      <w:marTop w:val="0"/>
      <w:marBottom w:val="0"/>
      <w:divBdr>
        <w:top w:val="none" w:sz="0" w:space="0" w:color="auto"/>
        <w:left w:val="none" w:sz="0" w:space="0" w:color="auto"/>
        <w:bottom w:val="none" w:sz="0" w:space="0" w:color="auto"/>
        <w:right w:val="none" w:sz="0" w:space="0" w:color="auto"/>
      </w:divBdr>
    </w:div>
    <w:div w:id="55247248">
      <w:bodyDiv w:val="1"/>
      <w:marLeft w:val="0"/>
      <w:marRight w:val="0"/>
      <w:marTop w:val="0"/>
      <w:marBottom w:val="0"/>
      <w:divBdr>
        <w:top w:val="none" w:sz="0" w:space="0" w:color="auto"/>
        <w:left w:val="none" w:sz="0" w:space="0" w:color="auto"/>
        <w:bottom w:val="none" w:sz="0" w:space="0" w:color="auto"/>
        <w:right w:val="none" w:sz="0" w:space="0" w:color="auto"/>
      </w:divBdr>
    </w:div>
    <w:div w:id="155464348">
      <w:bodyDiv w:val="1"/>
      <w:marLeft w:val="0"/>
      <w:marRight w:val="0"/>
      <w:marTop w:val="0"/>
      <w:marBottom w:val="0"/>
      <w:divBdr>
        <w:top w:val="none" w:sz="0" w:space="0" w:color="auto"/>
        <w:left w:val="none" w:sz="0" w:space="0" w:color="auto"/>
        <w:bottom w:val="none" w:sz="0" w:space="0" w:color="auto"/>
        <w:right w:val="none" w:sz="0" w:space="0" w:color="auto"/>
      </w:divBdr>
    </w:div>
    <w:div w:id="205417117">
      <w:bodyDiv w:val="1"/>
      <w:marLeft w:val="0"/>
      <w:marRight w:val="0"/>
      <w:marTop w:val="0"/>
      <w:marBottom w:val="0"/>
      <w:divBdr>
        <w:top w:val="none" w:sz="0" w:space="0" w:color="auto"/>
        <w:left w:val="none" w:sz="0" w:space="0" w:color="auto"/>
        <w:bottom w:val="none" w:sz="0" w:space="0" w:color="auto"/>
        <w:right w:val="none" w:sz="0" w:space="0" w:color="auto"/>
      </w:divBdr>
    </w:div>
    <w:div w:id="337002302">
      <w:bodyDiv w:val="1"/>
      <w:marLeft w:val="0"/>
      <w:marRight w:val="0"/>
      <w:marTop w:val="0"/>
      <w:marBottom w:val="0"/>
      <w:divBdr>
        <w:top w:val="none" w:sz="0" w:space="0" w:color="auto"/>
        <w:left w:val="none" w:sz="0" w:space="0" w:color="auto"/>
        <w:bottom w:val="none" w:sz="0" w:space="0" w:color="auto"/>
        <w:right w:val="none" w:sz="0" w:space="0" w:color="auto"/>
      </w:divBdr>
    </w:div>
    <w:div w:id="342588648">
      <w:bodyDiv w:val="1"/>
      <w:marLeft w:val="0"/>
      <w:marRight w:val="0"/>
      <w:marTop w:val="0"/>
      <w:marBottom w:val="0"/>
      <w:divBdr>
        <w:top w:val="none" w:sz="0" w:space="0" w:color="auto"/>
        <w:left w:val="none" w:sz="0" w:space="0" w:color="auto"/>
        <w:bottom w:val="none" w:sz="0" w:space="0" w:color="auto"/>
        <w:right w:val="none" w:sz="0" w:space="0" w:color="auto"/>
      </w:divBdr>
    </w:div>
    <w:div w:id="393817476">
      <w:bodyDiv w:val="1"/>
      <w:marLeft w:val="0"/>
      <w:marRight w:val="0"/>
      <w:marTop w:val="0"/>
      <w:marBottom w:val="0"/>
      <w:divBdr>
        <w:top w:val="none" w:sz="0" w:space="0" w:color="auto"/>
        <w:left w:val="none" w:sz="0" w:space="0" w:color="auto"/>
        <w:bottom w:val="none" w:sz="0" w:space="0" w:color="auto"/>
        <w:right w:val="none" w:sz="0" w:space="0" w:color="auto"/>
      </w:divBdr>
    </w:div>
    <w:div w:id="591086741">
      <w:bodyDiv w:val="1"/>
      <w:marLeft w:val="0"/>
      <w:marRight w:val="0"/>
      <w:marTop w:val="0"/>
      <w:marBottom w:val="0"/>
      <w:divBdr>
        <w:top w:val="none" w:sz="0" w:space="0" w:color="auto"/>
        <w:left w:val="none" w:sz="0" w:space="0" w:color="auto"/>
        <w:bottom w:val="none" w:sz="0" w:space="0" w:color="auto"/>
        <w:right w:val="none" w:sz="0" w:space="0" w:color="auto"/>
      </w:divBdr>
    </w:div>
    <w:div w:id="677276261">
      <w:bodyDiv w:val="1"/>
      <w:marLeft w:val="0"/>
      <w:marRight w:val="0"/>
      <w:marTop w:val="0"/>
      <w:marBottom w:val="0"/>
      <w:divBdr>
        <w:top w:val="none" w:sz="0" w:space="0" w:color="auto"/>
        <w:left w:val="none" w:sz="0" w:space="0" w:color="auto"/>
        <w:bottom w:val="none" w:sz="0" w:space="0" w:color="auto"/>
        <w:right w:val="none" w:sz="0" w:space="0" w:color="auto"/>
      </w:divBdr>
    </w:div>
    <w:div w:id="734082041">
      <w:bodyDiv w:val="1"/>
      <w:marLeft w:val="0"/>
      <w:marRight w:val="0"/>
      <w:marTop w:val="0"/>
      <w:marBottom w:val="0"/>
      <w:divBdr>
        <w:top w:val="none" w:sz="0" w:space="0" w:color="auto"/>
        <w:left w:val="none" w:sz="0" w:space="0" w:color="auto"/>
        <w:bottom w:val="none" w:sz="0" w:space="0" w:color="auto"/>
        <w:right w:val="none" w:sz="0" w:space="0" w:color="auto"/>
      </w:divBdr>
    </w:div>
    <w:div w:id="882907507">
      <w:bodyDiv w:val="1"/>
      <w:marLeft w:val="0"/>
      <w:marRight w:val="0"/>
      <w:marTop w:val="0"/>
      <w:marBottom w:val="0"/>
      <w:divBdr>
        <w:top w:val="none" w:sz="0" w:space="0" w:color="auto"/>
        <w:left w:val="none" w:sz="0" w:space="0" w:color="auto"/>
        <w:bottom w:val="none" w:sz="0" w:space="0" w:color="auto"/>
        <w:right w:val="none" w:sz="0" w:space="0" w:color="auto"/>
      </w:divBdr>
    </w:div>
    <w:div w:id="894318846">
      <w:bodyDiv w:val="1"/>
      <w:marLeft w:val="0"/>
      <w:marRight w:val="0"/>
      <w:marTop w:val="0"/>
      <w:marBottom w:val="0"/>
      <w:divBdr>
        <w:top w:val="none" w:sz="0" w:space="0" w:color="auto"/>
        <w:left w:val="none" w:sz="0" w:space="0" w:color="auto"/>
        <w:bottom w:val="none" w:sz="0" w:space="0" w:color="auto"/>
        <w:right w:val="none" w:sz="0" w:space="0" w:color="auto"/>
      </w:divBdr>
    </w:div>
    <w:div w:id="923874970">
      <w:bodyDiv w:val="1"/>
      <w:marLeft w:val="0"/>
      <w:marRight w:val="0"/>
      <w:marTop w:val="0"/>
      <w:marBottom w:val="0"/>
      <w:divBdr>
        <w:top w:val="none" w:sz="0" w:space="0" w:color="auto"/>
        <w:left w:val="none" w:sz="0" w:space="0" w:color="auto"/>
        <w:bottom w:val="none" w:sz="0" w:space="0" w:color="auto"/>
        <w:right w:val="none" w:sz="0" w:space="0" w:color="auto"/>
      </w:divBdr>
    </w:div>
    <w:div w:id="964311399">
      <w:bodyDiv w:val="1"/>
      <w:marLeft w:val="0"/>
      <w:marRight w:val="0"/>
      <w:marTop w:val="0"/>
      <w:marBottom w:val="0"/>
      <w:divBdr>
        <w:top w:val="none" w:sz="0" w:space="0" w:color="auto"/>
        <w:left w:val="none" w:sz="0" w:space="0" w:color="auto"/>
        <w:bottom w:val="none" w:sz="0" w:space="0" w:color="auto"/>
        <w:right w:val="none" w:sz="0" w:space="0" w:color="auto"/>
      </w:divBdr>
    </w:div>
    <w:div w:id="1018628036">
      <w:bodyDiv w:val="1"/>
      <w:marLeft w:val="0"/>
      <w:marRight w:val="0"/>
      <w:marTop w:val="0"/>
      <w:marBottom w:val="0"/>
      <w:divBdr>
        <w:top w:val="none" w:sz="0" w:space="0" w:color="auto"/>
        <w:left w:val="none" w:sz="0" w:space="0" w:color="auto"/>
        <w:bottom w:val="none" w:sz="0" w:space="0" w:color="auto"/>
        <w:right w:val="none" w:sz="0" w:space="0" w:color="auto"/>
      </w:divBdr>
    </w:div>
    <w:div w:id="1028413761">
      <w:bodyDiv w:val="1"/>
      <w:marLeft w:val="0"/>
      <w:marRight w:val="0"/>
      <w:marTop w:val="0"/>
      <w:marBottom w:val="0"/>
      <w:divBdr>
        <w:top w:val="none" w:sz="0" w:space="0" w:color="auto"/>
        <w:left w:val="none" w:sz="0" w:space="0" w:color="auto"/>
        <w:bottom w:val="none" w:sz="0" w:space="0" w:color="auto"/>
        <w:right w:val="none" w:sz="0" w:space="0" w:color="auto"/>
      </w:divBdr>
    </w:div>
    <w:div w:id="1035079379">
      <w:bodyDiv w:val="1"/>
      <w:marLeft w:val="0"/>
      <w:marRight w:val="0"/>
      <w:marTop w:val="0"/>
      <w:marBottom w:val="0"/>
      <w:divBdr>
        <w:top w:val="none" w:sz="0" w:space="0" w:color="auto"/>
        <w:left w:val="none" w:sz="0" w:space="0" w:color="auto"/>
        <w:bottom w:val="none" w:sz="0" w:space="0" w:color="auto"/>
        <w:right w:val="none" w:sz="0" w:space="0" w:color="auto"/>
      </w:divBdr>
    </w:div>
    <w:div w:id="1162551059">
      <w:bodyDiv w:val="1"/>
      <w:marLeft w:val="0"/>
      <w:marRight w:val="0"/>
      <w:marTop w:val="0"/>
      <w:marBottom w:val="0"/>
      <w:divBdr>
        <w:top w:val="none" w:sz="0" w:space="0" w:color="auto"/>
        <w:left w:val="none" w:sz="0" w:space="0" w:color="auto"/>
        <w:bottom w:val="none" w:sz="0" w:space="0" w:color="auto"/>
        <w:right w:val="none" w:sz="0" w:space="0" w:color="auto"/>
      </w:divBdr>
    </w:div>
    <w:div w:id="1542743582">
      <w:bodyDiv w:val="1"/>
      <w:marLeft w:val="0"/>
      <w:marRight w:val="0"/>
      <w:marTop w:val="0"/>
      <w:marBottom w:val="0"/>
      <w:divBdr>
        <w:top w:val="none" w:sz="0" w:space="0" w:color="auto"/>
        <w:left w:val="none" w:sz="0" w:space="0" w:color="auto"/>
        <w:bottom w:val="none" w:sz="0" w:space="0" w:color="auto"/>
        <w:right w:val="none" w:sz="0" w:space="0" w:color="auto"/>
      </w:divBdr>
    </w:div>
    <w:div w:id="1681857766">
      <w:bodyDiv w:val="1"/>
      <w:marLeft w:val="0"/>
      <w:marRight w:val="0"/>
      <w:marTop w:val="0"/>
      <w:marBottom w:val="0"/>
      <w:divBdr>
        <w:top w:val="none" w:sz="0" w:space="0" w:color="auto"/>
        <w:left w:val="none" w:sz="0" w:space="0" w:color="auto"/>
        <w:bottom w:val="none" w:sz="0" w:space="0" w:color="auto"/>
        <w:right w:val="none" w:sz="0" w:space="0" w:color="auto"/>
      </w:divBdr>
    </w:div>
    <w:div w:id="1802310809">
      <w:bodyDiv w:val="1"/>
      <w:marLeft w:val="0"/>
      <w:marRight w:val="0"/>
      <w:marTop w:val="0"/>
      <w:marBottom w:val="0"/>
      <w:divBdr>
        <w:top w:val="none" w:sz="0" w:space="0" w:color="auto"/>
        <w:left w:val="none" w:sz="0" w:space="0" w:color="auto"/>
        <w:bottom w:val="none" w:sz="0" w:space="0" w:color="auto"/>
        <w:right w:val="none" w:sz="0" w:space="0" w:color="auto"/>
      </w:divBdr>
    </w:div>
    <w:div w:id="1841233930">
      <w:bodyDiv w:val="1"/>
      <w:marLeft w:val="0"/>
      <w:marRight w:val="0"/>
      <w:marTop w:val="0"/>
      <w:marBottom w:val="0"/>
      <w:divBdr>
        <w:top w:val="none" w:sz="0" w:space="0" w:color="auto"/>
        <w:left w:val="none" w:sz="0" w:space="0" w:color="auto"/>
        <w:bottom w:val="none" w:sz="0" w:space="0" w:color="auto"/>
        <w:right w:val="none" w:sz="0" w:space="0" w:color="auto"/>
      </w:divBdr>
    </w:div>
    <w:div w:id="1852799096">
      <w:bodyDiv w:val="1"/>
      <w:marLeft w:val="0"/>
      <w:marRight w:val="0"/>
      <w:marTop w:val="0"/>
      <w:marBottom w:val="0"/>
      <w:divBdr>
        <w:top w:val="none" w:sz="0" w:space="0" w:color="auto"/>
        <w:left w:val="none" w:sz="0" w:space="0" w:color="auto"/>
        <w:bottom w:val="none" w:sz="0" w:space="0" w:color="auto"/>
        <w:right w:val="none" w:sz="0" w:space="0" w:color="auto"/>
      </w:divBdr>
    </w:div>
    <w:div w:id="1883323129">
      <w:bodyDiv w:val="1"/>
      <w:marLeft w:val="0"/>
      <w:marRight w:val="0"/>
      <w:marTop w:val="0"/>
      <w:marBottom w:val="0"/>
      <w:divBdr>
        <w:top w:val="none" w:sz="0" w:space="0" w:color="auto"/>
        <w:left w:val="none" w:sz="0" w:space="0" w:color="auto"/>
        <w:bottom w:val="none" w:sz="0" w:space="0" w:color="auto"/>
        <w:right w:val="none" w:sz="0" w:space="0" w:color="auto"/>
      </w:divBdr>
    </w:div>
    <w:div w:id="1914654852">
      <w:bodyDiv w:val="1"/>
      <w:marLeft w:val="0"/>
      <w:marRight w:val="0"/>
      <w:marTop w:val="0"/>
      <w:marBottom w:val="0"/>
      <w:divBdr>
        <w:top w:val="none" w:sz="0" w:space="0" w:color="auto"/>
        <w:left w:val="none" w:sz="0" w:space="0" w:color="auto"/>
        <w:bottom w:val="none" w:sz="0" w:space="0" w:color="auto"/>
        <w:right w:val="none" w:sz="0" w:space="0" w:color="auto"/>
      </w:divBdr>
    </w:div>
    <w:div w:id="19529377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s://www.superpollo.cl/productos/congelados" TargetMode="External"/><Relationship Id="rId2" Type="http://schemas.openxmlformats.org/officeDocument/2006/relationships/hyperlink" Target="https://www.superpollo.cl/productos/al-natural" TargetMode="External"/><Relationship Id="rId1" Type="http://schemas.openxmlformats.org/officeDocument/2006/relationships/hyperlink" Target="https://www.who.int/nutrition/publications/obesity/WHO_TRS_916_sp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3AF33E4-C658-4366-9936-93E72CD2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1810</Words>
  <Characters>9961</Characters>
  <Application>Microsoft Office Word</Application>
  <DocSecurity>0</DocSecurity>
  <Lines>83</Lines>
  <Paragraphs>23</Paragraphs>
  <ScaleCrop>false</ScaleCrop>
  <Company>Nickolas Mena Palma</Company>
  <LinksUpToDate>false</LinksUpToDate>
  <CharactersWithSpaces>11748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Nickolas Mena Palma;Guillermo Díaz Vallejos</dc:creator>
  <cp:lastModifiedBy>Guillermo Diaz Vallejos</cp:lastModifiedBy>
  <cp:revision>3</cp:revision>
  <cp:lastPrinted>2019-05-28T17:34:00Z</cp:lastPrinted>
  <dcterms:created xsi:type="dcterms:W3CDTF">2019-05-30T14:20:00Z</dcterms:created>
  <dcterms:modified xsi:type="dcterms:W3CDTF">2019-05-30T15:20:00Z</dcterms:modified>
</cp:coreProperties>
</file>