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F3" w:rsidRDefault="00EC6A88" w:rsidP="00C52BF3">
      <w:pPr>
        <w:spacing w:line="276" w:lineRule="auto"/>
        <w:jc w:val="both"/>
        <w:rPr>
          <w:rFonts w:ascii="Baskerville" w:hAnsi="Baskerville"/>
          <w:b/>
        </w:rPr>
      </w:pPr>
      <w:r w:rsidRPr="00EC6A88">
        <w:rPr>
          <w:rFonts w:ascii="Baskerville" w:hAnsi="Baskerville"/>
          <w:b/>
        </w:rPr>
        <w:t>Establece un seguro obligatorio para conductores y auxiliares de cabina de servicios de transporte privado remunerado de pasajeros</w:t>
      </w:r>
    </w:p>
    <w:p w:rsidR="00EC6A88" w:rsidRDefault="00EC6A88" w:rsidP="00C52BF3">
      <w:pPr>
        <w:spacing w:line="276" w:lineRule="auto"/>
        <w:jc w:val="both"/>
        <w:rPr>
          <w:rFonts w:ascii="Baskerville" w:hAnsi="Baskerville"/>
          <w:b/>
        </w:rPr>
      </w:pPr>
    </w:p>
    <w:p w:rsidR="00EC6A88" w:rsidRDefault="00EC6A88" w:rsidP="00EC6A88">
      <w:pPr>
        <w:spacing w:line="276" w:lineRule="auto"/>
        <w:jc w:val="center"/>
        <w:rPr>
          <w:rFonts w:ascii="Baskerville" w:hAnsi="Baskerville"/>
          <w:b/>
        </w:rPr>
      </w:pPr>
      <w:r>
        <w:rPr>
          <w:rFonts w:ascii="Baskerville" w:hAnsi="Baskerville"/>
          <w:b/>
        </w:rPr>
        <w:t>Boletín N° 12769-15</w:t>
      </w:r>
    </w:p>
    <w:p w:rsidR="00EC6A88" w:rsidRDefault="00EC6A88" w:rsidP="00C52BF3">
      <w:pPr>
        <w:spacing w:line="276" w:lineRule="auto"/>
        <w:jc w:val="both"/>
        <w:rPr>
          <w:rFonts w:ascii="Baskerville" w:hAnsi="Baskerville" w:cs="Arial"/>
        </w:rPr>
      </w:pPr>
    </w:p>
    <w:p w:rsidR="003F1DCB" w:rsidRDefault="00C52BF3" w:rsidP="00C52BF3">
      <w:pPr>
        <w:spacing w:line="276" w:lineRule="auto"/>
        <w:jc w:val="both"/>
        <w:rPr>
          <w:rFonts w:ascii="Baskerville" w:hAnsi="Baskerville" w:cs="Arial"/>
          <w:b/>
        </w:rPr>
      </w:pPr>
      <w:r w:rsidRPr="00C52BF3">
        <w:rPr>
          <w:rFonts w:ascii="Baskerville" w:hAnsi="Baskerville" w:cs="Arial"/>
          <w:b/>
        </w:rPr>
        <w:t>A.</w:t>
      </w:r>
      <w:r>
        <w:rPr>
          <w:rFonts w:ascii="Baskerville" w:hAnsi="Baskerville" w:cs="Arial"/>
          <w:b/>
        </w:rPr>
        <w:tab/>
      </w:r>
      <w:r w:rsidRPr="00C52BF3">
        <w:rPr>
          <w:rFonts w:ascii="Baskerville" w:hAnsi="Baskerville" w:cs="Arial"/>
          <w:b/>
        </w:rPr>
        <w:t xml:space="preserve"> Idea Matriz.</w:t>
      </w:r>
      <w:r>
        <w:rPr>
          <w:rFonts w:ascii="Baskerville" w:hAnsi="Baskerville" w:cs="Arial"/>
          <w:b/>
        </w:rPr>
        <w:t xml:space="preserve"> </w:t>
      </w:r>
    </w:p>
    <w:p w:rsidR="003F1DCB" w:rsidRDefault="003F1DCB" w:rsidP="00C52BF3">
      <w:pPr>
        <w:spacing w:line="276" w:lineRule="auto"/>
        <w:jc w:val="both"/>
        <w:rPr>
          <w:rFonts w:ascii="Baskerville" w:hAnsi="Baskerville" w:cs="Arial"/>
          <w:b/>
        </w:rPr>
      </w:pPr>
    </w:p>
    <w:p w:rsidR="008D4187" w:rsidRPr="003F1DCB" w:rsidRDefault="003F1DCB" w:rsidP="00C52BF3">
      <w:pPr>
        <w:spacing w:line="276" w:lineRule="auto"/>
        <w:jc w:val="both"/>
        <w:rPr>
          <w:rFonts w:ascii="Baskerville" w:hAnsi="Baskerville" w:cs="Arial"/>
          <w:b/>
        </w:rPr>
      </w:pPr>
      <w:r>
        <w:rPr>
          <w:rFonts w:ascii="Baskerville" w:hAnsi="Baskerville"/>
        </w:rPr>
        <w:t>Elevar a rango legal la obligación</w:t>
      </w:r>
      <w:r w:rsidR="00536732">
        <w:rPr>
          <w:rFonts w:ascii="Baskerville" w:hAnsi="Baskerville"/>
        </w:rPr>
        <w:t xml:space="preserve"> de las empresas de transporte de pasajeros a suscribir seguros obligatorios en beneficio de sus conductores, contenida</w:t>
      </w:r>
      <w:r>
        <w:rPr>
          <w:rFonts w:ascii="Baskerville" w:hAnsi="Baskerville"/>
        </w:rPr>
        <w:t xml:space="preserve"> en el Decreto 80 que </w:t>
      </w:r>
      <w:r w:rsidRPr="003F1DCB">
        <w:rPr>
          <w:rFonts w:ascii="Baskerville" w:hAnsi="Baskerville"/>
        </w:rPr>
        <w:t>reglamenta el transporte privado remunerado de pasajeros</w:t>
      </w:r>
      <w:r w:rsidR="00536732">
        <w:rPr>
          <w:rFonts w:ascii="Baskerville" w:hAnsi="Baskerville"/>
        </w:rPr>
        <w:t xml:space="preserve"> y, adicionalmente, expandir esta obligación a los auxiliares de cabina ya que en la actualidad no existe razón alguna para excluirlos de este seguro. </w:t>
      </w:r>
    </w:p>
    <w:p w:rsidR="008D4187" w:rsidRDefault="008D4187" w:rsidP="00C52BF3">
      <w:pPr>
        <w:spacing w:line="276" w:lineRule="auto"/>
        <w:jc w:val="both"/>
        <w:rPr>
          <w:rFonts w:ascii="Baskerville" w:hAnsi="Baskerville"/>
        </w:rPr>
      </w:pPr>
    </w:p>
    <w:p w:rsidR="00F31554" w:rsidRDefault="00C52BF3" w:rsidP="00C52BF3">
      <w:pPr>
        <w:spacing w:line="276" w:lineRule="auto"/>
        <w:jc w:val="both"/>
        <w:rPr>
          <w:rFonts w:ascii="Baskerville" w:hAnsi="Baskerville"/>
        </w:rPr>
      </w:pPr>
      <w:r w:rsidRPr="00C52BF3">
        <w:rPr>
          <w:rFonts w:ascii="Baskerville" w:hAnsi="Baskerville"/>
          <w:b/>
        </w:rPr>
        <w:t>B.</w:t>
      </w:r>
      <w:r w:rsidRPr="00C52BF3">
        <w:rPr>
          <w:rFonts w:ascii="Baskerville" w:hAnsi="Baskerville"/>
          <w:b/>
        </w:rPr>
        <w:tab/>
        <w:t>Fundamentos.</w:t>
      </w:r>
      <w:r>
        <w:rPr>
          <w:rFonts w:ascii="Baskerville" w:hAnsi="Baskerville"/>
          <w:b/>
        </w:rPr>
        <w:t xml:space="preserve"> </w:t>
      </w:r>
    </w:p>
    <w:p w:rsidR="00F31554" w:rsidRDefault="00F31554" w:rsidP="00C52BF3">
      <w:pPr>
        <w:spacing w:line="276" w:lineRule="auto"/>
        <w:jc w:val="both"/>
        <w:rPr>
          <w:rFonts w:ascii="Baskerville" w:hAnsi="Baskerville"/>
        </w:rPr>
      </w:pPr>
    </w:p>
    <w:p w:rsidR="00FE5FB2" w:rsidRDefault="00C471E1" w:rsidP="00C52BF3">
      <w:pPr>
        <w:spacing w:line="276" w:lineRule="auto"/>
        <w:jc w:val="both"/>
        <w:rPr>
          <w:rFonts w:ascii="Baskerville" w:hAnsi="Baskerville"/>
        </w:rPr>
      </w:pPr>
      <w:r>
        <w:rPr>
          <w:rFonts w:ascii="Baskerville" w:hAnsi="Baskerville"/>
        </w:rPr>
        <w:t>El Decreto Supremo</w:t>
      </w:r>
      <w:r w:rsidR="009C060D">
        <w:rPr>
          <w:rFonts w:ascii="Baskerville" w:hAnsi="Baskerville"/>
        </w:rPr>
        <w:t xml:space="preserve"> </w:t>
      </w:r>
      <w:r>
        <w:rPr>
          <w:rFonts w:ascii="Baskerville" w:hAnsi="Baskerville"/>
        </w:rPr>
        <w:t xml:space="preserve">Nº </w:t>
      </w:r>
      <w:r w:rsidR="009C060D">
        <w:rPr>
          <w:rFonts w:ascii="Baskerville" w:hAnsi="Baskerville"/>
        </w:rPr>
        <w:t>80 del Ministerio de Transporte y Telecomunicaciones del año 2004 con el tiempo se ha convertido en el instrumento legal de mayor importancia en</w:t>
      </w:r>
      <w:r w:rsidR="002C2465">
        <w:rPr>
          <w:rFonts w:ascii="Baskerville" w:hAnsi="Baskerville"/>
        </w:rPr>
        <w:t xml:space="preserve"> lo</w:t>
      </w:r>
      <w:r w:rsidR="009C060D">
        <w:rPr>
          <w:rFonts w:ascii="Baskerville" w:hAnsi="Baskerville"/>
        </w:rPr>
        <w:t xml:space="preserve"> concerniente a la regulación del transporte de pasajeros a nivel nacional. </w:t>
      </w:r>
    </w:p>
    <w:p w:rsidR="009C060D" w:rsidRDefault="009C060D" w:rsidP="00C52BF3">
      <w:pPr>
        <w:spacing w:line="276" w:lineRule="auto"/>
        <w:jc w:val="both"/>
        <w:rPr>
          <w:rFonts w:ascii="Baskerville" w:hAnsi="Baskerville"/>
        </w:rPr>
      </w:pPr>
    </w:p>
    <w:p w:rsidR="009C060D" w:rsidRDefault="0079043C" w:rsidP="00C52BF3">
      <w:pPr>
        <w:spacing w:line="276" w:lineRule="auto"/>
        <w:jc w:val="both"/>
        <w:rPr>
          <w:rFonts w:ascii="Baskerville" w:hAnsi="Baskerville"/>
        </w:rPr>
      </w:pPr>
      <w:r>
        <w:rPr>
          <w:rFonts w:ascii="Baskerville" w:hAnsi="Baskerville"/>
        </w:rPr>
        <w:t>De esta manera, el mencionado Decreto</w:t>
      </w:r>
      <w:r w:rsidR="009C060D">
        <w:rPr>
          <w:rFonts w:ascii="Baskerville" w:hAnsi="Baskerville"/>
        </w:rPr>
        <w:t xml:space="preserve"> tiene la característi</w:t>
      </w:r>
      <w:r w:rsidR="002D71D9">
        <w:rPr>
          <w:rFonts w:ascii="Baskerville" w:hAnsi="Baskerville"/>
        </w:rPr>
        <w:t>ca de regular diversas materias</w:t>
      </w:r>
      <w:r w:rsidR="00C471E1">
        <w:rPr>
          <w:rFonts w:ascii="Baskerville" w:hAnsi="Baskerville"/>
        </w:rPr>
        <w:t xml:space="preserve"> sectoriales</w:t>
      </w:r>
      <w:r w:rsidR="002D71D9">
        <w:rPr>
          <w:rFonts w:ascii="Baskerville" w:hAnsi="Baskerville"/>
        </w:rPr>
        <w:t>, tales como la definición de lo que se entenderá como transporte privado remunerado de pasajeros, los requisitos mínimos que deben tener lo</w:t>
      </w:r>
      <w:r w:rsidR="002D71D9" w:rsidRPr="002D71D9">
        <w:rPr>
          <w:rFonts w:ascii="Baskerville" w:hAnsi="Baskerville"/>
        </w:rPr>
        <w:t>s vehículos inscritos en el Registro Nacional de Transporte Escola</w:t>
      </w:r>
      <w:r w:rsidR="002D71D9">
        <w:rPr>
          <w:rFonts w:ascii="Baskerville" w:hAnsi="Baskerville"/>
        </w:rPr>
        <w:t>r</w:t>
      </w:r>
      <w:r w:rsidR="002C2465">
        <w:rPr>
          <w:rFonts w:ascii="Baskerville" w:hAnsi="Baskerville"/>
        </w:rPr>
        <w:t xml:space="preserve"> así como también la regulación exigible a los servicios de transporte de turistas. </w:t>
      </w:r>
      <w:r w:rsidR="00FE00D2">
        <w:rPr>
          <w:rFonts w:ascii="Baskerville" w:hAnsi="Baskerville"/>
        </w:rPr>
        <w:t xml:space="preserve"> </w:t>
      </w:r>
    </w:p>
    <w:p w:rsidR="00FE00D2" w:rsidRDefault="00FE00D2" w:rsidP="00C52BF3">
      <w:pPr>
        <w:spacing w:line="276" w:lineRule="auto"/>
        <w:jc w:val="both"/>
        <w:rPr>
          <w:rFonts w:ascii="Baskerville" w:hAnsi="Baskerville"/>
        </w:rPr>
      </w:pPr>
    </w:p>
    <w:p w:rsidR="00FE00D2" w:rsidRDefault="00FE00D2" w:rsidP="00FE00D2">
      <w:pPr>
        <w:spacing w:line="276" w:lineRule="auto"/>
        <w:jc w:val="both"/>
        <w:rPr>
          <w:rFonts w:ascii="Baskerville" w:hAnsi="Baskerville"/>
        </w:rPr>
      </w:pPr>
      <w:r>
        <w:rPr>
          <w:rFonts w:ascii="Baskerville" w:hAnsi="Baskerville"/>
        </w:rPr>
        <w:t xml:space="preserve">Este Decreto </w:t>
      </w:r>
      <w:r w:rsidR="0079043C">
        <w:rPr>
          <w:rFonts w:ascii="Baskerville" w:hAnsi="Baskerville"/>
        </w:rPr>
        <w:t>establece</w:t>
      </w:r>
      <w:r>
        <w:rPr>
          <w:rFonts w:ascii="Baskerville" w:hAnsi="Baskerville"/>
        </w:rPr>
        <w:t xml:space="preserve"> también la manera en que se fiscalizará</w:t>
      </w:r>
      <w:r w:rsidR="00EC1D82">
        <w:rPr>
          <w:rFonts w:ascii="Baskerville" w:hAnsi="Baskerville"/>
        </w:rPr>
        <w:t>n</w:t>
      </w:r>
      <w:r>
        <w:rPr>
          <w:rFonts w:ascii="Baskerville" w:hAnsi="Baskerville"/>
        </w:rPr>
        <w:t xml:space="preserve"> las infracciones a las conductas </w:t>
      </w:r>
      <w:r w:rsidR="00EC1D82">
        <w:rPr>
          <w:rFonts w:ascii="Baskerville" w:hAnsi="Baskerville"/>
        </w:rPr>
        <w:t>allí descritas</w:t>
      </w:r>
      <w:r>
        <w:rPr>
          <w:rFonts w:ascii="Baskerville" w:hAnsi="Baskerville"/>
        </w:rPr>
        <w:t xml:space="preserve">.  </w:t>
      </w:r>
    </w:p>
    <w:p w:rsidR="00722F12" w:rsidRDefault="00722F12" w:rsidP="00FE00D2">
      <w:pPr>
        <w:spacing w:line="276" w:lineRule="auto"/>
        <w:jc w:val="both"/>
        <w:rPr>
          <w:rFonts w:ascii="Baskerville" w:hAnsi="Baskerville"/>
        </w:rPr>
      </w:pPr>
    </w:p>
    <w:p w:rsidR="00722F12" w:rsidRDefault="00722F12" w:rsidP="00FE00D2">
      <w:pPr>
        <w:spacing w:line="276" w:lineRule="auto"/>
        <w:jc w:val="both"/>
        <w:rPr>
          <w:rFonts w:ascii="Baskerville" w:hAnsi="Baskerville"/>
        </w:rPr>
      </w:pPr>
      <w:r>
        <w:rPr>
          <w:rFonts w:ascii="Baskerville" w:hAnsi="Baskerville"/>
        </w:rPr>
        <w:t>Sin realizar un análisis</w:t>
      </w:r>
      <w:r w:rsidR="00EC1D82">
        <w:rPr>
          <w:rFonts w:ascii="Baskerville" w:hAnsi="Baskerville"/>
        </w:rPr>
        <w:t xml:space="preserve"> pormenorizado</w:t>
      </w:r>
      <w:r>
        <w:rPr>
          <w:rFonts w:ascii="Baskerville" w:hAnsi="Baskerville"/>
        </w:rPr>
        <w:t xml:space="preserve"> de la eficiencia </w:t>
      </w:r>
      <w:r w:rsidR="0079043C">
        <w:rPr>
          <w:rFonts w:ascii="Baskerville" w:hAnsi="Baskerville"/>
        </w:rPr>
        <w:t>de las normas contenidas en el D</w:t>
      </w:r>
      <w:r>
        <w:rPr>
          <w:rFonts w:ascii="Baskerville" w:hAnsi="Baskerville"/>
        </w:rPr>
        <w:t xml:space="preserve">ecreto 80, hay una </w:t>
      </w:r>
      <w:r w:rsidR="00EC1D82">
        <w:rPr>
          <w:rFonts w:ascii="Baskerville" w:hAnsi="Baskerville"/>
        </w:rPr>
        <w:t>circunstancia</w:t>
      </w:r>
      <w:r>
        <w:rPr>
          <w:rFonts w:ascii="Baskerville" w:hAnsi="Baskerville"/>
        </w:rPr>
        <w:t xml:space="preserve"> que no podemos pasar </w:t>
      </w:r>
      <w:r w:rsidR="00EC1D82">
        <w:rPr>
          <w:rFonts w:ascii="Baskerville" w:hAnsi="Baskerville"/>
        </w:rPr>
        <w:t>por alto</w:t>
      </w:r>
      <w:r>
        <w:rPr>
          <w:rFonts w:ascii="Baskerville" w:hAnsi="Baskerville"/>
        </w:rPr>
        <w:t xml:space="preserve"> y que ha llamado la atención de los especialistas en el año 2018;</w:t>
      </w:r>
      <w:r w:rsidRPr="00EC1D82">
        <w:rPr>
          <w:rFonts w:ascii="Baskerville" w:hAnsi="Baskerville"/>
          <w:b/>
          <w:i/>
        </w:rPr>
        <w:t xml:space="preserve"> el incremento de los accidentes viales.   </w:t>
      </w:r>
    </w:p>
    <w:p w:rsidR="00722F12" w:rsidRDefault="00722F12" w:rsidP="00FE00D2">
      <w:pPr>
        <w:spacing w:line="276" w:lineRule="auto"/>
        <w:jc w:val="both"/>
        <w:rPr>
          <w:rFonts w:ascii="Baskerville" w:hAnsi="Baskerville"/>
        </w:rPr>
      </w:pPr>
    </w:p>
    <w:p w:rsidR="00722F12" w:rsidRDefault="00722F12" w:rsidP="00FE00D2">
      <w:pPr>
        <w:spacing w:line="276" w:lineRule="auto"/>
        <w:jc w:val="both"/>
        <w:rPr>
          <w:rFonts w:ascii="Baskerville" w:hAnsi="Baskerville"/>
        </w:rPr>
      </w:pPr>
      <w:r>
        <w:rPr>
          <w:rFonts w:ascii="Baskerville" w:hAnsi="Baskerville"/>
        </w:rPr>
        <w:t>Los</w:t>
      </w:r>
      <w:r w:rsidRPr="00722F12">
        <w:rPr>
          <w:rFonts w:ascii="Baskerville" w:hAnsi="Baskerville"/>
        </w:rPr>
        <w:t xml:space="preserve"> fallecimientos en accidentes de tránsito </w:t>
      </w:r>
      <w:r>
        <w:rPr>
          <w:rFonts w:ascii="Baskerville" w:hAnsi="Baskerville"/>
        </w:rPr>
        <w:t>que se produjeron</w:t>
      </w:r>
      <w:r w:rsidRPr="00722F12">
        <w:rPr>
          <w:rFonts w:ascii="Baskerville" w:hAnsi="Baskerville"/>
        </w:rPr>
        <w:t xml:space="preserve"> el año pasado en el país</w:t>
      </w:r>
      <w:r>
        <w:rPr>
          <w:rFonts w:ascii="Baskerville" w:hAnsi="Baskerville"/>
        </w:rPr>
        <w:t xml:space="preserve"> han aumentado</w:t>
      </w:r>
      <w:r w:rsidRPr="00722F12">
        <w:rPr>
          <w:rFonts w:ascii="Baskerville" w:hAnsi="Baskerville"/>
        </w:rPr>
        <w:t>, según el último reporte de la Comisión Nacional de Seguridad del Tránsito (Conaset), en base a estadísticas de Carabineros. El balance indica que entre el 1 de enero y el 31 de diciembre de 2018 murieron 1.508 personas en siniestros viales, mientras que en el mismo periodo de 2017 se registraron 1.480 decesos.</w:t>
      </w:r>
    </w:p>
    <w:p w:rsidR="00EC1D82" w:rsidRDefault="00EC1D82" w:rsidP="00FE00D2">
      <w:pPr>
        <w:spacing w:line="276" w:lineRule="auto"/>
        <w:jc w:val="both"/>
        <w:rPr>
          <w:rFonts w:ascii="Baskerville" w:hAnsi="Baskerville"/>
        </w:rPr>
      </w:pPr>
    </w:p>
    <w:p w:rsidR="00FE00D2" w:rsidRDefault="00EC1D82" w:rsidP="00FE00D2">
      <w:pPr>
        <w:spacing w:line="276" w:lineRule="auto"/>
        <w:jc w:val="both"/>
        <w:rPr>
          <w:rFonts w:ascii="Baskerville" w:hAnsi="Baskerville"/>
        </w:rPr>
      </w:pPr>
      <w:r>
        <w:rPr>
          <w:rFonts w:ascii="Baskerville" w:hAnsi="Baskerville"/>
        </w:rPr>
        <w:t>Así también</w:t>
      </w:r>
      <w:r w:rsidR="0079043C">
        <w:rPr>
          <w:rFonts w:ascii="Baskerville" w:hAnsi="Baskerville"/>
        </w:rPr>
        <w:t>,</w:t>
      </w:r>
      <w:r>
        <w:rPr>
          <w:rFonts w:ascii="Baskerville" w:hAnsi="Baskerville"/>
        </w:rPr>
        <w:t xml:space="preserve"> es posible obse</w:t>
      </w:r>
      <w:r w:rsidR="00DE58B0">
        <w:rPr>
          <w:rFonts w:ascii="Baskerville" w:hAnsi="Baskerville"/>
        </w:rPr>
        <w:t xml:space="preserve">rvarlo en el siguiente gráfico: </w:t>
      </w:r>
    </w:p>
    <w:p w:rsidR="00FE00D2" w:rsidRDefault="00FE00D2" w:rsidP="00C52BF3">
      <w:pPr>
        <w:spacing w:line="276" w:lineRule="auto"/>
        <w:jc w:val="both"/>
        <w:rPr>
          <w:rFonts w:ascii="Baskerville" w:hAnsi="Baskerville"/>
        </w:rPr>
      </w:pPr>
    </w:p>
    <w:tbl>
      <w:tblPr>
        <w:tblpPr w:leftFromText="141" w:rightFromText="141" w:vertAnchor="page" w:horzAnchor="page" w:tblpX="1592" w:tblpY="3578"/>
        <w:tblW w:w="9851" w:type="dxa"/>
        <w:tblLayout w:type="fixed"/>
        <w:tblCellMar>
          <w:left w:w="70" w:type="dxa"/>
          <w:right w:w="70" w:type="dxa"/>
        </w:tblCellMar>
        <w:tblLook w:val="04A0"/>
      </w:tblPr>
      <w:tblGrid>
        <w:gridCol w:w="2203"/>
        <w:gridCol w:w="1565"/>
        <w:gridCol w:w="980"/>
        <w:gridCol w:w="1453"/>
        <w:gridCol w:w="1240"/>
        <w:gridCol w:w="993"/>
        <w:gridCol w:w="1417"/>
      </w:tblGrid>
      <w:tr w:rsidR="00722F12" w:rsidRPr="004A796D" w:rsidTr="00722F12">
        <w:trPr>
          <w:trHeight w:val="280"/>
        </w:trPr>
        <w:tc>
          <w:tcPr>
            <w:tcW w:w="9851" w:type="dxa"/>
            <w:gridSpan w:val="7"/>
            <w:tcBorders>
              <w:top w:val="nil"/>
              <w:left w:val="nil"/>
              <w:bottom w:val="nil"/>
              <w:right w:val="nil"/>
            </w:tcBorders>
            <w:shd w:val="clear" w:color="000000" w:fill="FFFFFF"/>
            <w:noWrap/>
            <w:vAlign w:val="bottom"/>
            <w:hideMark/>
          </w:tcPr>
          <w:p w:rsidR="00722F12" w:rsidRPr="004A796D" w:rsidRDefault="00722F12" w:rsidP="00722F12">
            <w:pPr>
              <w:rPr>
                <w:rFonts w:ascii="Calibri" w:eastAsia="Times New Roman" w:hAnsi="Calibri" w:cs="Times New Roman"/>
                <w:b/>
                <w:bCs/>
                <w:color w:val="000000"/>
                <w:sz w:val="20"/>
                <w:szCs w:val="20"/>
              </w:rPr>
            </w:pPr>
            <w:r w:rsidRPr="004A796D">
              <w:rPr>
                <w:rFonts w:ascii="Calibri" w:eastAsia="Times New Roman" w:hAnsi="Calibri" w:cs="Times New Roman"/>
                <w:b/>
                <w:bCs/>
                <w:color w:val="000000"/>
                <w:sz w:val="20"/>
                <w:szCs w:val="20"/>
              </w:rPr>
              <w:t>Siniestros de tránsito y victimas por tipo de usuario</w:t>
            </w:r>
            <w:r>
              <w:rPr>
                <w:rStyle w:val="Refdenotaalpie"/>
                <w:rFonts w:ascii="Calibri" w:eastAsia="Times New Roman" w:hAnsi="Calibri" w:cs="Times New Roman"/>
                <w:b/>
                <w:bCs/>
                <w:color w:val="000000"/>
                <w:sz w:val="20"/>
                <w:szCs w:val="20"/>
              </w:rPr>
              <w:footnoteReference w:id="1"/>
            </w:r>
            <w:r w:rsidRPr="004A796D">
              <w:rPr>
                <w:rFonts w:ascii="Calibri" w:eastAsia="Times New Roman" w:hAnsi="Calibri" w:cs="Times New Roman"/>
                <w:b/>
                <w:bCs/>
                <w:color w:val="000000"/>
                <w:sz w:val="20"/>
                <w:szCs w:val="20"/>
              </w:rPr>
              <w:t xml:space="preserve"> (Año 2018)</w:t>
            </w:r>
          </w:p>
        </w:tc>
      </w:tr>
      <w:tr w:rsidR="00722F12" w:rsidRPr="004A796D" w:rsidTr="00722F12">
        <w:trPr>
          <w:trHeight w:val="280"/>
        </w:trPr>
        <w:tc>
          <w:tcPr>
            <w:tcW w:w="2203" w:type="dxa"/>
            <w:tcBorders>
              <w:top w:val="nil"/>
              <w:left w:val="nil"/>
              <w:bottom w:val="nil"/>
              <w:right w:val="nil"/>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 </w:t>
            </w:r>
          </w:p>
        </w:tc>
        <w:tc>
          <w:tcPr>
            <w:tcW w:w="1565" w:type="dxa"/>
            <w:tcBorders>
              <w:top w:val="nil"/>
              <w:left w:val="nil"/>
              <w:bottom w:val="nil"/>
              <w:right w:val="nil"/>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 </w:t>
            </w:r>
          </w:p>
        </w:tc>
        <w:tc>
          <w:tcPr>
            <w:tcW w:w="980" w:type="dxa"/>
            <w:tcBorders>
              <w:top w:val="nil"/>
              <w:left w:val="nil"/>
              <w:bottom w:val="nil"/>
              <w:right w:val="nil"/>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 </w:t>
            </w:r>
          </w:p>
        </w:tc>
        <w:tc>
          <w:tcPr>
            <w:tcW w:w="1453" w:type="dxa"/>
            <w:tcBorders>
              <w:top w:val="nil"/>
              <w:left w:val="nil"/>
              <w:bottom w:val="nil"/>
              <w:right w:val="nil"/>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 </w:t>
            </w:r>
          </w:p>
        </w:tc>
        <w:tc>
          <w:tcPr>
            <w:tcW w:w="993" w:type="dxa"/>
            <w:tcBorders>
              <w:top w:val="nil"/>
              <w:left w:val="nil"/>
              <w:bottom w:val="nil"/>
              <w:right w:val="nil"/>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 </w:t>
            </w:r>
          </w:p>
        </w:tc>
        <w:tc>
          <w:tcPr>
            <w:tcW w:w="1417" w:type="dxa"/>
            <w:tcBorders>
              <w:top w:val="nil"/>
              <w:left w:val="nil"/>
              <w:bottom w:val="nil"/>
              <w:right w:val="nil"/>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 </w:t>
            </w:r>
          </w:p>
        </w:tc>
      </w:tr>
      <w:tr w:rsidR="00722F12" w:rsidRPr="004A796D" w:rsidTr="00722F12">
        <w:trPr>
          <w:trHeight w:val="280"/>
        </w:trPr>
        <w:tc>
          <w:tcPr>
            <w:tcW w:w="2203" w:type="dxa"/>
            <w:tcBorders>
              <w:top w:val="single" w:sz="4" w:space="0" w:color="BFBFBF"/>
              <w:left w:val="single" w:sz="4" w:space="0" w:color="BFBFBF"/>
              <w:bottom w:val="single" w:sz="4" w:space="0" w:color="BFBFBF"/>
              <w:right w:val="single" w:sz="4" w:space="0" w:color="BFBFBF"/>
            </w:tcBorders>
            <w:shd w:val="clear" w:color="000000" w:fill="4F81BD"/>
            <w:noWrap/>
            <w:vAlign w:val="bottom"/>
            <w:hideMark/>
          </w:tcPr>
          <w:p w:rsidR="00722F12" w:rsidRPr="004A796D" w:rsidRDefault="00722F12" w:rsidP="00722F12">
            <w:pPr>
              <w:rPr>
                <w:rFonts w:ascii="Calibri" w:eastAsia="Times New Roman" w:hAnsi="Calibri" w:cs="Times New Roman"/>
                <w:b/>
                <w:bCs/>
                <w:color w:val="FFFFFF"/>
                <w:sz w:val="20"/>
                <w:szCs w:val="20"/>
              </w:rPr>
            </w:pPr>
            <w:r w:rsidRPr="004A796D">
              <w:rPr>
                <w:rFonts w:ascii="Calibri" w:eastAsia="Times New Roman" w:hAnsi="Calibri" w:cs="Times New Roman"/>
                <w:b/>
                <w:bCs/>
                <w:color w:val="FFFFFF"/>
                <w:sz w:val="20"/>
                <w:szCs w:val="20"/>
              </w:rPr>
              <w:t>Tipo de usuario</w:t>
            </w:r>
          </w:p>
        </w:tc>
        <w:tc>
          <w:tcPr>
            <w:tcW w:w="1565" w:type="dxa"/>
            <w:tcBorders>
              <w:top w:val="single" w:sz="4" w:space="0" w:color="BFBFBF"/>
              <w:left w:val="nil"/>
              <w:bottom w:val="single" w:sz="4" w:space="0" w:color="BFBFBF"/>
              <w:right w:val="single" w:sz="4" w:space="0" w:color="BFBFBF"/>
            </w:tcBorders>
            <w:shd w:val="clear" w:color="000000" w:fill="4F81BD"/>
            <w:noWrap/>
            <w:vAlign w:val="bottom"/>
            <w:hideMark/>
          </w:tcPr>
          <w:p w:rsidR="00722F12" w:rsidRPr="004A796D" w:rsidRDefault="00722F12" w:rsidP="00722F12">
            <w:pPr>
              <w:rPr>
                <w:rFonts w:ascii="Calibri" w:eastAsia="Times New Roman" w:hAnsi="Calibri" w:cs="Times New Roman"/>
                <w:b/>
                <w:bCs/>
                <w:color w:val="FFFFFF"/>
                <w:sz w:val="20"/>
                <w:szCs w:val="20"/>
              </w:rPr>
            </w:pPr>
            <w:r w:rsidRPr="004A796D">
              <w:rPr>
                <w:rFonts w:ascii="Calibri" w:eastAsia="Times New Roman" w:hAnsi="Calibri" w:cs="Times New Roman"/>
                <w:b/>
                <w:bCs/>
                <w:color w:val="FFFFFF"/>
                <w:sz w:val="20"/>
                <w:szCs w:val="20"/>
              </w:rPr>
              <w:t>Accidentes</w:t>
            </w:r>
          </w:p>
        </w:tc>
        <w:tc>
          <w:tcPr>
            <w:tcW w:w="980" w:type="dxa"/>
            <w:tcBorders>
              <w:top w:val="single" w:sz="4" w:space="0" w:color="BFBFBF"/>
              <w:left w:val="nil"/>
              <w:bottom w:val="single" w:sz="4" w:space="0" w:color="BFBFBF"/>
              <w:right w:val="single" w:sz="4" w:space="0" w:color="BFBFBF"/>
            </w:tcBorders>
            <w:shd w:val="clear" w:color="000000" w:fill="4F81BD"/>
            <w:noWrap/>
            <w:vAlign w:val="bottom"/>
            <w:hideMark/>
          </w:tcPr>
          <w:p w:rsidR="00722F12" w:rsidRPr="004A796D" w:rsidRDefault="00722F12" w:rsidP="00722F12">
            <w:pPr>
              <w:rPr>
                <w:rFonts w:ascii="Calibri" w:eastAsia="Times New Roman" w:hAnsi="Calibri" w:cs="Times New Roman"/>
                <w:b/>
                <w:bCs/>
                <w:color w:val="FFFFFF"/>
                <w:sz w:val="20"/>
                <w:szCs w:val="20"/>
              </w:rPr>
            </w:pPr>
            <w:r w:rsidRPr="004A796D">
              <w:rPr>
                <w:rFonts w:ascii="Calibri" w:eastAsia="Times New Roman" w:hAnsi="Calibri" w:cs="Times New Roman"/>
                <w:b/>
                <w:bCs/>
                <w:color w:val="FFFFFF"/>
                <w:sz w:val="20"/>
                <w:szCs w:val="20"/>
              </w:rPr>
              <w:t>Fallecidos</w:t>
            </w:r>
          </w:p>
        </w:tc>
        <w:tc>
          <w:tcPr>
            <w:tcW w:w="1453" w:type="dxa"/>
            <w:tcBorders>
              <w:top w:val="single" w:sz="4" w:space="0" w:color="BFBFBF"/>
              <w:left w:val="nil"/>
              <w:bottom w:val="single" w:sz="4" w:space="0" w:color="BFBFBF"/>
              <w:right w:val="single" w:sz="4" w:space="0" w:color="BFBFBF"/>
            </w:tcBorders>
            <w:shd w:val="clear" w:color="000000" w:fill="4F81BD"/>
            <w:noWrap/>
            <w:vAlign w:val="bottom"/>
            <w:hideMark/>
          </w:tcPr>
          <w:p w:rsidR="00722F12" w:rsidRPr="004A796D" w:rsidRDefault="00722F12" w:rsidP="00722F12">
            <w:pPr>
              <w:rPr>
                <w:rFonts w:ascii="Calibri" w:eastAsia="Times New Roman" w:hAnsi="Calibri" w:cs="Times New Roman"/>
                <w:b/>
                <w:bCs/>
                <w:color w:val="FFFFFF"/>
                <w:sz w:val="20"/>
                <w:szCs w:val="20"/>
              </w:rPr>
            </w:pPr>
            <w:r w:rsidRPr="004A796D">
              <w:rPr>
                <w:rFonts w:ascii="Calibri" w:eastAsia="Times New Roman" w:hAnsi="Calibri" w:cs="Times New Roman"/>
                <w:b/>
                <w:bCs/>
                <w:color w:val="FFFFFF"/>
                <w:sz w:val="20"/>
                <w:szCs w:val="20"/>
              </w:rPr>
              <w:t>Graves</w:t>
            </w:r>
          </w:p>
        </w:tc>
        <w:tc>
          <w:tcPr>
            <w:tcW w:w="1240" w:type="dxa"/>
            <w:tcBorders>
              <w:top w:val="single" w:sz="4" w:space="0" w:color="BFBFBF"/>
              <w:left w:val="nil"/>
              <w:bottom w:val="single" w:sz="4" w:space="0" w:color="BFBFBF"/>
              <w:right w:val="single" w:sz="4" w:space="0" w:color="BFBFBF"/>
            </w:tcBorders>
            <w:shd w:val="clear" w:color="000000" w:fill="4F81BD"/>
            <w:noWrap/>
            <w:vAlign w:val="bottom"/>
            <w:hideMark/>
          </w:tcPr>
          <w:p w:rsidR="00722F12" w:rsidRPr="004A796D" w:rsidRDefault="00722F12" w:rsidP="00722F12">
            <w:pPr>
              <w:rPr>
                <w:rFonts w:ascii="Calibri" w:eastAsia="Times New Roman" w:hAnsi="Calibri" w:cs="Times New Roman"/>
                <w:b/>
                <w:bCs/>
                <w:color w:val="FFFFFF"/>
                <w:sz w:val="20"/>
                <w:szCs w:val="20"/>
              </w:rPr>
            </w:pPr>
            <w:r w:rsidRPr="004A796D">
              <w:rPr>
                <w:rFonts w:ascii="Calibri" w:eastAsia="Times New Roman" w:hAnsi="Calibri" w:cs="Times New Roman"/>
                <w:b/>
                <w:bCs/>
                <w:color w:val="FFFFFF"/>
                <w:sz w:val="20"/>
                <w:szCs w:val="20"/>
              </w:rPr>
              <w:t>Menos Graves</w:t>
            </w:r>
          </w:p>
        </w:tc>
        <w:tc>
          <w:tcPr>
            <w:tcW w:w="993" w:type="dxa"/>
            <w:tcBorders>
              <w:top w:val="single" w:sz="4" w:space="0" w:color="BFBFBF"/>
              <w:left w:val="nil"/>
              <w:bottom w:val="single" w:sz="4" w:space="0" w:color="BFBFBF"/>
              <w:right w:val="single" w:sz="4" w:space="0" w:color="BFBFBF"/>
            </w:tcBorders>
            <w:shd w:val="clear" w:color="000000" w:fill="4F81BD"/>
            <w:noWrap/>
            <w:vAlign w:val="bottom"/>
            <w:hideMark/>
          </w:tcPr>
          <w:p w:rsidR="00722F12" w:rsidRPr="004A796D" w:rsidRDefault="00722F12" w:rsidP="00722F12">
            <w:pPr>
              <w:rPr>
                <w:rFonts w:ascii="Calibri" w:eastAsia="Times New Roman" w:hAnsi="Calibri" w:cs="Times New Roman"/>
                <w:b/>
                <w:bCs/>
                <w:color w:val="FFFFFF"/>
                <w:sz w:val="20"/>
                <w:szCs w:val="20"/>
              </w:rPr>
            </w:pPr>
            <w:r w:rsidRPr="004A796D">
              <w:rPr>
                <w:rFonts w:ascii="Calibri" w:eastAsia="Times New Roman" w:hAnsi="Calibri" w:cs="Times New Roman"/>
                <w:b/>
                <w:bCs/>
                <w:color w:val="FFFFFF"/>
                <w:sz w:val="20"/>
                <w:szCs w:val="20"/>
              </w:rPr>
              <w:t>Leves</w:t>
            </w:r>
          </w:p>
        </w:tc>
        <w:tc>
          <w:tcPr>
            <w:tcW w:w="1417" w:type="dxa"/>
            <w:tcBorders>
              <w:top w:val="single" w:sz="4" w:space="0" w:color="BFBFBF"/>
              <w:left w:val="nil"/>
              <w:bottom w:val="single" w:sz="4" w:space="0" w:color="BFBFBF"/>
              <w:right w:val="single" w:sz="4" w:space="0" w:color="BFBFBF"/>
            </w:tcBorders>
            <w:shd w:val="clear" w:color="000000" w:fill="4F81BD"/>
            <w:noWrap/>
            <w:vAlign w:val="bottom"/>
            <w:hideMark/>
          </w:tcPr>
          <w:p w:rsidR="00722F12" w:rsidRPr="004A796D" w:rsidRDefault="00722F12" w:rsidP="00722F12">
            <w:pPr>
              <w:rPr>
                <w:rFonts w:ascii="Calibri" w:eastAsia="Times New Roman" w:hAnsi="Calibri" w:cs="Times New Roman"/>
                <w:b/>
                <w:bCs/>
                <w:color w:val="FFFFFF"/>
                <w:sz w:val="20"/>
                <w:szCs w:val="20"/>
              </w:rPr>
            </w:pPr>
            <w:r w:rsidRPr="004A796D">
              <w:rPr>
                <w:rFonts w:ascii="Calibri" w:eastAsia="Times New Roman" w:hAnsi="Calibri" w:cs="Times New Roman"/>
                <w:b/>
                <w:bCs/>
                <w:color w:val="FFFFFF"/>
                <w:sz w:val="20"/>
                <w:szCs w:val="20"/>
              </w:rPr>
              <w:t>Total Lesionados</w:t>
            </w:r>
          </w:p>
        </w:tc>
      </w:tr>
      <w:tr w:rsidR="00722F12" w:rsidRPr="004A796D" w:rsidTr="00722F12">
        <w:trPr>
          <w:trHeight w:val="280"/>
        </w:trPr>
        <w:tc>
          <w:tcPr>
            <w:tcW w:w="2203" w:type="dxa"/>
            <w:tcBorders>
              <w:top w:val="nil"/>
              <w:left w:val="single" w:sz="4" w:space="0" w:color="BFBFBF"/>
              <w:bottom w:val="single" w:sz="4" w:space="0" w:color="BFBFBF"/>
              <w:right w:val="single" w:sz="4" w:space="0" w:color="BFBFBF"/>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Peatón</w:t>
            </w:r>
          </w:p>
        </w:tc>
        <w:tc>
          <w:tcPr>
            <w:tcW w:w="1565"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9.456</w:t>
            </w:r>
          </w:p>
        </w:tc>
        <w:tc>
          <w:tcPr>
            <w:tcW w:w="98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bCs/>
                <w:color w:val="000000"/>
                <w:sz w:val="20"/>
                <w:szCs w:val="20"/>
              </w:rPr>
            </w:pPr>
            <w:r w:rsidRPr="004A796D">
              <w:rPr>
                <w:rFonts w:ascii="Calibri" w:eastAsia="Times New Roman" w:hAnsi="Calibri" w:cs="Times New Roman"/>
                <w:b/>
                <w:bCs/>
                <w:color w:val="000000"/>
                <w:sz w:val="20"/>
                <w:szCs w:val="20"/>
              </w:rPr>
              <w:t>537</w:t>
            </w:r>
          </w:p>
        </w:tc>
        <w:tc>
          <w:tcPr>
            <w:tcW w:w="145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1.904</w:t>
            </w:r>
          </w:p>
        </w:tc>
        <w:tc>
          <w:tcPr>
            <w:tcW w:w="124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831</w:t>
            </w:r>
          </w:p>
        </w:tc>
        <w:tc>
          <w:tcPr>
            <w:tcW w:w="99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5.589</w:t>
            </w:r>
          </w:p>
        </w:tc>
        <w:tc>
          <w:tcPr>
            <w:tcW w:w="1417"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8.324</w:t>
            </w:r>
          </w:p>
        </w:tc>
      </w:tr>
      <w:tr w:rsidR="00722F12" w:rsidRPr="004A796D" w:rsidTr="00722F12">
        <w:trPr>
          <w:trHeight w:val="280"/>
        </w:trPr>
        <w:tc>
          <w:tcPr>
            <w:tcW w:w="2203" w:type="dxa"/>
            <w:tcBorders>
              <w:top w:val="nil"/>
              <w:left w:val="single" w:sz="4" w:space="0" w:color="BFBFBF"/>
              <w:bottom w:val="single" w:sz="4" w:space="0" w:color="BFBFBF"/>
              <w:right w:val="single" w:sz="4" w:space="0" w:color="BFBFBF"/>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Automóvil</w:t>
            </w:r>
          </w:p>
        </w:tc>
        <w:tc>
          <w:tcPr>
            <w:tcW w:w="1565"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63.238</w:t>
            </w:r>
          </w:p>
        </w:tc>
        <w:tc>
          <w:tcPr>
            <w:tcW w:w="98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bCs/>
                <w:color w:val="000000"/>
                <w:sz w:val="20"/>
                <w:szCs w:val="20"/>
              </w:rPr>
            </w:pPr>
            <w:r w:rsidRPr="004A796D">
              <w:rPr>
                <w:rFonts w:ascii="Calibri" w:eastAsia="Times New Roman" w:hAnsi="Calibri" w:cs="Times New Roman"/>
                <w:b/>
                <w:bCs/>
                <w:color w:val="000000"/>
                <w:sz w:val="20"/>
                <w:szCs w:val="20"/>
              </w:rPr>
              <w:t>442</w:t>
            </w:r>
          </w:p>
        </w:tc>
        <w:tc>
          <w:tcPr>
            <w:tcW w:w="145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2.125</w:t>
            </w:r>
          </w:p>
        </w:tc>
        <w:tc>
          <w:tcPr>
            <w:tcW w:w="124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1.405</w:t>
            </w:r>
          </w:p>
        </w:tc>
        <w:tc>
          <w:tcPr>
            <w:tcW w:w="99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21.084</w:t>
            </w:r>
          </w:p>
        </w:tc>
        <w:tc>
          <w:tcPr>
            <w:tcW w:w="1417"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24.614</w:t>
            </w:r>
          </w:p>
        </w:tc>
      </w:tr>
      <w:tr w:rsidR="00722F12" w:rsidRPr="004A796D" w:rsidTr="00722F12">
        <w:trPr>
          <w:trHeight w:val="280"/>
        </w:trPr>
        <w:tc>
          <w:tcPr>
            <w:tcW w:w="2203" w:type="dxa"/>
            <w:tcBorders>
              <w:top w:val="nil"/>
              <w:left w:val="single" w:sz="4" w:space="0" w:color="BFBFBF"/>
              <w:bottom w:val="single" w:sz="4" w:space="0" w:color="BFBFBF"/>
              <w:right w:val="single" w:sz="4" w:space="0" w:color="BFBFBF"/>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Motocicleta</w:t>
            </w:r>
          </w:p>
        </w:tc>
        <w:tc>
          <w:tcPr>
            <w:tcW w:w="1565"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6.835</w:t>
            </w:r>
          </w:p>
        </w:tc>
        <w:tc>
          <w:tcPr>
            <w:tcW w:w="98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bCs/>
                <w:color w:val="000000"/>
                <w:sz w:val="20"/>
                <w:szCs w:val="20"/>
              </w:rPr>
            </w:pPr>
            <w:r w:rsidRPr="004A796D">
              <w:rPr>
                <w:rFonts w:ascii="Calibri" w:eastAsia="Times New Roman" w:hAnsi="Calibri" w:cs="Times New Roman"/>
                <w:b/>
                <w:bCs/>
                <w:color w:val="000000"/>
                <w:sz w:val="20"/>
                <w:szCs w:val="20"/>
              </w:rPr>
              <w:t>140</w:t>
            </w:r>
          </w:p>
        </w:tc>
        <w:tc>
          <w:tcPr>
            <w:tcW w:w="145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1.610</w:t>
            </w:r>
          </w:p>
        </w:tc>
        <w:tc>
          <w:tcPr>
            <w:tcW w:w="124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559</w:t>
            </w:r>
          </w:p>
        </w:tc>
        <w:tc>
          <w:tcPr>
            <w:tcW w:w="99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3.361</w:t>
            </w:r>
          </w:p>
        </w:tc>
        <w:tc>
          <w:tcPr>
            <w:tcW w:w="1417"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5.530</w:t>
            </w:r>
          </w:p>
        </w:tc>
      </w:tr>
      <w:tr w:rsidR="00722F12" w:rsidRPr="004A796D" w:rsidTr="00722F12">
        <w:trPr>
          <w:trHeight w:val="280"/>
        </w:trPr>
        <w:tc>
          <w:tcPr>
            <w:tcW w:w="2203" w:type="dxa"/>
            <w:tcBorders>
              <w:top w:val="nil"/>
              <w:left w:val="single" w:sz="4" w:space="0" w:color="BFBFBF"/>
              <w:bottom w:val="single" w:sz="4" w:space="0" w:color="BFBFBF"/>
              <w:right w:val="single" w:sz="4" w:space="0" w:color="BFBFBF"/>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Camioneta</w:t>
            </w:r>
          </w:p>
        </w:tc>
        <w:tc>
          <w:tcPr>
            <w:tcW w:w="1565"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sz w:val="20"/>
                <w:szCs w:val="20"/>
              </w:rPr>
            </w:pPr>
            <w:r w:rsidRPr="004A796D">
              <w:rPr>
                <w:rFonts w:ascii="Calibri" w:eastAsia="Times New Roman" w:hAnsi="Calibri" w:cs="Times New Roman"/>
                <w:sz w:val="20"/>
                <w:szCs w:val="20"/>
              </w:rPr>
              <w:t>18.818</w:t>
            </w:r>
          </w:p>
        </w:tc>
        <w:tc>
          <w:tcPr>
            <w:tcW w:w="98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bCs/>
                <w:sz w:val="20"/>
                <w:szCs w:val="20"/>
              </w:rPr>
            </w:pPr>
            <w:r w:rsidRPr="004A796D">
              <w:rPr>
                <w:rFonts w:ascii="Calibri" w:eastAsia="Times New Roman" w:hAnsi="Calibri" w:cs="Times New Roman"/>
                <w:b/>
                <w:bCs/>
                <w:sz w:val="20"/>
                <w:szCs w:val="20"/>
              </w:rPr>
              <w:t>138</w:t>
            </w:r>
          </w:p>
        </w:tc>
        <w:tc>
          <w:tcPr>
            <w:tcW w:w="145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sz w:val="20"/>
                <w:szCs w:val="20"/>
              </w:rPr>
            </w:pPr>
            <w:r w:rsidRPr="004A796D">
              <w:rPr>
                <w:rFonts w:ascii="Calibri" w:eastAsia="Times New Roman" w:hAnsi="Calibri" w:cs="Times New Roman"/>
                <w:sz w:val="20"/>
                <w:szCs w:val="20"/>
              </w:rPr>
              <w:t>637</w:t>
            </w:r>
          </w:p>
        </w:tc>
        <w:tc>
          <w:tcPr>
            <w:tcW w:w="124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sz w:val="20"/>
                <w:szCs w:val="20"/>
              </w:rPr>
            </w:pPr>
            <w:r w:rsidRPr="004A796D">
              <w:rPr>
                <w:rFonts w:ascii="Calibri" w:eastAsia="Times New Roman" w:hAnsi="Calibri" w:cs="Times New Roman"/>
                <w:sz w:val="20"/>
                <w:szCs w:val="20"/>
              </w:rPr>
              <w:t>406</w:t>
            </w:r>
          </w:p>
        </w:tc>
        <w:tc>
          <w:tcPr>
            <w:tcW w:w="99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sz w:val="20"/>
                <w:szCs w:val="20"/>
              </w:rPr>
            </w:pPr>
            <w:r w:rsidRPr="004A796D">
              <w:rPr>
                <w:rFonts w:ascii="Calibri" w:eastAsia="Times New Roman" w:hAnsi="Calibri" w:cs="Times New Roman"/>
                <w:sz w:val="20"/>
                <w:szCs w:val="20"/>
              </w:rPr>
              <w:t>5.329</w:t>
            </w:r>
          </w:p>
        </w:tc>
        <w:tc>
          <w:tcPr>
            <w:tcW w:w="1417"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sz w:val="20"/>
                <w:szCs w:val="20"/>
              </w:rPr>
            </w:pPr>
            <w:r w:rsidRPr="004A796D">
              <w:rPr>
                <w:rFonts w:ascii="Calibri" w:eastAsia="Times New Roman" w:hAnsi="Calibri" w:cs="Times New Roman"/>
                <w:sz w:val="20"/>
                <w:szCs w:val="20"/>
              </w:rPr>
              <w:t>6.372</w:t>
            </w:r>
          </w:p>
        </w:tc>
      </w:tr>
      <w:tr w:rsidR="00722F12" w:rsidRPr="004A796D" w:rsidTr="00722F12">
        <w:trPr>
          <w:trHeight w:val="280"/>
        </w:trPr>
        <w:tc>
          <w:tcPr>
            <w:tcW w:w="2203" w:type="dxa"/>
            <w:tcBorders>
              <w:top w:val="nil"/>
              <w:left w:val="single" w:sz="4" w:space="0" w:color="BFBFBF"/>
              <w:bottom w:val="single" w:sz="4" w:space="0" w:color="BFBFBF"/>
              <w:right w:val="single" w:sz="4" w:space="0" w:color="BFBFBF"/>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Bicicleta</w:t>
            </w:r>
          </w:p>
        </w:tc>
        <w:tc>
          <w:tcPr>
            <w:tcW w:w="1565"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3.907</w:t>
            </w:r>
          </w:p>
        </w:tc>
        <w:tc>
          <w:tcPr>
            <w:tcW w:w="98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bCs/>
                <w:color w:val="000000"/>
                <w:sz w:val="20"/>
                <w:szCs w:val="20"/>
              </w:rPr>
            </w:pPr>
            <w:r w:rsidRPr="004A796D">
              <w:rPr>
                <w:rFonts w:ascii="Calibri" w:eastAsia="Times New Roman" w:hAnsi="Calibri" w:cs="Times New Roman"/>
                <w:b/>
                <w:bCs/>
                <w:color w:val="000000"/>
                <w:sz w:val="20"/>
                <w:szCs w:val="20"/>
              </w:rPr>
              <w:t>85</w:t>
            </w:r>
          </w:p>
        </w:tc>
        <w:tc>
          <w:tcPr>
            <w:tcW w:w="145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592</w:t>
            </w:r>
          </w:p>
        </w:tc>
        <w:tc>
          <w:tcPr>
            <w:tcW w:w="124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260</w:t>
            </w:r>
          </w:p>
        </w:tc>
        <w:tc>
          <w:tcPr>
            <w:tcW w:w="99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2.420</w:t>
            </w:r>
          </w:p>
        </w:tc>
        <w:tc>
          <w:tcPr>
            <w:tcW w:w="1417"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3.272</w:t>
            </w:r>
          </w:p>
        </w:tc>
      </w:tr>
      <w:tr w:rsidR="00722F12" w:rsidRPr="004A796D" w:rsidTr="00722F12">
        <w:trPr>
          <w:trHeight w:val="280"/>
        </w:trPr>
        <w:tc>
          <w:tcPr>
            <w:tcW w:w="2203" w:type="dxa"/>
            <w:tcBorders>
              <w:top w:val="nil"/>
              <w:left w:val="single" w:sz="4" w:space="0" w:color="BFBFBF"/>
              <w:bottom w:val="single" w:sz="4" w:space="0" w:color="BFBFBF"/>
              <w:right w:val="single" w:sz="4" w:space="0" w:color="BFBFBF"/>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Camión</w:t>
            </w:r>
          </w:p>
        </w:tc>
        <w:tc>
          <w:tcPr>
            <w:tcW w:w="1565"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6.566</w:t>
            </w:r>
          </w:p>
        </w:tc>
        <w:tc>
          <w:tcPr>
            <w:tcW w:w="98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bCs/>
                <w:color w:val="000000"/>
                <w:sz w:val="20"/>
                <w:szCs w:val="20"/>
              </w:rPr>
            </w:pPr>
            <w:r w:rsidRPr="004A796D">
              <w:rPr>
                <w:rFonts w:ascii="Calibri" w:eastAsia="Times New Roman" w:hAnsi="Calibri" w:cs="Times New Roman"/>
                <w:b/>
                <w:bCs/>
                <w:color w:val="000000"/>
                <w:sz w:val="20"/>
                <w:szCs w:val="20"/>
              </w:rPr>
              <w:t>78</w:t>
            </w:r>
          </w:p>
        </w:tc>
        <w:tc>
          <w:tcPr>
            <w:tcW w:w="145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225</w:t>
            </w:r>
          </w:p>
        </w:tc>
        <w:tc>
          <w:tcPr>
            <w:tcW w:w="124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134</w:t>
            </w:r>
          </w:p>
        </w:tc>
        <w:tc>
          <w:tcPr>
            <w:tcW w:w="99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1.001</w:t>
            </w:r>
          </w:p>
        </w:tc>
        <w:tc>
          <w:tcPr>
            <w:tcW w:w="1417"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1.360</w:t>
            </w:r>
          </w:p>
        </w:tc>
      </w:tr>
      <w:tr w:rsidR="00722F12" w:rsidRPr="004A796D" w:rsidTr="00722F12">
        <w:trPr>
          <w:trHeight w:val="280"/>
        </w:trPr>
        <w:tc>
          <w:tcPr>
            <w:tcW w:w="2203" w:type="dxa"/>
            <w:tcBorders>
              <w:top w:val="nil"/>
              <w:left w:val="single" w:sz="4" w:space="0" w:color="BFBFBF"/>
              <w:bottom w:val="single" w:sz="4" w:space="0" w:color="BFBFBF"/>
              <w:right w:val="single" w:sz="4" w:space="0" w:color="BFBFBF"/>
            </w:tcBorders>
            <w:shd w:val="clear" w:color="000000" w:fill="FFFFFF"/>
            <w:noWrap/>
            <w:vAlign w:val="bottom"/>
            <w:hideMark/>
          </w:tcPr>
          <w:p w:rsidR="00722F12" w:rsidRPr="004A796D" w:rsidRDefault="00722F12" w:rsidP="00722F12">
            <w:pPr>
              <w:rPr>
                <w:rFonts w:ascii="Calibri" w:eastAsia="Times New Roman" w:hAnsi="Calibri" w:cs="Times New Roman"/>
                <w:b/>
                <w:color w:val="000000"/>
                <w:sz w:val="20"/>
                <w:szCs w:val="20"/>
                <w:u w:val="single"/>
              </w:rPr>
            </w:pPr>
            <w:r w:rsidRPr="004A796D">
              <w:rPr>
                <w:rFonts w:ascii="Calibri" w:eastAsia="Times New Roman" w:hAnsi="Calibri" w:cs="Times New Roman"/>
                <w:b/>
                <w:color w:val="000000"/>
                <w:sz w:val="20"/>
                <w:szCs w:val="20"/>
                <w:u w:val="single"/>
              </w:rPr>
              <w:t>Bus / Taxibus</w:t>
            </w:r>
          </w:p>
        </w:tc>
        <w:tc>
          <w:tcPr>
            <w:tcW w:w="1565"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color w:val="000000"/>
                <w:sz w:val="20"/>
                <w:szCs w:val="20"/>
                <w:u w:val="single"/>
              </w:rPr>
            </w:pPr>
            <w:r w:rsidRPr="004A796D">
              <w:rPr>
                <w:rFonts w:ascii="Calibri" w:eastAsia="Times New Roman" w:hAnsi="Calibri" w:cs="Times New Roman"/>
                <w:b/>
                <w:color w:val="000000"/>
                <w:sz w:val="20"/>
                <w:szCs w:val="20"/>
                <w:u w:val="single"/>
              </w:rPr>
              <w:t>7.780</w:t>
            </w:r>
          </w:p>
        </w:tc>
        <w:tc>
          <w:tcPr>
            <w:tcW w:w="98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bCs/>
                <w:color w:val="000000"/>
                <w:sz w:val="20"/>
                <w:szCs w:val="20"/>
                <w:u w:val="single"/>
              </w:rPr>
            </w:pPr>
            <w:r w:rsidRPr="004A796D">
              <w:rPr>
                <w:rFonts w:ascii="Calibri" w:eastAsia="Times New Roman" w:hAnsi="Calibri" w:cs="Times New Roman"/>
                <w:b/>
                <w:bCs/>
                <w:color w:val="000000"/>
                <w:sz w:val="20"/>
                <w:szCs w:val="20"/>
                <w:u w:val="single"/>
              </w:rPr>
              <w:t>23</w:t>
            </w:r>
          </w:p>
        </w:tc>
        <w:tc>
          <w:tcPr>
            <w:tcW w:w="145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color w:val="000000"/>
                <w:sz w:val="20"/>
                <w:szCs w:val="20"/>
                <w:u w:val="single"/>
              </w:rPr>
            </w:pPr>
            <w:r w:rsidRPr="004A796D">
              <w:rPr>
                <w:rFonts w:ascii="Calibri" w:eastAsia="Times New Roman" w:hAnsi="Calibri" w:cs="Times New Roman"/>
                <w:b/>
                <w:color w:val="000000"/>
                <w:sz w:val="20"/>
                <w:szCs w:val="20"/>
                <w:u w:val="single"/>
              </w:rPr>
              <w:t>358</w:t>
            </w:r>
          </w:p>
        </w:tc>
        <w:tc>
          <w:tcPr>
            <w:tcW w:w="124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color w:val="000000"/>
                <w:sz w:val="20"/>
                <w:szCs w:val="20"/>
                <w:u w:val="single"/>
              </w:rPr>
            </w:pPr>
            <w:r w:rsidRPr="004A796D">
              <w:rPr>
                <w:rFonts w:ascii="Calibri" w:eastAsia="Times New Roman" w:hAnsi="Calibri" w:cs="Times New Roman"/>
                <w:b/>
                <w:color w:val="000000"/>
                <w:sz w:val="20"/>
                <w:szCs w:val="20"/>
                <w:u w:val="single"/>
              </w:rPr>
              <w:t>214</w:t>
            </w:r>
          </w:p>
        </w:tc>
        <w:tc>
          <w:tcPr>
            <w:tcW w:w="99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color w:val="000000"/>
                <w:sz w:val="20"/>
                <w:szCs w:val="20"/>
                <w:u w:val="single"/>
              </w:rPr>
            </w:pPr>
            <w:r w:rsidRPr="004A796D">
              <w:rPr>
                <w:rFonts w:ascii="Calibri" w:eastAsia="Times New Roman" w:hAnsi="Calibri" w:cs="Times New Roman"/>
                <w:b/>
                <w:color w:val="000000"/>
                <w:sz w:val="20"/>
                <w:szCs w:val="20"/>
                <w:u w:val="single"/>
              </w:rPr>
              <w:t>3.201</w:t>
            </w:r>
          </w:p>
        </w:tc>
        <w:tc>
          <w:tcPr>
            <w:tcW w:w="1417"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color w:val="000000"/>
                <w:sz w:val="20"/>
                <w:szCs w:val="20"/>
                <w:u w:val="single"/>
              </w:rPr>
            </w:pPr>
            <w:r w:rsidRPr="004A796D">
              <w:rPr>
                <w:rFonts w:ascii="Calibri" w:eastAsia="Times New Roman" w:hAnsi="Calibri" w:cs="Times New Roman"/>
                <w:b/>
                <w:color w:val="000000"/>
                <w:sz w:val="20"/>
                <w:szCs w:val="20"/>
                <w:u w:val="single"/>
              </w:rPr>
              <w:t>3.773</w:t>
            </w:r>
          </w:p>
        </w:tc>
      </w:tr>
      <w:tr w:rsidR="00722F12" w:rsidRPr="004A796D" w:rsidTr="00722F12">
        <w:trPr>
          <w:trHeight w:val="280"/>
        </w:trPr>
        <w:tc>
          <w:tcPr>
            <w:tcW w:w="2203" w:type="dxa"/>
            <w:tcBorders>
              <w:top w:val="nil"/>
              <w:left w:val="single" w:sz="4" w:space="0" w:color="BFBFBF"/>
              <w:bottom w:val="single" w:sz="4" w:space="0" w:color="BFBFBF"/>
              <w:right w:val="single" w:sz="4" w:space="0" w:color="BFBFBF"/>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Furgón</w:t>
            </w:r>
          </w:p>
        </w:tc>
        <w:tc>
          <w:tcPr>
            <w:tcW w:w="1565"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4.920</w:t>
            </w:r>
          </w:p>
        </w:tc>
        <w:tc>
          <w:tcPr>
            <w:tcW w:w="98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bCs/>
                <w:color w:val="000000"/>
                <w:sz w:val="20"/>
                <w:szCs w:val="20"/>
              </w:rPr>
            </w:pPr>
            <w:r w:rsidRPr="004A796D">
              <w:rPr>
                <w:rFonts w:ascii="Calibri" w:eastAsia="Times New Roman" w:hAnsi="Calibri" w:cs="Times New Roman"/>
                <w:b/>
                <w:bCs/>
                <w:color w:val="000000"/>
                <w:sz w:val="20"/>
                <w:szCs w:val="20"/>
              </w:rPr>
              <w:t>20</w:t>
            </w:r>
          </w:p>
        </w:tc>
        <w:tc>
          <w:tcPr>
            <w:tcW w:w="145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144</w:t>
            </w:r>
          </w:p>
        </w:tc>
        <w:tc>
          <w:tcPr>
            <w:tcW w:w="124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92</w:t>
            </w:r>
          </w:p>
        </w:tc>
        <w:tc>
          <w:tcPr>
            <w:tcW w:w="99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1.512</w:t>
            </w:r>
          </w:p>
        </w:tc>
        <w:tc>
          <w:tcPr>
            <w:tcW w:w="1417"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1.748</w:t>
            </w:r>
          </w:p>
        </w:tc>
      </w:tr>
      <w:tr w:rsidR="00722F12" w:rsidRPr="004A796D" w:rsidTr="00722F12">
        <w:trPr>
          <w:trHeight w:val="280"/>
        </w:trPr>
        <w:tc>
          <w:tcPr>
            <w:tcW w:w="2203" w:type="dxa"/>
            <w:tcBorders>
              <w:top w:val="nil"/>
              <w:left w:val="single" w:sz="4" w:space="0" w:color="BFBFBF"/>
              <w:bottom w:val="single" w:sz="4" w:space="0" w:color="BFBFBF"/>
              <w:right w:val="single" w:sz="4" w:space="0" w:color="BFBFBF"/>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Otros</w:t>
            </w:r>
          </w:p>
        </w:tc>
        <w:tc>
          <w:tcPr>
            <w:tcW w:w="1565"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2.160</w:t>
            </w:r>
          </w:p>
        </w:tc>
        <w:tc>
          <w:tcPr>
            <w:tcW w:w="98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bCs/>
                <w:color w:val="000000"/>
                <w:sz w:val="20"/>
                <w:szCs w:val="20"/>
              </w:rPr>
            </w:pPr>
            <w:r w:rsidRPr="004A796D">
              <w:rPr>
                <w:rFonts w:ascii="Calibri" w:eastAsia="Times New Roman" w:hAnsi="Calibri" w:cs="Times New Roman"/>
                <w:b/>
                <w:bCs/>
                <w:color w:val="000000"/>
                <w:sz w:val="20"/>
                <w:szCs w:val="20"/>
              </w:rPr>
              <w:t>20</w:t>
            </w:r>
          </w:p>
        </w:tc>
        <w:tc>
          <w:tcPr>
            <w:tcW w:w="145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72</w:t>
            </w:r>
          </w:p>
        </w:tc>
        <w:tc>
          <w:tcPr>
            <w:tcW w:w="124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41</w:t>
            </w:r>
          </w:p>
        </w:tc>
        <w:tc>
          <w:tcPr>
            <w:tcW w:w="99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549</w:t>
            </w:r>
          </w:p>
        </w:tc>
        <w:tc>
          <w:tcPr>
            <w:tcW w:w="1417"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662</w:t>
            </w:r>
          </w:p>
        </w:tc>
      </w:tr>
      <w:tr w:rsidR="00722F12" w:rsidRPr="004A796D" w:rsidTr="00722F12">
        <w:trPr>
          <w:trHeight w:val="280"/>
        </w:trPr>
        <w:tc>
          <w:tcPr>
            <w:tcW w:w="2203" w:type="dxa"/>
            <w:tcBorders>
              <w:top w:val="nil"/>
              <w:left w:val="single" w:sz="4" w:space="0" w:color="BFBFBF"/>
              <w:bottom w:val="single" w:sz="4" w:space="0" w:color="BFBFBF"/>
              <w:right w:val="single" w:sz="4" w:space="0" w:color="BFBFBF"/>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Jeep</w:t>
            </w:r>
          </w:p>
        </w:tc>
        <w:tc>
          <w:tcPr>
            <w:tcW w:w="1565"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3.861</w:t>
            </w:r>
          </w:p>
        </w:tc>
        <w:tc>
          <w:tcPr>
            <w:tcW w:w="98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bCs/>
                <w:color w:val="000000"/>
                <w:sz w:val="20"/>
                <w:szCs w:val="20"/>
              </w:rPr>
            </w:pPr>
            <w:r w:rsidRPr="004A796D">
              <w:rPr>
                <w:rFonts w:ascii="Calibri" w:eastAsia="Times New Roman" w:hAnsi="Calibri" w:cs="Times New Roman"/>
                <w:b/>
                <w:bCs/>
                <w:color w:val="000000"/>
                <w:sz w:val="20"/>
                <w:szCs w:val="20"/>
              </w:rPr>
              <w:t>13</w:t>
            </w:r>
          </w:p>
        </w:tc>
        <w:tc>
          <w:tcPr>
            <w:tcW w:w="145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119</w:t>
            </w:r>
          </w:p>
        </w:tc>
        <w:tc>
          <w:tcPr>
            <w:tcW w:w="124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79</w:t>
            </w:r>
          </w:p>
        </w:tc>
        <w:tc>
          <w:tcPr>
            <w:tcW w:w="99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1.020</w:t>
            </w:r>
          </w:p>
        </w:tc>
        <w:tc>
          <w:tcPr>
            <w:tcW w:w="1417"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1.218</w:t>
            </w:r>
          </w:p>
        </w:tc>
      </w:tr>
      <w:tr w:rsidR="00722F12" w:rsidRPr="004A796D" w:rsidTr="00722F12">
        <w:trPr>
          <w:trHeight w:val="280"/>
        </w:trPr>
        <w:tc>
          <w:tcPr>
            <w:tcW w:w="2203" w:type="dxa"/>
            <w:tcBorders>
              <w:top w:val="nil"/>
              <w:left w:val="single" w:sz="4" w:space="0" w:color="BFBFBF"/>
              <w:bottom w:val="single" w:sz="4" w:space="0" w:color="BFBFBF"/>
              <w:right w:val="single" w:sz="4" w:space="0" w:color="BFBFBF"/>
            </w:tcBorders>
            <w:shd w:val="clear" w:color="000000" w:fill="FFFFFF"/>
            <w:noWrap/>
            <w:vAlign w:val="bottom"/>
            <w:hideMark/>
          </w:tcPr>
          <w:p w:rsidR="00722F12" w:rsidRPr="004A796D" w:rsidRDefault="005B44C6"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Minibús</w:t>
            </w:r>
          </w:p>
        </w:tc>
        <w:tc>
          <w:tcPr>
            <w:tcW w:w="1565"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1.691</w:t>
            </w:r>
          </w:p>
        </w:tc>
        <w:tc>
          <w:tcPr>
            <w:tcW w:w="98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bCs/>
                <w:color w:val="000000"/>
                <w:sz w:val="20"/>
                <w:szCs w:val="20"/>
              </w:rPr>
            </w:pPr>
            <w:r w:rsidRPr="004A796D">
              <w:rPr>
                <w:rFonts w:ascii="Calibri" w:eastAsia="Times New Roman" w:hAnsi="Calibri" w:cs="Times New Roman"/>
                <w:b/>
                <w:bCs/>
                <w:color w:val="000000"/>
                <w:sz w:val="20"/>
                <w:szCs w:val="20"/>
              </w:rPr>
              <w:t>11</w:t>
            </w:r>
          </w:p>
        </w:tc>
        <w:tc>
          <w:tcPr>
            <w:tcW w:w="145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68</w:t>
            </w:r>
          </w:p>
        </w:tc>
        <w:tc>
          <w:tcPr>
            <w:tcW w:w="124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68</w:t>
            </w:r>
          </w:p>
        </w:tc>
        <w:tc>
          <w:tcPr>
            <w:tcW w:w="99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885</w:t>
            </w:r>
          </w:p>
        </w:tc>
        <w:tc>
          <w:tcPr>
            <w:tcW w:w="1417"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1.021</w:t>
            </w:r>
          </w:p>
        </w:tc>
      </w:tr>
      <w:tr w:rsidR="00722F12" w:rsidRPr="004A796D" w:rsidTr="00722F12">
        <w:trPr>
          <w:trHeight w:val="280"/>
        </w:trPr>
        <w:tc>
          <w:tcPr>
            <w:tcW w:w="2203" w:type="dxa"/>
            <w:tcBorders>
              <w:top w:val="nil"/>
              <w:left w:val="single" w:sz="4" w:space="0" w:color="BFBFBF"/>
              <w:bottom w:val="single" w:sz="4" w:space="0" w:color="BFBFBF"/>
              <w:right w:val="single" w:sz="4" w:space="0" w:color="BFBFBF"/>
            </w:tcBorders>
            <w:shd w:val="clear" w:color="000000" w:fill="FFFFFF"/>
            <w:noWrap/>
            <w:vAlign w:val="bottom"/>
            <w:hideMark/>
          </w:tcPr>
          <w:p w:rsidR="00722F12" w:rsidRPr="004A796D" w:rsidRDefault="00722F12" w:rsidP="00722F12">
            <w:pPr>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Dado a la fuga</w:t>
            </w:r>
          </w:p>
        </w:tc>
        <w:tc>
          <w:tcPr>
            <w:tcW w:w="1565"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803</w:t>
            </w:r>
          </w:p>
        </w:tc>
        <w:tc>
          <w:tcPr>
            <w:tcW w:w="98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b/>
                <w:bCs/>
                <w:color w:val="000000"/>
                <w:sz w:val="20"/>
                <w:szCs w:val="20"/>
              </w:rPr>
            </w:pPr>
            <w:r w:rsidRPr="004A796D">
              <w:rPr>
                <w:rFonts w:ascii="Calibri" w:eastAsia="Times New Roman" w:hAnsi="Calibri" w:cs="Times New Roman"/>
                <w:b/>
                <w:bCs/>
                <w:color w:val="000000"/>
                <w:sz w:val="20"/>
                <w:szCs w:val="20"/>
              </w:rPr>
              <w:t>0</w:t>
            </w:r>
          </w:p>
        </w:tc>
        <w:tc>
          <w:tcPr>
            <w:tcW w:w="145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5</w:t>
            </w:r>
          </w:p>
        </w:tc>
        <w:tc>
          <w:tcPr>
            <w:tcW w:w="1240"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3</w:t>
            </w:r>
          </w:p>
        </w:tc>
        <w:tc>
          <w:tcPr>
            <w:tcW w:w="993"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37</w:t>
            </w:r>
          </w:p>
        </w:tc>
        <w:tc>
          <w:tcPr>
            <w:tcW w:w="1417" w:type="dxa"/>
            <w:tcBorders>
              <w:top w:val="nil"/>
              <w:left w:val="nil"/>
              <w:bottom w:val="single" w:sz="4" w:space="0" w:color="BFBFBF"/>
              <w:right w:val="single" w:sz="4" w:space="0" w:color="BFBFBF"/>
            </w:tcBorders>
            <w:shd w:val="clear" w:color="000000" w:fill="FFFFFF"/>
            <w:noWrap/>
            <w:vAlign w:val="bottom"/>
            <w:hideMark/>
          </w:tcPr>
          <w:p w:rsidR="00722F12" w:rsidRPr="004A796D" w:rsidRDefault="00722F12" w:rsidP="00722F12">
            <w:pPr>
              <w:jc w:val="right"/>
              <w:rPr>
                <w:rFonts w:ascii="Calibri" w:eastAsia="Times New Roman" w:hAnsi="Calibri" w:cs="Times New Roman"/>
                <w:color w:val="000000"/>
                <w:sz w:val="20"/>
                <w:szCs w:val="20"/>
              </w:rPr>
            </w:pPr>
            <w:r w:rsidRPr="004A796D">
              <w:rPr>
                <w:rFonts w:ascii="Calibri" w:eastAsia="Times New Roman" w:hAnsi="Calibri" w:cs="Times New Roman"/>
                <w:color w:val="000000"/>
                <w:sz w:val="20"/>
                <w:szCs w:val="20"/>
              </w:rPr>
              <w:t>45</w:t>
            </w:r>
          </w:p>
        </w:tc>
      </w:tr>
      <w:tr w:rsidR="00722F12" w:rsidRPr="004A796D" w:rsidTr="00722F12">
        <w:trPr>
          <w:trHeight w:val="280"/>
        </w:trPr>
        <w:tc>
          <w:tcPr>
            <w:tcW w:w="3768" w:type="dxa"/>
            <w:gridSpan w:val="2"/>
            <w:tcBorders>
              <w:top w:val="single" w:sz="4" w:space="0" w:color="BFBFBF"/>
              <w:left w:val="single" w:sz="4" w:space="0" w:color="BFBFBF"/>
              <w:bottom w:val="single" w:sz="4" w:space="0" w:color="BFBFBF"/>
              <w:right w:val="single" w:sz="4" w:space="0" w:color="BFBFBF"/>
            </w:tcBorders>
            <w:shd w:val="clear" w:color="000000" w:fill="4F81BD"/>
            <w:noWrap/>
            <w:vAlign w:val="bottom"/>
            <w:hideMark/>
          </w:tcPr>
          <w:p w:rsidR="00722F12" w:rsidRPr="004A796D" w:rsidRDefault="00722F12" w:rsidP="00722F12">
            <w:pPr>
              <w:rPr>
                <w:rFonts w:ascii="Calibri" w:eastAsia="Times New Roman" w:hAnsi="Calibri" w:cs="Times New Roman"/>
                <w:b/>
                <w:bCs/>
                <w:color w:val="FFFFFF"/>
                <w:sz w:val="20"/>
                <w:szCs w:val="20"/>
              </w:rPr>
            </w:pPr>
            <w:r w:rsidRPr="004A796D">
              <w:rPr>
                <w:rFonts w:ascii="Calibri" w:eastAsia="Times New Roman" w:hAnsi="Calibri" w:cs="Times New Roman"/>
                <w:b/>
                <w:bCs/>
                <w:color w:val="FFFFFF"/>
                <w:sz w:val="20"/>
                <w:szCs w:val="20"/>
              </w:rPr>
              <w:t>Total general</w:t>
            </w:r>
          </w:p>
        </w:tc>
        <w:tc>
          <w:tcPr>
            <w:tcW w:w="980" w:type="dxa"/>
            <w:tcBorders>
              <w:top w:val="nil"/>
              <w:left w:val="nil"/>
              <w:bottom w:val="single" w:sz="4" w:space="0" w:color="BFBFBF"/>
              <w:right w:val="single" w:sz="4" w:space="0" w:color="BFBFBF"/>
            </w:tcBorders>
            <w:shd w:val="clear" w:color="000000" w:fill="4F81BD"/>
            <w:noWrap/>
            <w:vAlign w:val="bottom"/>
            <w:hideMark/>
          </w:tcPr>
          <w:p w:rsidR="00722F12" w:rsidRPr="004A796D" w:rsidRDefault="00722F12" w:rsidP="00722F12">
            <w:pPr>
              <w:jc w:val="right"/>
              <w:rPr>
                <w:rFonts w:ascii="Calibri" w:eastAsia="Times New Roman" w:hAnsi="Calibri" w:cs="Times New Roman"/>
                <w:b/>
                <w:bCs/>
                <w:color w:val="FFFFFF"/>
                <w:sz w:val="20"/>
                <w:szCs w:val="20"/>
              </w:rPr>
            </w:pPr>
            <w:r w:rsidRPr="004A796D">
              <w:rPr>
                <w:rFonts w:ascii="Calibri" w:eastAsia="Times New Roman" w:hAnsi="Calibri" w:cs="Times New Roman"/>
                <w:b/>
                <w:bCs/>
                <w:color w:val="FFFFFF"/>
                <w:sz w:val="20"/>
                <w:szCs w:val="20"/>
              </w:rPr>
              <w:t>1.507</w:t>
            </w:r>
          </w:p>
        </w:tc>
        <w:tc>
          <w:tcPr>
            <w:tcW w:w="1453" w:type="dxa"/>
            <w:tcBorders>
              <w:top w:val="nil"/>
              <w:left w:val="nil"/>
              <w:bottom w:val="single" w:sz="4" w:space="0" w:color="BFBFBF"/>
              <w:right w:val="single" w:sz="4" w:space="0" w:color="BFBFBF"/>
            </w:tcBorders>
            <w:shd w:val="clear" w:color="000000" w:fill="4F81BD"/>
            <w:noWrap/>
            <w:vAlign w:val="bottom"/>
            <w:hideMark/>
          </w:tcPr>
          <w:p w:rsidR="00722F12" w:rsidRPr="004A796D" w:rsidRDefault="00722F12" w:rsidP="00722F12">
            <w:pPr>
              <w:jc w:val="right"/>
              <w:rPr>
                <w:rFonts w:ascii="Calibri" w:eastAsia="Times New Roman" w:hAnsi="Calibri" w:cs="Times New Roman"/>
                <w:b/>
                <w:bCs/>
                <w:color w:val="FFFFFF"/>
                <w:sz w:val="20"/>
                <w:szCs w:val="20"/>
              </w:rPr>
            </w:pPr>
            <w:r w:rsidRPr="004A796D">
              <w:rPr>
                <w:rFonts w:ascii="Calibri" w:eastAsia="Times New Roman" w:hAnsi="Calibri" w:cs="Times New Roman"/>
                <w:b/>
                <w:bCs/>
                <w:color w:val="FFFFFF"/>
                <w:sz w:val="20"/>
                <w:szCs w:val="20"/>
              </w:rPr>
              <w:t>7.859</w:t>
            </w:r>
          </w:p>
        </w:tc>
        <w:tc>
          <w:tcPr>
            <w:tcW w:w="1240" w:type="dxa"/>
            <w:tcBorders>
              <w:top w:val="nil"/>
              <w:left w:val="nil"/>
              <w:bottom w:val="single" w:sz="4" w:space="0" w:color="BFBFBF"/>
              <w:right w:val="single" w:sz="4" w:space="0" w:color="BFBFBF"/>
            </w:tcBorders>
            <w:shd w:val="clear" w:color="000000" w:fill="4F81BD"/>
            <w:noWrap/>
            <w:vAlign w:val="bottom"/>
            <w:hideMark/>
          </w:tcPr>
          <w:p w:rsidR="00722F12" w:rsidRPr="004A796D" w:rsidRDefault="00722F12" w:rsidP="00722F12">
            <w:pPr>
              <w:jc w:val="right"/>
              <w:rPr>
                <w:rFonts w:ascii="Calibri" w:eastAsia="Times New Roman" w:hAnsi="Calibri" w:cs="Times New Roman"/>
                <w:b/>
                <w:bCs/>
                <w:color w:val="FFFFFF"/>
                <w:sz w:val="20"/>
                <w:szCs w:val="20"/>
              </w:rPr>
            </w:pPr>
            <w:r w:rsidRPr="004A796D">
              <w:rPr>
                <w:rFonts w:ascii="Calibri" w:eastAsia="Times New Roman" w:hAnsi="Calibri" w:cs="Times New Roman"/>
                <w:b/>
                <w:bCs/>
                <w:color w:val="FFFFFF"/>
                <w:sz w:val="20"/>
                <w:szCs w:val="20"/>
              </w:rPr>
              <w:t>4.092</w:t>
            </w:r>
          </w:p>
        </w:tc>
        <w:tc>
          <w:tcPr>
            <w:tcW w:w="993" w:type="dxa"/>
            <w:tcBorders>
              <w:top w:val="nil"/>
              <w:left w:val="nil"/>
              <w:bottom w:val="single" w:sz="4" w:space="0" w:color="BFBFBF"/>
              <w:right w:val="single" w:sz="4" w:space="0" w:color="BFBFBF"/>
            </w:tcBorders>
            <w:shd w:val="clear" w:color="000000" w:fill="4F81BD"/>
            <w:noWrap/>
            <w:vAlign w:val="bottom"/>
            <w:hideMark/>
          </w:tcPr>
          <w:p w:rsidR="00722F12" w:rsidRPr="004A796D" w:rsidRDefault="00722F12" w:rsidP="00722F12">
            <w:pPr>
              <w:jc w:val="right"/>
              <w:rPr>
                <w:rFonts w:ascii="Calibri" w:eastAsia="Times New Roman" w:hAnsi="Calibri" w:cs="Times New Roman"/>
                <w:b/>
                <w:bCs/>
                <w:color w:val="FFFFFF"/>
                <w:sz w:val="20"/>
                <w:szCs w:val="20"/>
              </w:rPr>
            </w:pPr>
            <w:r w:rsidRPr="004A796D">
              <w:rPr>
                <w:rFonts w:ascii="Calibri" w:eastAsia="Times New Roman" w:hAnsi="Calibri" w:cs="Times New Roman"/>
                <w:b/>
                <w:bCs/>
                <w:color w:val="FFFFFF"/>
                <w:sz w:val="20"/>
                <w:szCs w:val="20"/>
              </w:rPr>
              <w:t>45.988</w:t>
            </w:r>
          </w:p>
        </w:tc>
        <w:tc>
          <w:tcPr>
            <w:tcW w:w="1417" w:type="dxa"/>
            <w:tcBorders>
              <w:top w:val="nil"/>
              <w:left w:val="nil"/>
              <w:bottom w:val="single" w:sz="4" w:space="0" w:color="BFBFBF"/>
              <w:right w:val="single" w:sz="4" w:space="0" w:color="BFBFBF"/>
            </w:tcBorders>
            <w:shd w:val="clear" w:color="000000" w:fill="4F81BD"/>
            <w:noWrap/>
            <w:vAlign w:val="bottom"/>
            <w:hideMark/>
          </w:tcPr>
          <w:p w:rsidR="00722F12" w:rsidRPr="004A796D" w:rsidRDefault="00722F12" w:rsidP="00722F12">
            <w:pPr>
              <w:jc w:val="right"/>
              <w:rPr>
                <w:rFonts w:ascii="Calibri" w:eastAsia="Times New Roman" w:hAnsi="Calibri" w:cs="Times New Roman"/>
                <w:b/>
                <w:bCs/>
                <w:color w:val="FFFFFF"/>
                <w:sz w:val="20"/>
                <w:szCs w:val="20"/>
              </w:rPr>
            </w:pPr>
            <w:r w:rsidRPr="004A796D">
              <w:rPr>
                <w:rFonts w:ascii="Calibri" w:eastAsia="Times New Roman" w:hAnsi="Calibri" w:cs="Times New Roman"/>
                <w:b/>
                <w:bCs/>
                <w:color w:val="FFFFFF"/>
                <w:sz w:val="20"/>
                <w:szCs w:val="20"/>
              </w:rPr>
              <w:t>57.939</w:t>
            </w:r>
          </w:p>
        </w:tc>
      </w:tr>
    </w:tbl>
    <w:p w:rsidR="00D63C4D" w:rsidRDefault="00D63C4D" w:rsidP="00C52BF3">
      <w:pPr>
        <w:spacing w:line="276" w:lineRule="auto"/>
        <w:jc w:val="both"/>
        <w:rPr>
          <w:rFonts w:ascii="Baskerville" w:hAnsi="Baskerville"/>
        </w:rPr>
      </w:pPr>
    </w:p>
    <w:p w:rsidR="00722F12" w:rsidRDefault="00722F12" w:rsidP="00C52BF3">
      <w:pPr>
        <w:spacing w:line="276" w:lineRule="auto"/>
        <w:jc w:val="both"/>
        <w:rPr>
          <w:rFonts w:ascii="Baskerville" w:hAnsi="Baskerville"/>
        </w:rPr>
      </w:pPr>
    </w:p>
    <w:p w:rsidR="00722F12" w:rsidRDefault="00722F12" w:rsidP="00722F12">
      <w:pPr>
        <w:tabs>
          <w:tab w:val="left" w:pos="2271"/>
        </w:tabs>
        <w:spacing w:line="276" w:lineRule="auto"/>
        <w:jc w:val="both"/>
        <w:rPr>
          <w:rFonts w:ascii="Baskerville" w:hAnsi="Baskerville"/>
        </w:rPr>
      </w:pPr>
    </w:p>
    <w:p w:rsidR="00EC6A88" w:rsidRDefault="00EC6A88" w:rsidP="00C52BF3">
      <w:pPr>
        <w:spacing w:line="276" w:lineRule="auto"/>
        <w:jc w:val="both"/>
        <w:rPr>
          <w:rFonts w:ascii="Baskerville" w:hAnsi="Baskerville"/>
        </w:rPr>
      </w:pPr>
    </w:p>
    <w:p w:rsidR="00EC6A88" w:rsidRDefault="00EC6A88" w:rsidP="00C52BF3">
      <w:pPr>
        <w:spacing w:line="276" w:lineRule="auto"/>
        <w:jc w:val="both"/>
        <w:rPr>
          <w:rFonts w:ascii="Baskerville" w:hAnsi="Baskerville"/>
        </w:rPr>
      </w:pPr>
    </w:p>
    <w:p w:rsidR="00EC6A88" w:rsidRDefault="00EC6A88" w:rsidP="00C52BF3">
      <w:pPr>
        <w:spacing w:line="276" w:lineRule="auto"/>
        <w:jc w:val="both"/>
        <w:rPr>
          <w:rFonts w:ascii="Baskerville" w:hAnsi="Baskerville"/>
        </w:rPr>
      </w:pPr>
    </w:p>
    <w:p w:rsidR="00EC6A88" w:rsidRDefault="00EC6A88" w:rsidP="00C52BF3">
      <w:pPr>
        <w:spacing w:line="276" w:lineRule="auto"/>
        <w:jc w:val="both"/>
        <w:rPr>
          <w:rFonts w:ascii="Baskerville" w:hAnsi="Baskerville"/>
        </w:rPr>
      </w:pPr>
    </w:p>
    <w:p w:rsidR="00EC6A88" w:rsidRDefault="00EC6A88" w:rsidP="00C52BF3">
      <w:pPr>
        <w:spacing w:line="276" w:lineRule="auto"/>
        <w:jc w:val="both"/>
        <w:rPr>
          <w:rFonts w:ascii="Baskerville" w:hAnsi="Baskerville"/>
        </w:rPr>
      </w:pPr>
    </w:p>
    <w:p w:rsidR="00EC6A88" w:rsidRDefault="00EC6A88" w:rsidP="00C52BF3">
      <w:pPr>
        <w:spacing w:line="276" w:lineRule="auto"/>
        <w:jc w:val="both"/>
        <w:rPr>
          <w:rFonts w:ascii="Baskerville" w:hAnsi="Baskerville"/>
        </w:rPr>
      </w:pPr>
    </w:p>
    <w:p w:rsidR="00EC6A88" w:rsidRDefault="00EC6A88" w:rsidP="00C52BF3">
      <w:pPr>
        <w:spacing w:line="276" w:lineRule="auto"/>
        <w:jc w:val="both"/>
        <w:rPr>
          <w:rFonts w:ascii="Baskerville" w:hAnsi="Baskerville"/>
        </w:rPr>
      </w:pPr>
    </w:p>
    <w:p w:rsidR="00EC6A88" w:rsidRDefault="00EC6A88" w:rsidP="00C52BF3">
      <w:pPr>
        <w:spacing w:line="276" w:lineRule="auto"/>
        <w:jc w:val="both"/>
        <w:rPr>
          <w:rFonts w:ascii="Baskerville" w:hAnsi="Baskerville"/>
        </w:rPr>
      </w:pPr>
    </w:p>
    <w:p w:rsidR="00EC6A88" w:rsidRDefault="00EC6A88" w:rsidP="00C52BF3">
      <w:pPr>
        <w:spacing w:line="276" w:lineRule="auto"/>
        <w:jc w:val="both"/>
        <w:rPr>
          <w:rFonts w:ascii="Baskerville" w:hAnsi="Baskerville"/>
        </w:rPr>
      </w:pPr>
    </w:p>
    <w:p w:rsidR="00EC6A88" w:rsidRDefault="00EC6A88" w:rsidP="00C52BF3">
      <w:pPr>
        <w:spacing w:line="276" w:lineRule="auto"/>
        <w:jc w:val="both"/>
        <w:rPr>
          <w:rFonts w:ascii="Baskerville" w:hAnsi="Baskerville"/>
        </w:rPr>
      </w:pPr>
    </w:p>
    <w:p w:rsidR="00EC6A88" w:rsidRDefault="00EC6A88" w:rsidP="00C52BF3">
      <w:pPr>
        <w:spacing w:line="276" w:lineRule="auto"/>
        <w:jc w:val="both"/>
        <w:rPr>
          <w:rFonts w:ascii="Baskerville" w:hAnsi="Baskerville"/>
        </w:rPr>
      </w:pPr>
    </w:p>
    <w:p w:rsidR="00EC6A88" w:rsidRDefault="00EC6A88" w:rsidP="00C52BF3">
      <w:pPr>
        <w:spacing w:line="276" w:lineRule="auto"/>
        <w:jc w:val="both"/>
        <w:rPr>
          <w:rFonts w:ascii="Baskerville" w:hAnsi="Baskerville"/>
        </w:rPr>
      </w:pPr>
    </w:p>
    <w:p w:rsidR="00EC6A88" w:rsidRDefault="00EC6A88" w:rsidP="00C52BF3">
      <w:pPr>
        <w:spacing w:line="276" w:lineRule="auto"/>
        <w:jc w:val="both"/>
        <w:rPr>
          <w:rFonts w:ascii="Baskerville" w:hAnsi="Baskerville"/>
        </w:rPr>
      </w:pPr>
    </w:p>
    <w:p w:rsidR="00EC6A88" w:rsidRDefault="00EC6A88" w:rsidP="00C52BF3">
      <w:pPr>
        <w:spacing w:line="276" w:lineRule="auto"/>
        <w:jc w:val="both"/>
        <w:rPr>
          <w:rFonts w:ascii="Baskerville" w:hAnsi="Baskerville"/>
        </w:rPr>
      </w:pPr>
    </w:p>
    <w:p w:rsidR="00EC6A88" w:rsidRDefault="00EC6A88" w:rsidP="00C52BF3">
      <w:pPr>
        <w:spacing w:line="276" w:lineRule="auto"/>
        <w:jc w:val="both"/>
        <w:rPr>
          <w:rFonts w:ascii="Baskerville" w:hAnsi="Baskerville"/>
        </w:rPr>
      </w:pPr>
    </w:p>
    <w:p w:rsidR="009C631B" w:rsidRDefault="00722F12" w:rsidP="00C52BF3">
      <w:pPr>
        <w:spacing w:line="276" w:lineRule="auto"/>
        <w:jc w:val="both"/>
        <w:rPr>
          <w:rFonts w:ascii="Baskerville" w:hAnsi="Baskerville"/>
        </w:rPr>
      </w:pPr>
      <w:r>
        <w:rPr>
          <w:rFonts w:ascii="Baskerville" w:hAnsi="Baskerville"/>
        </w:rPr>
        <w:t xml:space="preserve">       </w:t>
      </w:r>
      <w:r w:rsidR="009C631B">
        <w:rPr>
          <w:noProof/>
          <w:lang w:val="es-ES"/>
        </w:rPr>
        <w:drawing>
          <wp:inline distT="0" distB="0" distL="0" distR="0">
            <wp:extent cx="5222875" cy="3013075"/>
            <wp:effectExtent l="0" t="0" r="34925" b="349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631B" w:rsidRDefault="009C631B" w:rsidP="00C52BF3">
      <w:pPr>
        <w:spacing w:line="276" w:lineRule="auto"/>
        <w:jc w:val="both"/>
        <w:rPr>
          <w:rFonts w:ascii="Baskerville" w:hAnsi="Baskerville"/>
        </w:rPr>
      </w:pPr>
    </w:p>
    <w:p w:rsidR="00834D04" w:rsidRDefault="00834D04" w:rsidP="00C52BF3">
      <w:pPr>
        <w:spacing w:line="276" w:lineRule="auto"/>
        <w:jc w:val="both"/>
        <w:rPr>
          <w:rFonts w:ascii="Baskerville" w:hAnsi="Baskerville"/>
        </w:rPr>
      </w:pPr>
      <w:r>
        <w:rPr>
          <w:rFonts w:ascii="Baskerville" w:hAnsi="Baskerville"/>
        </w:rPr>
        <w:t>Es</w:t>
      </w:r>
      <w:r w:rsidR="00A72D93">
        <w:rPr>
          <w:rFonts w:ascii="Baskerville" w:hAnsi="Baskerville"/>
        </w:rPr>
        <w:t>t</w:t>
      </w:r>
      <w:r>
        <w:rPr>
          <w:rFonts w:ascii="Baskerville" w:hAnsi="Baskerville"/>
        </w:rPr>
        <w:t>as cifras también han alertado al Ejecutivo, el cual, a través de distintas acciones ha tratado de reducir la cantidad de accidentes de trá</w:t>
      </w:r>
      <w:r w:rsidR="00A72D93">
        <w:rPr>
          <w:rFonts w:ascii="Baskerville" w:hAnsi="Baskerville"/>
        </w:rPr>
        <w:t>nsito. De esta manera, se puede</w:t>
      </w:r>
      <w:r w:rsidR="008F0E01">
        <w:rPr>
          <w:rFonts w:ascii="Baskerville" w:hAnsi="Baskerville"/>
        </w:rPr>
        <w:t>n</w:t>
      </w:r>
      <w:r>
        <w:rPr>
          <w:rFonts w:ascii="Baskerville" w:hAnsi="Baskerville"/>
        </w:rPr>
        <w:t xml:space="preserve"> mencionar nuevas</w:t>
      </w:r>
      <w:r w:rsidR="0079043C">
        <w:rPr>
          <w:rFonts w:ascii="Baskerville" w:hAnsi="Baskerville"/>
        </w:rPr>
        <w:t xml:space="preserve"> propuestas</w:t>
      </w:r>
      <w:r>
        <w:rPr>
          <w:rFonts w:ascii="Baskerville" w:hAnsi="Baskerville"/>
        </w:rPr>
        <w:t xml:space="preserve"> legisla</w:t>
      </w:r>
      <w:r w:rsidR="0079043C">
        <w:rPr>
          <w:rFonts w:ascii="Baskerville" w:hAnsi="Baskerville"/>
        </w:rPr>
        <w:t xml:space="preserve">tivas que </w:t>
      </w:r>
      <w:r w:rsidR="008F0E01">
        <w:rPr>
          <w:rFonts w:ascii="Baskerville" w:hAnsi="Baskerville"/>
        </w:rPr>
        <w:t xml:space="preserve">redujeron </w:t>
      </w:r>
      <w:r>
        <w:rPr>
          <w:rFonts w:ascii="Baskerville" w:hAnsi="Baskerville"/>
        </w:rPr>
        <w:t xml:space="preserve">la velocidad dentro de las ciudades, estableciendo un máximo de 50 Km/h en ciertas calles. </w:t>
      </w:r>
      <w:r w:rsidR="0079043C">
        <w:rPr>
          <w:rFonts w:ascii="Baskerville" w:hAnsi="Baskerville"/>
        </w:rPr>
        <w:t>Así</w:t>
      </w:r>
      <w:r w:rsidR="00A72D93">
        <w:rPr>
          <w:rFonts w:ascii="Baskerville" w:hAnsi="Baskerville"/>
        </w:rPr>
        <w:t xml:space="preserve"> también, en otro esfuerzo legislativo </w:t>
      </w:r>
      <w:r>
        <w:rPr>
          <w:rFonts w:ascii="Baskerville" w:hAnsi="Baskerville"/>
        </w:rPr>
        <w:t>por reducir la cantidad de accidentes de tránsito</w:t>
      </w:r>
      <w:r w:rsidR="0079043C">
        <w:rPr>
          <w:rFonts w:ascii="Baskerville" w:hAnsi="Baskerville"/>
        </w:rPr>
        <w:t>,</w:t>
      </w:r>
      <w:r>
        <w:rPr>
          <w:rFonts w:ascii="Baskerville" w:hAnsi="Baskerville"/>
        </w:rPr>
        <w:t xml:space="preserve"> se promulgó la ley de convivencia vial que trató, n</w:t>
      </w:r>
      <w:r w:rsidR="008F0E01">
        <w:rPr>
          <w:rFonts w:ascii="Baskerville" w:hAnsi="Baskerville"/>
        </w:rPr>
        <w:t>o exento de dudas y críticas,</w:t>
      </w:r>
      <w:r>
        <w:rPr>
          <w:rFonts w:ascii="Baskerville" w:hAnsi="Baskerville"/>
        </w:rPr>
        <w:t xml:space="preserve"> mejorar la tensa relación que existe entre los automovilistas, los peatones y los ciclistas.  </w:t>
      </w:r>
    </w:p>
    <w:p w:rsidR="00834D04" w:rsidRDefault="00834D04" w:rsidP="00C52BF3">
      <w:pPr>
        <w:spacing w:line="276" w:lineRule="auto"/>
        <w:jc w:val="both"/>
        <w:rPr>
          <w:rFonts w:ascii="Baskerville" w:hAnsi="Baskerville"/>
        </w:rPr>
      </w:pPr>
    </w:p>
    <w:p w:rsidR="00330347" w:rsidRDefault="00834D04" w:rsidP="00C52BF3">
      <w:pPr>
        <w:spacing w:line="276" w:lineRule="auto"/>
        <w:jc w:val="both"/>
        <w:rPr>
          <w:rFonts w:ascii="Baskerville" w:hAnsi="Baskerville"/>
        </w:rPr>
      </w:pPr>
      <w:r>
        <w:rPr>
          <w:rFonts w:ascii="Baskerville" w:hAnsi="Baskerville"/>
        </w:rPr>
        <w:t>Como vemos</w:t>
      </w:r>
      <w:r w:rsidR="00A72D93">
        <w:rPr>
          <w:rFonts w:ascii="Baskerville" w:hAnsi="Baskerville"/>
        </w:rPr>
        <w:t xml:space="preserve"> en los ejemplos mencionados</w:t>
      </w:r>
      <w:r>
        <w:rPr>
          <w:rFonts w:ascii="Baskerville" w:hAnsi="Baskerville"/>
        </w:rPr>
        <w:t>, todas estas iniciativas legales tienen como objetivo la prevención. Este punto es extraordinariamente importante en cualquier</w:t>
      </w:r>
      <w:r w:rsidR="00A72D93">
        <w:rPr>
          <w:rFonts w:ascii="Baskerville" w:hAnsi="Baskerville"/>
        </w:rPr>
        <w:t xml:space="preserve"> política pública, s</w:t>
      </w:r>
      <w:r>
        <w:rPr>
          <w:rFonts w:ascii="Baskerville" w:hAnsi="Baskerville"/>
        </w:rPr>
        <w:t xml:space="preserve">in embargo, </w:t>
      </w:r>
      <w:r w:rsidR="0079043C">
        <w:rPr>
          <w:rFonts w:ascii="Baskerville" w:hAnsi="Baskerville"/>
        </w:rPr>
        <w:t xml:space="preserve">no </w:t>
      </w:r>
      <w:r w:rsidR="00E32845">
        <w:rPr>
          <w:rFonts w:ascii="Baskerville" w:hAnsi="Baskerville"/>
        </w:rPr>
        <w:t xml:space="preserve">debemos descuidar </w:t>
      </w:r>
      <w:r w:rsidR="0079043C">
        <w:rPr>
          <w:rFonts w:ascii="Baskerville" w:hAnsi="Baskerville"/>
        </w:rPr>
        <w:t xml:space="preserve">la reparación total a las víctimas de </w:t>
      </w:r>
      <w:r w:rsidR="00E32845">
        <w:rPr>
          <w:rFonts w:ascii="Baskerville" w:hAnsi="Baskerville"/>
        </w:rPr>
        <w:t xml:space="preserve">accidentes. En este sentido, </w:t>
      </w:r>
      <w:r w:rsidR="0079043C">
        <w:rPr>
          <w:rFonts w:ascii="Baskerville" w:hAnsi="Baskerville"/>
        </w:rPr>
        <w:t>la indemnización debe ser íntegra y completa. En consecuencia, la legislación nacional debe ir desd</w:t>
      </w:r>
      <w:r>
        <w:rPr>
          <w:rFonts w:ascii="Baskerville" w:hAnsi="Baskerville"/>
        </w:rPr>
        <w:t>e</w:t>
      </w:r>
      <w:r w:rsidR="00A72D93">
        <w:rPr>
          <w:rFonts w:ascii="Baskerville" w:hAnsi="Baskerville"/>
        </w:rPr>
        <w:t xml:space="preserve"> </w:t>
      </w:r>
      <w:r>
        <w:rPr>
          <w:rFonts w:ascii="Baskerville" w:hAnsi="Baskerville"/>
        </w:rPr>
        <w:t>la prevención hasta la reparación de los daños causados con ocasión de los accidentes viales</w:t>
      </w:r>
      <w:r w:rsidR="00E32845">
        <w:rPr>
          <w:rFonts w:ascii="Baskerville" w:hAnsi="Baskerville"/>
        </w:rPr>
        <w:t xml:space="preserve">, especialmente cuando el riesgo es sostenido por el trabajador y los </w:t>
      </w:r>
      <w:r w:rsidR="000C6F81">
        <w:rPr>
          <w:rFonts w:ascii="Baskerville" w:hAnsi="Baskerville"/>
        </w:rPr>
        <w:t>beneficios</w:t>
      </w:r>
      <w:r w:rsidR="00E32845">
        <w:rPr>
          <w:rFonts w:ascii="Baskerville" w:hAnsi="Baskerville"/>
        </w:rPr>
        <w:t xml:space="preserve"> son </w:t>
      </w:r>
      <w:r w:rsidR="000C6F81">
        <w:rPr>
          <w:rFonts w:ascii="Baskerville" w:hAnsi="Baskerville"/>
        </w:rPr>
        <w:t>disfrutados</w:t>
      </w:r>
      <w:r w:rsidR="00E32845">
        <w:rPr>
          <w:rFonts w:ascii="Baskerville" w:hAnsi="Baskerville"/>
        </w:rPr>
        <w:t xml:space="preserve"> por el empresario</w:t>
      </w:r>
      <w:r>
        <w:rPr>
          <w:rFonts w:ascii="Baskerville" w:hAnsi="Baskerville"/>
        </w:rPr>
        <w:t xml:space="preserve">. </w:t>
      </w:r>
    </w:p>
    <w:p w:rsidR="00330347" w:rsidRDefault="00330347" w:rsidP="00C52BF3">
      <w:pPr>
        <w:spacing w:line="276" w:lineRule="auto"/>
        <w:jc w:val="both"/>
        <w:rPr>
          <w:rFonts w:ascii="Baskerville" w:hAnsi="Baskerville"/>
        </w:rPr>
      </w:pPr>
    </w:p>
    <w:p w:rsidR="00834D04" w:rsidRDefault="00834D04" w:rsidP="00C52BF3">
      <w:pPr>
        <w:spacing w:line="276" w:lineRule="auto"/>
        <w:jc w:val="both"/>
        <w:rPr>
          <w:rFonts w:ascii="Baskerville" w:hAnsi="Baskerville"/>
        </w:rPr>
      </w:pPr>
      <w:r>
        <w:rPr>
          <w:rFonts w:ascii="Baskerville" w:hAnsi="Baskerville"/>
        </w:rPr>
        <w:t xml:space="preserve">Es preciso recordar que son </w:t>
      </w:r>
      <w:r w:rsidR="00BB42AF">
        <w:rPr>
          <w:rFonts w:ascii="Baskerville" w:hAnsi="Baskerville"/>
        </w:rPr>
        <w:t>acontecimientos que</w:t>
      </w:r>
      <w:r w:rsidR="00330347">
        <w:rPr>
          <w:rFonts w:ascii="Baskerville" w:hAnsi="Baskerville"/>
        </w:rPr>
        <w:t>, lamentablemente,</w:t>
      </w:r>
      <w:r w:rsidR="00BB42AF">
        <w:rPr>
          <w:rFonts w:ascii="Baskerville" w:hAnsi="Baskerville"/>
        </w:rPr>
        <w:t xml:space="preserve"> n</w:t>
      </w:r>
      <w:r w:rsidR="00330347">
        <w:rPr>
          <w:rFonts w:ascii="Baskerville" w:hAnsi="Baskerville"/>
        </w:rPr>
        <w:t>unca podremos erradicar en su totalidad</w:t>
      </w:r>
      <w:r w:rsidR="00BB42AF">
        <w:rPr>
          <w:rFonts w:ascii="Baskerville" w:hAnsi="Baskerville"/>
        </w:rPr>
        <w:t xml:space="preserve">. </w:t>
      </w:r>
      <w:r w:rsidR="0079043C">
        <w:rPr>
          <w:rFonts w:ascii="Baskerville" w:hAnsi="Baskerville"/>
        </w:rPr>
        <w:t>Es por aquello</w:t>
      </w:r>
      <w:r w:rsidR="003A666C">
        <w:rPr>
          <w:rFonts w:ascii="Baskerville" w:hAnsi="Baskerville"/>
        </w:rPr>
        <w:t xml:space="preserve"> que debemos también poner atención en la </w:t>
      </w:r>
      <w:r w:rsidR="003A666C">
        <w:rPr>
          <w:rFonts w:ascii="Baskerville" w:hAnsi="Baskerville"/>
        </w:rPr>
        <w:lastRenderedPageBreak/>
        <w:t xml:space="preserve">manera en que se </w:t>
      </w:r>
      <w:r w:rsidR="000C6F81">
        <w:rPr>
          <w:rFonts w:ascii="Baskerville" w:hAnsi="Baskerville"/>
        </w:rPr>
        <w:t>debe indemnizar</w:t>
      </w:r>
      <w:r w:rsidR="003A666C">
        <w:rPr>
          <w:rFonts w:ascii="Baskerville" w:hAnsi="Baskerville"/>
        </w:rPr>
        <w:t xml:space="preserve"> a las víctimas de tales hechos, </w:t>
      </w:r>
      <w:r w:rsidR="000C6F81">
        <w:rPr>
          <w:rFonts w:ascii="Baskerville" w:hAnsi="Baskerville"/>
        </w:rPr>
        <w:t xml:space="preserve">y ésta </w:t>
      </w:r>
      <w:r w:rsidR="003A666C">
        <w:rPr>
          <w:rFonts w:ascii="Baskerville" w:hAnsi="Baskerville"/>
        </w:rPr>
        <w:t>de</w:t>
      </w:r>
      <w:r w:rsidR="000C6F81">
        <w:rPr>
          <w:rFonts w:ascii="Baskerville" w:hAnsi="Baskerville"/>
        </w:rPr>
        <w:t>be ser</w:t>
      </w:r>
      <w:r w:rsidR="003A666C">
        <w:rPr>
          <w:rFonts w:ascii="Baskerville" w:hAnsi="Baskerville"/>
        </w:rPr>
        <w:t xml:space="preserve"> </w:t>
      </w:r>
      <w:r w:rsidR="000C6F81">
        <w:rPr>
          <w:rFonts w:ascii="Baskerville" w:hAnsi="Baskerville"/>
        </w:rPr>
        <w:t xml:space="preserve">de </w:t>
      </w:r>
      <w:r w:rsidR="003A666C">
        <w:rPr>
          <w:rFonts w:ascii="Baskerville" w:hAnsi="Baskerville"/>
        </w:rPr>
        <w:t xml:space="preserve">la manera más completa posible. </w:t>
      </w:r>
    </w:p>
    <w:p w:rsidR="003A666C" w:rsidRDefault="003A666C" w:rsidP="00C52BF3">
      <w:pPr>
        <w:spacing w:line="276" w:lineRule="auto"/>
        <w:jc w:val="both"/>
        <w:rPr>
          <w:rFonts w:ascii="Baskerville" w:hAnsi="Baskerville"/>
        </w:rPr>
      </w:pPr>
    </w:p>
    <w:p w:rsidR="003A666C" w:rsidRDefault="003A666C" w:rsidP="00C52BF3">
      <w:pPr>
        <w:spacing w:line="276" w:lineRule="auto"/>
        <w:jc w:val="both"/>
        <w:rPr>
          <w:rFonts w:ascii="Baskerville" w:hAnsi="Baskerville"/>
        </w:rPr>
      </w:pPr>
      <w:r>
        <w:rPr>
          <w:rFonts w:ascii="Baskerville" w:hAnsi="Baskerville"/>
        </w:rPr>
        <w:t xml:space="preserve">El Decreto 80 </w:t>
      </w:r>
      <w:r w:rsidR="006A2B66">
        <w:rPr>
          <w:rFonts w:ascii="Baskerville" w:hAnsi="Baskerville"/>
        </w:rPr>
        <w:t xml:space="preserve">se hace cargo de esta realidad e incorpora </w:t>
      </w:r>
      <w:r>
        <w:rPr>
          <w:rFonts w:ascii="Baskerville" w:hAnsi="Baskerville"/>
        </w:rPr>
        <w:t>la necesidad de resguardar la vida y la seguridad de sus conductores a través de seguros obligatorios. En est</w:t>
      </w:r>
      <w:r w:rsidR="000C6F81">
        <w:rPr>
          <w:rFonts w:ascii="Baskerville" w:hAnsi="Baskerville"/>
        </w:rPr>
        <w:t xml:space="preserve">e sentido, en el artículo 23, obliga a </w:t>
      </w:r>
      <w:r>
        <w:rPr>
          <w:rFonts w:ascii="Baskerville" w:hAnsi="Baskerville"/>
        </w:rPr>
        <w:t>las empresas responsables del servicio de trasporte</w:t>
      </w:r>
      <w:r w:rsidR="000C6F81">
        <w:rPr>
          <w:rFonts w:ascii="Baskerville" w:hAnsi="Baskerville"/>
        </w:rPr>
        <w:t xml:space="preserve"> remunerado de pasajeros a </w:t>
      </w:r>
      <w:r>
        <w:rPr>
          <w:rFonts w:ascii="Baskerville" w:hAnsi="Baskerville"/>
        </w:rPr>
        <w:t xml:space="preserve">tener </w:t>
      </w:r>
      <w:r w:rsidR="000C6F81">
        <w:rPr>
          <w:rFonts w:ascii="Baskerville" w:hAnsi="Baskerville"/>
        </w:rPr>
        <w:t xml:space="preserve">siempre </w:t>
      </w:r>
      <w:r>
        <w:rPr>
          <w:rFonts w:ascii="Baskerville" w:hAnsi="Baskerville"/>
        </w:rPr>
        <w:t xml:space="preserve">vigente un seguro para el </w:t>
      </w:r>
      <w:r w:rsidRPr="002E73E2">
        <w:rPr>
          <w:rFonts w:ascii="Baskerville" w:hAnsi="Baskerville"/>
          <w:b/>
          <w:i/>
          <w:u w:val="single"/>
        </w:rPr>
        <w:t>personal de conducción</w:t>
      </w:r>
      <w:r>
        <w:rPr>
          <w:rFonts w:ascii="Baskerville" w:hAnsi="Baskerville"/>
        </w:rPr>
        <w:t xml:space="preserve"> de los vehículos. </w:t>
      </w:r>
      <w:r w:rsidR="002E73E2">
        <w:rPr>
          <w:rFonts w:ascii="Baskerville" w:hAnsi="Baskerville"/>
        </w:rPr>
        <w:t xml:space="preserve"> </w:t>
      </w:r>
    </w:p>
    <w:p w:rsidR="002E73E2" w:rsidRDefault="002E73E2" w:rsidP="00C52BF3">
      <w:pPr>
        <w:spacing w:line="276" w:lineRule="auto"/>
        <w:jc w:val="both"/>
        <w:rPr>
          <w:rFonts w:ascii="Baskerville" w:hAnsi="Baskerville"/>
        </w:rPr>
      </w:pPr>
    </w:p>
    <w:p w:rsidR="00BB42AF" w:rsidRDefault="002B1E8D" w:rsidP="003B7608">
      <w:pPr>
        <w:spacing w:line="276" w:lineRule="auto"/>
        <w:jc w:val="both"/>
        <w:rPr>
          <w:rFonts w:ascii="Baskerville" w:hAnsi="Baskerville"/>
        </w:rPr>
      </w:pPr>
      <w:r>
        <w:rPr>
          <w:rFonts w:ascii="Baskerville" w:hAnsi="Baskerville"/>
        </w:rPr>
        <w:t xml:space="preserve">El Decreto </w:t>
      </w:r>
      <w:r w:rsidR="003B7608">
        <w:rPr>
          <w:rFonts w:ascii="Baskerville" w:hAnsi="Baskerville"/>
        </w:rPr>
        <w:t xml:space="preserve">da cuenta de la necesidad de reducir las consecuencias negativas que podría generar en la vida de sus conductores </w:t>
      </w:r>
      <w:r>
        <w:rPr>
          <w:rFonts w:ascii="Baskerville" w:hAnsi="Baskerville"/>
        </w:rPr>
        <w:t xml:space="preserve">y de sus familias </w:t>
      </w:r>
      <w:r w:rsidR="003B7608">
        <w:rPr>
          <w:rFonts w:ascii="Baskerville" w:hAnsi="Baskerville"/>
        </w:rPr>
        <w:t xml:space="preserve">el acaecimiento de un accidente de tránsito y </w:t>
      </w:r>
      <w:r w:rsidR="006A2B66">
        <w:rPr>
          <w:rFonts w:ascii="Baskerville" w:hAnsi="Baskerville"/>
        </w:rPr>
        <w:t>de esta manera, obliga</w:t>
      </w:r>
      <w:r w:rsidR="003B7608">
        <w:rPr>
          <w:rFonts w:ascii="Baskerville" w:hAnsi="Baskerville"/>
        </w:rPr>
        <w:t xml:space="preserve"> a las empresas a suscribir seguros que cubran la m</w:t>
      </w:r>
      <w:r w:rsidR="003B7608" w:rsidRPr="003B7608">
        <w:rPr>
          <w:rFonts w:ascii="Baskerville" w:hAnsi="Baskerville"/>
        </w:rPr>
        <w:t>uert</w:t>
      </w:r>
      <w:r>
        <w:rPr>
          <w:rFonts w:ascii="Baskerville" w:hAnsi="Baskerville"/>
        </w:rPr>
        <w:t xml:space="preserve">e natural, </w:t>
      </w:r>
      <w:r w:rsidR="003B7608">
        <w:rPr>
          <w:rFonts w:ascii="Baskerville" w:hAnsi="Baskerville"/>
        </w:rPr>
        <w:t>accidente laboral, la i</w:t>
      </w:r>
      <w:r w:rsidR="003B7608" w:rsidRPr="003B7608">
        <w:rPr>
          <w:rFonts w:ascii="Baskerville" w:hAnsi="Baskerville"/>
        </w:rPr>
        <w:t>nvalid</w:t>
      </w:r>
      <w:r>
        <w:rPr>
          <w:rFonts w:ascii="Baskerville" w:hAnsi="Baskerville"/>
        </w:rPr>
        <w:t>ez total o permanente y</w:t>
      </w:r>
      <w:r w:rsidR="003B7608">
        <w:rPr>
          <w:rFonts w:ascii="Baskerville" w:hAnsi="Baskerville"/>
        </w:rPr>
        <w:t xml:space="preserve"> la pérdida de alguna parte del cuerpo de </w:t>
      </w:r>
      <w:r>
        <w:rPr>
          <w:rFonts w:ascii="Baskerville" w:hAnsi="Baskerville"/>
        </w:rPr>
        <w:t>los</w:t>
      </w:r>
      <w:r w:rsidR="003B7608">
        <w:rPr>
          <w:rFonts w:ascii="Baskerville" w:hAnsi="Baskerville"/>
        </w:rPr>
        <w:t xml:space="preserve"> </w:t>
      </w:r>
      <w:r w:rsidR="003B7608" w:rsidRPr="002B1E8D">
        <w:rPr>
          <w:rFonts w:ascii="Baskerville" w:hAnsi="Baskerville"/>
          <w:b/>
          <w:i/>
          <w:u w:val="single"/>
        </w:rPr>
        <w:t>conductores</w:t>
      </w:r>
      <w:r w:rsidR="003B7608">
        <w:rPr>
          <w:rFonts w:ascii="Baskerville" w:hAnsi="Baskerville"/>
        </w:rPr>
        <w:t xml:space="preserve">. </w:t>
      </w:r>
    </w:p>
    <w:p w:rsidR="003B7608" w:rsidRDefault="003B7608" w:rsidP="003B7608">
      <w:pPr>
        <w:spacing w:line="276" w:lineRule="auto"/>
        <w:jc w:val="both"/>
        <w:rPr>
          <w:rFonts w:ascii="Baskerville" w:hAnsi="Baskerville"/>
        </w:rPr>
      </w:pPr>
    </w:p>
    <w:p w:rsidR="003B7608" w:rsidRDefault="003B7608" w:rsidP="003B7608">
      <w:pPr>
        <w:spacing w:line="276" w:lineRule="auto"/>
        <w:jc w:val="both"/>
        <w:rPr>
          <w:rFonts w:ascii="Baskerville" w:hAnsi="Baskerville"/>
        </w:rPr>
      </w:pPr>
      <w:r>
        <w:rPr>
          <w:rFonts w:ascii="Baskerville" w:hAnsi="Baskerville"/>
        </w:rPr>
        <w:t xml:space="preserve">La naturaleza del seguro obligatorio es loable e identifica muy bien la necesidad de justicia que va envuelta en la obligación de reparar un accidente que sufre un conductor por ejercer una acción que por esencia es peligrosa. </w:t>
      </w:r>
      <w:r w:rsidR="000C6F81">
        <w:rPr>
          <w:rFonts w:ascii="Baskerville" w:hAnsi="Baskerville"/>
        </w:rPr>
        <w:t>Y de la</w:t>
      </w:r>
      <w:r w:rsidR="00F075CF">
        <w:rPr>
          <w:rFonts w:ascii="Baskerville" w:hAnsi="Baskerville"/>
        </w:rPr>
        <w:t xml:space="preserve"> cual el principal beneficiado no es el propio conductor</w:t>
      </w:r>
      <w:r w:rsidR="006A2B66">
        <w:rPr>
          <w:rFonts w:ascii="Baskerville" w:hAnsi="Baskerville"/>
        </w:rPr>
        <w:t>, si no, la empresa de transporte</w:t>
      </w:r>
      <w:r w:rsidR="00F075CF">
        <w:rPr>
          <w:rFonts w:ascii="Baskerville" w:hAnsi="Baskerville"/>
        </w:rPr>
        <w:t>.</w:t>
      </w:r>
    </w:p>
    <w:p w:rsidR="003B7608" w:rsidRDefault="003B7608" w:rsidP="003B7608">
      <w:pPr>
        <w:spacing w:line="276" w:lineRule="auto"/>
        <w:jc w:val="both"/>
        <w:rPr>
          <w:rFonts w:ascii="Baskerville" w:hAnsi="Baskerville"/>
        </w:rPr>
      </w:pPr>
    </w:p>
    <w:p w:rsidR="003B7608" w:rsidRDefault="003B7608" w:rsidP="003B7608">
      <w:pPr>
        <w:spacing w:line="276" w:lineRule="auto"/>
        <w:jc w:val="both"/>
        <w:rPr>
          <w:rFonts w:ascii="Baskerville" w:hAnsi="Baskerville"/>
        </w:rPr>
      </w:pPr>
      <w:r>
        <w:rPr>
          <w:rFonts w:ascii="Baskerville" w:hAnsi="Baskerville"/>
        </w:rPr>
        <w:t xml:space="preserve">Sin embargo, la amplitud de la obligatoriedad es reducida y deja fuera una función que es trascendental en el desarrollo de la actividad del transporte remunerado de pasajes, </w:t>
      </w:r>
      <w:r w:rsidR="00C959FB">
        <w:rPr>
          <w:rFonts w:ascii="Baskerville" w:hAnsi="Baskerville"/>
        </w:rPr>
        <w:t>la función de</w:t>
      </w:r>
      <w:r w:rsidR="00C959FB" w:rsidRPr="0078357D">
        <w:rPr>
          <w:rFonts w:ascii="Baskerville" w:hAnsi="Baskerville"/>
          <w:b/>
          <w:i/>
          <w:u w:val="single"/>
        </w:rPr>
        <w:t xml:space="preserve"> auxiliar de cabina. </w:t>
      </w:r>
    </w:p>
    <w:p w:rsidR="00BB42AF" w:rsidRDefault="00BB42AF" w:rsidP="00C52BF3">
      <w:pPr>
        <w:spacing w:line="276" w:lineRule="auto"/>
        <w:jc w:val="both"/>
        <w:rPr>
          <w:rFonts w:ascii="Baskerville" w:hAnsi="Baskerville"/>
        </w:rPr>
      </w:pPr>
    </w:p>
    <w:p w:rsidR="006A2B66" w:rsidRDefault="006A2B66" w:rsidP="00C52BF3">
      <w:pPr>
        <w:spacing w:line="276" w:lineRule="auto"/>
        <w:jc w:val="both"/>
        <w:rPr>
          <w:rFonts w:ascii="Baskerville" w:hAnsi="Baskerville"/>
        </w:rPr>
      </w:pPr>
      <w:r>
        <w:rPr>
          <w:rFonts w:ascii="Baskerville" w:hAnsi="Baskerville"/>
        </w:rPr>
        <w:t>El fundamento que tiene el ejecutivo, en su función de colegislador, al obligar a las empresas de transporte a contratar un seguro obligatorio para los conductores se fundamenta precisamente en que</w:t>
      </w:r>
      <w:r w:rsidR="000C6F81">
        <w:rPr>
          <w:rFonts w:ascii="Baskerville" w:hAnsi="Baskerville"/>
        </w:rPr>
        <w:t>,</w:t>
      </w:r>
      <w:r>
        <w:rPr>
          <w:rFonts w:ascii="Baskerville" w:hAnsi="Baskerville"/>
        </w:rPr>
        <w:t xml:space="preserve"> debido a lo riesgoso que es su labor</w:t>
      </w:r>
      <w:r w:rsidR="000C6F81">
        <w:rPr>
          <w:rFonts w:ascii="Baskerville" w:hAnsi="Baskerville"/>
        </w:rPr>
        <w:t>,</w:t>
      </w:r>
      <w:r>
        <w:rPr>
          <w:rFonts w:ascii="Baskerville" w:hAnsi="Baskerville"/>
        </w:rPr>
        <w:t xml:space="preserve"> se vuelve necesario distribuir el costo de las posibles </w:t>
      </w:r>
      <w:r w:rsidR="00F42F24">
        <w:rPr>
          <w:rFonts w:ascii="Baskerville" w:hAnsi="Baskerville"/>
        </w:rPr>
        <w:t>indemnizaciones</w:t>
      </w:r>
      <w:r>
        <w:rPr>
          <w:rFonts w:ascii="Baskerville" w:hAnsi="Baskerville"/>
        </w:rPr>
        <w:t xml:space="preserve"> también en la</w:t>
      </w:r>
      <w:r w:rsidR="000C6F81">
        <w:rPr>
          <w:rFonts w:ascii="Baskerville" w:hAnsi="Baskerville"/>
        </w:rPr>
        <w:t>s</w:t>
      </w:r>
      <w:r>
        <w:rPr>
          <w:rFonts w:ascii="Baskerville" w:hAnsi="Baskerville"/>
        </w:rPr>
        <w:t xml:space="preserve"> empresa</w:t>
      </w:r>
      <w:r w:rsidR="000C6F81">
        <w:rPr>
          <w:rFonts w:ascii="Baskerville" w:hAnsi="Baskerville"/>
        </w:rPr>
        <w:t>s</w:t>
      </w:r>
      <w:r>
        <w:rPr>
          <w:rFonts w:ascii="Baskerville" w:hAnsi="Baskerville"/>
        </w:rPr>
        <w:t>, quien</w:t>
      </w:r>
      <w:r w:rsidR="000C6F81">
        <w:rPr>
          <w:rFonts w:ascii="Baskerville" w:hAnsi="Baskerville"/>
        </w:rPr>
        <w:t>es son</w:t>
      </w:r>
      <w:r>
        <w:rPr>
          <w:rFonts w:ascii="Baskerville" w:hAnsi="Baskerville"/>
        </w:rPr>
        <w:t xml:space="preserve"> la</w:t>
      </w:r>
      <w:r w:rsidR="000C6F81">
        <w:rPr>
          <w:rFonts w:ascii="Baskerville" w:hAnsi="Baskerville"/>
        </w:rPr>
        <w:t>s</w:t>
      </w:r>
      <w:r>
        <w:rPr>
          <w:rFonts w:ascii="Baskerville" w:hAnsi="Baskerville"/>
        </w:rPr>
        <w:t xml:space="preserve"> principal</w:t>
      </w:r>
      <w:r w:rsidR="000C6F81">
        <w:rPr>
          <w:rFonts w:ascii="Baskerville" w:hAnsi="Baskerville"/>
        </w:rPr>
        <w:t>es</w:t>
      </w:r>
      <w:r>
        <w:rPr>
          <w:rFonts w:ascii="Baskerville" w:hAnsi="Baskerville"/>
        </w:rPr>
        <w:t xml:space="preserve"> beneficiada</w:t>
      </w:r>
      <w:r w:rsidR="000C6F81">
        <w:rPr>
          <w:rFonts w:ascii="Baskerville" w:hAnsi="Baskerville"/>
        </w:rPr>
        <w:t>s</w:t>
      </w:r>
      <w:r>
        <w:rPr>
          <w:rFonts w:ascii="Baskerville" w:hAnsi="Baskerville"/>
        </w:rPr>
        <w:t xml:space="preserve">. </w:t>
      </w:r>
    </w:p>
    <w:p w:rsidR="006A2B66" w:rsidRDefault="006A2B66" w:rsidP="00C52BF3">
      <w:pPr>
        <w:spacing w:line="276" w:lineRule="auto"/>
        <w:jc w:val="both"/>
        <w:rPr>
          <w:rFonts w:ascii="Baskerville" w:hAnsi="Baskerville"/>
        </w:rPr>
      </w:pPr>
    </w:p>
    <w:p w:rsidR="006A2B66" w:rsidRDefault="006A2B66" w:rsidP="00C52BF3">
      <w:pPr>
        <w:spacing w:line="276" w:lineRule="auto"/>
        <w:jc w:val="both"/>
        <w:rPr>
          <w:rFonts w:ascii="Baskerville" w:hAnsi="Baskerville"/>
        </w:rPr>
      </w:pPr>
      <w:r>
        <w:rPr>
          <w:rFonts w:ascii="Baskerville" w:hAnsi="Baskerville"/>
        </w:rPr>
        <w:t>Este argumento anterior</w:t>
      </w:r>
      <w:r w:rsidR="00326EA9">
        <w:rPr>
          <w:rFonts w:ascii="Baskerville" w:hAnsi="Baskerville"/>
        </w:rPr>
        <w:t xml:space="preserve"> se debe aplicar a</w:t>
      </w:r>
      <w:r w:rsidR="00FC630D">
        <w:rPr>
          <w:rFonts w:ascii="Baskerville" w:hAnsi="Baskerville"/>
        </w:rPr>
        <w:t xml:space="preserve"> todas las personas que cumpla</w:t>
      </w:r>
      <w:r w:rsidR="00326EA9">
        <w:rPr>
          <w:rFonts w:ascii="Baskerville" w:hAnsi="Baskerville"/>
        </w:rPr>
        <w:t>n una actividad laboral igual de riesgosa y del todo necesaria para un adec</w:t>
      </w:r>
      <w:r w:rsidR="00FC630D">
        <w:rPr>
          <w:rFonts w:ascii="Baskerville" w:hAnsi="Baskerville"/>
        </w:rPr>
        <w:t>uado desarrollo de la actividad. Dentro de este concepto</w:t>
      </w:r>
      <w:r w:rsidR="00326EA9">
        <w:rPr>
          <w:rFonts w:ascii="Baskerville" w:hAnsi="Baskerville"/>
        </w:rPr>
        <w:t xml:space="preserve"> </w:t>
      </w:r>
      <w:r w:rsidR="00FC630D">
        <w:rPr>
          <w:rFonts w:ascii="Baskerville" w:hAnsi="Baskerville"/>
        </w:rPr>
        <w:t>inevitablemente se encuentran</w:t>
      </w:r>
      <w:r w:rsidR="00326EA9">
        <w:rPr>
          <w:rFonts w:ascii="Baskerville" w:hAnsi="Baskerville"/>
        </w:rPr>
        <w:t xml:space="preserve"> las </w:t>
      </w:r>
      <w:r w:rsidR="00F56C57">
        <w:rPr>
          <w:rFonts w:ascii="Baskerville" w:hAnsi="Baskerville"/>
        </w:rPr>
        <w:t>labores</w:t>
      </w:r>
      <w:r w:rsidR="00326EA9">
        <w:rPr>
          <w:rFonts w:ascii="Baskerville" w:hAnsi="Baskerville"/>
        </w:rPr>
        <w:t xml:space="preserve"> que realizan los auxiliares de buses. </w:t>
      </w:r>
    </w:p>
    <w:p w:rsidR="00326EA9" w:rsidRDefault="00326EA9" w:rsidP="00C52BF3">
      <w:pPr>
        <w:spacing w:line="276" w:lineRule="auto"/>
        <w:jc w:val="both"/>
        <w:rPr>
          <w:rFonts w:ascii="Baskerville" w:hAnsi="Baskerville"/>
        </w:rPr>
      </w:pPr>
    </w:p>
    <w:p w:rsidR="00EC6A88" w:rsidRDefault="00EC6A88">
      <w:pPr>
        <w:rPr>
          <w:rFonts w:ascii="Baskerville" w:hAnsi="Baskerville"/>
        </w:rPr>
      </w:pPr>
      <w:r>
        <w:rPr>
          <w:rFonts w:ascii="Baskerville" w:hAnsi="Baskerville"/>
        </w:rPr>
        <w:br w:type="page"/>
      </w:r>
    </w:p>
    <w:p w:rsidR="00EC6A88" w:rsidRDefault="00EC6A88" w:rsidP="00C52BF3">
      <w:pPr>
        <w:spacing w:line="276" w:lineRule="auto"/>
        <w:jc w:val="both"/>
        <w:rPr>
          <w:rFonts w:ascii="Baskerville" w:hAnsi="Baskerville"/>
        </w:rPr>
      </w:pPr>
    </w:p>
    <w:p w:rsidR="00326EA9" w:rsidRDefault="00326EA9" w:rsidP="00C52BF3">
      <w:pPr>
        <w:spacing w:line="276" w:lineRule="auto"/>
        <w:jc w:val="both"/>
        <w:rPr>
          <w:rFonts w:ascii="Baskerville" w:hAnsi="Baskerville"/>
        </w:rPr>
      </w:pPr>
      <w:r>
        <w:rPr>
          <w:rFonts w:ascii="Baskerville" w:hAnsi="Baskerville"/>
        </w:rPr>
        <w:t>Si bien la función principal no es la conducción, esto no significa que en el desempeño de su cargo queden exent</w:t>
      </w:r>
      <w:r w:rsidR="008970EE">
        <w:rPr>
          <w:rFonts w:ascii="Baskerville" w:hAnsi="Baskerville"/>
        </w:rPr>
        <w:t>os de riesgos. Muchas veces su tarea</w:t>
      </w:r>
      <w:r>
        <w:rPr>
          <w:rFonts w:ascii="Baskerville" w:hAnsi="Baskerville"/>
        </w:rPr>
        <w:t xml:space="preserve"> es tanto o más riesgosa que la de los conductores, ya que d</w:t>
      </w:r>
      <w:r w:rsidR="008970EE">
        <w:rPr>
          <w:rFonts w:ascii="Baskerville" w:hAnsi="Baskerville"/>
        </w:rPr>
        <w:t xml:space="preserve">entro de las actividades que </w:t>
      </w:r>
      <w:r>
        <w:rPr>
          <w:rFonts w:ascii="Baskerville" w:hAnsi="Baskerville"/>
        </w:rPr>
        <w:t>desempeñan se encuentra el cotejo de boletos de los pasajes durante el transcurso mismo del viaje, sin ninguna medida de seguridad</w:t>
      </w:r>
      <w:r w:rsidR="008970EE">
        <w:rPr>
          <w:rFonts w:ascii="Baskerville" w:hAnsi="Baskerville"/>
        </w:rPr>
        <w:t>,</w:t>
      </w:r>
      <w:r>
        <w:rPr>
          <w:rFonts w:ascii="Baskerville" w:hAnsi="Baskerville"/>
        </w:rPr>
        <w:t xml:space="preserve"> o también</w:t>
      </w:r>
      <w:r w:rsidR="008970EE">
        <w:rPr>
          <w:rFonts w:ascii="Baskerville" w:hAnsi="Baskerville"/>
        </w:rPr>
        <w:t>,</w:t>
      </w:r>
      <w:r>
        <w:rPr>
          <w:rFonts w:ascii="Baskerville" w:hAnsi="Baskerville"/>
        </w:rPr>
        <w:t xml:space="preserve"> resguardar el descenso de pasajeros durante un viaje y el debido resguardo del equipaje de todos los</w:t>
      </w:r>
      <w:r w:rsidR="008970EE">
        <w:rPr>
          <w:rFonts w:ascii="Baskerville" w:hAnsi="Baskerville"/>
        </w:rPr>
        <w:t xml:space="preserve"> demás</w:t>
      </w:r>
      <w:r>
        <w:rPr>
          <w:rFonts w:ascii="Baskerville" w:hAnsi="Baskerville"/>
        </w:rPr>
        <w:t xml:space="preserve"> pasajeros. </w:t>
      </w:r>
    </w:p>
    <w:p w:rsidR="00326EA9" w:rsidRDefault="00326EA9" w:rsidP="00C52BF3">
      <w:pPr>
        <w:spacing w:line="276" w:lineRule="auto"/>
        <w:jc w:val="both"/>
        <w:rPr>
          <w:rFonts w:ascii="Baskerville" w:hAnsi="Baskerville"/>
        </w:rPr>
      </w:pPr>
    </w:p>
    <w:p w:rsidR="00326EA9" w:rsidRDefault="00326EA9" w:rsidP="00C52BF3">
      <w:pPr>
        <w:spacing w:line="276" w:lineRule="auto"/>
        <w:jc w:val="both"/>
        <w:rPr>
          <w:rFonts w:ascii="Baskerville" w:hAnsi="Baskerville"/>
        </w:rPr>
      </w:pPr>
      <w:r>
        <w:rPr>
          <w:rFonts w:ascii="Baskerville" w:hAnsi="Baskerville"/>
        </w:rPr>
        <w:t xml:space="preserve">Como vemos, la actual legislación que obliga a la empresas de transporte de pasajeros a contratar seguros sólo a los conductores es insuficiente y no logra ofrecer los requisitos mínimos de justicia a los trabajadores </w:t>
      </w:r>
      <w:r w:rsidR="00F42F24">
        <w:rPr>
          <w:rFonts w:ascii="Baskerville" w:hAnsi="Baskerville"/>
        </w:rPr>
        <w:t xml:space="preserve">que cumplen labores diferentes a los choferes en el desempeño de sus funciones, pero que sin embargo, el riesgo asociado a su función es muchas veces mayor. </w:t>
      </w:r>
    </w:p>
    <w:p w:rsidR="006A2B66" w:rsidRDefault="006A2B66" w:rsidP="00C52BF3">
      <w:pPr>
        <w:spacing w:line="276" w:lineRule="auto"/>
        <w:jc w:val="both"/>
        <w:rPr>
          <w:rFonts w:ascii="Baskerville" w:hAnsi="Baskerville"/>
        </w:rPr>
      </w:pPr>
    </w:p>
    <w:p w:rsidR="00F42F24" w:rsidRDefault="00F42F24" w:rsidP="00C52BF3">
      <w:pPr>
        <w:spacing w:line="276" w:lineRule="auto"/>
        <w:jc w:val="both"/>
        <w:rPr>
          <w:rFonts w:ascii="Baskerville" w:hAnsi="Baskerville"/>
        </w:rPr>
      </w:pPr>
      <w:r>
        <w:rPr>
          <w:rFonts w:ascii="Baskerville" w:hAnsi="Baskerville"/>
        </w:rPr>
        <w:t xml:space="preserve">Por otro lado, es necesario que esta nueva obligación esté consagrada de manera legal y no sea resorte de un Reglamento, ya que la certeza jurídica que ofrece esta facultad del ejecutivo es insuficiente. </w:t>
      </w:r>
    </w:p>
    <w:p w:rsidR="00F42F24" w:rsidRDefault="00F42F24" w:rsidP="00C52BF3">
      <w:pPr>
        <w:spacing w:line="276" w:lineRule="auto"/>
        <w:jc w:val="both"/>
        <w:rPr>
          <w:rFonts w:ascii="Baskerville" w:hAnsi="Baskerville"/>
        </w:rPr>
      </w:pPr>
    </w:p>
    <w:p w:rsidR="00F42F24" w:rsidRDefault="00F42F24" w:rsidP="00C52BF3">
      <w:pPr>
        <w:spacing w:line="276" w:lineRule="auto"/>
        <w:jc w:val="both"/>
        <w:rPr>
          <w:rFonts w:ascii="Baskerville" w:hAnsi="Baskerville"/>
        </w:rPr>
      </w:pPr>
      <w:r>
        <w:rPr>
          <w:rFonts w:ascii="Baskerville" w:hAnsi="Baskerville"/>
        </w:rPr>
        <w:t>La certeza jurídica que buscamos tiene dos consecuencias que a nuestro juicio son favorables; la primera es que el establecimiento en rango legal de esta obligación estará protegiendo a los trabajadores de la</w:t>
      </w:r>
      <w:r w:rsidR="00584E40">
        <w:rPr>
          <w:rFonts w:ascii="Baskerville" w:hAnsi="Baskerville"/>
        </w:rPr>
        <w:t xml:space="preserve"> mera</w:t>
      </w:r>
      <w:r>
        <w:rPr>
          <w:rFonts w:ascii="Baskerville" w:hAnsi="Baskerville"/>
        </w:rPr>
        <w:t xml:space="preserve"> voluntad del gobierno de turno, el cual por m</w:t>
      </w:r>
      <w:r w:rsidR="00584E40">
        <w:rPr>
          <w:rFonts w:ascii="Baskerville" w:hAnsi="Baskerville"/>
        </w:rPr>
        <w:t>otivos netamente políticos pudiera</w:t>
      </w:r>
      <w:r>
        <w:rPr>
          <w:rFonts w:ascii="Baskerville" w:hAnsi="Baskerville"/>
        </w:rPr>
        <w:t xml:space="preserve"> modificar o disminuir el rango de aplicación del seguro. </w:t>
      </w:r>
    </w:p>
    <w:p w:rsidR="00F42F24" w:rsidRDefault="00F42F24" w:rsidP="00C52BF3">
      <w:pPr>
        <w:spacing w:line="276" w:lineRule="auto"/>
        <w:jc w:val="both"/>
        <w:rPr>
          <w:rFonts w:ascii="Baskerville" w:hAnsi="Baskerville"/>
        </w:rPr>
      </w:pPr>
    </w:p>
    <w:p w:rsidR="00F42F24" w:rsidRDefault="00F42F24" w:rsidP="00C52BF3">
      <w:pPr>
        <w:spacing w:line="276" w:lineRule="auto"/>
        <w:jc w:val="both"/>
        <w:rPr>
          <w:rFonts w:ascii="Baskerville" w:hAnsi="Baskerville"/>
        </w:rPr>
      </w:pPr>
      <w:r>
        <w:rPr>
          <w:rFonts w:ascii="Baskerville" w:hAnsi="Baskerville"/>
        </w:rPr>
        <w:t>En segundo lugar</w:t>
      </w:r>
      <w:r w:rsidR="00841B32">
        <w:rPr>
          <w:rFonts w:ascii="Baskerville" w:hAnsi="Baskerville"/>
        </w:rPr>
        <w:t xml:space="preserve">, existe una razón de carácter económico. Si el legislador quiere establecer un seguro obligatorio debe necesariamente considerar que tal obligación traerá consigo un aumento en los costos de las empresas de transporte de pasajeros. </w:t>
      </w:r>
    </w:p>
    <w:p w:rsidR="00841B32" w:rsidRDefault="00841B32" w:rsidP="00C52BF3">
      <w:pPr>
        <w:spacing w:line="276" w:lineRule="auto"/>
        <w:jc w:val="both"/>
        <w:rPr>
          <w:rFonts w:ascii="Baskerville" w:hAnsi="Baskerville"/>
        </w:rPr>
      </w:pPr>
    </w:p>
    <w:p w:rsidR="009C060D" w:rsidRDefault="00BA3862" w:rsidP="00C52BF3">
      <w:pPr>
        <w:spacing w:line="276" w:lineRule="auto"/>
        <w:jc w:val="both"/>
        <w:rPr>
          <w:rFonts w:ascii="Baskerville" w:hAnsi="Baskerville"/>
        </w:rPr>
      </w:pPr>
      <w:r>
        <w:rPr>
          <w:rFonts w:ascii="Baskerville" w:hAnsi="Baskerville"/>
        </w:rPr>
        <w:t>Así las cosas, si consideramos como sociedad</w:t>
      </w:r>
      <w:r w:rsidR="00841B32">
        <w:rPr>
          <w:rFonts w:ascii="Baskerville" w:hAnsi="Baskerville"/>
        </w:rPr>
        <w:t xml:space="preserve"> que es necesario la existencia de un seguro que se haga cargo de los daños que sufren los trabajadores</w:t>
      </w:r>
      <w:r>
        <w:rPr>
          <w:rFonts w:ascii="Baskerville" w:hAnsi="Baskerville"/>
        </w:rPr>
        <w:t>,</w:t>
      </w:r>
      <w:r w:rsidR="00841B32">
        <w:rPr>
          <w:rFonts w:ascii="Baskerville" w:hAnsi="Baskerville"/>
        </w:rPr>
        <w:t xml:space="preserve"> debemos establecerlo de la manera mas certera posible. Sólo con un grado de certeza alto, las compañías de seguros podrán determinar el monto de las primas que deberán desembolsar las empresas de trasportes de manera justa y acorde a la realidad. Por el contrario, si se establece un seguro difuso o cuyo alcance es discutido, las empresas aseguradoras elevarán las primas</w:t>
      </w:r>
      <w:r>
        <w:rPr>
          <w:rFonts w:ascii="Baskerville" w:hAnsi="Baskerville"/>
        </w:rPr>
        <w:t xml:space="preserve">. Esto </w:t>
      </w:r>
      <w:r w:rsidR="00841B32">
        <w:rPr>
          <w:rFonts w:ascii="Baskerville" w:hAnsi="Baskerville"/>
        </w:rPr>
        <w:t xml:space="preserve">sólo traerá consigo un aumento desmedido en el valor del costo del pasaje que terminarán pagando todos los pasajeros. </w:t>
      </w:r>
    </w:p>
    <w:p w:rsidR="00841B32" w:rsidRDefault="00841B32" w:rsidP="00C52BF3">
      <w:pPr>
        <w:spacing w:line="276" w:lineRule="auto"/>
        <w:jc w:val="both"/>
        <w:rPr>
          <w:rFonts w:ascii="Baskerville" w:hAnsi="Baskerville"/>
        </w:rPr>
      </w:pPr>
      <w:r>
        <w:rPr>
          <w:rFonts w:ascii="Baskerville" w:hAnsi="Baskerville"/>
        </w:rPr>
        <w:t xml:space="preserve"> </w:t>
      </w:r>
    </w:p>
    <w:p w:rsidR="00EC6A88" w:rsidRDefault="00EC6A88" w:rsidP="00C52BF3">
      <w:pPr>
        <w:spacing w:line="276" w:lineRule="auto"/>
        <w:jc w:val="both"/>
        <w:rPr>
          <w:rFonts w:ascii="Baskerville" w:hAnsi="Baskerville"/>
        </w:rPr>
      </w:pPr>
    </w:p>
    <w:p w:rsidR="00065EF9" w:rsidRDefault="00841B32" w:rsidP="00C52BF3">
      <w:pPr>
        <w:spacing w:line="276" w:lineRule="auto"/>
        <w:jc w:val="both"/>
        <w:rPr>
          <w:rFonts w:ascii="Baskerville" w:hAnsi="Baskerville"/>
        </w:rPr>
      </w:pPr>
      <w:r>
        <w:rPr>
          <w:rFonts w:ascii="Baskerville" w:hAnsi="Baskerville"/>
        </w:rPr>
        <w:t xml:space="preserve">En conclusión, la necesidad de establecer un seguro obligatorio para los auxiliares de buses responde a </w:t>
      </w:r>
      <w:r w:rsidR="00452E5B">
        <w:rPr>
          <w:rFonts w:ascii="Baskerville" w:hAnsi="Baskerville"/>
        </w:rPr>
        <w:t>exigencias</w:t>
      </w:r>
      <w:r>
        <w:rPr>
          <w:rFonts w:ascii="Baskerville" w:hAnsi="Baskerville"/>
        </w:rPr>
        <w:t xml:space="preserve"> de justicia </w:t>
      </w:r>
      <w:r w:rsidR="00452E5B">
        <w:rPr>
          <w:rFonts w:ascii="Baskerville" w:hAnsi="Baskerville"/>
        </w:rPr>
        <w:t>emanado de</w:t>
      </w:r>
      <w:r>
        <w:rPr>
          <w:rFonts w:ascii="Baskerville" w:hAnsi="Baskerville"/>
        </w:rPr>
        <w:t xml:space="preserve"> quienes realizan f</w:t>
      </w:r>
      <w:r w:rsidR="00065EF9">
        <w:rPr>
          <w:rFonts w:ascii="Baskerville" w:hAnsi="Baskerville"/>
        </w:rPr>
        <w:t xml:space="preserve">unciones riesgosas en beneficio de un tercero y que, en la actualidad, se ven obligados a asumir ellos mismos las consecuencias negativas de su actividad laboral. </w:t>
      </w:r>
    </w:p>
    <w:p w:rsidR="00FE5FB2" w:rsidRDefault="00FE5FB2" w:rsidP="00C52BF3">
      <w:pPr>
        <w:spacing w:line="276" w:lineRule="auto"/>
        <w:jc w:val="both"/>
        <w:rPr>
          <w:rFonts w:ascii="Baskerville" w:hAnsi="Baskerville"/>
        </w:rPr>
      </w:pPr>
    </w:p>
    <w:p w:rsidR="00C52BF3" w:rsidRDefault="00994863" w:rsidP="00C52BF3">
      <w:pPr>
        <w:spacing w:line="276" w:lineRule="auto"/>
        <w:jc w:val="both"/>
        <w:rPr>
          <w:rFonts w:ascii="Baskerville" w:hAnsi="Baskerville"/>
        </w:rPr>
      </w:pPr>
      <w:r>
        <w:rPr>
          <w:rFonts w:ascii="Baskerville" w:hAnsi="Baskerville"/>
        </w:rPr>
        <w:t>Por las consideraci</w:t>
      </w:r>
      <w:r w:rsidR="00FE5FB2">
        <w:rPr>
          <w:rFonts w:ascii="Baskerville" w:hAnsi="Baskerville"/>
        </w:rPr>
        <w:t xml:space="preserve">ones </w:t>
      </w:r>
      <w:r>
        <w:rPr>
          <w:rFonts w:ascii="Baskerville" w:hAnsi="Baskerville"/>
        </w:rPr>
        <w:t xml:space="preserve">planteadas es que proponemos el siguiente: </w:t>
      </w:r>
      <w:r w:rsidR="0024695C">
        <w:rPr>
          <w:rFonts w:ascii="Baskerville" w:hAnsi="Baskerville"/>
        </w:rPr>
        <w:t xml:space="preserve"> </w:t>
      </w:r>
    </w:p>
    <w:p w:rsidR="0012412F" w:rsidRDefault="0012412F" w:rsidP="00C52BF3">
      <w:pPr>
        <w:spacing w:line="276" w:lineRule="auto"/>
        <w:jc w:val="both"/>
        <w:rPr>
          <w:rFonts w:ascii="Baskerville" w:hAnsi="Baskerville"/>
        </w:rPr>
      </w:pPr>
    </w:p>
    <w:p w:rsidR="0012412F" w:rsidRDefault="0012412F" w:rsidP="00C52BF3">
      <w:pPr>
        <w:spacing w:line="276" w:lineRule="auto"/>
        <w:jc w:val="both"/>
        <w:rPr>
          <w:rFonts w:ascii="Baskerville" w:hAnsi="Baskerville"/>
        </w:rPr>
      </w:pPr>
    </w:p>
    <w:p w:rsidR="0012412F" w:rsidRDefault="0012412F" w:rsidP="00C52BF3">
      <w:pPr>
        <w:spacing w:line="276" w:lineRule="auto"/>
        <w:jc w:val="both"/>
        <w:rPr>
          <w:rFonts w:ascii="Baskerville" w:hAnsi="Baskerville"/>
        </w:rPr>
      </w:pPr>
    </w:p>
    <w:p w:rsidR="0012412F" w:rsidRDefault="0012412F" w:rsidP="00C52BF3">
      <w:pPr>
        <w:spacing w:line="276" w:lineRule="auto"/>
        <w:jc w:val="both"/>
        <w:rPr>
          <w:rFonts w:ascii="Baskerville" w:hAnsi="Baskerville"/>
        </w:rPr>
      </w:pPr>
    </w:p>
    <w:p w:rsidR="0012412F" w:rsidRDefault="0012412F" w:rsidP="00C52BF3">
      <w:pPr>
        <w:spacing w:line="276" w:lineRule="auto"/>
        <w:jc w:val="both"/>
        <w:rPr>
          <w:rFonts w:ascii="Baskerville" w:hAnsi="Baskerville"/>
        </w:rPr>
      </w:pPr>
    </w:p>
    <w:p w:rsidR="0012412F" w:rsidRDefault="0012412F" w:rsidP="00C52BF3">
      <w:pPr>
        <w:spacing w:line="276" w:lineRule="auto"/>
        <w:jc w:val="both"/>
        <w:rPr>
          <w:rFonts w:ascii="Baskerville" w:hAnsi="Baskerville"/>
        </w:rPr>
      </w:pPr>
    </w:p>
    <w:p w:rsidR="0012412F" w:rsidRDefault="0012412F" w:rsidP="00C52BF3">
      <w:pPr>
        <w:spacing w:line="276" w:lineRule="auto"/>
        <w:jc w:val="both"/>
        <w:rPr>
          <w:rFonts w:ascii="Baskerville" w:hAnsi="Baskerville"/>
        </w:rPr>
      </w:pPr>
    </w:p>
    <w:p w:rsidR="0012412F" w:rsidRDefault="0012412F" w:rsidP="00C52BF3">
      <w:pPr>
        <w:spacing w:line="276" w:lineRule="auto"/>
        <w:jc w:val="both"/>
        <w:rPr>
          <w:rFonts w:ascii="Baskerville" w:hAnsi="Baskerville"/>
        </w:rPr>
      </w:pPr>
    </w:p>
    <w:p w:rsidR="00834D04" w:rsidRDefault="00834D04" w:rsidP="00C52BF3">
      <w:pPr>
        <w:spacing w:line="276" w:lineRule="auto"/>
        <w:jc w:val="both"/>
        <w:rPr>
          <w:rFonts w:ascii="Baskerville" w:hAnsi="Baskerville"/>
        </w:rPr>
      </w:pPr>
    </w:p>
    <w:p w:rsidR="00452E5B" w:rsidRDefault="00452E5B" w:rsidP="00C52BF3">
      <w:pPr>
        <w:spacing w:line="276" w:lineRule="auto"/>
        <w:jc w:val="both"/>
        <w:rPr>
          <w:rFonts w:ascii="Baskerville" w:hAnsi="Baskerville"/>
        </w:rPr>
      </w:pPr>
    </w:p>
    <w:p w:rsidR="00834D04" w:rsidRDefault="00834D04" w:rsidP="00C52BF3">
      <w:pPr>
        <w:spacing w:line="276" w:lineRule="auto"/>
        <w:jc w:val="both"/>
        <w:rPr>
          <w:rFonts w:ascii="Baskerville" w:hAnsi="Baskerville"/>
        </w:rPr>
      </w:pPr>
    </w:p>
    <w:p w:rsidR="00834D04" w:rsidRDefault="00834D04" w:rsidP="00C52BF3">
      <w:pPr>
        <w:spacing w:line="276" w:lineRule="auto"/>
        <w:jc w:val="both"/>
        <w:rPr>
          <w:rFonts w:ascii="Baskerville" w:hAnsi="Baskerville"/>
        </w:rPr>
      </w:pPr>
    </w:p>
    <w:p w:rsidR="00C52BF3" w:rsidRDefault="00C52BF3" w:rsidP="00C52BF3">
      <w:pPr>
        <w:spacing w:line="276" w:lineRule="auto"/>
        <w:jc w:val="both"/>
        <w:rPr>
          <w:rFonts w:ascii="Baskerville" w:hAnsi="Baskerville"/>
        </w:rPr>
      </w:pPr>
    </w:p>
    <w:p w:rsidR="005B44C6" w:rsidRDefault="005B44C6" w:rsidP="00C52BF3">
      <w:pPr>
        <w:spacing w:line="276" w:lineRule="auto"/>
        <w:jc w:val="both"/>
        <w:rPr>
          <w:rFonts w:ascii="Baskerville" w:hAnsi="Baskerville"/>
        </w:rPr>
      </w:pPr>
    </w:p>
    <w:p w:rsidR="00C52BF3" w:rsidRPr="00FE5FB2" w:rsidRDefault="00C52BF3" w:rsidP="00FE5FB2">
      <w:pPr>
        <w:spacing w:line="276" w:lineRule="auto"/>
        <w:jc w:val="center"/>
        <w:rPr>
          <w:rFonts w:ascii="Baskerville" w:hAnsi="Baskerville"/>
          <w:b/>
          <w:u w:val="single"/>
        </w:rPr>
      </w:pPr>
      <w:r w:rsidRPr="00D86CDD">
        <w:rPr>
          <w:rFonts w:ascii="Baskerville" w:hAnsi="Baskerville"/>
          <w:b/>
          <w:u w:val="single"/>
        </w:rPr>
        <w:t xml:space="preserve">Proyecto de ley </w:t>
      </w:r>
    </w:p>
    <w:p w:rsidR="00C52BF3" w:rsidRPr="00D86CDD" w:rsidRDefault="00C52BF3" w:rsidP="00142199">
      <w:pPr>
        <w:spacing w:line="276" w:lineRule="auto"/>
        <w:jc w:val="both"/>
        <w:rPr>
          <w:rFonts w:ascii="Baskerville" w:hAnsi="Baskerville"/>
        </w:rPr>
      </w:pPr>
    </w:p>
    <w:p w:rsidR="0092080A" w:rsidRPr="0092080A" w:rsidRDefault="0092080A" w:rsidP="0092080A">
      <w:pPr>
        <w:spacing w:line="276" w:lineRule="auto"/>
        <w:jc w:val="both"/>
        <w:rPr>
          <w:rFonts w:ascii="Baskerville" w:hAnsi="Baskerville"/>
        </w:rPr>
      </w:pPr>
      <w:r>
        <w:rPr>
          <w:rFonts w:ascii="Baskerville" w:hAnsi="Baskerville"/>
          <w:b/>
          <w:u w:val="single"/>
        </w:rPr>
        <w:t>Artículo único</w:t>
      </w:r>
      <w:r w:rsidR="002F06D2" w:rsidRPr="00D86CDD">
        <w:rPr>
          <w:rFonts w:ascii="Baskerville" w:hAnsi="Baskerville"/>
          <w:b/>
          <w:u w:val="single"/>
        </w:rPr>
        <w:t>:</w:t>
      </w:r>
      <w:r w:rsidR="002F06D2" w:rsidRPr="00D86CDD">
        <w:rPr>
          <w:rFonts w:ascii="Baskerville" w:hAnsi="Baskerville"/>
        </w:rPr>
        <w:t xml:space="preserve"> </w:t>
      </w:r>
      <w:r>
        <w:rPr>
          <w:rFonts w:ascii="Baskerville" w:hAnsi="Baskerville"/>
        </w:rPr>
        <w:t xml:space="preserve">El responsable del servicio de </w:t>
      </w:r>
      <w:r w:rsidRPr="0092080A">
        <w:rPr>
          <w:rFonts w:ascii="Baskerville" w:hAnsi="Baskerville"/>
        </w:rPr>
        <w:t xml:space="preserve">transporte privado remunerado de pasajeros estará </w:t>
      </w:r>
      <w:r>
        <w:rPr>
          <w:rFonts w:ascii="Baskerville" w:hAnsi="Baskerville"/>
        </w:rPr>
        <w:t xml:space="preserve"> </w:t>
      </w:r>
      <w:r w:rsidRPr="0092080A">
        <w:rPr>
          <w:rFonts w:ascii="Baskerville" w:hAnsi="Baskerville"/>
        </w:rPr>
        <w:t xml:space="preserve">obligado a cumplir lo descrito en la ley Nº 16.744, que </w:t>
      </w:r>
      <w:r>
        <w:rPr>
          <w:rFonts w:ascii="Baskerville" w:hAnsi="Baskerville"/>
        </w:rPr>
        <w:t xml:space="preserve"> </w:t>
      </w:r>
      <w:r w:rsidRPr="0092080A">
        <w:rPr>
          <w:rFonts w:ascii="Baskerville" w:hAnsi="Baskerville"/>
        </w:rPr>
        <w:t xml:space="preserve">establece normas sobre accidentes del trabajo y </w:t>
      </w:r>
      <w:r>
        <w:rPr>
          <w:rFonts w:ascii="Baskerville" w:hAnsi="Baskerville"/>
        </w:rPr>
        <w:t xml:space="preserve"> </w:t>
      </w:r>
      <w:r w:rsidRPr="0092080A">
        <w:rPr>
          <w:rFonts w:ascii="Baskerville" w:hAnsi="Baskerville"/>
        </w:rPr>
        <w:t xml:space="preserve">enfermedades profesionales, además de contratar directa </w:t>
      </w:r>
      <w:r>
        <w:rPr>
          <w:rFonts w:ascii="Baskerville" w:hAnsi="Baskerville"/>
        </w:rPr>
        <w:t xml:space="preserve"> </w:t>
      </w:r>
      <w:r w:rsidRPr="0092080A">
        <w:rPr>
          <w:rFonts w:ascii="Baskerville" w:hAnsi="Baskerville"/>
        </w:rPr>
        <w:t>o indirectamente y mantener vigen</w:t>
      </w:r>
      <w:bookmarkStart w:id="0" w:name="_GoBack"/>
      <w:bookmarkEnd w:id="0"/>
      <w:r w:rsidRPr="0092080A">
        <w:rPr>
          <w:rFonts w:ascii="Baskerville" w:hAnsi="Baskerville"/>
        </w:rPr>
        <w:t xml:space="preserve">te en todo momento, un </w:t>
      </w:r>
      <w:r>
        <w:rPr>
          <w:rFonts w:ascii="Baskerville" w:hAnsi="Baskerville"/>
        </w:rPr>
        <w:t xml:space="preserve"> </w:t>
      </w:r>
      <w:r w:rsidRPr="0092080A">
        <w:rPr>
          <w:rFonts w:ascii="Baskerville" w:hAnsi="Baskerville"/>
        </w:rPr>
        <w:t>seguro para el personal de conducción</w:t>
      </w:r>
      <w:r>
        <w:rPr>
          <w:rFonts w:ascii="Baskerville" w:hAnsi="Baskerville"/>
        </w:rPr>
        <w:t xml:space="preserve"> </w:t>
      </w:r>
      <w:r w:rsidRPr="0092080A">
        <w:rPr>
          <w:rFonts w:ascii="Baskerville" w:hAnsi="Baskerville"/>
          <w:b/>
          <w:u w:val="single"/>
        </w:rPr>
        <w:t>y auxiliares de cabina,</w:t>
      </w:r>
      <w:r w:rsidRPr="0092080A">
        <w:rPr>
          <w:rFonts w:ascii="Baskerville" w:hAnsi="Baskerville"/>
        </w:rPr>
        <w:t xml:space="preserve"> para cubrir los </w:t>
      </w:r>
      <w:r>
        <w:rPr>
          <w:rFonts w:ascii="Baskerville" w:hAnsi="Baskerville"/>
        </w:rPr>
        <w:t xml:space="preserve"> </w:t>
      </w:r>
      <w:r w:rsidRPr="0092080A">
        <w:rPr>
          <w:rFonts w:ascii="Baskerville" w:hAnsi="Baskerville"/>
        </w:rPr>
        <w:t xml:space="preserve">riesgos por los montos mínimos de cobertura que se </w:t>
      </w:r>
      <w:r>
        <w:rPr>
          <w:rFonts w:ascii="Baskerville" w:hAnsi="Baskerville"/>
        </w:rPr>
        <w:t xml:space="preserve"> </w:t>
      </w:r>
      <w:r w:rsidRPr="0092080A">
        <w:rPr>
          <w:rFonts w:ascii="Baskerville" w:hAnsi="Baskerville"/>
        </w:rPr>
        <w:t>definen a continuación:</w:t>
      </w:r>
    </w:p>
    <w:p w:rsidR="0092080A" w:rsidRPr="0092080A" w:rsidRDefault="0092080A" w:rsidP="0092080A">
      <w:pPr>
        <w:spacing w:line="276" w:lineRule="auto"/>
        <w:jc w:val="both"/>
        <w:rPr>
          <w:rFonts w:ascii="Baskerville" w:hAnsi="Baskerville"/>
        </w:rPr>
      </w:pPr>
    </w:p>
    <w:p w:rsidR="0092080A" w:rsidRPr="0092080A" w:rsidRDefault="0092080A" w:rsidP="0092080A">
      <w:pPr>
        <w:spacing w:line="276" w:lineRule="auto"/>
        <w:jc w:val="both"/>
        <w:rPr>
          <w:rFonts w:ascii="Baskerville" w:hAnsi="Baskerville"/>
        </w:rPr>
      </w:pPr>
      <w:r w:rsidRPr="0092080A">
        <w:rPr>
          <w:rFonts w:ascii="Baskerville" w:hAnsi="Baskerville"/>
        </w:rPr>
        <w:t xml:space="preserve">    Causa                                   </w:t>
      </w:r>
      <w:r w:rsidR="003F1DCB">
        <w:rPr>
          <w:rFonts w:ascii="Baskerville" w:hAnsi="Baskerville"/>
        </w:rPr>
        <w:t xml:space="preserve">                </w:t>
      </w:r>
      <w:r w:rsidRPr="0092080A">
        <w:rPr>
          <w:rFonts w:ascii="Baskerville" w:hAnsi="Baskerville"/>
        </w:rPr>
        <w:t>Monto</w:t>
      </w:r>
    </w:p>
    <w:p w:rsidR="0092080A" w:rsidRPr="0092080A" w:rsidRDefault="0092080A" w:rsidP="0092080A">
      <w:pPr>
        <w:spacing w:line="276" w:lineRule="auto"/>
        <w:jc w:val="both"/>
        <w:rPr>
          <w:rFonts w:ascii="Baskerville" w:hAnsi="Baskerville"/>
        </w:rPr>
      </w:pPr>
      <w:r w:rsidRPr="0092080A">
        <w:rPr>
          <w:rFonts w:ascii="Baskerville" w:hAnsi="Baskerville"/>
        </w:rPr>
        <w:t xml:space="preserve">    Muerte natur</w:t>
      </w:r>
      <w:r w:rsidR="00065EF9">
        <w:rPr>
          <w:rFonts w:ascii="Baskerville" w:hAnsi="Baskerville"/>
        </w:rPr>
        <w:t>al o accidente laboral     UF 60</w:t>
      </w:r>
      <w:r w:rsidRPr="0092080A">
        <w:rPr>
          <w:rFonts w:ascii="Baskerville" w:hAnsi="Baskerville"/>
        </w:rPr>
        <w:t>0</w:t>
      </w:r>
    </w:p>
    <w:p w:rsidR="0092080A" w:rsidRPr="0092080A" w:rsidRDefault="0092080A" w:rsidP="0092080A">
      <w:pPr>
        <w:spacing w:line="276" w:lineRule="auto"/>
        <w:jc w:val="both"/>
        <w:rPr>
          <w:rFonts w:ascii="Baskerville" w:hAnsi="Baskerville"/>
        </w:rPr>
      </w:pPr>
      <w:r w:rsidRPr="0092080A">
        <w:rPr>
          <w:rFonts w:ascii="Baskerville" w:hAnsi="Baskerville"/>
        </w:rPr>
        <w:t xml:space="preserve">    Invalidez total o permanente          </w:t>
      </w:r>
      <w:r>
        <w:rPr>
          <w:rFonts w:ascii="Baskerville" w:hAnsi="Baskerville"/>
        </w:rPr>
        <w:t xml:space="preserve">    </w:t>
      </w:r>
      <w:r w:rsidRPr="0092080A">
        <w:rPr>
          <w:rFonts w:ascii="Baskerville" w:hAnsi="Baskerville"/>
        </w:rPr>
        <w:t xml:space="preserve"> UF 400</w:t>
      </w:r>
    </w:p>
    <w:p w:rsidR="0092080A" w:rsidRPr="0092080A" w:rsidRDefault="0092080A" w:rsidP="0092080A">
      <w:pPr>
        <w:spacing w:line="276" w:lineRule="auto"/>
        <w:jc w:val="both"/>
        <w:rPr>
          <w:rFonts w:ascii="Baskerville" w:hAnsi="Baskerville"/>
        </w:rPr>
      </w:pPr>
      <w:r w:rsidRPr="0092080A">
        <w:rPr>
          <w:rFonts w:ascii="Baskerville" w:hAnsi="Baskerville"/>
        </w:rPr>
        <w:t xml:space="preserve">    Muerte por un acto delictual           </w:t>
      </w:r>
      <w:r>
        <w:rPr>
          <w:rFonts w:ascii="Baskerville" w:hAnsi="Baskerville"/>
        </w:rPr>
        <w:t xml:space="preserve">    </w:t>
      </w:r>
      <w:r w:rsidRPr="0092080A">
        <w:rPr>
          <w:rFonts w:ascii="Baskerville" w:hAnsi="Baskerville"/>
        </w:rPr>
        <w:t>UF 600</w:t>
      </w:r>
    </w:p>
    <w:p w:rsidR="0092080A" w:rsidRPr="0092080A" w:rsidRDefault="0092080A" w:rsidP="0092080A">
      <w:pPr>
        <w:spacing w:line="276" w:lineRule="auto"/>
        <w:jc w:val="both"/>
        <w:rPr>
          <w:rFonts w:ascii="Baskerville" w:hAnsi="Baskerville"/>
        </w:rPr>
      </w:pPr>
      <w:r w:rsidRPr="0092080A">
        <w:rPr>
          <w:rFonts w:ascii="Baskerville" w:hAnsi="Baskerville"/>
        </w:rPr>
        <w:t xml:space="preserve">    Desmembramiento                        </w:t>
      </w:r>
      <w:r w:rsidR="00536732">
        <w:rPr>
          <w:rFonts w:ascii="Baskerville" w:hAnsi="Baskerville"/>
        </w:rPr>
        <w:t xml:space="preserve">    </w:t>
      </w:r>
      <w:r w:rsidR="00306445">
        <w:rPr>
          <w:rFonts w:ascii="Baskerville" w:hAnsi="Baskerville"/>
        </w:rPr>
        <w:t xml:space="preserve"> </w:t>
      </w:r>
      <w:r w:rsidR="00536732">
        <w:rPr>
          <w:rFonts w:ascii="Baskerville" w:hAnsi="Baskerville"/>
        </w:rPr>
        <w:t xml:space="preserve"> </w:t>
      </w:r>
      <w:r w:rsidRPr="0092080A">
        <w:rPr>
          <w:rFonts w:ascii="Baskerville" w:hAnsi="Baskerville"/>
        </w:rPr>
        <w:t>UF 600</w:t>
      </w:r>
    </w:p>
    <w:p w:rsidR="00F31554" w:rsidRDefault="00F31554" w:rsidP="00F31554">
      <w:pPr>
        <w:spacing w:line="276" w:lineRule="auto"/>
        <w:jc w:val="both"/>
        <w:rPr>
          <w:rFonts w:ascii="Baskerville" w:hAnsi="Baskerville"/>
        </w:rPr>
      </w:pPr>
    </w:p>
    <w:p w:rsidR="001034C2" w:rsidRDefault="001034C2" w:rsidP="00142199">
      <w:pPr>
        <w:spacing w:line="276" w:lineRule="auto"/>
        <w:jc w:val="both"/>
        <w:rPr>
          <w:rFonts w:ascii="Baskerville" w:hAnsi="Baskerville"/>
          <w:b/>
          <w:sz w:val="28"/>
        </w:rPr>
      </w:pPr>
    </w:p>
    <w:p w:rsidR="006E21DD" w:rsidRPr="00EA1301" w:rsidRDefault="006E21DD" w:rsidP="00142199">
      <w:pPr>
        <w:spacing w:line="276" w:lineRule="auto"/>
        <w:jc w:val="both"/>
        <w:rPr>
          <w:rFonts w:ascii="Baskerville" w:hAnsi="Baskerville"/>
          <w:b/>
          <w:sz w:val="28"/>
        </w:rPr>
      </w:pPr>
    </w:p>
    <w:p w:rsidR="00C52BF3" w:rsidRDefault="00C52BF3" w:rsidP="00142199">
      <w:pPr>
        <w:spacing w:line="276" w:lineRule="auto"/>
        <w:jc w:val="both"/>
        <w:rPr>
          <w:rFonts w:ascii="Baskerville" w:hAnsi="Baskerville"/>
        </w:rPr>
      </w:pPr>
    </w:p>
    <w:p w:rsidR="006E21DD" w:rsidRDefault="006E21DD" w:rsidP="00142199">
      <w:pPr>
        <w:spacing w:line="276" w:lineRule="auto"/>
        <w:jc w:val="both"/>
        <w:rPr>
          <w:rFonts w:ascii="Baskerville" w:hAnsi="Baskerville"/>
        </w:rPr>
      </w:pPr>
    </w:p>
    <w:p w:rsidR="00065EF9" w:rsidRDefault="00065EF9" w:rsidP="00142199">
      <w:pPr>
        <w:spacing w:line="276" w:lineRule="auto"/>
        <w:jc w:val="both"/>
        <w:rPr>
          <w:rFonts w:ascii="Baskerville" w:hAnsi="Baskerville"/>
        </w:rPr>
      </w:pPr>
    </w:p>
    <w:p w:rsidR="006E21DD" w:rsidRDefault="006E21DD" w:rsidP="00142199">
      <w:pPr>
        <w:spacing w:line="276" w:lineRule="auto"/>
        <w:jc w:val="both"/>
        <w:rPr>
          <w:rFonts w:ascii="Baskerville" w:hAnsi="Baskerville"/>
        </w:rPr>
      </w:pPr>
    </w:p>
    <w:p w:rsidR="00065EF9" w:rsidRDefault="00065EF9" w:rsidP="00142199">
      <w:pPr>
        <w:spacing w:line="276" w:lineRule="auto"/>
        <w:jc w:val="both"/>
        <w:rPr>
          <w:rFonts w:ascii="Baskerville" w:hAnsi="Baskerville"/>
        </w:rPr>
      </w:pPr>
    </w:p>
    <w:p w:rsidR="006E21DD" w:rsidRDefault="006E21DD" w:rsidP="00142199">
      <w:pPr>
        <w:spacing w:line="276" w:lineRule="auto"/>
        <w:jc w:val="both"/>
        <w:rPr>
          <w:rFonts w:ascii="Baskerville" w:hAnsi="Baskerville"/>
        </w:rPr>
      </w:pPr>
    </w:p>
    <w:p w:rsidR="006E21DD" w:rsidRDefault="006E21DD" w:rsidP="00142199">
      <w:pPr>
        <w:spacing w:line="276" w:lineRule="auto"/>
        <w:jc w:val="both"/>
        <w:rPr>
          <w:rFonts w:ascii="Baskerville" w:hAnsi="Baskerville"/>
        </w:rPr>
      </w:pPr>
    </w:p>
    <w:p w:rsidR="006E21DD" w:rsidRDefault="006E21DD" w:rsidP="00142199">
      <w:pPr>
        <w:spacing w:line="276" w:lineRule="auto"/>
        <w:jc w:val="both"/>
        <w:rPr>
          <w:rFonts w:ascii="Baskerville" w:hAnsi="Baskerville"/>
        </w:rPr>
      </w:pPr>
    </w:p>
    <w:p w:rsidR="006E21DD" w:rsidRDefault="006E21DD" w:rsidP="00142199">
      <w:pPr>
        <w:spacing w:line="276" w:lineRule="auto"/>
        <w:jc w:val="both"/>
        <w:rPr>
          <w:rFonts w:ascii="Baskerville" w:hAnsi="Baskerville"/>
        </w:rPr>
      </w:pPr>
    </w:p>
    <w:p w:rsidR="006E21DD" w:rsidRDefault="006E21DD" w:rsidP="00142199">
      <w:pPr>
        <w:spacing w:line="276" w:lineRule="auto"/>
        <w:jc w:val="both"/>
        <w:rPr>
          <w:rFonts w:ascii="Baskerville" w:hAnsi="Baskerville"/>
        </w:rPr>
      </w:pPr>
    </w:p>
    <w:p w:rsidR="006E21DD" w:rsidRPr="006E21DD" w:rsidRDefault="006E21DD" w:rsidP="006E21DD">
      <w:pPr>
        <w:spacing w:line="276" w:lineRule="auto"/>
        <w:jc w:val="center"/>
        <w:rPr>
          <w:rFonts w:ascii="Baskerville" w:hAnsi="Baskerville"/>
          <w:b/>
        </w:rPr>
      </w:pPr>
      <w:r w:rsidRPr="006E21DD">
        <w:rPr>
          <w:rFonts w:ascii="Baskerville" w:hAnsi="Baskerville"/>
          <w:b/>
        </w:rPr>
        <w:t>_______________________</w:t>
      </w:r>
      <w:r>
        <w:rPr>
          <w:rFonts w:ascii="Baskerville" w:hAnsi="Baskerville"/>
          <w:b/>
        </w:rPr>
        <w:t>_</w:t>
      </w:r>
      <w:r w:rsidRPr="006E21DD">
        <w:rPr>
          <w:rFonts w:ascii="Baskerville" w:hAnsi="Baskerville"/>
          <w:b/>
        </w:rPr>
        <w:t>__</w:t>
      </w:r>
    </w:p>
    <w:p w:rsidR="006E21DD" w:rsidRPr="006E21DD" w:rsidRDefault="006E21DD" w:rsidP="006E21DD">
      <w:pPr>
        <w:spacing w:line="276" w:lineRule="auto"/>
        <w:jc w:val="center"/>
        <w:rPr>
          <w:rFonts w:ascii="Baskerville" w:hAnsi="Baskerville"/>
          <w:b/>
        </w:rPr>
      </w:pPr>
      <w:r w:rsidRPr="006E21DD">
        <w:rPr>
          <w:rFonts w:ascii="Baskerville" w:hAnsi="Baskerville"/>
          <w:b/>
        </w:rPr>
        <w:t>KARIM BIANCHI RETAMALES</w:t>
      </w:r>
    </w:p>
    <w:p w:rsidR="00C52BF3" w:rsidRPr="00EC4954" w:rsidRDefault="006E21DD" w:rsidP="00EC4954">
      <w:pPr>
        <w:spacing w:line="276" w:lineRule="auto"/>
        <w:jc w:val="center"/>
        <w:rPr>
          <w:rFonts w:ascii="Baskerville" w:hAnsi="Baskerville"/>
          <w:b/>
        </w:rPr>
      </w:pPr>
      <w:r w:rsidRPr="006E21DD">
        <w:rPr>
          <w:rFonts w:ascii="Baskerville" w:hAnsi="Baskerville"/>
          <w:b/>
        </w:rPr>
        <w:t>H. DIPUTADO</w:t>
      </w:r>
      <w:r w:rsidR="001B46B1">
        <w:rPr>
          <w:rFonts w:ascii="Baskerville" w:hAnsi="Baskerville"/>
          <w:b/>
        </w:rPr>
        <w:t>.</w:t>
      </w:r>
    </w:p>
    <w:sectPr w:rsidR="00C52BF3" w:rsidRPr="00EC4954" w:rsidSect="009D27DD">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B95" w:rsidRDefault="00B37B95" w:rsidP="00C52BF3">
      <w:r>
        <w:separator/>
      </w:r>
    </w:p>
  </w:endnote>
  <w:endnote w:type="continuationSeparator" w:id="0">
    <w:p w:rsidR="00B37B95" w:rsidRDefault="00B37B95" w:rsidP="00C52BF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askerville">
    <w:altName w:val="Cambria Math"/>
    <w:charset w:val="00"/>
    <w:family w:val="auto"/>
    <w:pitch w:val="variable"/>
    <w:sig w:usb0="00000001"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B95" w:rsidRDefault="00B37B95" w:rsidP="00C52BF3">
      <w:r>
        <w:separator/>
      </w:r>
    </w:p>
  </w:footnote>
  <w:footnote w:type="continuationSeparator" w:id="0">
    <w:p w:rsidR="00B37B95" w:rsidRDefault="00B37B95" w:rsidP="00C52BF3">
      <w:r>
        <w:continuationSeparator/>
      </w:r>
    </w:p>
  </w:footnote>
  <w:footnote w:id="1">
    <w:p w:rsidR="00BA3862" w:rsidRPr="004A796D" w:rsidRDefault="00BA3862" w:rsidP="00722F12">
      <w:pPr>
        <w:pStyle w:val="Textonotapie"/>
        <w:rPr>
          <w:sz w:val="18"/>
          <w:szCs w:val="18"/>
        </w:rPr>
      </w:pPr>
      <w:r w:rsidRPr="004A796D">
        <w:rPr>
          <w:rStyle w:val="Refdenotaalpie"/>
          <w:sz w:val="18"/>
          <w:szCs w:val="18"/>
        </w:rPr>
        <w:footnoteRef/>
      </w:r>
      <w:r w:rsidRPr="004A796D">
        <w:rPr>
          <w:sz w:val="18"/>
          <w:szCs w:val="18"/>
        </w:rPr>
        <w:t xml:space="preserve"> Fuente: </w:t>
      </w:r>
      <w:r>
        <w:rPr>
          <w:sz w:val="18"/>
          <w:szCs w:val="18"/>
        </w:rPr>
        <w:t xml:space="preserve">CONASET, con información proporcionada por </w:t>
      </w:r>
      <w:r w:rsidRPr="004A796D">
        <w:rPr>
          <w:sz w:val="18"/>
          <w:szCs w:val="18"/>
        </w:rPr>
        <w:t>Carabineros</w:t>
      </w:r>
      <w:r>
        <w:rPr>
          <w:sz w:val="18"/>
          <w:szCs w:val="18"/>
        </w:rPr>
        <w:t xml:space="preserve"> de Chile</w:t>
      </w:r>
      <w:r w:rsidRPr="004A796D">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2" w:rsidRDefault="00BA3862">
    <w:pPr>
      <w:pStyle w:val="Encabezado"/>
    </w:pPr>
    <w:r>
      <w:rPr>
        <w:noProof/>
        <w:lang w:val="es-ES"/>
      </w:rPr>
      <w:drawing>
        <wp:inline distT="0" distB="4445" distL="0" distR="0">
          <wp:extent cx="1017905" cy="1011555"/>
          <wp:effectExtent l="0" t="0" r="0" b="0"/>
          <wp:docPr id="1" name="Imagen 1" descr="Descripción: 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escripción: Logo de la Cámara de Diputados de Chile"/>
                  <pic:cNvPicPr>
                    <a:picLocks noChangeAspect="1" noChangeArrowheads="1"/>
                  </pic:cNvPicPr>
                </pic:nvPicPr>
                <pic:blipFill>
                  <a:blip r:embed="rId1"/>
                  <a:stretch>
                    <a:fillRect/>
                  </a:stretch>
                </pic:blipFill>
                <pic:spPr bwMode="auto">
                  <a:xfrm>
                    <a:off x="0" y="0"/>
                    <a:ext cx="1017905" cy="101155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52BF3"/>
    <w:rsid w:val="0003223C"/>
    <w:rsid w:val="00055706"/>
    <w:rsid w:val="00065EF9"/>
    <w:rsid w:val="000C6F81"/>
    <w:rsid w:val="0010237D"/>
    <w:rsid w:val="001034C2"/>
    <w:rsid w:val="0012412F"/>
    <w:rsid w:val="00126A90"/>
    <w:rsid w:val="00142199"/>
    <w:rsid w:val="00196A02"/>
    <w:rsid w:val="001B46B1"/>
    <w:rsid w:val="001F2EFD"/>
    <w:rsid w:val="00202301"/>
    <w:rsid w:val="00216013"/>
    <w:rsid w:val="0024695C"/>
    <w:rsid w:val="0029739A"/>
    <w:rsid w:val="002B1E8D"/>
    <w:rsid w:val="002C2465"/>
    <w:rsid w:val="002C6D67"/>
    <w:rsid w:val="002D71D9"/>
    <w:rsid w:val="002E73E2"/>
    <w:rsid w:val="002F06D2"/>
    <w:rsid w:val="002F4D21"/>
    <w:rsid w:val="00306445"/>
    <w:rsid w:val="00326EA9"/>
    <w:rsid w:val="00330347"/>
    <w:rsid w:val="00334D2C"/>
    <w:rsid w:val="003426A1"/>
    <w:rsid w:val="00345AF6"/>
    <w:rsid w:val="00354FB2"/>
    <w:rsid w:val="00394D95"/>
    <w:rsid w:val="003A666C"/>
    <w:rsid w:val="003B7608"/>
    <w:rsid w:val="003F1DCB"/>
    <w:rsid w:val="003F7C42"/>
    <w:rsid w:val="00452E5B"/>
    <w:rsid w:val="004600B6"/>
    <w:rsid w:val="0049705F"/>
    <w:rsid w:val="004A796D"/>
    <w:rsid w:val="004C466C"/>
    <w:rsid w:val="005130E5"/>
    <w:rsid w:val="005132E0"/>
    <w:rsid w:val="00514313"/>
    <w:rsid w:val="00536732"/>
    <w:rsid w:val="00554D63"/>
    <w:rsid w:val="00584E40"/>
    <w:rsid w:val="00587221"/>
    <w:rsid w:val="00594933"/>
    <w:rsid w:val="005A0ADA"/>
    <w:rsid w:val="005B44C6"/>
    <w:rsid w:val="005B60F7"/>
    <w:rsid w:val="006422CB"/>
    <w:rsid w:val="006A2B66"/>
    <w:rsid w:val="006B7FC3"/>
    <w:rsid w:val="006E21DD"/>
    <w:rsid w:val="00722F12"/>
    <w:rsid w:val="0078357D"/>
    <w:rsid w:val="00786C20"/>
    <w:rsid w:val="0079043C"/>
    <w:rsid w:val="007D4593"/>
    <w:rsid w:val="008051C6"/>
    <w:rsid w:val="00830652"/>
    <w:rsid w:val="00834D04"/>
    <w:rsid w:val="00841B32"/>
    <w:rsid w:val="00842FC9"/>
    <w:rsid w:val="008473F2"/>
    <w:rsid w:val="00884BF2"/>
    <w:rsid w:val="008970EE"/>
    <w:rsid w:val="008D4187"/>
    <w:rsid w:val="008F0E01"/>
    <w:rsid w:val="008F61EC"/>
    <w:rsid w:val="00900A17"/>
    <w:rsid w:val="00910544"/>
    <w:rsid w:val="0091328E"/>
    <w:rsid w:val="00914A62"/>
    <w:rsid w:val="009200B2"/>
    <w:rsid w:val="0092080A"/>
    <w:rsid w:val="009479F1"/>
    <w:rsid w:val="00947A51"/>
    <w:rsid w:val="00994863"/>
    <w:rsid w:val="009C060D"/>
    <w:rsid w:val="009C631B"/>
    <w:rsid w:val="009D27DD"/>
    <w:rsid w:val="00A71DD2"/>
    <w:rsid w:val="00A72D93"/>
    <w:rsid w:val="00AA1F90"/>
    <w:rsid w:val="00AC1BDA"/>
    <w:rsid w:val="00B37B95"/>
    <w:rsid w:val="00B62C2C"/>
    <w:rsid w:val="00B96DE2"/>
    <w:rsid w:val="00BA3862"/>
    <w:rsid w:val="00BB42AF"/>
    <w:rsid w:val="00BD4C1C"/>
    <w:rsid w:val="00C0414D"/>
    <w:rsid w:val="00C471E1"/>
    <w:rsid w:val="00C52BF3"/>
    <w:rsid w:val="00C959FB"/>
    <w:rsid w:val="00CF4355"/>
    <w:rsid w:val="00D63C4D"/>
    <w:rsid w:val="00D672C3"/>
    <w:rsid w:val="00D71C3F"/>
    <w:rsid w:val="00D86CDD"/>
    <w:rsid w:val="00DE58B0"/>
    <w:rsid w:val="00DF02D9"/>
    <w:rsid w:val="00E14F84"/>
    <w:rsid w:val="00E23CFE"/>
    <w:rsid w:val="00E30C95"/>
    <w:rsid w:val="00E32845"/>
    <w:rsid w:val="00E555E8"/>
    <w:rsid w:val="00EA1301"/>
    <w:rsid w:val="00EB600E"/>
    <w:rsid w:val="00EC1D82"/>
    <w:rsid w:val="00EC4954"/>
    <w:rsid w:val="00EC6A88"/>
    <w:rsid w:val="00EF32A9"/>
    <w:rsid w:val="00F075CF"/>
    <w:rsid w:val="00F25B7D"/>
    <w:rsid w:val="00F31554"/>
    <w:rsid w:val="00F400E1"/>
    <w:rsid w:val="00F42F24"/>
    <w:rsid w:val="00F552FB"/>
    <w:rsid w:val="00F56C57"/>
    <w:rsid w:val="00F6568D"/>
    <w:rsid w:val="00F9502E"/>
    <w:rsid w:val="00F95A1A"/>
    <w:rsid w:val="00FC630D"/>
    <w:rsid w:val="00FE00D2"/>
    <w:rsid w:val="00FE07A3"/>
    <w:rsid w:val="00FE5FB2"/>
    <w:rsid w:val="00FF09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52BF3"/>
  </w:style>
  <w:style w:type="character" w:customStyle="1" w:styleId="TextonotapieCar">
    <w:name w:val="Texto nota pie Car"/>
    <w:basedOn w:val="Fuentedeprrafopredeter"/>
    <w:link w:val="Textonotapie"/>
    <w:uiPriority w:val="99"/>
    <w:rsid w:val="00C52BF3"/>
  </w:style>
  <w:style w:type="character" w:styleId="Refdenotaalpie">
    <w:name w:val="footnote reference"/>
    <w:basedOn w:val="Fuentedeprrafopredeter"/>
    <w:uiPriority w:val="99"/>
    <w:unhideWhenUsed/>
    <w:rsid w:val="00C52BF3"/>
    <w:rPr>
      <w:vertAlign w:val="superscript"/>
    </w:rPr>
  </w:style>
  <w:style w:type="paragraph" w:styleId="Encabezado">
    <w:name w:val="header"/>
    <w:basedOn w:val="Normal"/>
    <w:link w:val="EncabezadoCar"/>
    <w:uiPriority w:val="99"/>
    <w:unhideWhenUsed/>
    <w:rsid w:val="005A0ADA"/>
    <w:pPr>
      <w:tabs>
        <w:tab w:val="center" w:pos="4252"/>
        <w:tab w:val="right" w:pos="8504"/>
      </w:tabs>
    </w:pPr>
  </w:style>
  <w:style w:type="character" w:customStyle="1" w:styleId="EncabezadoCar">
    <w:name w:val="Encabezado Car"/>
    <w:basedOn w:val="Fuentedeprrafopredeter"/>
    <w:link w:val="Encabezado"/>
    <w:uiPriority w:val="99"/>
    <w:rsid w:val="005A0ADA"/>
  </w:style>
  <w:style w:type="paragraph" w:styleId="Piedepgina">
    <w:name w:val="footer"/>
    <w:basedOn w:val="Normal"/>
    <w:link w:val="PiedepginaCar"/>
    <w:uiPriority w:val="99"/>
    <w:unhideWhenUsed/>
    <w:rsid w:val="005A0ADA"/>
    <w:pPr>
      <w:tabs>
        <w:tab w:val="center" w:pos="4252"/>
        <w:tab w:val="right" w:pos="8504"/>
      </w:tabs>
    </w:pPr>
  </w:style>
  <w:style w:type="character" w:customStyle="1" w:styleId="PiedepginaCar">
    <w:name w:val="Pie de página Car"/>
    <w:basedOn w:val="Fuentedeprrafopredeter"/>
    <w:link w:val="Piedepgina"/>
    <w:uiPriority w:val="99"/>
    <w:rsid w:val="005A0ADA"/>
  </w:style>
  <w:style w:type="paragraph" w:styleId="Textodeglobo">
    <w:name w:val="Balloon Text"/>
    <w:basedOn w:val="Normal"/>
    <w:link w:val="TextodegloboCar"/>
    <w:uiPriority w:val="99"/>
    <w:semiHidden/>
    <w:unhideWhenUsed/>
    <w:rsid w:val="005A0A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0ADA"/>
    <w:rPr>
      <w:rFonts w:ascii="Lucida Grande" w:hAnsi="Lucida Grande" w:cs="Lucida Grande"/>
      <w:sz w:val="18"/>
      <w:szCs w:val="18"/>
    </w:rPr>
  </w:style>
  <w:style w:type="table" w:customStyle="1" w:styleId="TableNormal">
    <w:name w:val="Table Normal"/>
    <w:uiPriority w:val="2"/>
    <w:semiHidden/>
    <w:unhideWhenUsed/>
    <w:qFormat/>
    <w:rsid w:val="00B96DE2"/>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6DE2"/>
    <w:pPr>
      <w:widowControl w:val="0"/>
      <w:autoSpaceDE w:val="0"/>
      <w:autoSpaceDN w:val="0"/>
    </w:pPr>
    <w:rPr>
      <w:rFonts w:ascii="Arial" w:eastAsia="Arial" w:hAnsi="Arial" w:cs="Arial"/>
      <w:sz w:val="22"/>
      <w:szCs w:val="22"/>
      <w:lang w:val="es-ES" w:bidi="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52BF3"/>
  </w:style>
  <w:style w:type="character" w:customStyle="1" w:styleId="TextonotapieCar">
    <w:name w:val="Texto nota pie Car"/>
    <w:basedOn w:val="Fuentedeprrafopredeter"/>
    <w:link w:val="Textonotapie"/>
    <w:uiPriority w:val="99"/>
    <w:rsid w:val="00C52BF3"/>
  </w:style>
  <w:style w:type="character" w:styleId="Refdenotaalpie">
    <w:name w:val="footnote reference"/>
    <w:basedOn w:val="Fuentedeprrafopredeter"/>
    <w:uiPriority w:val="99"/>
    <w:unhideWhenUsed/>
    <w:rsid w:val="00C52BF3"/>
    <w:rPr>
      <w:vertAlign w:val="superscript"/>
    </w:rPr>
  </w:style>
  <w:style w:type="paragraph" w:styleId="Encabezado">
    <w:name w:val="header"/>
    <w:basedOn w:val="Normal"/>
    <w:link w:val="EncabezadoCar"/>
    <w:uiPriority w:val="99"/>
    <w:unhideWhenUsed/>
    <w:rsid w:val="005A0ADA"/>
    <w:pPr>
      <w:tabs>
        <w:tab w:val="center" w:pos="4252"/>
        <w:tab w:val="right" w:pos="8504"/>
      </w:tabs>
    </w:pPr>
  </w:style>
  <w:style w:type="character" w:customStyle="1" w:styleId="EncabezadoCar">
    <w:name w:val="Encabezado Car"/>
    <w:basedOn w:val="Fuentedeprrafopredeter"/>
    <w:link w:val="Encabezado"/>
    <w:uiPriority w:val="99"/>
    <w:rsid w:val="005A0ADA"/>
  </w:style>
  <w:style w:type="paragraph" w:styleId="Piedepgina">
    <w:name w:val="footer"/>
    <w:basedOn w:val="Normal"/>
    <w:link w:val="PiedepginaCar"/>
    <w:uiPriority w:val="99"/>
    <w:unhideWhenUsed/>
    <w:rsid w:val="005A0ADA"/>
    <w:pPr>
      <w:tabs>
        <w:tab w:val="center" w:pos="4252"/>
        <w:tab w:val="right" w:pos="8504"/>
      </w:tabs>
    </w:pPr>
  </w:style>
  <w:style w:type="character" w:customStyle="1" w:styleId="PiedepginaCar">
    <w:name w:val="Pie de página Car"/>
    <w:basedOn w:val="Fuentedeprrafopredeter"/>
    <w:link w:val="Piedepgina"/>
    <w:uiPriority w:val="99"/>
    <w:rsid w:val="005A0ADA"/>
  </w:style>
  <w:style w:type="paragraph" w:styleId="Textodeglobo">
    <w:name w:val="Balloon Text"/>
    <w:basedOn w:val="Normal"/>
    <w:link w:val="TextodegloboCar"/>
    <w:uiPriority w:val="99"/>
    <w:semiHidden/>
    <w:unhideWhenUsed/>
    <w:rsid w:val="005A0A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0ADA"/>
    <w:rPr>
      <w:rFonts w:ascii="Lucida Grande" w:hAnsi="Lucida Grande" w:cs="Lucida Grande"/>
      <w:sz w:val="18"/>
      <w:szCs w:val="18"/>
    </w:rPr>
  </w:style>
  <w:style w:type="table" w:customStyle="1" w:styleId="TableNormal">
    <w:name w:val="Table Normal"/>
    <w:uiPriority w:val="2"/>
    <w:semiHidden/>
    <w:unhideWhenUsed/>
    <w:qFormat/>
    <w:rsid w:val="00B96DE2"/>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6DE2"/>
    <w:pPr>
      <w:widowControl w:val="0"/>
      <w:autoSpaceDE w:val="0"/>
      <w:autoSpaceDN w:val="0"/>
    </w:pPr>
    <w:rPr>
      <w:rFonts w:ascii="Arial" w:eastAsia="Arial" w:hAnsi="Arial" w:cs="Arial"/>
      <w:sz w:val="22"/>
      <w:szCs w:val="22"/>
      <w:lang w:val="es-ES" w:bidi="es-ES"/>
    </w:rPr>
  </w:style>
</w:styles>
</file>

<file path=word/webSettings.xml><?xml version="1.0" encoding="utf-8"?>
<w:webSettings xmlns:r="http://schemas.openxmlformats.org/officeDocument/2006/relationships" xmlns:w="http://schemas.openxmlformats.org/wordprocessingml/2006/main">
  <w:divs>
    <w:div w:id="400715767">
      <w:bodyDiv w:val="1"/>
      <w:marLeft w:val="0"/>
      <w:marRight w:val="0"/>
      <w:marTop w:val="0"/>
      <w:marBottom w:val="0"/>
      <w:divBdr>
        <w:top w:val="none" w:sz="0" w:space="0" w:color="auto"/>
        <w:left w:val="none" w:sz="0" w:space="0" w:color="auto"/>
        <w:bottom w:val="none" w:sz="0" w:space="0" w:color="auto"/>
        <w:right w:val="none" w:sz="0" w:space="0" w:color="auto"/>
      </w:divBdr>
    </w:div>
    <w:div w:id="589434803">
      <w:bodyDiv w:val="1"/>
      <w:marLeft w:val="0"/>
      <w:marRight w:val="0"/>
      <w:marTop w:val="0"/>
      <w:marBottom w:val="0"/>
      <w:divBdr>
        <w:top w:val="none" w:sz="0" w:space="0" w:color="auto"/>
        <w:left w:val="none" w:sz="0" w:space="0" w:color="auto"/>
        <w:bottom w:val="none" w:sz="0" w:space="0" w:color="auto"/>
        <w:right w:val="none" w:sz="0" w:space="0" w:color="auto"/>
      </w:divBdr>
    </w:div>
    <w:div w:id="623578981">
      <w:bodyDiv w:val="1"/>
      <w:marLeft w:val="0"/>
      <w:marRight w:val="0"/>
      <w:marTop w:val="0"/>
      <w:marBottom w:val="0"/>
      <w:divBdr>
        <w:top w:val="none" w:sz="0" w:space="0" w:color="auto"/>
        <w:left w:val="none" w:sz="0" w:space="0" w:color="auto"/>
        <w:bottom w:val="none" w:sz="0" w:space="0" w:color="auto"/>
        <w:right w:val="none" w:sz="0" w:space="0" w:color="auto"/>
      </w:divBdr>
    </w:div>
    <w:div w:id="650326884">
      <w:bodyDiv w:val="1"/>
      <w:marLeft w:val="0"/>
      <w:marRight w:val="0"/>
      <w:marTop w:val="0"/>
      <w:marBottom w:val="0"/>
      <w:divBdr>
        <w:top w:val="none" w:sz="0" w:space="0" w:color="auto"/>
        <w:left w:val="none" w:sz="0" w:space="0" w:color="auto"/>
        <w:bottom w:val="none" w:sz="0" w:space="0" w:color="auto"/>
        <w:right w:val="none" w:sz="0" w:space="0" w:color="auto"/>
      </w:divBdr>
      <w:divsChild>
        <w:div w:id="1074357208">
          <w:marLeft w:val="0"/>
          <w:marRight w:val="0"/>
          <w:marTop w:val="0"/>
          <w:marBottom w:val="0"/>
          <w:divBdr>
            <w:top w:val="none" w:sz="0" w:space="0" w:color="auto"/>
            <w:left w:val="none" w:sz="0" w:space="0" w:color="auto"/>
            <w:bottom w:val="none" w:sz="0" w:space="0" w:color="auto"/>
            <w:right w:val="none" w:sz="0" w:space="0" w:color="auto"/>
          </w:divBdr>
        </w:div>
        <w:div w:id="1514686046">
          <w:marLeft w:val="0"/>
          <w:marRight w:val="0"/>
          <w:marTop w:val="0"/>
          <w:marBottom w:val="0"/>
          <w:divBdr>
            <w:top w:val="none" w:sz="0" w:space="0" w:color="auto"/>
            <w:left w:val="none" w:sz="0" w:space="0" w:color="auto"/>
            <w:bottom w:val="none" w:sz="0" w:space="0" w:color="auto"/>
            <w:right w:val="none" w:sz="0" w:space="0" w:color="auto"/>
          </w:divBdr>
          <w:divsChild>
            <w:div w:id="202951997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756244850">
      <w:bodyDiv w:val="1"/>
      <w:marLeft w:val="0"/>
      <w:marRight w:val="0"/>
      <w:marTop w:val="0"/>
      <w:marBottom w:val="0"/>
      <w:divBdr>
        <w:top w:val="none" w:sz="0" w:space="0" w:color="auto"/>
        <w:left w:val="none" w:sz="0" w:space="0" w:color="auto"/>
        <w:bottom w:val="none" w:sz="0" w:space="0" w:color="auto"/>
        <w:right w:val="none" w:sz="0" w:space="0" w:color="auto"/>
      </w:divBdr>
    </w:div>
    <w:div w:id="760833919">
      <w:bodyDiv w:val="1"/>
      <w:marLeft w:val="0"/>
      <w:marRight w:val="0"/>
      <w:marTop w:val="0"/>
      <w:marBottom w:val="0"/>
      <w:divBdr>
        <w:top w:val="none" w:sz="0" w:space="0" w:color="auto"/>
        <w:left w:val="none" w:sz="0" w:space="0" w:color="auto"/>
        <w:bottom w:val="none" w:sz="0" w:space="0" w:color="auto"/>
        <w:right w:val="none" w:sz="0" w:space="0" w:color="auto"/>
      </w:divBdr>
    </w:div>
    <w:div w:id="782311910">
      <w:bodyDiv w:val="1"/>
      <w:marLeft w:val="0"/>
      <w:marRight w:val="0"/>
      <w:marTop w:val="0"/>
      <w:marBottom w:val="0"/>
      <w:divBdr>
        <w:top w:val="none" w:sz="0" w:space="0" w:color="auto"/>
        <w:left w:val="none" w:sz="0" w:space="0" w:color="auto"/>
        <w:bottom w:val="none" w:sz="0" w:space="0" w:color="auto"/>
        <w:right w:val="none" w:sz="0" w:space="0" w:color="auto"/>
      </w:divBdr>
    </w:div>
    <w:div w:id="1173296797">
      <w:bodyDiv w:val="1"/>
      <w:marLeft w:val="0"/>
      <w:marRight w:val="0"/>
      <w:marTop w:val="0"/>
      <w:marBottom w:val="0"/>
      <w:divBdr>
        <w:top w:val="none" w:sz="0" w:space="0" w:color="auto"/>
        <w:left w:val="none" w:sz="0" w:space="0" w:color="auto"/>
        <w:bottom w:val="none" w:sz="0" w:space="0" w:color="auto"/>
        <w:right w:val="none" w:sz="0" w:space="0" w:color="auto"/>
      </w:divBdr>
    </w:div>
    <w:div w:id="1478766668">
      <w:bodyDiv w:val="1"/>
      <w:marLeft w:val="0"/>
      <w:marRight w:val="0"/>
      <w:marTop w:val="0"/>
      <w:marBottom w:val="0"/>
      <w:divBdr>
        <w:top w:val="none" w:sz="0" w:space="0" w:color="auto"/>
        <w:left w:val="none" w:sz="0" w:space="0" w:color="auto"/>
        <w:bottom w:val="none" w:sz="0" w:space="0" w:color="auto"/>
        <w:right w:val="none" w:sz="0" w:space="0" w:color="auto"/>
      </w:divBdr>
    </w:div>
    <w:div w:id="1858497058">
      <w:bodyDiv w:val="1"/>
      <w:marLeft w:val="0"/>
      <w:marRight w:val="0"/>
      <w:marTop w:val="0"/>
      <w:marBottom w:val="0"/>
      <w:divBdr>
        <w:top w:val="none" w:sz="0" w:space="0" w:color="auto"/>
        <w:left w:val="none" w:sz="0" w:space="0" w:color="auto"/>
        <w:bottom w:val="none" w:sz="0" w:space="0" w:color="auto"/>
        <w:right w:val="none" w:sz="0" w:space="0" w:color="auto"/>
      </w:divBdr>
    </w:div>
    <w:div w:id="1890606455">
      <w:bodyDiv w:val="1"/>
      <w:marLeft w:val="0"/>
      <w:marRight w:val="0"/>
      <w:marTop w:val="0"/>
      <w:marBottom w:val="0"/>
      <w:divBdr>
        <w:top w:val="none" w:sz="0" w:space="0" w:color="auto"/>
        <w:left w:val="none" w:sz="0" w:space="0" w:color="auto"/>
        <w:bottom w:val="none" w:sz="0" w:space="0" w:color="auto"/>
        <w:right w:val="none" w:sz="0" w:space="0" w:color="auto"/>
      </w:divBdr>
      <w:divsChild>
        <w:div w:id="1176768915">
          <w:marLeft w:val="0"/>
          <w:marRight w:val="0"/>
          <w:marTop w:val="0"/>
          <w:marBottom w:val="0"/>
          <w:divBdr>
            <w:top w:val="none" w:sz="0" w:space="0" w:color="auto"/>
            <w:left w:val="none" w:sz="0" w:space="0" w:color="auto"/>
            <w:bottom w:val="none" w:sz="0" w:space="0" w:color="auto"/>
            <w:right w:val="none" w:sz="0" w:space="0" w:color="auto"/>
          </w:divBdr>
        </w:div>
        <w:div w:id="1076322097">
          <w:marLeft w:val="0"/>
          <w:marRight w:val="0"/>
          <w:marTop w:val="0"/>
          <w:marBottom w:val="0"/>
          <w:divBdr>
            <w:top w:val="none" w:sz="0" w:space="0" w:color="auto"/>
            <w:left w:val="none" w:sz="0" w:space="0" w:color="auto"/>
            <w:bottom w:val="none" w:sz="0" w:space="0" w:color="auto"/>
            <w:right w:val="none" w:sz="0" w:space="0" w:color="auto"/>
          </w:divBdr>
          <w:divsChild>
            <w:div w:id="101144484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037736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nickomenapalma:Downloads:Estad&#237;sticas_seg&#250;n_tipo_usuario2002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4"/>
  <c:chart>
    <c:title>
      <c:tx>
        <c:rich>
          <a:bodyPr/>
          <a:lstStyle/>
          <a:p>
            <a:pPr>
              <a:defRPr sz="1000"/>
            </a:pPr>
            <a:r>
              <a:rPr lang="en-US" sz="1000"/>
              <a:t>Fallecidos según tipo de usuario (</a:t>
            </a:r>
            <a:r>
              <a:rPr lang="en-US" sz="1000" baseline="0"/>
              <a:t>2018)</a:t>
            </a:r>
            <a:endParaRPr lang="en-US" sz="1000"/>
          </a:p>
        </c:rich>
      </c:tx>
      <c:layout>
        <c:manualLayout>
          <c:xMode val="edge"/>
          <c:yMode val="edge"/>
          <c:x val="0.26771522309711299"/>
          <c:y val="4.629629629629632E-3"/>
        </c:manualLayout>
      </c:layout>
    </c:title>
    <c:plotArea>
      <c:layout>
        <c:manualLayout>
          <c:layoutTarget val="inner"/>
          <c:xMode val="edge"/>
          <c:yMode val="edge"/>
          <c:x val="0.29382545931758514"/>
          <c:y val="0.26564668999708413"/>
          <c:w val="0.39061198600175012"/>
          <c:h val="0.65101997666958367"/>
        </c:manualLayout>
      </c:layout>
      <c:pieChart>
        <c:varyColors val="1"/>
        <c:ser>
          <c:idx val="0"/>
          <c:order val="0"/>
          <c:tx>
            <c:strRef>
              <c:f>'2018'!$C$4</c:f>
              <c:strCache>
                <c:ptCount val="1"/>
                <c:pt idx="0">
                  <c:v>Fallecidos</c:v>
                </c:pt>
              </c:strCache>
            </c:strRef>
          </c:tx>
          <c:dLbls>
            <c:dLbl>
              <c:idx val="0"/>
              <c:layout>
                <c:manualLayout>
                  <c:x val="4.4444444444444307E-2"/>
                  <c:y val="4.6296296296296719E-3"/>
                </c:manualLayout>
              </c:layout>
              <c:dLblPos val="bestFi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7A5-423B-9D84-D86F9D0F74CF}"/>
                </c:ext>
              </c:extLst>
            </c:dLbl>
            <c:dLbl>
              <c:idx val="1"/>
              <c:layout>
                <c:manualLayout>
                  <c:x val="-0.27916633858267709"/>
                  <c:y val="-6.9444444444444432E-3"/>
                </c:manualLayout>
              </c:layout>
              <c:dLblPos val="bestFit"/>
              <c:showCatName val="1"/>
              <c:showPercent val="1"/>
              <c:extLst xmlns:c16r2="http://schemas.microsoft.com/office/drawing/2015/06/chart">
                <c:ext xmlns:c15="http://schemas.microsoft.com/office/drawing/2012/chart" uri="{CE6537A1-D6FC-4f65-9D91-7224C49458BB}">
                  <c15:layout>
                    <c:manualLayout>
                      <c:w val="0.18912489063867013"/>
                      <c:h val="0.12023148148148148"/>
                    </c:manualLayout>
                  </c15:layout>
                </c:ext>
                <c:ext xmlns:c16="http://schemas.microsoft.com/office/drawing/2014/chart" uri="{C3380CC4-5D6E-409C-BE32-E72D297353CC}">
                  <c16:uniqueId val="{00000001-17A5-423B-9D84-D86F9D0F74CF}"/>
                </c:ext>
              </c:extLst>
            </c:dLbl>
            <c:dLbl>
              <c:idx val="2"/>
              <c:layout>
                <c:manualLayout>
                  <c:x val="-3.3333333333333312E-2"/>
                  <c:y val="1.3888888888888907E-2"/>
                </c:manualLayout>
              </c:layout>
              <c:dLblPos val="bestFi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7A5-423B-9D84-D86F9D0F74CF}"/>
                </c:ext>
              </c:extLst>
            </c:dLbl>
            <c:dLbl>
              <c:idx val="3"/>
              <c:layout>
                <c:manualLayout>
                  <c:x val="-3.6111111111111122E-2"/>
                  <c:y val="3.2407407407407413E-2"/>
                </c:manualLayout>
              </c:layout>
              <c:dLblPos val="bestFi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7A5-423B-9D84-D86F9D0F74CF}"/>
                </c:ext>
              </c:extLst>
            </c:dLbl>
            <c:dLbl>
              <c:idx val="4"/>
              <c:layout>
                <c:manualLayout>
                  <c:x val="-8.6111111111111097E-2"/>
                  <c:y val="6.4814814814814811E-2"/>
                </c:manualLayout>
              </c:layout>
              <c:dLblPos val="bestFi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17A5-423B-9D84-D86F9D0F74CF}"/>
                </c:ext>
              </c:extLst>
            </c:dLbl>
            <c:dLbl>
              <c:idx val="5"/>
              <c:layout>
                <c:manualLayout>
                  <c:x val="-0.13055555555555595"/>
                  <c:y val="4.1666666666666609E-2"/>
                </c:manualLayout>
              </c:layout>
              <c:dLblPos val="bestFi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7A5-423B-9D84-D86F9D0F74CF}"/>
                </c:ext>
              </c:extLst>
            </c:dLbl>
            <c:dLbl>
              <c:idx val="6"/>
              <c:layout>
                <c:manualLayout>
                  <c:x val="-0.11944466316710402"/>
                  <c:y val="-2.3148512685914311E-2"/>
                </c:manualLayout>
              </c:layout>
              <c:dLblPos val="bestFi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17A5-423B-9D84-D86F9D0F74CF}"/>
                </c:ext>
              </c:extLst>
            </c:dLbl>
            <c:dLbl>
              <c:idx val="7"/>
              <c:layout>
                <c:manualLayout>
                  <c:x val="-5.5555555555555497E-2"/>
                  <c:y val="-6.9444444444444531E-2"/>
                </c:manualLayout>
              </c:layout>
              <c:dLblPos val="bestFi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17A5-423B-9D84-D86F9D0F74CF}"/>
                </c:ext>
              </c:extLst>
            </c:dLbl>
            <c:dLbl>
              <c:idx val="8"/>
              <c:layout>
                <c:manualLayout>
                  <c:x val="-1.1111111111111101E-2"/>
                  <c:y val="-6.9444444444444531E-2"/>
                </c:manualLayout>
              </c:layout>
              <c:dLblPos val="bestFi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17A5-423B-9D84-D86F9D0F74CF}"/>
                </c:ext>
              </c:extLst>
            </c:dLbl>
            <c:dLbl>
              <c:idx val="9"/>
              <c:layout>
                <c:manualLayout>
                  <c:x val="5.2777777777777812E-2"/>
                  <c:y val="-6.4814814814814811E-2"/>
                </c:manualLayout>
              </c:layout>
              <c:dLblPos val="bestFi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17A5-423B-9D84-D86F9D0F74CF}"/>
                </c:ext>
              </c:extLst>
            </c:dLbl>
            <c:dLbl>
              <c:idx val="10"/>
              <c:layout>
                <c:manualLayout>
                  <c:x val="0.15000000000000005"/>
                  <c:y val="1.8518518518518507E-2"/>
                </c:manualLayout>
              </c:layout>
              <c:dLblPos val="bestFit"/>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17A5-423B-9D84-D86F9D0F74CF}"/>
                </c:ext>
              </c:extLst>
            </c:dLbl>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7A5-423B-9D84-D86F9D0F74CF}"/>
                </c:ext>
              </c:extLst>
            </c:dLbl>
            <c:spPr>
              <a:noFill/>
              <a:ln>
                <a:noFill/>
              </a:ln>
              <a:effectLst/>
            </c:spPr>
            <c:txPr>
              <a:bodyPr/>
              <a:lstStyle/>
              <a:p>
                <a:pPr>
                  <a:defRPr sz="900" b="1"/>
                </a:pPr>
                <a:endParaRPr lang="es-ES"/>
              </a:p>
            </c:txPr>
            <c:dLblPos val="outEnd"/>
            <c:showCatName val="1"/>
            <c:showPercent val="1"/>
            <c:showLeaderLines val="1"/>
            <c:extLst xmlns:c16r2="http://schemas.microsoft.com/office/drawing/2015/06/chart">
              <c:ext xmlns:c15="http://schemas.microsoft.com/office/drawing/2012/chart" uri="{CE6537A1-D6FC-4f65-9D91-7224C49458BB}"/>
            </c:extLst>
          </c:dLbls>
          <c:cat>
            <c:strRef>
              <c:f>'2018'!$A$5:$A$16</c:f>
              <c:strCache>
                <c:ptCount val="12"/>
                <c:pt idx="0">
                  <c:v>Peatón</c:v>
                </c:pt>
                <c:pt idx="1">
                  <c:v>Automóvil</c:v>
                </c:pt>
                <c:pt idx="2">
                  <c:v>Motocicleta</c:v>
                </c:pt>
                <c:pt idx="3">
                  <c:v>Camioneta</c:v>
                </c:pt>
                <c:pt idx="4">
                  <c:v>Bicicleta</c:v>
                </c:pt>
                <c:pt idx="5">
                  <c:v>Camión</c:v>
                </c:pt>
                <c:pt idx="6">
                  <c:v>Bus / Taxibus</c:v>
                </c:pt>
                <c:pt idx="7">
                  <c:v>Furgón</c:v>
                </c:pt>
                <c:pt idx="8">
                  <c:v>Otros</c:v>
                </c:pt>
                <c:pt idx="9">
                  <c:v>Jeep</c:v>
                </c:pt>
                <c:pt idx="10">
                  <c:v>Minibus</c:v>
                </c:pt>
                <c:pt idx="11">
                  <c:v>Dado a la fuga</c:v>
                </c:pt>
              </c:strCache>
            </c:strRef>
          </c:cat>
          <c:val>
            <c:numRef>
              <c:f>'2018'!$C$5:$C$16</c:f>
              <c:numCache>
                <c:formatCode>#,##0</c:formatCode>
                <c:ptCount val="12"/>
                <c:pt idx="0">
                  <c:v>537</c:v>
                </c:pt>
                <c:pt idx="1">
                  <c:v>442</c:v>
                </c:pt>
                <c:pt idx="2">
                  <c:v>140</c:v>
                </c:pt>
                <c:pt idx="3">
                  <c:v>138</c:v>
                </c:pt>
                <c:pt idx="4">
                  <c:v>85</c:v>
                </c:pt>
                <c:pt idx="5">
                  <c:v>78</c:v>
                </c:pt>
                <c:pt idx="6">
                  <c:v>23</c:v>
                </c:pt>
                <c:pt idx="7">
                  <c:v>20</c:v>
                </c:pt>
                <c:pt idx="8">
                  <c:v>20</c:v>
                </c:pt>
                <c:pt idx="9">
                  <c:v>13</c:v>
                </c:pt>
                <c:pt idx="10">
                  <c:v>11</c:v>
                </c:pt>
                <c:pt idx="11">
                  <c:v>0</c:v>
                </c:pt>
              </c:numCache>
            </c:numRef>
          </c:val>
          <c:extLst xmlns:c16r2="http://schemas.microsoft.com/office/drawing/2015/06/chart">
            <c:ext xmlns:c16="http://schemas.microsoft.com/office/drawing/2014/chart" uri="{C3380CC4-5D6E-409C-BE32-E72D297353CC}">
              <c16:uniqueId val="{0000000C-17A5-423B-9D84-D86F9D0F74CF}"/>
            </c:ext>
          </c:extLst>
        </c:ser>
        <c:firstSliceAng val="0"/>
      </c:pieChart>
    </c:plotArea>
    <c:plotVisOnly val="1"/>
    <c:dispBlanksAs val="zero"/>
  </c:chart>
  <c:spPr>
    <a:ln>
      <a:solidFill>
        <a:schemeClr val="accent2"/>
      </a:solid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D2FADC2-33A6-4379-BD7D-FC3424A8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1506</Words>
  <Characters>8286</Characters>
  <Application>Microsoft Office Word</Application>
  <DocSecurity>0</DocSecurity>
  <Lines>69</Lines>
  <Paragraphs>19</Paragraphs>
  <ScaleCrop>false</ScaleCrop>
  <Company>Nickolas Mena Palma</Company>
  <LinksUpToDate>false</LinksUpToDate>
  <CharactersWithSpaces>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Nickolas Mena Palma</dc:creator>
  <cp:keywords/>
  <dc:description/>
  <cp:lastModifiedBy>Guillermo Diaz Vallejos</cp:lastModifiedBy>
  <cp:revision>33</cp:revision>
  <dcterms:created xsi:type="dcterms:W3CDTF">2019-06-24T16:38:00Z</dcterms:created>
  <dcterms:modified xsi:type="dcterms:W3CDTF">2019-07-11T14:54:00Z</dcterms:modified>
</cp:coreProperties>
</file>