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4F" w:rsidRDefault="00034F4F" w:rsidP="000B418B">
      <w:pPr>
        <w:spacing w:after="0" w:line="360" w:lineRule="auto"/>
        <w:ind w:right="-234"/>
        <w:jc w:val="center"/>
        <w:rPr>
          <w:rFonts w:ascii="Courier New" w:hAnsi="Courier New" w:cs="Courier New"/>
        </w:rPr>
      </w:pPr>
      <w:bookmarkStart w:id="0" w:name="_GoBack"/>
      <w:bookmarkEnd w:id="0"/>
      <w:r w:rsidRPr="00472F1A">
        <w:rPr>
          <w:rFonts w:ascii="Courier New" w:hAnsi="Courier New" w:cs="Courier New"/>
          <w:b/>
          <w:noProof/>
          <w:lang w:val="es-ES" w:eastAsia="es-ES"/>
        </w:rPr>
        <w:drawing>
          <wp:inline distT="0" distB="0" distL="0" distR="0">
            <wp:extent cx="1130300" cy="957580"/>
            <wp:effectExtent l="0" t="0" r="0" b="0"/>
            <wp:docPr id="1" name="Imagen 1" descr="C:\Users\Renato Rodríguez\Desktop\cá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enato Rodríguez\Desktop\cámar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0300" cy="957580"/>
                    </a:xfrm>
                    <a:prstGeom prst="rect">
                      <a:avLst/>
                    </a:prstGeom>
                    <a:noFill/>
                    <a:ln>
                      <a:noFill/>
                    </a:ln>
                  </pic:spPr>
                </pic:pic>
              </a:graphicData>
            </a:graphic>
          </wp:inline>
        </w:drawing>
      </w:r>
    </w:p>
    <w:p w:rsidR="00EE161C" w:rsidRDefault="000B418B" w:rsidP="000B418B">
      <w:pPr>
        <w:spacing w:after="0" w:line="320" w:lineRule="exact"/>
        <w:ind w:right="-232"/>
        <w:jc w:val="both"/>
        <w:rPr>
          <w:rFonts w:ascii="Courier New" w:hAnsi="Courier New" w:cs="Courier New"/>
          <w:b/>
        </w:rPr>
      </w:pPr>
      <w:r w:rsidRPr="000B418B">
        <w:rPr>
          <w:rFonts w:ascii="Courier New" w:hAnsi="Courier New" w:cs="Courier New"/>
          <w:b/>
        </w:rPr>
        <w:t>Modifica la ley N°20.255, que Establece reforma previsional, en lo relativo a la edad de postulación a la pensión básica solidaria de invalidez</w:t>
      </w:r>
    </w:p>
    <w:p w:rsidR="000B418B" w:rsidRDefault="000B418B" w:rsidP="000B418B">
      <w:pPr>
        <w:spacing w:after="0" w:line="320" w:lineRule="exact"/>
        <w:ind w:right="-232"/>
        <w:jc w:val="both"/>
        <w:rPr>
          <w:rFonts w:ascii="Courier New" w:hAnsi="Courier New" w:cs="Courier New"/>
          <w:b/>
        </w:rPr>
      </w:pPr>
    </w:p>
    <w:p w:rsidR="000B418B" w:rsidRDefault="000B418B" w:rsidP="000B418B">
      <w:pPr>
        <w:spacing w:after="0" w:line="320" w:lineRule="exact"/>
        <w:ind w:right="-232"/>
        <w:jc w:val="center"/>
        <w:rPr>
          <w:rFonts w:ascii="Courier New" w:hAnsi="Courier New" w:cs="Courier New"/>
          <w:b/>
        </w:rPr>
      </w:pPr>
      <w:r>
        <w:rPr>
          <w:rFonts w:ascii="Courier New" w:hAnsi="Courier New" w:cs="Courier New"/>
          <w:b/>
        </w:rPr>
        <w:t>Boletín N° 12817-31</w:t>
      </w:r>
    </w:p>
    <w:p w:rsidR="000B418B" w:rsidRPr="00034F4F" w:rsidRDefault="000B418B" w:rsidP="000B418B">
      <w:pPr>
        <w:spacing w:after="0" w:line="320" w:lineRule="exact"/>
        <w:ind w:right="-232"/>
        <w:jc w:val="both"/>
        <w:rPr>
          <w:rFonts w:ascii="Courier New" w:hAnsi="Courier New" w:cs="Courier New"/>
          <w:b/>
        </w:rPr>
      </w:pPr>
    </w:p>
    <w:p w:rsidR="00034F4F" w:rsidRPr="00922405" w:rsidRDefault="00034F4F" w:rsidP="000B418B">
      <w:pPr>
        <w:spacing w:after="0" w:line="360" w:lineRule="auto"/>
        <w:ind w:right="-234"/>
        <w:jc w:val="both"/>
        <w:rPr>
          <w:rFonts w:ascii="Courier New" w:hAnsi="Courier New" w:cs="Courier New"/>
          <w:b/>
          <w:u w:val="single"/>
        </w:rPr>
      </w:pPr>
      <w:r w:rsidRPr="00922405">
        <w:rPr>
          <w:rFonts w:ascii="Courier New" w:hAnsi="Courier New" w:cs="Courier New"/>
          <w:b/>
          <w:u w:val="single"/>
        </w:rPr>
        <w:t>EXPOSICIÓN DE MOTIVOS</w:t>
      </w:r>
    </w:p>
    <w:p w:rsidR="00034F4F" w:rsidRPr="00034F4F" w:rsidRDefault="00034F4F" w:rsidP="000B418B">
      <w:pPr>
        <w:spacing w:after="0" w:line="360" w:lineRule="auto"/>
        <w:ind w:right="-234"/>
        <w:jc w:val="both"/>
        <w:rPr>
          <w:rFonts w:ascii="Courier New" w:hAnsi="Courier New" w:cs="Courier New"/>
        </w:rPr>
      </w:pPr>
    </w:p>
    <w:p w:rsidR="00034F4F" w:rsidRDefault="00034F4F" w:rsidP="000B418B">
      <w:pPr>
        <w:spacing w:after="0" w:line="360" w:lineRule="auto"/>
        <w:ind w:right="-234" w:firstLine="708"/>
        <w:jc w:val="both"/>
        <w:rPr>
          <w:rFonts w:ascii="Courier New" w:hAnsi="Courier New" w:cs="Courier New"/>
        </w:rPr>
      </w:pPr>
      <w:r>
        <w:rPr>
          <w:rFonts w:ascii="Courier New" w:hAnsi="Courier New" w:cs="Courier New"/>
        </w:rPr>
        <w:t>1.</w:t>
      </w:r>
      <w:r w:rsidR="00922405">
        <w:rPr>
          <w:rFonts w:ascii="Courier New" w:hAnsi="Courier New" w:cs="Courier New"/>
        </w:rPr>
        <w:t xml:space="preserve"> </w:t>
      </w:r>
      <w:r w:rsidRPr="00034F4F">
        <w:rPr>
          <w:rFonts w:ascii="Courier New" w:hAnsi="Courier New" w:cs="Courier New"/>
        </w:rPr>
        <w:t xml:space="preserve">La Convención de Naciones Unidas sobre los Derechos de las Personas con Discapacidad suscrita en el año 2008, supone más de 5 años de grandes esfuerzos y de verdadera tesón de las personas con discapacidad y de organizaciones dedicadas a promover sus intereses con el fin de lograr el reconocimiento mundial de la discapacidad como cuestión de derechos humanos. </w:t>
      </w:r>
    </w:p>
    <w:p w:rsidR="00990DD6" w:rsidRPr="00034F4F" w:rsidRDefault="00990DD6" w:rsidP="000B418B">
      <w:pPr>
        <w:spacing w:after="0" w:line="360" w:lineRule="auto"/>
        <w:ind w:right="-234"/>
        <w:jc w:val="both"/>
        <w:rPr>
          <w:rFonts w:ascii="Courier New" w:hAnsi="Courier New" w:cs="Courier New"/>
        </w:rPr>
      </w:pPr>
    </w:p>
    <w:p w:rsidR="00034F4F" w:rsidRPr="00034F4F" w:rsidRDefault="00034F4F" w:rsidP="000B418B">
      <w:pPr>
        <w:spacing w:after="0" w:line="360" w:lineRule="auto"/>
        <w:ind w:right="-234" w:firstLine="708"/>
        <w:jc w:val="both"/>
        <w:rPr>
          <w:rFonts w:ascii="Courier New" w:hAnsi="Courier New" w:cs="Courier New"/>
        </w:rPr>
      </w:pPr>
      <w:r>
        <w:rPr>
          <w:rFonts w:ascii="Courier New" w:hAnsi="Courier New" w:cs="Courier New"/>
        </w:rPr>
        <w:t>2.</w:t>
      </w:r>
      <w:r w:rsidR="00922405">
        <w:rPr>
          <w:rFonts w:ascii="Courier New" w:hAnsi="Courier New" w:cs="Courier New"/>
        </w:rPr>
        <w:t xml:space="preserve"> </w:t>
      </w:r>
      <w:r w:rsidRPr="00034F4F">
        <w:rPr>
          <w:rFonts w:ascii="Courier New" w:hAnsi="Courier New" w:cs="Courier New"/>
        </w:rPr>
        <w:t>La Convención antes señalada no pretende consagrar nuevos derechos fundamentales para las personas con discapacidad, sino hacerlos dignos y reconocerlos en el goce pleno de los mismos derechos humanos que el resto de los ciudadanos.</w:t>
      </w:r>
    </w:p>
    <w:p w:rsidR="00034F4F" w:rsidRDefault="00034F4F" w:rsidP="000B418B">
      <w:pPr>
        <w:spacing w:after="0" w:line="360" w:lineRule="auto"/>
        <w:ind w:right="-234"/>
        <w:jc w:val="both"/>
        <w:rPr>
          <w:rFonts w:ascii="Courier New" w:hAnsi="Courier New" w:cs="Courier New"/>
        </w:rPr>
      </w:pPr>
    </w:p>
    <w:p w:rsidR="00034F4F" w:rsidRDefault="00034F4F" w:rsidP="000B418B">
      <w:pPr>
        <w:spacing w:after="0" w:line="360" w:lineRule="auto"/>
        <w:ind w:right="-234" w:firstLine="708"/>
        <w:jc w:val="both"/>
        <w:rPr>
          <w:rFonts w:ascii="Courier New" w:hAnsi="Courier New" w:cs="Courier New"/>
        </w:rPr>
      </w:pPr>
      <w:r>
        <w:rPr>
          <w:rFonts w:ascii="Courier New" w:hAnsi="Courier New" w:cs="Courier New"/>
        </w:rPr>
        <w:t>3.</w:t>
      </w:r>
      <w:r w:rsidR="00922405">
        <w:rPr>
          <w:rFonts w:ascii="Courier New" w:hAnsi="Courier New" w:cs="Courier New"/>
        </w:rPr>
        <w:t xml:space="preserve"> </w:t>
      </w:r>
      <w:r>
        <w:rPr>
          <w:rFonts w:ascii="Courier New" w:hAnsi="Courier New" w:cs="Courier New"/>
        </w:rPr>
        <w:t>Es así, como en el artículo primero de la mencionada Convención, se establece que e</w:t>
      </w:r>
      <w:r w:rsidRPr="00034F4F">
        <w:rPr>
          <w:rFonts w:ascii="Courier New" w:hAnsi="Courier New" w:cs="Courier New"/>
        </w:rPr>
        <w:t xml:space="preserve">l propósito </w:t>
      </w:r>
      <w:r>
        <w:rPr>
          <w:rFonts w:ascii="Courier New" w:hAnsi="Courier New" w:cs="Courier New"/>
        </w:rPr>
        <w:t>de ella</w:t>
      </w:r>
      <w:r w:rsidRPr="00034F4F">
        <w:rPr>
          <w:rFonts w:ascii="Courier New" w:hAnsi="Courier New" w:cs="Courier New"/>
        </w:rPr>
        <w:t xml:space="preserve"> es promover, proteger y asegurar el goce pleno y en condiciones de igualdad de todos los derechos humanos y libertades fundamentales por todas las personas con discapacidad, y promover el respeto de su dignidad inherente.</w:t>
      </w:r>
    </w:p>
    <w:p w:rsidR="00EE161C" w:rsidRDefault="00034F4F" w:rsidP="000B418B">
      <w:pPr>
        <w:spacing w:after="0" w:line="360" w:lineRule="auto"/>
        <w:ind w:right="-234" w:firstLine="708"/>
        <w:jc w:val="both"/>
        <w:rPr>
          <w:rFonts w:ascii="Courier New" w:hAnsi="Courier New" w:cs="Courier New"/>
        </w:rPr>
      </w:pPr>
      <w:r w:rsidRPr="00034F4F">
        <w:rPr>
          <w:rFonts w:ascii="Courier New" w:hAnsi="Courier New" w:cs="Courier New"/>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rsidR="00034F4F" w:rsidRDefault="00034F4F" w:rsidP="000B418B">
      <w:pPr>
        <w:spacing w:after="0" w:line="360" w:lineRule="auto"/>
        <w:ind w:right="-234"/>
        <w:jc w:val="both"/>
        <w:rPr>
          <w:rFonts w:ascii="Courier New" w:hAnsi="Courier New" w:cs="Courier New"/>
        </w:rPr>
      </w:pPr>
    </w:p>
    <w:p w:rsidR="00034F4F" w:rsidRDefault="00034F4F" w:rsidP="000B418B">
      <w:pPr>
        <w:spacing w:after="0" w:line="360" w:lineRule="auto"/>
        <w:ind w:right="-234" w:firstLine="708"/>
        <w:jc w:val="both"/>
        <w:rPr>
          <w:rFonts w:ascii="Courier New" w:hAnsi="Courier New" w:cs="Courier New"/>
        </w:rPr>
      </w:pPr>
      <w:r>
        <w:rPr>
          <w:rFonts w:ascii="Courier New" w:hAnsi="Courier New" w:cs="Courier New"/>
        </w:rPr>
        <w:t>4. Por su parte, el artículo 12 establece que los Estados Partes, como es el caso de Chile, conforme al artículo 5º de la Constitución Política de la República, deben adoptar las medidas que sean pertinentes para proporcionar acceso a las personas con discapacidad al apoyo que puedan necesitar en el ejercicio de su capacidad jurídica.</w:t>
      </w:r>
    </w:p>
    <w:p w:rsidR="00922405" w:rsidRDefault="00922405" w:rsidP="000B418B">
      <w:pPr>
        <w:spacing w:after="0" w:line="360" w:lineRule="auto"/>
        <w:ind w:right="-234" w:firstLine="708"/>
        <w:jc w:val="both"/>
        <w:rPr>
          <w:rFonts w:ascii="Courier New" w:hAnsi="Courier New" w:cs="Courier New"/>
        </w:rPr>
      </w:pPr>
    </w:p>
    <w:p w:rsidR="00034F4F" w:rsidRDefault="00034F4F" w:rsidP="000B418B">
      <w:pPr>
        <w:spacing w:after="0" w:line="360" w:lineRule="auto"/>
        <w:ind w:right="-234" w:firstLine="708"/>
        <w:jc w:val="both"/>
        <w:rPr>
          <w:rFonts w:ascii="Courier New" w:hAnsi="Courier New" w:cs="Courier New"/>
        </w:rPr>
      </w:pPr>
      <w:r>
        <w:rPr>
          <w:rFonts w:ascii="Courier New" w:hAnsi="Courier New" w:cs="Courier New"/>
        </w:rPr>
        <w:t>5. La capacidad jurídica ha sido entendida como la aptitud de una persona para adoptar decisiones jurídicamente válidas y entablar relaciones contractuales vinculantes. Así, la capacidad jurídica convierte a una persona en sujeto de derechos y titular de derechos y obligaciones.</w:t>
      </w:r>
    </w:p>
    <w:p w:rsidR="00990DD6" w:rsidRDefault="00990DD6" w:rsidP="000B418B">
      <w:pPr>
        <w:spacing w:after="0" w:line="360" w:lineRule="auto"/>
        <w:ind w:right="-234"/>
        <w:jc w:val="both"/>
        <w:rPr>
          <w:rFonts w:ascii="Courier New" w:hAnsi="Courier New" w:cs="Courier New"/>
        </w:rPr>
      </w:pPr>
    </w:p>
    <w:p w:rsidR="007132B0" w:rsidRDefault="00034F4F" w:rsidP="000B418B">
      <w:pPr>
        <w:spacing w:after="0" w:line="360" w:lineRule="auto"/>
        <w:ind w:right="-234" w:firstLine="708"/>
        <w:jc w:val="both"/>
        <w:rPr>
          <w:rFonts w:ascii="Courier New" w:hAnsi="Courier New" w:cs="Courier New"/>
        </w:rPr>
      </w:pPr>
      <w:r>
        <w:rPr>
          <w:rFonts w:ascii="Courier New" w:hAnsi="Courier New" w:cs="Courier New"/>
        </w:rPr>
        <w:t>6.</w:t>
      </w:r>
      <w:r w:rsidR="00922405">
        <w:rPr>
          <w:rFonts w:ascii="Courier New" w:hAnsi="Courier New" w:cs="Courier New"/>
        </w:rPr>
        <w:t xml:space="preserve"> </w:t>
      </w:r>
      <w:r w:rsidR="00990DD6">
        <w:rPr>
          <w:rFonts w:ascii="Courier New" w:hAnsi="Courier New" w:cs="Courier New"/>
        </w:rPr>
        <w:t>En el sentido antes descrito</w:t>
      </w:r>
      <w:r w:rsidR="007132B0">
        <w:rPr>
          <w:rFonts w:ascii="Courier New" w:hAnsi="Courier New" w:cs="Courier New"/>
        </w:rPr>
        <w:t xml:space="preserve">, el Comité sobre los Derechos de las Personas con Discapacidad, en su Observación General Nº 1 sobre el citado artículo 12 de la Convención, reitera la obligación de los Estados Partes de incorporar el reconocimiento de la plena capacidad jurídica en todos los aspectos de la vida, en sus textos normativos y procedimientos. </w:t>
      </w:r>
      <w:r w:rsidR="00986818">
        <w:rPr>
          <w:rFonts w:ascii="Courier New" w:hAnsi="Courier New" w:cs="Courier New"/>
        </w:rPr>
        <w:t>Asimismo,</w:t>
      </w:r>
      <w:r w:rsidR="007132B0">
        <w:rPr>
          <w:rFonts w:ascii="Courier New" w:hAnsi="Courier New" w:cs="Courier New"/>
        </w:rPr>
        <w:t xml:space="preserve"> se deben establecer medidas concretas para establecer un modelo de toma de decisiones con apoyo, que respete la autonomía, voluntad y preferencia de las personas con discapacidad.</w:t>
      </w:r>
    </w:p>
    <w:p w:rsidR="007132B0" w:rsidRDefault="007132B0" w:rsidP="000B418B">
      <w:pPr>
        <w:spacing w:after="0" w:line="360" w:lineRule="auto"/>
        <w:ind w:right="-234"/>
        <w:jc w:val="both"/>
        <w:rPr>
          <w:rFonts w:ascii="Courier New" w:hAnsi="Courier New" w:cs="Courier New"/>
        </w:rPr>
      </w:pPr>
    </w:p>
    <w:p w:rsidR="00922405" w:rsidRDefault="007132B0" w:rsidP="000B418B">
      <w:pPr>
        <w:spacing w:after="0" w:line="360" w:lineRule="auto"/>
        <w:ind w:right="-234" w:firstLine="708"/>
        <w:jc w:val="both"/>
        <w:rPr>
          <w:rFonts w:ascii="Courier New" w:hAnsi="Courier New" w:cs="Courier New"/>
        </w:rPr>
      </w:pPr>
      <w:r>
        <w:rPr>
          <w:rFonts w:ascii="Courier New" w:hAnsi="Courier New" w:cs="Courier New"/>
        </w:rPr>
        <w:t xml:space="preserve">7. Las medidas de apoyo debiesen cumplir con criterios, tales como; ser proporcionales y adaptadas a las circunstancias de las personas, distinguiendo entre distintos tipos de actos, como </w:t>
      </w:r>
      <w:r w:rsidR="00922405">
        <w:rPr>
          <w:rFonts w:ascii="Courier New" w:hAnsi="Courier New" w:cs="Courier New"/>
        </w:rPr>
        <w:t>los referidos al patrimonio.</w:t>
      </w:r>
    </w:p>
    <w:p w:rsidR="00922405" w:rsidRDefault="00922405" w:rsidP="000B418B">
      <w:pPr>
        <w:spacing w:after="0" w:line="360" w:lineRule="auto"/>
        <w:ind w:right="-234"/>
        <w:jc w:val="both"/>
        <w:rPr>
          <w:rFonts w:ascii="Courier New" w:hAnsi="Courier New" w:cs="Courier New"/>
        </w:rPr>
      </w:pPr>
    </w:p>
    <w:p w:rsidR="003B0681" w:rsidRDefault="00922405" w:rsidP="000B418B">
      <w:pPr>
        <w:spacing w:after="0" w:line="360" w:lineRule="auto"/>
        <w:ind w:right="-234" w:firstLine="708"/>
        <w:jc w:val="both"/>
        <w:rPr>
          <w:rFonts w:ascii="Courier New" w:hAnsi="Courier New" w:cs="Courier New"/>
        </w:rPr>
      </w:pPr>
      <w:r>
        <w:rPr>
          <w:rFonts w:ascii="Courier New" w:hAnsi="Courier New" w:cs="Courier New"/>
        </w:rPr>
        <w:t>8. Es en ese sentido que este proyecto de ley pretende ser un apoyo a los menores con discapacidad que poseen un</w:t>
      </w:r>
      <w:r w:rsidR="003B0681">
        <w:rPr>
          <w:rFonts w:ascii="Courier New" w:hAnsi="Courier New" w:cs="Courier New"/>
        </w:rPr>
        <w:t xml:space="preserve"> subsidio de discapacidad mental.</w:t>
      </w:r>
    </w:p>
    <w:p w:rsidR="003B0681" w:rsidRDefault="003B0681" w:rsidP="000B418B">
      <w:pPr>
        <w:spacing w:after="0" w:line="360" w:lineRule="auto"/>
        <w:ind w:right="-234" w:firstLine="708"/>
        <w:jc w:val="both"/>
        <w:rPr>
          <w:rFonts w:ascii="Courier New" w:hAnsi="Courier New" w:cs="Courier New"/>
        </w:rPr>
      </w:pPr>
    </w:p>
    <w:p w:rsidR="00986818" w:rsidRDefault="00986818" w:rsidP="000B418B">
      <w:pPr>
        <w:spacing w:after="0" w:line="360" w:lineRule="auto"/>
        <w:ind w:right="-234" w:firstLine="708"/>
        <w:jc w:val="both"/>
        <w:rPr>
          <w:rFonts w:ascii="Courier New" w:hAnsi="Courier New" w:cs="Courier New"/>
        </w:rPr>
      </w:pPr>
    </w:p>
    <w:p w:rsidR="003B0681" w:rsidRDefault="003B0681" w:rsidP="000B418B">
      <w:pPr>
        <w:spacing w:after="0" w:line="360" w:lineRule="auto"/>
        <w:ind w:right="-234" w:firstLine="708"/>
        <w:jc w:val="both"/>
        <w:rPr>
          <w:rFonts w:ascii="Courier New" w:hAnsi="Courier New" w:cs="Courier New"/>
        </w:rPr>
      </w:pPr>
      <w:r>
        <w:rPr>
          <w:rFonts w:ascii="Courier New" w:hAnsi="Courier New" w:cs="Courier New"/>
        </w:rPr>
        <w:lastRenderedPageBreak/>
        <w:t>9. El subsidio a la</w:t>
      </w:r>
      <w:r w:rsidR="00212B5F">
        <w:rPr>
          <w:rFonts w:ascii="Courier New" w:hAnsi="Courier New" w:cs="Courier New"/>
        </w:rPr>
        <w:t xml:space="preserve"> </w:t>
      </w:r>
      <w:r>
        <w:rPr>
          <w:rFonts w:ascii="Courier New" w:hAnsi="Courier New" w:cs="Courier New"/>
        </w:rPr>
        <w:t xml:space="preserve">discapacidad mental, contemplada en el artículo 35 de la Ley 20.255, establece como beneficiarios a </w:t>
      </w:r>
      <w:r w:rsidR="00986818">
        <w:rPr>
          <w:rFonts w:ascii="Courier New" w:hAnsi="Courier New" w:cs="Courier New"/>
        </w:rPr>
        <w:t>las personas</w:t>
      </w:r>
      <w:r>
        <w:rPr>
          <w:rFonts w:ascii="Courier New" w:hAnsi="Courier New" w:cs="Courier New"/>
        </w:rPr>
        <w:t xml:space="preserve"> </w:t>
      </w:r>
      <w:r w:rsidRPr="003B0681">
        <w:rPr>
          <w:rFonts w:ascii="Courier New" w:hAnsi="Courier New" w:cs="Courier New"/>
        </w:rPr>
        <w:t xml:space="preserve">declaradas con discapacidad mental, menores de 18 </w:t>
      </w:r>
      <w:r w:rsidR="00986818" w:rsidRPr="003B0681">
        <w:rPr>
          <w:rFonts w:ascii="Courier New" w:hAnsi="Courier New" w:cs="Courier New"/>
        </w:rPr>
        <w:t>años</w:t>
      </w:r>
      <w:r w:rsidRPr="003B0681">
        <w:rPr>
          <w:rFonts w:ascii="Courier New" w:hAnsi="Courier New" w:cs="Courier New"/>
        </w:rPr>
        <w:t>, carentes de recursos, que no sean causantes de asignación familiar ni del subsidio familiar y que tengan residencia mínima continua de tres años en el país. Los potenciales beneficiarios pueden postular por intermedio de un tutor o persona natural que los tenga a su cargo</w:t>
      </w:r>
      <w:r>
        <w:rPr>
          <w:rFonts w:ascii="Courier New" w:hAnsi="Courier New" w:cs="Courier New"/>
        </w:rPr>
        <w:t>.</w:t>
      </w:r>
    </w:p>
    <w:p w:rsidR="000B418B" w:rsidRDefault="003B0681" w:rsidP="000B418B">
      <w:pPr>
        <w:spacing w:after="0" w:line="360" w:lineRule="auto"/>
        <w:ind w:right="-234" w:firstLine="708"/>
        <w:jc w:val="both"/>
        <w:rPr>
          <w:rFonts w:ascii="Courier New" w:hAnsi="Courier New" w:cs="Courier New"/>
          <w:i/>
        </w:rPr>
      </w:pPr>
      <w:r>
        <w:rPr>
          <w:rFonts w:ascii="Courier New" w:hAnsi="Courier New" w:cs="Courier New"/>
        </w:rPr>
        <w:t>La disposición señala expresamente: “</w:t>
      </w:r>
      <w:r w:rsidRPr="003B0681">
        <w:rPr>
          <w:rFonts w:ascii="Courier New" w:hAnsi="Courier New" w:cs="Courier New"/>
          <w:i/>
        </w:rPr>
        <w:t>Establécese un subsidio para las personas con discapacidad mental a que se refiere la ley N° 18.600 y que sean menores de 18 años de edad. El monto del subsidio corresponderá al valor de las pensiones asistenciales para menores de sesenta y cinco años vigente al 30 de junio de 2008. Este subsidio se otorgará conforme a lo establecido en los artículos 1°, 2°, 4°, 5°, 6°, 7°, 9°, 10 y 12, del decreto ley N° 869, de 1975, del Ministerio del Trabajo y Previsión Social, disposiciones que para este solo efecto se entenderán vigentes. Este subsidio se financiará con los recursos que anualmente le asigne la Ley de Presupuestos.</w:t>
      </w:r>
    </w:p>
    <w:p w:rsidR="003B0681" w:rsidRDefault="003B0681" w:rsidP="000B418B">
      <w:pPr>
        <w:spacing w:after="0" w:line="360" w:lineRule="auto"/>
        <w:ind w:right="-234"/>
        <w:jc w:val="both"/>
        <w:rPr>
          <w:rFonts w:ascii="Courier New" w:hAnsi="Courier New" w:cs="Courier New"/>
          <w:i/>
        </w:rPr>
      </w:pPr>
      <w:r w:rsidRPr="003B0681">
        <w:rPr>
          <w:rFonts w:ascii="Courier New" w:hAnsi="Courier New" w:cs="Courier New"/>
          <w:i/>
        </w:rPr>
        <w:t>     El subsidio a que se refiere el presente artículo se reajustará a partir del 1 de enero de cada año, en el cien por ciento de la variación experimentada por el índice de precios al consumidor determinado por el Instituto Nacional de Estadísticas o el organismo que lo reemplace, entre el mes de noviembre del año anteprecedente y el de octubre del año anterior a la fecha en que opere el reajuste respectivo.</w:t>
      </w:r>
      <w:r w:rsidRPr="003B0681">
        <w:rPr>
          <w:rFonts w:ascii="Courier New" w:hAnsi="Courier New" w:cs="Courier New"/>
          <w:i/>
        </w:rPr>
        <w:br/>
        <w:t>     Corresponderá a la Superintendencia de Seguridad Social la tuición y fiscalización de la observancia de las disposiciones sobre el subsidio a que se refiere el presente artículo, la administración financiera del mismo y el control de su desarrollo presupuestario. Para estos efectos, se aplicarán las disposiciones orgánicas de la Superintendencia y aquellas establecidas en el decreto ley mencionado en el inciso primero.</w:t>
      </w:r>
      <w:r>
        <w:rPr>
          <w:rFonts w:ascii="Courier New" w:hAnsi="Courier New" w:cs="Courier New"/>
          <w:i/>
        </w:rPr>
        <w:t>”</w:t>
      </w:r>
    </w:p>
    <w:p w:rsidR="003B0681" w:rsidRDefault="003B0681" w:rsidP="000B418B">
      <w:pPr>
        <w:spacing w:after="0" w:line="360" w:lineRule="auto"/>
        <w:ind w:right="-234" w:firstLine="708"/>
        <w:jc w:val="both"/>
        <w:rPr>
          <w:rFonts w:ascii="Courier New" w:hAnsi="Courier New" w:cs="Courier New"/>
          <w:i/>
        </w:rPr>
      </w:pPr>
    </w:p>
    <w:p w:rsidR="00212B5F" w:rsidRDefault="00212B5F" w:rsidP="000B418B">
      <w:pPr>
        <w:spacing w:after="0" w:line="360" w:lineRule="auto"/>
        <w:ind w:right="-234" w:firstLine="708"/>
        <w:jc w:val="both"/>
        <w:rPr>
          <w:rFonts w:ascii="Courier New" w:hAnsi="Courier New" w:cs="Courier New"/>
          <w:i/>
        </w:rPr>
      </w:pPr>
    </w:p>
    <w:p w:rsidR="003B0681" w:rsidRDefault="003B0681" w:rsidP="000B418B">
      <w:pPr>
        <w:spacing w:after="0" w:line="360" w:lineRule="auto"/>
        <w:ind w:right="-234" w:firstLine="708"/>
        <w:jc w:val="both"/>
        <w:rPr>
          <w:rFonts w:ascii="Courier New" w:hAnsi="Courier New" w:cs="Courier New"/>
        </w:rPr>
      </w:pPr>
      <w:r>
        <w:rPr>
          <w:rFonts w:ascii="Courier New" w:hAnsi="Courier New" w:cs="Courier New"/>
        </w:rPr>
        <w:lastRenderedPageBreak/>
        <w:t>10. Conforme a lo descrito anteriormente, el subsidio a la discapacidad finaliza a los 18 años de edad. Luego de ello, estas personas deben solicitar, para su subsistencia, la pensión básica solidaria de invalidez, consagrada en el artículo 16 de la Ley 20.255.</w:t>
      </w:r>
    </w:p>
    <w:p w:rsidR="003B0681" w:rsidRDefault="003B0681" w:rsidP="000B418B">
      <w:pPr>
        <w:spacing w:after="0" w:line="360" w:lineRule="auto"/>
        <w:ind w:right="-234" w:firstLine="708"/>
        <w:jc w:val="both"/>
        <w:rPr>
          <w:rFonts w:ascii="Courier New" w:hAnsi="Courier New" w:cs="Courier New"/>
        </w:rPr>
      </w:pPr>
      <w:r>
        <w:rPr>
          <w:rFonts w:ascii="Courier New" w:hAnsi="Courier New" w:cs="Courier New"/>
        </w:rPr>
        <w:t>La mencionada disposición establece que s</w:t>
      </w:r>
      <w:r w:rsidRPr="00BF3BE0">
        <w:rPr>
          <w:rFonts w:ascii="Courier New" w:hAnsi="Courier New" w:cs="Courier New"/>
        </w:rPr>
        <w:t xml:space="preserve">erán beneficiarias de la pensión básica solidaria de invalidez, las personas que sean </w:t>
      </w:r>
      <w:r>
        <w:rPr>
          <w:rFonts w:ascii="Courier New" w:hAnsi="Courier New" w:cs="Courier New"/>
        </w:rPr>
        <w:t xml:space="preserve"> </w:t>
      </w:r>
      <w:r w:rsidRPr="00BF3BE0">
        <w:rPr>
          <w:rFonts w:ascii="Courier New" w:hAnsi="Courier New" w:cs="Courier New"/>
        </w:rPr>
        <w:t>declaradas inválidas conforme a lo dispuesto en el artículo siguiente, siempre que no tengan derecho a</w:t>
      </w:r>
      <w:r>
        <w:rPr>
          <w:rFonts w:ascii="Courier New" w:hAnsi="Courier New" w:cs="Courier New"/>
        </w:rPr>
        <w:t xml:space="preserve"> </w:t>
      </w:r>
      <w:r w:rsidRPr="00BF3BE0">
        <w:rPr>
          <w:rFonts w:ascii="Courier New" w:hAnsi="Courier New" w:cs="Courier New"/>
        </w:rPr>
        <w:t>pensión en algún régimen previsional y cumplan con los</w:t>
      </w:r>
      <w:r>
        <w:rPr>
          <w:rFonts w:ascii="Courier New" w:hAnsi="Courier New" w:cs="Courier New"/>
        </w:rPr>
        <w:t xml:space="preserve"> </w:t>
      </w:r>
      <w:r w:rsidRPr="00BF3BE0">
        <w:rPr>
          <w:rFonts w:ascii="Courier New" w:hAnsi="Courier New" w:cs="Courier New"/>
        </w:rPr>
        <w:t>requisitos siguientes:</w:t>
      </w:r>
    </w:p>
    <w:p w:rsidR="003B0681" w:rsidRDefault="003B0681" w:rsidP="000B418B">
      <w:pPr>
        <w:spacing w:after="0" w:line="360" w:lineRule="auto"/>
        <w:ind w:right="-234" w:firstLine="708"/>
        <w:jc w:val="both"/>
        <w:rPr>
          <w:rFonts w:ascii="Courier New" w:hAnsi="Courier New" w:cs="Courier New"/>
        </w:rPr>
      </w:pPr>
      <w:r w:rsidRPr="00BF3BE0">
        <w:rPr>
          <w:rFonts w:ascii="Courier New" w:hAnsi="Courier New" w:cs="Courier New"/>
        </w:rPr>
        <w:br/>
        <w:t xml:space="preserve">     a) Tener entre dieciocho años de edad y menos de </w:t>
      </w:r>
      <w:r w:rsidRPr="00BF3BE0">
        <w:rPr>
          <w:rFonts w:ascii="Courier New" w:hAnsi="Courier New" w:cs="Courier New"/>
        </w:rPr>
        <w:br/>
        <w:t>sesenta y cinco años.</w:t>
      </w:r>
    </w:p>
    <w:p w:rsidR="003B0681" w:rsidRDefault="003B0681" w:rsidP="000B418B">
      <w:pPr>
        <w:spacing w:after="0" w:line="360" w:lineRule="auto"/>
        <w:ind w:right="-234" w:firstLine="708"/>
        <w:jc w:val="both"/>
        <w:rPr>
          <w:rFonts w:ascii="Courier New" w:hAnsi="Courier New" w:cs="Courier New"/>
        </w:rPr>
      </w:pPr>
      <w:r w:rsidRPr="00BF3BE0">
        <w:rPr>
          <w:rFonts w:ascii="Courier New" w:hAnsi="Courier New" w:cs="Courier New"/>
        </w:rPr>
        <w:br/>
        <w:t xml:space="preserve">     b) Encontrarse en la situación señalada en la letra </w:t>
      </w:r>
      <w:r w:rsidRPr="00BF3BE0">
        <w:rPr>
          <w:rFonts w:ascii="Courier New" w:hAnsi="Courier New" w:cs="Courier New"/>
        </w:rPr>
        <w:br/>
        <w:t>b) del artículo 3° de esta ley.</w:t>
      </w:r>
    </w:p>
    <w:p w:rsidR="003B0681" w:rsidRDefault="003B0681" w:rsidP="000B418B">
      <w:pPr>
        <w:spacing w:after="0" w:line="360" w:lineRule="auto"/>
        <w:ind w:right="-234"/>
        <w:jc w:val="both"/>
        <w:rPr>
          <w:rFonts w:ascii="Courier New" w:hAnsi="Courier New" w:cs="Courier New"/>
        </w:rPr>
      </w:pPr>
      <w:r w:rsidRPr="00BF3BE0">
        <w:rPr>
          <w:rFonts w:ascii="Courier New" w:hAnsi="Courier New" w:cs="Courier New"/>
        </w:rPr>
        <w:br/>
        <w:t xml:space="preserve">     c) Acreditar residencia en el territorio de la </w:t>
      </w:r>
      <w:r w:rsidRPr="00BF3BE0">
        <w:rPr>
          <w:rFonts w:ascii="Courier New" w:hAnsi="Courier New" w:cs="Courier New"/>
        </w:rPr>
        <w:br/>
        <w:t xml:space="preserve">República de Chile por un lapso no inferior a cinco años </w:t>
      </w:r>
      <w:r w:rsidRPr="00BF3BE0">
        <w:rPr>
          <w:rFonts w:ascii="Courier New" w:hAnsi="Courier New" w:cs="Courier New"/>
        </w:rPr>
        <w:br/>
        <w:t xml:space="preserve">en los últimos seis años inmediatamente anteriores a la </w:t>
      </w:r>
      <w:r w:rsidRPr="00BF3BE0">
        <w:rPr>
          <w:rFonts w:ascii="Courier New" w:hAnsi="Courier New" w:cs="Courier New"/>
        </w:rPr>
        <w:br/>
        <w:t xml:space="preserve">fecha de presentación de la solicitud para acceder a la </w:t>
      </w:r>
      <w:r w:rsidRPr="00BF3BE0">
        <w:rPr>
          <w:rFonts w:ascii="Courier New" w:hAnsi="Courier New" w:cs="Courier New"/>
        </w:rPr>
        <w:br/>
        <w:t>pensión básica solidaria de invalidez.</w:t>
      </w:r>
    </w:p>
    <w:p w:rsidR="003B0681" w:rsidRPr="003B0681" w:rsidRDefault="003B0681" w:rsidP="000B418B">
      <w:pPr>
        <w:spacing w:after="0" w:line="360" w:lineRule="auto"/>
        <w:ind w:right="-234"/>
        <w:jc w:val="both"/>
        <w:rPr>
          <w:rFonts w:ascii="Courier New" w:hAnsi="Courier New" w:cs="Courier New"/>
        </w:rPr>
      </w:pPr>
      <w:r w:rsidRPr="00BF3BE0">
        <w:rPr>
          <w:rFonts w:ascii="Courier New" w:hAnsi="Courier New" w:cs="Courier New"/>
        </w:rPr>
        <w:br/>
      </w:r>
    </w:p>
    <w:p w:rsidR="003B0681" w:rsidRDefault="003B0681" w:rsidP="000B418B">
      <w:pPr>
        <w:spacing w:after="0" w:line="360" w:lineRule="auto"/>
        <w:ind w:right="-234" w:firstLine="708"/>
        <w:jc w:val="both"/>
        <w:rPr>
          <w:rFonts w:ascii="Courier New" w:hAnsi="Courier New" w:cs="Courier New"/>
        </w:rPr>
      </w:pPr>
      <w:r>
        <w:rPr>
          <w:rFonts w:ascii="Courier New" w:hAnsi="Courier New" w:cs="Courier New"/>
        </w:rPr>
        <w:t xml:space="preserve">11. El artículo 18 de la misma disposición legal, establece </w:t>
      </w:r>
      <w:r w:rsidR="00986818">
        <w:rPr>
          <w:rFonts w:ascii="Courier New" w:hAnsi="Courier New" w:cs="Courier New"/>
        </w:rPr>
        <w:t>que,</w:t>
      </w:r>
      <w:r>
        <w:rPr>
          <w:rFonts w:ascii="Courier New" w:hAnsi="Courier New" w:cs="Courier New"/>
        </w:rPr>
        <w:t xml:space="preserve"> p</w:t>
      </w:r>
      <w:r w:rsidRPr="003B0681">
        <w:rPr>
          <w:rFonts w:ascii="Courier New" w:hAnsi="Courier New" w:cs="Courier New"/>
        </w:rPr>
        <w:t>ara acceder a la pensión básica solidaria de invalidez, se deberá presentar la correspondiente solicitud en el Instituto de Previsión Social</w:t>
      </w:r>
      <w:r w:rsidR="008D0B1F">
        <w:rPr>
          <w:rFonts w:ascii="Courier New" w:hAnsi="Courier New" w:cs="Courier New"/>
        </w:rPr>
        <w:t xml:space="preserve"> y, es ahí donde se ha</w:t>
      </w:r>
      <w:r w:rsidR="00212B5F">
        <w:rPr>
          <w:rFonts w:ascii="Courier New" w:hAnsi="Courier New" w:cs="Courier New"/>
        </w:rPr>
        <w:t>n</w:t>
      </w:r>
      <w:r w:rsidR="008D0B1F">
        <w:rPr>
          <w:rFonts w:ascii="Courier New" w:hAnsi="Courier New" w:cs="Courier New"/>
        </w:rPr>
        <w:t xml:space="preserve"> detectado los problemas que el presente proyecto de ley pretende acabar.</w:t>
      </w:r>
    </w:p>
    <w:p w:rsidR="008D0B1F" w:rsidRDefault="008D0B1F" w:rsidP="000B418B">
      <w:pPr>
        <w:spacing w:after="0" w:line="360" w:lineRule="auto"/>
        <w:ind w:right="-234" w:firstLine="708"/>
        <w:jc w:val="both"/>
        <w:rPr>
          <w:rFonts w:ascii="Courier New" w:hAnsi="Courier New" w:cs="Courier New"/>
        </w:rPr>
      </w:pPr>
    </w:p>
    <w:p w:rsidR="008D0B1F" w:rsidRDefault="008D0B1F" w:rsidP="000B418B">
      <w:pPr>
        <w:spacing w:after="0" w:line="360" w:lineRule="auto"/>
        <w:ind w:right="-234" w:firstLine="708"/>
        <w:jc w:val="both"/>
        <w:rPr>
          <w:rFonts w:ascii="Courier New" w:hAnsi="Courier New" w:cs="Courier New"/>
        </w:rPr>
      </w:pPr>
      <w:r>
        <w:rPr>
          <w:rFonts w:ascii="Courier New" w:hAnsi="Courier New" w:cs="Courier New"/>
        </w:rPr>
        <w:t xml:space="preserve">12. </w:t>
      </w:r>
      <w:r w:rsidR="00986818">
        <w:rPr>
          <w:rFonts w:ascii="Courier New" w:hAnsi="Courier New" w:cs="Courier New"/>
        </w:rPr>
        <w:t>De acuerdo con</w:t>
      </w:r>
      <w:r>
        <w:rPr>
          <w:rFonts w:ascii="Courier New" w:hAnsi="Courier New" w:cs="Courier New"/>
        </w:rPr>
        <w:t xml:space="preserve"> las normas precedentemente citadas, sólo una vez cumplidos los 18 años, las personas con discapacidad pueden solicitar la pensión solidaria al Instituto de Previsión Social. Y</w:t>
      </w:r>
      <w:r w:rsidR="00212B5F">
        <w:rPr>
          <w:rFonts w:ascii="Courier New" w:hAnsi="Courier New" w:cs="Courier New"/>
        </w:rPr>
        <w:t>,</w:t>
      </w:r>
      <w:r>
        <w:rPr>
          <w:rFonts w:ascii="Courier New" w:hAnsi="Courier New" w:cs="Courier New"/>
        </w:rPr>
        <w:t xml:space="preserve"> desde el cumplimiento de la mayoría de edad hasta el otorgamiento o la total tramitación de la pensión solicitada, transcurren meses de </w:t>
      </w:r>
      <w:r>
        <w:rPr>
          <w:rFonts w:ascii="Courier New" w:hAnsi="Courier New" w:cs="Courier New"/>
        </w:rPr>
        <w:lastRenderedPageBreak/>
        <w:t>carencia. Si bien el pago sería retroactivo, lo cierto es que pueden pasar meses sin que las personas que se encuentran en esta situación de vulnerabilidad, perciban dinero alguno, lo que a todas luces afecta a sus derechos más básicos.</w:t>
      </w:r>
    </w:p>
    <w:p w:rsidR="008D0B1F" w:rsidRDefault="008D0B1F" w:rsidP="000B418B">
      <w:pPr>
        <w:spacing w:after="0" w:line="360" w:lineRule="auto"/>
        <w:ind w:right="-234" w:firstLine="708"/>
        <w:jc w:val="both"/>
        <w:rPr>
          <w:rFonts w:ascii="Courier New" w:hAnsi="Courier New" w:cs="Courier New"/>
        </w:rPr>
      </w:pPr>
    </w:p>
    <w:p w:rsidR="008D0B1F" w:rsidRDefault="008D0B1F" w:rsidP="000B418B">
      <w:pPr>
        <w:spacing w:after="0" w:line="360" w:lineRule="auto"/>
        <w:ind w:right="-234" w:firstLine="708"/>
        <w:jc w:val="both"/>
        <w:rPr>
          <w:rFonts w:ascii="Courier New" w:hAnsi="Courier New" w:cs="Courier New"/>
          <w:i/>
        </w:rPr>
      </w:pPr>
      <w:r>
        <w:rPr>
          <w:rFonts w:ascii="Courier New" w:hAnsi="Courier New" w:cs="Courier New"/>
        </w:rPr>
        <w:t xml:space="preserve">13. El Decreto 23 del año 2008 que Reglamenta el Sistema de Pensiones Solidarias establecidos en la Ley Nº 20.255, dispone en su artículo 16 inciso final que, </w:t>
      </w:r>
      <w:r w:rsidRPr="008D0B1F">
        <w:rPr>
          <w:rFonts w:ascii="Courier New" w:hAnsi="Courier New" w:cs="Courier New"/>
          <w:i/>
        </w:rPr>
        <w:t>Con todo, los beneficios del Sistema de Pensiones Solidarias no podrán devengarse sino a partir de la fecha de cumplimiento de las edades requeridas para acceder al correspondiente beneficio.</w:t>
      </w:r>
    </w:p>
    <w:p w:rsidR="008D0B1F" w:rsidRDefault="008D0B1F" w:rsidP="000B418B">
      <w:pPr>
        <w:spacing w:after="0" w:line="360" w:lineRule="auto"/>
        <w:ind w:right="-234" w:firstLine="708"/>
        <w:jc w:val="both"/>
        <w:rPr>
          <w:rFonts w:ascii="Courier New" w:hAnsi="Courier New" w:cs="Courier New"/>
          <w:i/>
        </w:rPr>
      </w:pPr>
    </w:p>
    <w:p w:rsidR="008D0B1F" w:rsidRDefault="008D0B1F" w:rsidP="000B418B">
      <w:pPr>
        <w:spacing w:after="0" w:line="360" w:lineRule="auto"/>
        <w:ind w:right="-234" w:firstLine="708"/>
        <w:jc w:val="both"/>
        <w:rPr>
          <w:rFonts w:ascii="Courier New" w:hAnsi="Courier New" w:cs="Courier New"/>
        </w:rPr>
      </w:pPr>
      <w:r w:rsidRPr="008D0B1F">
        <w:rPr>
          <w:rFonts w:ascii="Courier New" w:hAnsi="Courier New" w:cs="Courier New"/>
        </w:rPr>
        <w:t xml:space="preserve">14. Sin embargo, no hay claridad ni en la Ley ni en su Reglamento de que el inicio </w:t>
      </w:r>
      <w:r w:rsidR="00212B5F">
        <w:rPr>
          <w:rFonts w:ascii="Courier New" w:hAnsi="Courier New" w:cs="Courier New"/>
        </w:rPr>
        <w:t xml:space="preserve">de la tramitación </w:t>
      </w:r>
      <w:r w:rsidRPr="008D0B1F">
        <w:rPr>
          <w:rFonts w:ascii="Courier New" w:hAnsi="Courier New" w:cs="Courier New"/>
        </w:rPr>
        <w:t xml:space="preserve">de la solicitud de </w:t>
      </w:r>
      <w:r w:rsidR="000C2B68">
        <w:rPr>
          <w:rFonts w:ascii="Courier New" w:hAnsi="Courier New" w:cs="Courier New"/>
        </w:rPr>
        <w:t xml:space="preserve">la </w:t>
      </w:r>
      <w:r w:rsidRPr="008D0B1F">
        <w:rPr>
          <w:rFonts w:ascii="Courier New" w:hAnsi="Courier New" w:cs="Courier New"/>
        </w:rPr>
        <w:t>pensión básica solidaria de invalidez</w:t>
      </w:r>
      <w:r>
        <w:rPr>
          <w:rFonts w:ascii="Courier New" w:hAnsi="Courier New" w:cs="Courier New"/>
        </w:rPr>
        <w:t>, p</w:t>
      </w:r>
      <w:r w:rsidR="00212B5F">
        <w:rPr>
          <w:rFonts w:ascii="Courier New" w:hAnsi="Courier New" w:cs="Courier New"/>
        </w:rPr>
        <w:t>uede</w:t>
      </w:r>
      <w:r>
        <w:rPr>
          <w:rFonts w:ascii="Courier New" w:hAnsi="Courier New" w:cs="Courier New"/>
        </w:rPr>
        <w:t xml:space="preserve"> ser incluso antes de</w:t>
      </w:r>
      <w:r w:rsidR="00212B5F">
        <w:rPr>
          <w:rFonts w:ascii="Courier New" w:hAnsi="Courier New" w:cs="Courier New"/>
        </w:rPr>
        <w:t xml:space="preserve"> cumplir</w:t>
      </w:r>
      <w:r>
        <w:rPr>
          <w:rFonts w:ascii="Courier New" w:hAnsi="Courier New" w:cs="Courier New"/>
        </w:rPr>
        <w:t xml:space="preserve"> los 18 años, entendiendo que el Instituto de Previsión Social, daría por cumplido el requisito de la edad, con el solo transcurso del tiempo necesario para dicho cumplimiento</w:t>
      </w:r>
      <w:r w:rsidR="00212B5F">
        <w:rPr>
          <w:rFonts w:ascii="Courier New" w:hAnsi="Courier New" w:cs="Courier New"/>
        </w:rPr>
        <w:t>, pues se entendería que se trata de un hecho futuro y cierto</w:t>
      </w:r>
      <w:r>
        <w:rPr>
          <w:rFonts w:ascii="Courier New" w:hAnsi="Courier New" w:cs="Courier New"/>
        </w:rPr>
        <w:t>.</w:t>
      </w:r>
    </w:p>
    <w:p w:rsidR="008D0B1F" w:rsidRDefault="008D0B1F" w:rsidP="000B418B">
      <w:pPr>
        <w:spacing w:after="0" w:line="360" w:lineRule="auto"/>
        <w:ind w:right="-234" w:firstLine="708"/>
        <w:jc w:val="both"/>
        <w:rPr>
          <w:rFonts w:ascii="Courier New" w:hAnsi="Courier New" w:cs="Courier New"/>
        </w:rPr>
      </w:pPr>
    </w:p>
    <w:p w:rsidR="000C2B68" w:rsidRDefault="008D0B1F" w:rsidP="000B418B">
      <w:pPr>
        <w:spacing w:after="0" w:line="360" w:lineRule="auto"/>
        <w:ind w:right="-234" w:firstLine="708"/>
        <w:jc w:val="both"/>
        <w:rPr>
          <w:rFonts w:ascii="Courier New" w:hAnsi="Courier New" w:cs="Courier New"/>
        </w:rPr>
      </w:pPr>
      <w:r>
        <w:rPr>
          <w:rFonts w:ascii="Courier New" w:hAnsi="Courier New" w:cs="Courier New"/>
        </w:rPr>
        <w:t xml:space="preserve">15. </w:t>
      </w:r>
      <w:r w:rsidR="000C2B68">
        <w:rPr>
          <w:rFonts w:ascii="Courier New" w:hAnsi="Courier New" w:cs="Courier New"/>
        </w:rPr>
        <w:t>Así las cosas, es urgente, para evitar los periodos de carencia en que se ven</w:t>
      </w:r>
      <w:r w:rsidR="00212B5F">
        <w:rPr>
          <w:rFonts w:ascii="Courier New" w:hAnsi="Courier New" w:cs="Courier New"/>
        </w:rPr>
        <w:t xml:space="preserve"> afectados</w:t>
      </w:r>
      <w:r w:rsidR="000C2B68">
        <w:rPr>
          <w:rFonts w:ascii="Courier New" w:hAnsi="Courier New" w:cs="Courier New"/>
        </w:rPr>
        <w:t xml:space="preserve"> cientos de discapacitados en el país, que ellos puedan adelantar el trámite de la solicitud de la pensión básica solidaria de invalidez al cumplir los 17 años, con el objeto de mantener continuidad en el goce de </w:t>
      </w:r>
      <w:r w:rsidR="00212B5F">
        <w:rPr>
          <w:rFonts w:ascii="Courier New" w:hAnsi="Courier New" w:cs="Courier New"/>
        </w:rPr>
        <w:t>los</w:t>
      </w:r>
      <w:r w:rsidR="000C2B68">
        <w:rPr>
          <w:rFonts w:ascii="Courier New" w:hAnsi="Courier New" w:cs="Courier New"/>
        </w:rPr>
        <w:t xml:space="preserve"> beneficio</w:t>
      </w:r>
      <w:r w:rsidR="00212B5F">
        <w:rPr>
          <w:rFonts w:ascii="Courier New" w:hAnsi="Courier New" w:cs="Courier New"/>
        </w:rPr>
        <w:t>s</w:t>
      </w:r>
      <w:r w:rsidR="000C2B68">
        <w:rPr>
          <w:rFonts w:ascii="Courier New" w:hAnsi="Courier New" w:cs="Courier New"/>
        </w:rPr>
        <w:t xml:space="preserve"> de cargo fiscal, cuestión esencial para su desarrollo e integración social.</w:t>
      </w:r>
    </w:p>
    <w:p w:rsidR="000C2B68" w:rsidRDefault="000C2B68" w:rsidP="000B418B">
      <w:pPr>
        <w:spacing w:after="0" w:line="360" w:lineRule="auto"/>
        <w:ind w:right="-234" w:firstLine="708"/>
        <w:jc w:val="both"/>
        <w:rPr>
          <w:rFonts w:ascii="Courier New" w:hAnsi="Courier New" w:cs="Courier New"/>
        </w:rPr>
      </w:pPr>
    </w:p>
    <w:p w:rsidR="000C2B68" w:rsidRDefault="000C2B68" w:rsidP="000B418B">
      <w:pPr>
        <w:spacing w:after="0" w:line="360" w:lineRule="auto"/>
        <w:ind w:right="-234" w:firstLine="708"/>
        <w:jc w:val="both"/>
        <w:rPr>
          <w:rFonts w:ascii="Courier New" w:hAnsi="Courier New" w:cs="Courier New"/>
        </w:rPr>
      </w:pPr>
      <w:r>
        <w:rPr>
          <w:rFonts w:ascii="Courier New" w:hAnsi="Courier New" w:cs="Courier New"/>
        </w:rPr>
        <w:t>16. Por tanto, proponemos el siguiente proyecto de ley:</w:t>
      </w:r>
    </w:p>
    <w:p w:rsidR="000C2B68" w:rsidRDefault="000C2B68" w:rsidP="000B418B">
      <w:pPr>
        <w:spacing w:after="0" w:line="360" w:lineRule="auto"/>
        <w:ind w:right="-234" w:firstLine="708"/>
        <w:jc w:val="both"/>
        <w:rPr>
          <w:rFonts w:ascii="Courier New" w:hAnsi="Courier New" w:cs="Courier New"/>
        </w:rPr>
      </w:pPr>
    </w:p>
    <w:p w:rsidR="000C2B68" w:rsidRPr="000C2B68" w:rsidRDefault="000C2B68" w:rsidP="000B418B">
      <w:pPr>
        <w:spacing w:after="0" w:line="360" w:lineRule="auto"/>
        <w:ind w:right="-234" w:firstLine="708"/>
        <w:jc w:val="both"/>
        <w:rPr>
          <w:rFonts w:ascii="Courier New" w:hAnsi="Courier New" w:cs="Courier New"/>
          <w:b/>
          <w:i/>
        </w:rPr>
      </w:pPr>
      <w:r>
        <w:rPr>
          <w:rFonts w:ascii="Courier New" w:hAnsi="Courier New" w:cs="Courier New"/>
          <w:b/>
          <w:i/>
        </w:rPr>
        <w:t>“</w:t>
      </w:r>
      <w:r w:rsidRPr="000C2B68">
        <w:rPr>
          <w:rFonts w:ascii="Courier New" w:hAnsi="Courier New" w:cs="Courier New"/>
          <w:b/>
          <w:i/>
        </w:rPr>
        <w:t>Artículo único: Modifíquese el artículo 18 de la Ley 20.255 sobre Reforma Previsional, en el sentido de reemplazarl</w:t>
      </w:r>
      <w:r>
        <w:rPr>
          <w:rFonts w:ascii="Courier New" w:hAnsi="Courier New" w:cs="Courier New"/>
          <w:b/>
          <w:i/>
        </w:rPr>
        <w:t>o</w:t>
      </w:r>
      <w:r w:rsidRPr="000C2B68">
        <w:rPr>
          <w:rFonts w:ascii="Courier New" w:hAnsi="Courier New" w:cs="Courier New"/>
          <w:b/>
          <w:i/>
        </w:rPr>
        <w:t xml:space="preserve"> por el siguiente ten</w:t>
      </w:r>
      <w:r>
        <w:rPr>
          <w:rFonts w:ascii="Courier New" w:hAnsi="Courier New" w:cs="Courier New"/>
          <w:b/>
          <w:i/>
        </w:rPr>
        <w:t>o</w:t>
      </w:r>
      <w:r w:rsidRPr="000C2B68">
        <w:rPr>
          <w:rFonts w:ascii="Courier New" w:hAnsi="Courier New" w:cs="Courier New"/>
          <w:b/>
          <w:i/>
        </w:rPr>
        <w:t>r:</w:t>
      </w:r>
    </w:p>
    <w:p w:rsidR="000C2B68" w:rsidRPr="000C2B68" w:rsidRDefault="000C2B68" w:rsidP="000B418B">
      <w:pPr>
        <w:spacing w:after="0" w:line="360" w:lineRule="auto"/>
        <w:ind w:right="-234" w:firstLine="708"/>
        <w:jc w:val="both"/>
        <w:rPr>
          <w:rFonts w:ascii="Courier New" w:hAnsi="Courier New" w:cs="Courier New"/>
          <w:b/>
          <w:i/>
        </w:rPr>
      </w:pPr>
    </w:p>
    <w:p w:rsidR="000C2B68" w:rsidRDefault="000C2B68" w:rsidP="000B418B">
      <w:pPr>
        <w:spacing w:after="0" w:line="360" w:lineRule="auto"/>
        <w:ind w:right="-234" w:firstLine="708"/>
        <w:jc w:val="both"/>
        <w:rPr>
          <w:rFonts w:ascii="Courier New" w:hAnsi="Courier New" w:cs="Courier New"/>
          <w:b/>
          <w:i/>
        </w:rPr>
      </w:pPr>
      <w:r w:rsidRPr="000C2B68">
        <w:rPr>
          <w:rFonts w:ascii="Courier New" w:hAnsi="Courier New" w:cs="Courier New"/>
          <w:b/>
          <w:i/>
        </w:rPr>
        <w:lastRenderedPageBreak/>
        <w:t>Artículo 18.- Para acceder a la pensión básica solidaria de invalidez, se deberá presentar la correspondiente solicitud en el Instituto de Previsión Social.</w:t>
      </w:r>
    </w:p>
    <w:p w:rsidR="000C2B68" w:rsidRPr="000C2B68" w:rsidRDefault="000C2B68" w:rsidP="000B418B">
      <w:pPr>
        <w:spacing w:after="0" w:line="360" w:lineRule="auto"/>
        <w:ind w:right="-234" w:firstLine="708"/>
        <w:jc w:val="both"/>
        <w:rPr>
          <w:rFonts w:ascii="Courier New" w:hAnsi="Courier New" w:cs="Courier New"/>
          <w:b/>
          <w:i/>
        </w:rPr>
      </w:pPr>
      <w:r>
        <w:rPr>
          <w:rFonts w:ascii="Courier New" w:hAnsi="Courier New" w:cs="Courier New"/>
          <w:b/>
          <w:i/>
        </w:rPr>
        <w:t>Con todo, la tramitación de esta solicitud podrá ser iniciada al cumplir los 17 años de edad,</w:t>
      </w:r>
      <w:r w:rsidR="00C37172">
        <w:rPr>
          <w:rFonts w:ascii="Courier New" w:hAnsi="Courier New" w:cs="Courier New"/>
          <w:b/>
          <w:i/>
        </w:rPr>
        <w:t xml:space="preserve"> a través de su representante legal de conformidad al artículo 43º del Código Civil,</w:t>
      </w:r>
      <w:r>
        <w:rPr>
          <w:rFonts w:ascii="Courier New" w:hAnsi="Courier New" w:cs="Courier New"/>
          <w:b/>
          <w:i/>
        </w:rPr>
        <w:t xml:space="preserve"> siempre que se cumplan con los demás requisitos del artículo 16º, de tal manera de garantizar la continuidad de aquellos beneficios que finalicen a los 18 años de edad.”</w:t>
      </w:r>
    </w:p>
    <w:p w:rsidR="008D0B1F" w:rsidRPr="003B0681" w:rsidRDefault="000C2B68" w:rsidP="000B418B">
      <w:pPr>
        <w:spacing w:after="0" w:line="360" w:lineRule="auto"/>
        <w:ind w:right="-234" w:firstLine="708"/>
        <w:jc w:val="both"/>
        <w:rPr>
          <w:rFonts w:ascii="Courier New" w:hAnsi="Courier New" w:cs="Courier New"/>
        </w:rPr>
      </w:pPr>
      <w:r>
        <w:rPr>
          <w:rFonts w:ascii="Courier New" w:hAnsi="Courier New" w:cs="Courier New"/>
        </w:rPr>
        <w:t xml:space="preserve"> </w:t>
      </w:r>
    </w:p>
    <w:p w:rsidR="00986818" w:rsidRDefault="00986818" w:rsidP="000B418B">
      <w:pPr>
        <w:spacing w:after="0" w:line="360" w:lineRule="auto"/>
        <w:ind w:right="-234" w:firstLine="708"/>
        <w:jc w:val="both"/>
        <w:rPr>
          <w:rFonts w:ascii="Courier New" w:hAnsi="Courier New" w:cs="Courier New"/>
          <w:i/>
        </w:rPr>
      </w:pPr>
    </w:p>
    <w:p w:rsidR="00986818" w:rsidRPr="00986818" w:rsidRDefault="00986818" w:rsidP="000B418B">
      <w:pPr>
        <w:spacing w:after="0" w:line="360" w:lineRule="auto"/>
        <w:ind w:right="-234" w:firstLine="708"/>
        <w:jc w:val="center"/>
        <w:rPr>
          <w:rFonts w:ascii="Courier New" w:hAnsi="Courier New" w:cs="Courier New"/>
          <w:b/>
        </w:rPr>
      </w:pPr>
    </w:p>
    <w:p w:rsidR="00986818" w:rsidRPr="00986818" w:rsidRDefault="00986818" w:rsidP="000B418B">
      <w:pPr>
        <w:spacing w:after="0" w:line="360" w:lineRule="auto"/>
        <w:ind w:right="-234" w:firstLine="708"/>
        <w:jc w:val="center"/>
        <w:rPr>
          <w:rFonts w:ascii="Courier New" w:hAnsi="Courier New" w:cs="Courier New"/>
          <w:b/>
        </w:rPr>
      </w:pPr>
      <w:r w:rsidRPr="00986818">
        <w:rPr>
          <w:rFonts w:ascii="Courier New" w:hAnsi="Courier New" w:cs="Courier New"/>
          <w:b/>
        </w:rPr>
        <w:t>ANDRES CELIS MONTT</w:t>
      </w:r>
    </w:p>
    <w:p w:rsidR="00034F4F" w:rsidRPr="00986818" w:rsidRDefault="00986818" w:rsidP="000B418B">
      <w:pPr>
        <w:spacing w:after="0" w:line="360" w:lineRule="auto"/>
        <w:ind w:right="-234" w:firstLine="708"/>
        <w:jc w:val="center"/>
        <w:rPr>
          <w:rFonts w:ascii="Courier New" w:hAnsi="Courier New" w:cs="Courier New"/>
          <w:b/>
        </w:rPr>
      </w:pPr>
      <w:r w:rsidRPr="00986818">
        <w:rPr>
          <w:rFonts w:ascii="Courier New" w:hAnsi="Courier New" w:cs="Courier New"/>
          <w:b/>
        </w:rPr>
        <w:t>DIPUTADO</w:t>
      </w:r>
    </w:p>
    <w:sectPr w:rsidR="00034F4F" w:rsidRPr="00986818" w:rsidSect="00EB244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81B6A"/>
    <w:multiLevelType w:val="hybridMultilevel"/>
    <w:tmpl w:val="33B61A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161C"/>
    <w:rsid w:val="00034F4F"/>
    <w:rsid w:val="000B418B"/>
    <w:rsid w:val="000C2B68"/>
    <w:rsid w:val="00212B5F"/>
    <w:rsid w:val="003B0681"/>
    <w:rsid w:val="003F6A91"/>
    <w:rsid w:val="007132B0"/>
    <w:rsid w:val="008D0B1F"/>
    <w:rsid w:val="00922405"/>
    <w:rsid w:val="00986818"/>
    <w:rsid w:val="00990DD6"/>
    <w:rsid w:val="00AA09C7"/>
    <w:rsid w:val="00C37172"/>
    <w:rsid w:val="00EB2449"/>
    <w:rsid w:val="00EE161C"/>
    <w:rsid w:val="00EF21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F4F"/>
    <w:pPr>
      <w:ind w:left="720"/>
      <w:contextualSpacing/>
    </w:pPr>
  </w:style>
  <w:style w:type="paragraph" w:styleId="Textodeglobo">
    <w:name w:val="Balloon Text"/>
    <w:basedOn w:val="Normal"/>
    <w:link w:val="TextodegloboCar"/>
    <w:uiPriority w:val="99"/>
    <w:semiHidden/>
    <w:unhideWhenUsed/>
    <w:rsid w:val="000B41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035493">
      <w:bodyDiv w:val="1"/>
      <w:marLeft w:val="0"/>
      <w:marRight w:val="0"/>
      <w:marTop w:val="0"/>
      <w:marBottom w:val="0"/>
      <w:divBdr>
        <w:top w:val="none" w:sz="0" w:space="0" w:color="auto"/>
        <w:left w:val="none" w:sz="0" w:space="0" w:color="auto"/>
        <w:bottom w:val="none" w:sz="0" w:space="0" w:color="auto"/>
        <w:right w:val="none" w:sz="0" w:space="0" w:color="auto"/>
      </w:divBdr>
    </w:div>
    <w:div w:id="15158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1340</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del Pilar Soto Zavala</dc:creator>
  <cp:keywords/>
  <dc:description/>
  <cp:lastModifiedBy>Guillermo Diaz Vallejos</cp:lastModifiedBy>
  <cp:revision>4</cp:revision>
  <dcterms:created xsi:type="dcterms:W3CDTF">2019-08-07T20:37:00Z</dcterms:created>
  <dcterms:modified xsi:type="dcterms:W3CDTF">2019-08-07T23:04:00Z</dcterms:modified>
</cp:coreProperties>
</file>