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60" w:rsidRDefault="00D02B28" w:rsidP="00D02B28">
      <w:pPr>
        <w:spacing w:after="0" w:line="320" w:lineRule="atLeast"/>
        <w:ind w:right="-234"/>
        <w:jc w:val="both"/>
        <w:rPr>
          <w:rFonts w:cstheme="minorHAnsi"/>
          <w:b/>
        </w:rPr>
      </w:pPr>
      <w:r w:rsidRPr="00D02B28">
        <w:rPr>
          <w:rFonts w:cstheme="minorHAnsi"/>
          <w:b/>
        </w:rPr>
        <w:t>Modifica el Código Penal, para incorporar a las calles y parques de uso público, entre los lugares en que constituye una falta el arrojar basura, cigarrillos, colillas y otros desechos, y sancionar la reincidencia con trabajo comunitario</w:t>
      </w:r>
    </w:p>
    <w:p w:rsidR="00D02B28" w:rsidRDefault="00D02B28" w:rsidP="00D02B28">
      <w:pPr>
        <w:spacing w:after="0" w:line="320" w:lineRule="atLeast"/>
        <w:ind w:right="-234"/>
        <w:jc w:val="both"/>
        <w:rPr>
          <w:rFonts w:cstheme="minorHAnsi"/>
          <w:b/>
        </w:rPr>
      </w:pPr>
    </w:p>
    <w:p w:rsidR="00D02B28" w:rsidRDefault="00D02B28" w:rsidP="00D02B28">
      <w:pPr>
        <w:spacing w:after="0" w:line="320" w:lineRule="atLeast"/>
        <w:ind w:right="-234"/>
        <w:jc w:val="center"/>
        <w:rPr>
          <w:rFonts w:cstheme="minorHAnsi"/>
          <w:b/>
        </w:rPr>
      </w:pPr>
      <w:r>
        <w:rPr>
          <w:rFonts w:cstheme="minorHAnsi"/>
          <w:b/>
        </w:rPr>
        <w:t>Boletín N° 12855-12</w:t>
      </w:r>
    </w:p>
    <w:p w:rsidR="00D02B28" w:rsidRDefault="00D02B28" w:rsidP="00D02B28">
      <w:pPr>
        <w:spacing w:after="0" w:line="320" w:lineRule="atLeast"/>
        <w:ind w:right="-234"/>
        <w:jc w:val="both"/>
        <w:rPr>
          <w:rFonts w:cstheme="minorHAnsi"/>
        </w:rPr>
      </w:pPr>
    </w:p>
    <w:p w:rsidR="004D44B2" w:rsidRPr="004D44B2" w:rsidRDefault="00BA01BC" w:rsidP="00D02B28">
      <w:pPr>
        <w:spacing w:line="360" w:lineRule="auto"/>
        <w:ind w:right="-234"/>
        <w:jc w:val="both"/>
        <w:rPr>
          <w:rFonts w:cstheme="minorHAnsi"/>
          <w:b/>
        </w:rPr>
      </w:pPr>
      <w:r>
        <w:rPr>
          <w:rFonts w:cstheme="minorHAnsi"/>
          <w:b/>
        </w:rPr>
        <w:t>CONSIDERACIONES</w:t>
      </w:r>
    </w:p>
    <w:p w:rsidR="00CD2865" w:rsidRDefault="00483AC9" w:rsidP="00D02B28">
      <w:pPr>
        <w:pStyle w:val="NormalWeb"/>
        <w:shd w:val="clear" w:color="auto" w:fill="FFFFFF"/>
        <w:spacing w:before="0" w:beforeAutospacing="0" w:after="165" w:afterAutospacing="0" w:line="360" w:lineRule="auto"/>
        <w:ind w:right="-234"/>
        <w:jc w:val="both"/>
        <w:rPr>
          <w:rFonts w:asciiTheme="minorHAnsi" w:hAnsiTheme="minorHAnsi" w:cstheme="minorHAnsi"/>
          <w:spacing w:val="-3"/>
          <w:sz w:val="22"/>
          <w:szCs w:val="22"/>
          <w:lang w:eastAsia="es-CL"/>
        </w:rPr>
      </w:pPr>
      <w:r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Según </w:t>
      </w:r>
      <w:r w:rsidR="00CD2865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el estudio </w:t>
      </w:r>
      <w:r w:rsidR="00D8183B"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Perspectiva de la Gestión de Residuos en América Latina y el Caribe publicado en </w:t>
      </w:r>
      <w:r w:rsidR="00D02B28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 </w:t>
      </w:r>
      <w:r w:rsidR="00D8183B"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>2018</w:t>
      </w:r>
      <w:r w:rsidR="00155E04">
        <w:rPr>
          <w:rStyle w:val="Refdenotaalpie"/>
          <w:rFonts w:asciiTheme="minorHAnsi" w:hAnsiTheme="minorHAnsi" w:cstheme="minorHAnsi"/>
          <w:spacing w:val="-3"/>
          <w:sz w:val="22"/>
          <w:szCs w:val="22"/>
          <w:lang w:eastAsia="es-CL"/>
        </w:rPr>
        <w:footnoteReference w:id="1"/>
      </w:r>
      <w:r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>, cada latinoamericano genera un kilo de basura al día y la región en su conjunto, unas 541.000 toneladas, lo que representa alrededor de un 10% de la basura mundial</w:t>
      </w:r>
      <w:r w:rsidR="00D8183B"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. </w:t>
      </w:r>
    </w:p>
    <w:p w:rsidR="00CD2865" w:rsidRDefault="00D8183B" w:rsidP="00D02B28">
      <w:pPr>
        <w:pStyle w:val="NormalWeb"/>
        <w:shd w:val="clear" w:color="auto" w:fill="FFFFFF"/>
        <w:spacing w:before="0" w:beforeAutospacing="0" w:after="165" w:afterAutospacing="0" w:line="360" w:lineRule="auto"/>
        <w:ind w:right="-234"/>
        <w:jc w:val="both"/>
        <w:rPr>
          <w:rFonts w:asciiTheme="minorHAnsi" w:hAnsiTheme="minorHAnsi" w:cstheme="minorHAnsi"/>
          <w:spacing w:val="-3"/>
          <w:sz w:val="22"/>
          <w:szCs w:val="22"/>
          <w:lang w:eastAsia="es-CL"/>
        </w:rPr>
      </w:pPr>
      <w:r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>Se</w:t>
      </w:r>
      <w:r w:rsidR="00483AC9"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>gún </w:t>
      </w:r>
      <w:r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>la ONU</w:t>
      </w:r>
      <w:r w:rsidR="00155E04">
        <w:rPr>
          <w:rStyle w:val="Refdenotaalpie"/>
          <w:rFonts w:asciiTheme="minorHAnsi" w:hAnsiTheme="minorHAnsi" w:cstheme="minorHAnsi"/>
          <w:spacing w:val="-3"/>
          <w:sz w:val="22"/>
          <w:szCs w:val="22"/>
          <w:lang w:eastAsia="es-CL"/>
        </w:rPr>
        <w:footnoteReference w:id="2"/>
      </w:r>
      <w:r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>, e</w:t>
      </w:r>
      <w:r w:rsidR="00483AC9" w:rsidRPr="005529A3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n cuanto a los residuos que genera cada persona, América Latina está en un promedio de un kilogramo por habitante y día y </w:t>
      </w:r>
      <w:r w:rsidR="00483AC9" w:rsidRPr="00155E04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estaría por debajo de otros países de la </w:t>
      </w:r>
      <w:hyperlink r:id="rId8" w:history="1">
        <w:r w:rsidR="00483AC9" w:rsidRPr="00155E04">
          <w:rPr>
            <w:rFonts w:asciiTheme="minorHAnsi" w:hAnsiTheme="minorHAnsi" w:cstheme="minorHAnsi"/>
            <w:spacing w:val="-3"/>
            <w:sz w:val="22"/>
            <w:szCs w:val="22"/>
            <w:lang w:eastAsia="es-CL"/>
          </w:rPr>
          <w:t>Organización para la Cooperación y el Desarrollo Económicos</w:t>
        </w:r>
      </w:hyperlink>
      <w:r w:rsidRPr="00155E04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 (OCDE)</w:t>
      </w:r>
      <w:r w:rsidR="00483AC9" w:rsidRPr="00155E04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 que tienen una tasa más alta, y está por encima de</w:t>
      </w:r>
      <w:r w:rsidR="00D02B28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 </w:t>
      </w:r>
      <w:r w:rsidR="00483AC9" w:rsidRPr="00155E04">
        <w:rPr>
          <w:rFonts w:asciiTheme="minorHAnsi" w:hAnsiTheme="minorHAnsi" w:cstheme="minorHAnsi"/>
          <w:spacing w:val="-3"/>
          <w:sz w:val="22"/>
          <w:szCs w:val="22"/>
          <w:lang w:eastAsia="es-CL"/>
        </w:rPr>
        <w:t xml:space="preserve"> otras regiones, como por ejemplo África</w:t>
      </w:r>
      <w:r w:rsidRPr="00155E04">
        <w:rPr>
          <w:rFonts w:asciiTheme="minorHAnsi" w:hAnsiTheme="minorHAnsi" w:cstheme="minorHAnsi"/>
          <w:spacing w:val="-3"/>
          <w:sz w:val="22"/>
          <w:szCs w:val="22"/>
          <w:lang w:eastAsia="es-CL"/>
        </w:rPr>
        <w:t>.</w:t>
      </w:r>
    </w:p>
    <w:p w:rsidR="005529A3" w:rsidRPr="00CD2865" w:rsidRDefault="00D8183B" w:rsidP="00D02B28">
      <w:pPr>
        <w:pStyle w:val="NormalWeb"/>
        <w:shd w:val="clear" w:color="auto" w:fill="FFFFFF"/>
        <w:spacing w:before="0" w:beforeAutospacing="0" w:after="165" w:afterAutospacing="0" w:line="360" w:lineRule="auto"/>
        <w:ind w:right="-234"/>
        <w:jc w:val="both"/>
        <w:rPr>
          <w:rFonts w:asciiTheme="minorHAnsi" w:hAnsiTheme="minorHAnsi" w:cstheme="minorHAnsi"/>
          <w:spacing w:val="-3"/>
          <w:sz w:val="22"/>
          <w:szCs w:val="22"/>
          <w:lang w:eastAsia="es-CL"/>
        </w:rPr>
      </w:pPr>
      <w:r w:rsidRPr="005529A3">
        <w:rPr>
          <w:rFonts w:asciiTheme="minorHAnsi" w:hAnsiTheme="minorHAnsi" w:cstheme="minorHAnsi"/>
          <w:sz w:val="22"/>
          <w:szCs w:val="22"/>
        </w:rPr>
        <w:t xml:space="preserve">Numerosos han sido los esfuerzos, para contribuir </w:t>
      </w:r>
      <w:r w:rsidR="00CD2865">
        <w:rPr>
          <w:rFonts w:asciiTheme="minorHAnsi" w:hAnsiTheme="minorHAnsi" w:cstheme="minorHAnsi"/>
          <w:sz w:val="22"/>
          <w:szCs w:val="22"/>
        </w:rPr>
        <w:t>a la disminución de las externalidades negativas asociadas a la basura y</w:t>
      </w:r>
      <w:r w:rsidRPr="005529A3">
        <w:rPr>
          <w:rFonts w:asciiTheme="minorHAnsi" w:hAnsiTheme="minorHAnsi" w:cstheme="minorHAnsi"/>
          <w:sz w:val="22"/>
          <w:szCs w:val="22"/>
        </w:rPr>
        <w:t xml:space="preserve"> residuos</w:t>
      </w:r>
      <w:r w:rsidR="00CD2865">
        <w:rPr>
          <w:rFonts w:asciiTheme="minorHAnsi" w:hAnsiTheme="minorHAnsi" w:cstheme="minorHAnsi"/>
          <w:sz w:val="22"/>
          <w:szCs w:val="22"/>
        </w:rPr>
        <w:t xml:space="preserve"> en espacios púbicos. En</w:t>
      </w:r>
      <w:r w:rsidRPr="005529A3">
        <w:rPr>
          <w:rFonts w:asciiTheme="minorHAnsi" w:hAnsiTheme="minorHAnsi" w:cstheme="minorHAnsi"/>
          <w:sz w:val="22"/>
          <w:szCs w:val="22"/>
        </w:rPr>
        <w:t xml:space="preserve"> dic</w:t>
      </w:r>
      <w:r w:rsidR="00CD2865">
        <w:rPr>
          <w:rFonts w:asciiTheme="minorHAnsi" w:hAnsiTheme="minorHAnsi" w:cstheme="minorHAnsi"/>
          <w:sz w:val="22"/>
          <w:szCs w:val="22"/>
        </w:rPr>
        <w:t>iembre</w:t>
      </w:r>
      <w:r w:rsidRPr="005529A3">
        <w:rPr>
          <w:rFonts w:asciiTheme="minorHAnsi" w:hAnsiTheme="minorHAnsi" w:cstheme="minorHAnsi"/>
          <w:sz w:val="22"/>
          <w:szCs w:val="22"/>
        </w:rPr>
        <w:t xml:space="preserve"> de 2018,</w:t>
      </w:r>
      <w:r w:rsidR="00CD7BC3" w:rsidRPr="005529A3">
        <w:rPr>
          <w:rFonts w:asciiTheme="minorHAnsi" w:hAnsiTheme="minorHAnsi" w:cstheme="minorHAnsi"/>
          <w:sz w:val="22"/>
          <w:szCs w:val="22"/>
        </w:rPr>
        <w:t xml:space="preserve"> tras 6 años de tramitación fue publicada la Ley N°</w:t>
      </w:r>
      <w:r w:rsidR="005529A3">
        <w:rPr>
          <w:rFonts w:asciiTheme="minorHAnsi" w:hAnsiTheme="minorHAnsi" w:cstheme="minorHAnsi"/>
          <w:sz w:val="22"/>
          <w:szCs w:val="22"/>
        </w:rPr>
        <w:t xml:space="preserve"> 21.123 qué </w:t>
      </w:r>
      <w:r w:rsidR="00CD7BC3" w:rsidRPr="005529A3">
        <w:rPr>
          <w:rFonts w:asciiTheme="minorHAnsi" w:hAnsiTheme="minorHAnsi" w:cstheme="minorHAnsi"/>
          <w:sz w:val="22"/>
          <w:szCs w:val="22"/>
        </w:rPr>
        <w:t xml:space="preserve">Modifica Código Penal y tipifica como falta el </w:t>
      </w:r>
      <w:r w:rsidR="00D02B28">
        <w:rPr>
          <w:rFonts w:asciiTheme="minorHAnsi" w:hAnsiTheme="minorHAnsi" w:cstheme="minorHAnsi"/>
          <w:sz w:val="22"/>
          <w:szCs w:val="22"/>
        </w:rPr>
        <w:t xml:space="preserve"> </w:t>
      </w:r>
      <w:r w:rsidR="00CD7BC3" w:rsidRPr="005529A3">
        <w:rPr>
          <w:rFonts w:asciiTheme="minorHAnsi" w:hAnsiTheme="minorHAnsi" w:cstheme="minorHAnsi"/>
          <w:sz w:val="22"/>
          <w:szCs w:val="22"/>
        </w:rPr>
        <w:t>ensuciar o provocar daños en playas, riberas de río, lagos y parques nacionales, estableciendo como sanción a su infracción multas a beneficio Fiscal que van entre las 1 y las 4 UTM</w:t>
      </w:r>
      <w:r w:rsidR="005529A3" w:rsidRPr="005529A3">
        <w:rPr>
          <w:rFonts w:asciiTheme="minorHAnsi" w:hAnsiTheme="minorHAnsi" w:cstheme="minorHAnsi"/>
          <w:sz w:val="22"/>
          <w:szCs w:val="22"/>
        </w:rPr>
        <w:t xml:space="preserve">; que es fruto de un proyecto de ley, presentado el año 2012 por los </w:t>
      </w:r>
      <w:r w:rsidR="005529A3">
        <w:rPr>
          <w:rFonts w:asciiTheme="minorHAnsi" w:hAnsiTheme="minorHAnsi" w:cstheme="minorHAnsi"/>
          <w:sz w:val="22"/>
          <w:szCs w:val="22"/>
        </w:rPr>
        <w:t>S</w:t>
      </w:r>
      <w:r w:rsidR="005529A3" w:rsidRPr="005529A3">
        <w:rPr>
          <w:rFonts w:asciiTheme="minorHAnsi" w:hAnsiTheme="minorHAnsi" w:cstheme="minorHAnsi"/>
          <w:sz w:val="22"/>
          <w:szCs w:val="22"/>
        </w:rPr>
        <w:t>enad</w:t>
      </w:r>
      <w:r w:rsidR="005529A3">
        <w:rPr>
          <w:rFonts w:asciiTheme="minorHAnsi" w:hAnsiTheme="minorHAnsi" w:cstheme="minorHAnsi"/>
          <w:sz w:val="22"/>
          <w:szCs w:val="22"/>
        </w:rPr>
        <w:t>o</w:t>
      </w:r>
      <w:r w:rsidR="00AB7460">
        <w:rPr>
          <w:rFonts w:asciiTheme="minorHAnsi" w:hAnsiTheme="minorHAnsi" w:cstheme="minorHAnsi"/>
          <w:sz w:val="22"/>
          <w:szCs w:val="22"/>
        </w:rPr>
        <w:t xml:space="preserve">res </w:t>
      </w:r>
      <w:proofErr w:type="spellStart"/>
      <w:r w:rsidR="00AB7460">
        <w:rPr>
          <w:rFonts w:asciiTheme="minorHAnsi" w:hAnsiTheme="minorHAnsi" w:cstheme="minorHAnsi"/>
          <w:sz w:val="22"/>
          <w:szCs w:val="22"/>
        </w:rPr>
        <w:t>Prokurica</w:t>
      </w:r>
      <w:proofErr w:type="spellEnd"/>
      <w:r w:rsidR="00AB7460">
        <w:rPr>
          <w:rFonts w:asciiTheme="minorHAnsi" w:hAnsiTheme="minorHAnsi" w:cstheme="minorHAnsi"/>
          <w:sz w:val="22"/>
          <w:szCs w:val="22"/>
        </w:rPr>
        <w:t>, Novoa, Larraí</w:t>
      </w:r>
      <w:r w:rsidR="005529A3" w:rsidRPr="005529A3">
        <w:rPr>
          <w:rFonts w:asciiTheme="minorHAnsi" w:hAnsiTheme="minorHAnsi" w:cstheme="minorHAnsi"/>
          <w:sz w:val="22"/>
          <w:szCs w:val="22"/>
        </w:rPr>
        <w:t xml:space="preserve">n, Coloma y </w:t>
      </w:r>
      <w:proofErr w:type="spellStart"/>
      <w:r w:rsidR="005529A3" w:rsidRPr="005529A3">
        <w:rPr>
          <w:rFonts w:asciiTheme="minorHAnsi" w:hAnsiTheme="minorHAnsi" w:cstheme="minorHAnsi"/>
          <w:sz w:val="22"/>
          <w:szCs w:val="22"/>
        </w:rPr>
        <w:t>Horvath</w:t>
      </w:r>
      <w:proofErr w:type="spellEnd"/>
      <w:r w:rsidR="005529A3">
        <w:rPr>
          <w:rFonts w:asciiTheme="minorHAnsi" w:hAnsiTheme="minorHAnsi" w:cstheme="minorHAnsi"/>
          <w:sz w:val="22"/>
          <w:szCs w:val="22"/>
        </w:rPr>
        <w:t>.</w:t>
      </w:r>
    </w:p>
    <w:p w:rsidR="005529A3" w:rsidRPr="005529A3" w:rsidRDefault="005529A3" w:rsidP="00D02B28">
      <w:pPr>
        <w:pStyle w:val="Textoindependiente21"/>
        <w:tabs>
          <w:tab w:val="left" w:pos="708"/>
        </w:tabs>
        <w:spacing w:before="120" w:line="360" w:lineRule="auto"/>
        <w:ind w:left="0" w:right="-234"/>
        <w:rPr>
          <w:rFonts w:asciiTheme="minorHAnsi" w:hAnsiTheme="minorHAnsi" w:cstheme="minorHAnsi"/>
          <w:bCs/>
          <w:sz w:val="22"/>
          <w:szCs w:val="22"/>
        </w:rPr>
      </w:pPr>
      <w:r w:rsidRPr="005529A3">
        <w:rPr>
          <w:rFonts w:asciiTheme="minorHAnsi" w:hAnsiTheme="minorHAnsi" w:cstheme="minorHAnsi"/>
          <w:sz w:val="22"/>
          <w:szCs w:val="22"/>
        </w:rPr>
        <w:t>Dicha iniciativa se origina en la necesidad de “</w:t>
      </w:r>
      <w:r w:rsidRPr="005529A3">
        <w:rPr>
          <w:rFonts w:asciiTheme="minorHAnsi" w:hAnsiTheme="minorHAnsi" w:cstheme="minorHAnsi"/>
          <w:bCs/>
          <w:sz w:val="22"/>
          <w:szCs w:val="22"/>
        </w:rPr>
        <w:t xml:space="preserve">sancionar un mal hábito individual que repercute y ocasiona un daño a la comunidad en general y a la sociedad al vulnerar el derecho de las personas a disfrutar de un ambiente limpio en dentro de un bien público que se encuentra bajo administración </w:t>
      </w:r>
      <w:r w:rsidR="00AB7460" w:rsidRPr="005529A3">
        <w:rPr>
          <w:rFonts w:asciiTheme="minorHAnsi" w:hAnsiTheme="minorHAnsi" w:cstheme="minorHAnsi"/>
          <w:bCs/>
          <w:sz w:val="22"/>
          <w:szCs w:val="22"/>
        </w:rPr>
        <w:t>del</w:t>
      </w:r>
      <w:bookmarkStart w:id="0" w:name="_GoBack"/>
      <w:bookmarkEnd w:id="0"/>
      <w:r w:rsidRPr="005529A3">
        <w:rPr>
          <w:rFonts w:asciiTheme="minorHAnsi" w:hAnsiTheme="minorHAnsi" w:cstheme="minorHAnsi"/>
          <w:bCs/>
          <w:sz w:val="22"/>
          <w:szCs w:val="22"/>
        </w:rPr>
        <w:t xml:space="preserve"> Estado”</w:t>
      </w:r>
      <w:r w:rsidRPr="005529A3">
        <w:rPr>
          <w:rStyle w:val="Refdenotaalpie"/>
          <w:rFonts w:asciiTheme="minorHAnsi" w:hAnsiTheme="minorHAnsi" w:cstheme="minorHAnsi"/>
          <w:bCs/>
          <w:sz w:val="22"/>
          <w:szCs w:val="22"/>
        </w:rPr>
        <w:footnoteReference w:id="3"/>
      </w:r>
    </w:p>
    <w:p w:rsidR="00CD7BC3" w:rsidRPr="005529A3" w:rsidRDefault="005529A3" w:rsidP="00D02B28">
      <w:pPr>
        <w:pStyle w:val="Textoindependiente21"/>
        <w:tabs>
          <w:tab w:val="left" w:pos="708"/>
        </w:tabs>
        <w:spacing w:before="120" w:line="360" w:lineRule="auto"/>
        <w:ind w:left="0" w:right="-234"/>
        <w:rPr>
          <w:rFonts w:asciiTheme="minorHAnsi" w:hAnsiTheme="minorHAnsi" w:cstheme="minorHAnsi"/>
          <w:sz w:val="22"/>
          <w:szCs w:val="22"/>
        </w:rPr>
      </w:pPr>
      <w:r w:rsidRPr="005529A3">
        <w:rPr>
          <w:rFonts w:asciiTheme="minorHAnsi" w:hAnsiTheme="minorHAnsi" w:cstheme="minorHAnsi"/>
          <w:sz w:val="22"/>
          <w:szCs w:val="22"/>
        </w:rPr>
        <w:t>Similares consideraciones, se han planteado e</w:t>
      </w:r>
      <w:r w:rsidR="00CD7BC3" w:rsidRPr="005529A3">
        <w:rPr>
          <w:rFonts w:asciiTheme="minorHAnsi" w:hAnsiTheme="minorHAnsi" w:cstheme="minorHAnsi"/>
          <w:sz w:val="22"/>
          <w:szCs w:val="22"/>
        </w:rPr>
        <w:t xml:space="preserve">n ámbito local, </w:t>
      </w:r>
      <w:r w:rsidRPr="005529A3">
        <w:rPr>
          <w:rFonts w:asciiTheme="minorHAnsi" w:hAnsiTheme="minorHAnsi" w:cstheme="minorHAnsi"/>
          <w:sz w:val="22"/>
          <w:szCs w:val="22"/>
        </w:rPr>
        <w:t xml:space="preserve">donde </w:t>
      </w:r>
      <w:r w:rsidR="00CD7BC3" w:rsidRPr="005529A3">
        <w:rPr>
          <w:rFonts w:asciiTheme="minorHAnsi" w:hAnsiTheme="minorHAnsi" w:cstheme="minorHAnsi"/>
          <w:sz w:val="22"/>
          <w:szCs w:val="22"/>
        </w:rPr>
        <w:t xml:space="preserve">cabe destacar el Decreto ALC. SECC 1° N° 7265 de fecha 18 de octubre de 2018, emitido por la Municipalidad de las Condes que en artículo </w:t>
      </w:r>
      <w:r w:rsidR="00CD7BC3" w:rsidRPr="005529A3">
        <w:rPr>
          <w:rFonts w:asciiTheme="minorHAnsi" w:hAnsiTheme="minorHAnsi" w:cstheme="minorHAnsi"/>
          <w:sz w:val="22"/>
          <w:szCs w:val="22"/>
        </w:rPr>
        <w:lastRenderedPageBreak/>
        <w:t xml:space="preserve">2° prohíbe “botar cigarrillos, colillas, envoltorios, </w:t>
      </w:r>
      <w:r w:rsidR="00996D83" w:rsidRPr="005529A3">
        <w:rPr>
          <w:rFonts w:asciiTheme="minorHAnsi" w:hAnsiTheme="minorHAnsi" w:cstheme="minorHAnsi"/>
          <w:sz w:val="22"/>
          <w:szCs w:val="22"/>
        </w:rPr>
        <w:t>fósforos</w:t>
      </w:r>
      <w:r w:rsidR="00CD7BC3" w:rsidRPr="005529A3">
        <w:rPr>
          <w:rFonts w:asciiTheme="minorHAnsi" w:hAnsiTheme="minorHAnsi" w:cstheme="minorHAnsi"/>
          <w:sz w:val="22"/>
          <w:szCs w:val="22"/>
        </w:rPr>
        <w:t>, encendedores y demás elementos asociados a dicha actividad”</w:t>
      </w:r>
      <w:r w:rsidR="00155E04">
        <w:rPr>
          <w:rStyle w:val="Refdenotaalpie"/>
          <w:rFonts w:asciiTheme="minorHAnsi" w:hAnsiTheme="minorHAnsi" w:cstheme="minorHAnsi"/>
          <w:sz w:val="22"/>
          <w:szCs w:val="22"/>
        </w:rPr>
        <w:footnoteReference w:id="4"/>
      </w:r>
    </w:p>
    <w:p w:rsidR="005529A3" w:rsidRPr="00155E04" w:rsidRDefault="00CD7BC3" w:rsidP="00D02B28">
      <w:pPr>
        <w:pStyle w:val="Textoindependiente21"/>
        <w:tabs>
          <w:tab w:val="left" w:pos="708"/>
        </w:tabs>
        <w:spacing w:before="120" w:line="360" w:lineRule="auto"/>
        <w:ind w:left="0" w:right="-234"/>
        <w:rPr>
          <w:rFonts w:asciiTheme="minorHAnsi" w:hAnsiTheme="minorHAnsi" w:cstheme="minorHAnsi"/>
          <w:b/>
          <w:spacing w:val="6"/>
          <w:sz w:val="22"/>
          <w:szCs w:val="22"/>
        </w:rPr>
      </w:pPr>
      <w:r w:rsidRPr="00155E04">
        <w:rPr>
          <w:rFonts w:asciiTheme="minorHAnsi" w:hAnsiTheme="minorHAnsi" w:cstheme="minorHAnsi"/>
          <w:sz w:val="22"/>
          <w:szCs w:val="22"/>
        </w:rPr>
        <w:t xml:space="preserve">Finalmente, </w:t>
      </w:r>
      <w:r w:rsidR="005529A3" w:rsidRPr="00155E04">
        <w:rPr>
          <w:rFonts w:asciiTheme="minorHAnsi" w:hAnsiTheme="minorHAnsi" w:cstheme="minorHAnsi"/>
          <w:sz w:val="22"/>
          <w:szCs w:val="22"/>
        </w:rPr>
        <w:t xml:space="preserve">cabe destacar, la iniciativa presentada el año 2016 por un grupo transversal de Diputados, liderados por la H. Diputada Marcela Hernando que  pretende </w:t>
      </w:r>
      <w:r w:rsidR="005529A3" w:rsidRPr="00155E04">
        <w:rPr>
          <w:rFonts w:asciiTheme="minorHAnsi" w:hAnsiTheme="minorHAnsi" w:cstheme="minorHAnsi"/>
          <w:spacing w:val="6"/>
          <w:sz w:val="22"/>
          <w:szCs w:val="22"/>
        </w:rPr>
        <w:t xml:space="preserve">Modificar la </w:t>
      </w:r>
      <w:r w:rsidR="00996D83">
        <w:rPr>
          <w:rFonts w:asciiTheme="minorHAnsi" w:hAnsiTheme="minorHAnsi" w:cstheme="minorHAnsi"/>
          <w:spacing w:val="6"/>
          <w:sz w:val="22"/>
          <w:szCs w:val="22"/>
        </w:rPr>
        <w:t>L</w:t>
      </w:r>
      <w:r w:rsidR="005529A3" w:rsidRPr="00155E04">
        <w:rPr>
          <w:rFonts w:asciiTheme="minorHAnsi" w:hAnsiTheme="minorHAnsi" w:cstheme="minorHAnsi"/>
          <w:spacing w:val="6"/>
          <w:sz w:val="22"/>
          <w:szCs w:val="22"/>
        </w:rPr>
        <w:t>ey N° 19.419, que Regula actividades que indica relacionadas con el tabaco, para establecer exigencias en relación con las colillas y los filtros de los cigarros</w:t>
      </w:r>
      <w:r w:rsidR="00155E04">
        <w:rPr>
          <w:rFonts w:asciiTheme="minorHAnsi" w:hAnsiTheme="minorHAnsi" w:cstheme="minorHAnsi"/>
          <w:spacing w:val="6"/>
          <w:sz w:val="22"/>
          <w:szCs w:val="22"/>
        </w:rPr>
        <w:t xml:space="preserve"> (Boletín 10.672-11)</w:t>
      </w:r>
      <w:r w:rsidR="005529A3" w:rsidRPr="00155E04">
        <w:rPr>
          <w:rFonts w:asciiTheme="minorHAnsi" w:hAnsiTheme="minorHAnsi" w:cstheme="minorHAnsi"/>
          <w:spacing w:val="6"/>
          <w:sz w:val="22"/>
          <w:szCs w:val="22"/>
        </w:rPr>
        <w:t>, en cuyos considerandos se señala que</w:t>
      </w:r>
      <w:r w:rsidR="005529A3" w:rsidRPr="00155E04">
        <w:rPr>
          <w:rFonts w:asciiTheme="minorHAnsi" w:hAnsiTheme="minorHAnsi" w:cstheme="minorHAnsi"/>
          <w:b/>
          <w:spacing w:val="6"/>
          <w:sz w:val="22"/>
          <w:szCs w:val="22"/>
        </w:rPr>
        <w:t xml:space="preserve"> “</w:t>
      </w:r>
      <w:r w:rsidR="005529A3" w:rsidRPr="00155E04">
        <w:rPr>
          <w:rFonts w:asciiTheme="minorHAnsi" w:hAnsiTheme="minorHAnsi" w:cstheme="minorHAnsi"/>
          <w:bCs/>
          <w:sz w:val="22"/>
          <w:szCs w:val="22"/>
        </w:rPr>
        <w:t xml:space="preserve">Hoy en día las colillas de cigarro son el principal residuo que contamina diversas áreas, se estima que  a nivel mundial se fuman cerca de 5,6 billones de  cigarrillos al año, una sola colilla puede contaminar 8 litros de agua  según los estudios publicados por la revista médica  “British medical jornal”, además se estableció que las colillas de cigarro  resultan ser perjudiciales para un ecosistema marino, </w:t>
      </w:r>
      <w:r w:rsidR="00D02B2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5529A3" w:rsidRPr="00155E04">
        <w:rPr>
          <w:rFonts w:asciiTheme="minorHAnsi" w:hAnsiTheme="minorHAnsi" w:cstheme="minorHAnsi"/>
          <w:bCs/>
          <w:sz w:val="22"/>
          <w:szCs w:val="22"/>
        </w:rPr>
        <w:t>en aquella oportunidad el experimento realizado  utilizo diferentes tipos de colillas desechadas para comprobar si lo dañino era solo la colilla o los restos que contenía el cigarro, la conclusión fue que las colillas de los cigarrillos con residuos de tabaco  y las colillas sin residuos  son altamente contaminantes.”</w:t>
      </w:r>
      <w:r w:rsidR="00155E04">
        <w:rPr>
          <w:rStyle w:val="Refdenotaalpie"/>
          <w:rFonts w:asciiTheme="minorHAnsi" w:hAnsiTheme="minorHAnsi" w:cstheme="minorHAnsi"/>
          <w:bCs/>
          <w:sz w:val="22"/>
          <w:szCs w:val="22"/>
        </w:rPr>
        <w:footnoteReference w:id="5"/>
      </w:r>
      <w:r w:rsidR="005529A3" w:rsidRPr="00155E0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D2865" w:rsidRDefault="00155E04" w:rsidP="00D02B28">
      <w:pPr>
        <w:pStyle w:val="NormalWeb"/>
        <w:shd w:val="clear" w:color="auto" w:fill="FFFFFF"/>
        <w:spacing w:before="0" w:beforeAutospacing="0" w:after="0" w:afterAutospacing="0" w:line="360" w:lineRule="auto"/>
        <w:ind w:right="-234"/>
        <w:jc w:val="both"/>
        <w:textAlignment w:val="baseline"/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</w:pP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Actualmente se estima </w:t>
      </w:r>
      <w:r w:rsidR="00CD2865"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>que,</w:t>
      </w: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 de los 6 </w:t>
      </w:r>
      <w:r w:rsidR="00CD2865"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>billones</w:t>
      </w: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 de cigarrillos, 4,5 son arrojados al medio ambiente con</w:t>
      </w:r>
      <w:r w:rsidR="00D02B28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  </w:t>
      </w: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 una gravísima repercusión en las calles, parques, ríos, bosques, praderas, y en el mar.</w:t>
      </w:r>
    </w:p>
    <w:p w:rsidR="00155E04" w:rsidRDefault="00155E04" w:rsidP="00D02B28">
      <w:pPr>
        <w:pStyle w:val="NormalWeb"/>
        <w:shd w:val="clear" w:color="auto" w:fill="FFFFFF"/>
        <w:spacing w:before="0" w:beforeAutospacing="0" w:after="0" w:afterAutospacing="0" w:line="360" w:lineRule="auto"/>
        <w:ind w:right="-234"/>
        <w:jc w:val="both"/>
        <w:textAlignment w:val="baseline"/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</w:pP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>Así, </w:t>
      </w:r>
      <w:r w:rsidRPr="00CD2865">
        <w:rPr>
          <w:rFonts w:asciiTheme="minorHAnsi" w:hAnsiTheme="minorHAnsi" w:cstheme="minorHAnsi"/>
          <w:spacing w:val="-3"/>
          <w:sz w:val="22"/>
          <w:szCs w:val="22"/>
          <w:lang w:val="es-ES_tradnl" w:eastAsia="es-CL"/>
        </w:rPr>
        <w:t xml:space="preserve">los restos de cigarrillos </w:t>
      </w:r>
      <w:r w:rsidR="00CD2865" w:rsidRPr="00CD2865">
        <w:rPr>
          <w:rFonts w:asciiTheme="minorHAnsi" w:hAnsiTheme="minorHAnsi" w:cstheme="minorHAnsi"/>
          <w:spacing w:val="-3"/>
          <w:sz w:val="22"/>
          <w:szCs w:val="22"/>
          <w:lang w:val="es-ES_tradnl" w:eastAsia="es-CL"/>
        </w:rPr>
        <w:t>constituirían</w:t>
      </w:r>
      <w:r w:rsidRPr="00CD2865">
        <w:rPr>
          <w:rFonts w:asciiTheme="minorHAnsi" w:hAnsiTheme="minorHAnsi" w:cstheme="minorHAnsi"/>
          <w:spacing w:val="-3"/>
          <w:sz w:val="22"/>
          <w:szCs w:val="22"/>
          <w:lang w:val="es-ES_tradnl" w:eastAsia="es-CL"/>
        </w:rPr>
        <w:t xml:space="preserve"> </w:t>
      </w:r>
      <w:r w:rsidR="00CD2865" w:rsidRPr="00CD2865">
        <w:rPr>
          <w:rFonts w:asciiTheme="minorHAnsi" w:hAnsiTheme="minorHAnsi" w:cstheme="minorHAnsi"/>
          <w:spacing w:val="-3"/>
          <w:sz w:val="22"/>
          <w:szCs w:val="22"/>
          <w:lang w:val="es-ES_tradnl" w:eastAsia="es-CL"/>
        </w:rPr>
        <w:t>“</w:t>
      </w:r>
      <w:r w:rsidRPr="00CD2865">
        <w:rPr>
          <w:rFonts w:asciiTheme="minorHAnsi" w:hAnsiTheme="minorHAnsi" w:cstheme="minorHAnsi"/>
          <w:spacing w:val="-3"/>
          <w:sz w:val="22"/>
          <w:szCs w:val="22"/>
          <w:lang w:val="es-ES_tradnl" w:eastAsia="es-CL"/>
        </w:rPr>
        <w:t>la primera fuente de basura mundial, por delante de los envases de alimentos, botellas y bolsas de plástico</w:t>
      </w: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>.</w:t>
      </w:r>
      <w:r w:rsidR="00CD2865"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>”</w:t>
      </w: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 </w:t>
      </w:r>
      <w:r w:rsidR="00CD2865"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>Según el</w:t>
      </w: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 artículo de revisión “Contaminación ambiental por colillas de tabaco. El tabaco de cuarta mano”</w:t>
      </w:r>
      <w:r w:rsidR="00CD2865" w:rsidRPr="00CD2865">
        <w:rPr>
          <w:rStyle w:val="Refdenotaalpie"/>
          <w:rFonts w:asciiTheme="minorHAnsi" w:hAnsiTheme="minorHAnsi" w:cstheme="minorHAnsi"/>
          <w:sz w:val="22"/>
          <w:szCs w:val="22"/>
          <w:lang w:val="es-ES_tradnl" w:eastAsia="es-CL"/>
        </w:rPr>
        <w:footnoteReference w:id="6"/>
      </w:r>
      <w:r w:rsidRPr="00CD2865">
        <w:rPr>
          <w:rStyle w:val="Refdenotaalpie"/>
          <w:lang w:val="es-ES_tradnl" w:eastAsia="es-CL"/>
        </w:rPr>
        <w:t>,</w:t>
      </w: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 </w:t>
      </w:r>
      <w:r w:rsidR="00CD2865"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>d</w:t>
      </w: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el Dr. José Ignacio de Granda-Orive, neumólogo y coordinador del área de tabaquismo de </w:t>
      </w:r>
      <w:r w:rsidR="00CD2865"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 xml:space="preserve">la </w:t>
      </w:r>
      <w:r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>Sociedad Española de Neumología y Cirugía Torácica</w:t>
      </w:r>
      <w:r w:rsidR="00CD2865" w:rsidRPr="00CD2865"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  <w:t>.</w:t>
      </w:r>
    </w:p>
    <w:p w:rsidR="004D44B2" w:rsidRDefault="004D44B2" w:rsidP="00D02B28">
      <w:pPr>
        <w:pStyle w:val="NormalWeb"/>
        <w:shd w:val="clear" w:color="auto" w:fill="FFFFFF"/>
        <w:spacing w:before="0" w:beforeAutospacing="0" w:after="0" w:afterAutospacing="0" w:line="360" w:lineRule="auto"/>
        <w:ind w:right="-234"/>
        <w:jc w:val="both"/>
        <w:textAlignment w:val="baseline"/>
        <w:rPr>
          <w:rFonts w:asciiTheme="minorHAnsi" w:hAnsiTheme="minorHAnsi" w:cstheme="minorHAnsi"/>
          <w:bCs/>
          <w:spacing w:val="-3"/>
          <w:sz w:val="22"/>
          <w:szCs w:val="22"/>
          <w:lang w:val="es-ES_tradnl" w:eastAsia="es-CL"/>
        </w:rPr>
      </w:pPr>
    </w:p>
    <w:p w:rsidR="004D44B2" w:rsidRPr="004D44B2" w:rsidRDefault="004D44B2" w:rsidP="00D02B28">
      <w:pPr>
        <w:pStyle w:val="NormalWeb"/>
        <w:shd w:val="clear" w:color="auto" w:fill="FFFFFF"/>
        <w:spacing w:before="0" w:beforeAutospacing="0" w:after="0" w:afterAutospacing="0" w:line="360" w:lineRule="auto"/>
        <w:ind w:right="-234"/>
        <w:jc w:val="both"/>
        <w:textAlignment w:val="baseline"/>
        <w:rPr>
          <w:rFonts w:asciiTheme="minorHAnsi" w:hAnsiTheme="minorHAnsi" w:cstheme="minorHAnsi"/>
          <w:b/>
          <w:bCs/>
          <w:spacing w:val="-3"/>
          <w:sz w:val="22"/>
          <w:szCs w:val="22"/>
          <w:lang w:val="es-ES_tradnl" w:eastAsia="es-CL"/>
        </w:rPr>
      </w:pPr>
      <w:r w:rsidRPr="004D44B2">
        <w:rPr>
          <w:rFonts w:asciiTheme="minorHAnsi" w:hAnsiTheme="minorHAnsi" w:cstheme="minorHAnsi"/>
          <w:b/>
          <w:bCs/>
          <w:spacing w:val="-3"/>
          <w:sz w:val="22"/>
          <w:szCs w:val="22"/>
          <w:lang w:val="es-ES_tradnl" w:eastAsia="es-CL"/>
        </w:rPr>
        <w:t>IDEA MATRIZ DEL PROYECTO</w:t>
      </w:r>
    </w:p>
    <w:p w:rsidR="005529A3" w:rsidRPr="00CD2865" w:rsidRDefault="005529A3" w:rsidP="00D02B28">
      <w:pPr>
        <w:pStyle w:val="Textoindependiente21"/>
        <w:tabs>
          <w:tab w:val="left" w:pos="708"/>
        </w:tabs>
        <w:spacing w:before="120" w:line="360" w:lineRule="auto"/>
        <w:ind w:left="0" w:right="-234"/>
        <w:rPr>
          <w:rFonts w:asciiTheme="minorHAnsi" w:hAnsiTheme="minorHAnsi" w:cstheme="minorHAnsi"/>
          <w:bCs/>
          <w:sz w:val="22"/>
          <w:szCs w:val="22"/>
        </w:rPr>
      </w:pPr>
    </w:p>
    <w:p w:rsidR="004D44B2" w:rsidRPr="004D44B2" w:rsidRDefault="004D44B2" w:rsidP="00D02B28">
      <w:pPr>
        <w:pStyle w:val="Textoindependiente21"/>
        <w:tabs>
          <w:tab w:val="left" w:pos="708"/>
        </w:tabs>
        <w:spacing w:before="120" w:line="360" w:lineRule="auto"/>
        <w:ind w:left="0" w:right="-234"/>
        <w:rPr>
          <w:rFonts w:asciiTheme="minorHAnsi" w:hAnsiTheme="minorHAnsi" w:cstheme="minorHAnsi"/>
          <w:sz w:val="22"/>
          <w:szCs w:val="22"/>
        </w:rPr>
      </w:pPr>
      <w:r w:rsidRPr="004D44B2">
        <w:rPr>
          <w:rFonts w:asciiTheme="minorHAnsi" w:hAnsiTheme="minorHAnsi" w:cstheme="minorHAnsi"/>
          <w:sz w:val="22"/>
          <w:szCs w:val="22"/>
        </w:rPr>
        <w:t xml:space="preserve">En razón de lo anteriormente expuesto, este proyecto de ley, pretende perfeccionar la redacción del actual Numeral 3° del artículo 494 del Código Penal, estableciendo como falta el ensuciar, arrojar o abandonar </w:t>
      </w:r>
      <w:bookmarkStart w:id="1" w:name="basura0"/>
      <w:r w:rsidRPr="004D44B2">
        <w:rPr>
          <w:rFonts w:asciiTheme="minorHAnsi" w:hAnsiTheme="minorHAnsi" w:cstheme="minorHAnsi"/>
          <w:sz w:val="22"/>
          <w:szCs w:val="22"/>
        </w:rPr>
        <w:t>basura</w:t>
      </w:r>
      <w:bookmarkEnd w:id="1"/>
      <w:r w:rsidRPr="004D44B2">
        <w:rPr>
          <w:rFonts w:asciiTheme="minorHAnsi" w:hAnsiTheme="minorHAnsi" w:cstheme="minorHAnsi"/>
          <w:sz w:val="22"/>
          <w:szCs w:val="22"/>
        </w:rPr>
        <w:t xml:space="preserve">, </w:t>
      </w:r>
      <w:r w:rsidR="00996D83" w:rsidRPr="005529A3">
        <w:rPr>
          <w:rFonts w:asciiTheme="minorHAnsi" w:hAnsiTheme="minorHAnsi" w:cstheme="minorHAnsi"/>
          <w:sz w:val="22"/>
          <w:szCs w:val="22"/>
        </w:rPr>
        <w:t>cigarrillos, colillas</w:t>
      </w:r>
      <w:r w:rsidR="00996D83">
        <w:rPr>
          <w:rFonts w:asciiTheme="minorHAnsi" w:hAnsiTheme="minorHAnsi" w:cstheme="minorHAnsi"/>
          <w:sz w:val="22"/>
          <w:szCs w:val="22"/>
        </w:rPr>
        <w:t xml:space="preserve">, </w:t>
      </w:r>
      <w:r w:rsidRPr="004D44B2">
        <w:rPr>
          <w:rFonts w:asciiTheme="minorHAnsi" w:hAnsiTheme="minorHAnsi" w:cstheme="minorHAnsi"/>
          <w:sz w:val="22"/>
          <w:szCs w:val="22"/>
        </w:rPr>
        <w:t xml:space="preserve">materiales o desechos de cualquier índole en las calles y parques </w:t>
      </w:r>
      <w:r w:rsidRPr="004D44B2">
        <w:rPr>
          <w:rFonts w:asciiTheme="minorHAnsi" w:hAnsiTheme="minorHAnsi" w:cstheme="minorHAnsi"/>
          <w:sz w:val="22"/>
          <w:szCs w:val="22"/>
        </w:rPr>
        <w:lastRenderedPageBreak/>
        <w:t xml:space="preserve">de uso público, estableciendo </w:t>
      </w:r>
      <w:r w:rsidR="00996D83">
        <w:rPr>
          <w:rFonts w:asciiTheme="minorHAnsi" w:hAnsiTheme="minorHAnsi" w:cstheme="minorHAnsi"/>
          <w:sz w:val="22"/>
          <w:szCs w:val="22"/>
        </w:rPr>
        <w:t>como pena accesoria</w:t>
      </w:r>
      <w:r w:rsidRPr="004D44B2">
        <w:rPr>
          <w:rFonts w:asciiTheme="minorHAnsi" w:hAnsiTheme="minorHAnsi" w:cstheme="minorHAnsi"/>
          <w:sz w:val="22"/>
          <w:szCs w:val="22"/>
        </w:rPr>
        <w:t xml:space="preserve">, la sanción de trabajos comunitarios realizados en </w:t>
      </w:r>
      <w:r w:rsidR="00D02B28">
        <w:rPr>
          <w:rFonts w:asciiTheme="minorHAnsi" w:hAnsiTheme="minorHAnsi" w:cstheme="minorHAnsi"/>
          <w:sz w:val="22"/>
          <w:szCs w:val="22"/>
        </w:rPr>
        <w:t xml:space="preserve">  </w:t>
      </w:r>
      <w:r w:rsidRPr="004D44B2">
        <w:rPr>
          <w:rFonts w:asciiTheme="minorHAnsi" w:hAnsiTheme="minorHAnsi" w:cstheme="minorHAnsi"/>
          <w:sz w:val="22"/>
          <w:szCs w:val="22"/>
        </w:rPr>
        <w:t>la zona afectada por un plazo mínimo de 15 días en caso de reincidencia.</w:t>
      </w:r>
    </w:p>
    <w:p w:rsidR="00CD7BC3" w:rsidRPr="004D44B2" w:rsidRDefault="00CD7BC3" w:rsidP="00D02B28">
      <w:pPr>
        <w:pStyle w:val="Textoindependiente21"/>
        <w:tabs>
          <w:tab w:val="left" w:pos="708"/>
        </w:tabs>
        <w:spacing w:before="120" w:line="360" w:lineRule="auto"/>
        <w:ind w:left="0" w:right="-234"/>
        <w:rPr>
          <w:rFonts w:asciiTheme="minorHAnsi" w:hAnsiTheme="minorHAnsi" w:cstheme="minorHAnsi"/>
          <w:sz w:val="22"/>
          <w:szCs w:val="22"/>
        </w:rPr>
      </w:pPr>
    </w:p>
    <w:p w:rsidR="00FD2A47" w:rsidRPr="004D44B2" w:rsidRDefault="00CD7BC3" w:rsidP="00D02B28">
      <w:pPr>
        <w:pStyle w:val="Textoindependiente21"/>
        <w:tabs>
          <w:tab w:val="left" w:pos="708"/>
        </w:tabs>
        <w:spacing w:before="120" w:line="360" w:lineRule="auto"/>
        <w:ind w:left="0" w:right="-234"/>
        <w:rPr>
          <w:rFonts w:ascii="Georgia" w:hAnsi="Georgia"/>
          <w:color w:val="08315A"/>
          <w:sz w:val="17"/>
          <w:szCs w:val="17"/>
        </w:rPr>
      </w:pPr>
      <w:r>
        <w:rPr>
          <w:rFonts w:ascii="Georgia" w:hAnsi="Georgia"/>
          <w:color w:val="08315A"/>
          <w:sz w:val="17"/>
          <w:szCs w:val="17"/>
        </w:rPr>
        <w:t xml:space="preserve"> </w:t>
      </w:r>
    </w:p>
    <w:p w:rsidR="00D7768A" w:rsidRPr="00BE230F" w:rsidRDefault="00D7768A" w:rsidP="00D02B28">
      <w:pPr>
        <w:spacing w:line="360" w:lineRule="auto"/>
        <w:ind w:right="-234"/>
        <w:jc w:val="both"/>
        <w:rPr>
          <w:rFonts w:cstheme="minorHAnsi"/>
          <w:shd w:val="clear" w:color="auto" w:fill="FFFFFF"/>
        </w:rPr>
      </w:pPr>
      <w:r w:rsidRPr="00BE230F">
        <w:rPr>
          <w:rFonts w:cstheme="minorHAnsi"/>
          <w:shd w:val="clear" w:color="auto" w:fill="FFFFFF"/>
        </w:rPr>
        <w:t>Por las consideraciones que se han expuesto previamente, los H. Diputados que suscribimos, venimos en proponer a esta Honorable Cámara, el siguiente</w:t>
      </w:r>
    </w:p>
    <w:p w:rsidR="00D7768A" w:rsidRPr="00624771" w:rsidRDefault="00D7768A" w:rsidP="00D02B28">
      <w:pPr>
        <w:spacing w:line="360" w:lineRule="auto"/>
        <w:ind w:right="-234"/>
        <w:rPr>
          <w:rFonts w:ascii="Times New Roman" w:hAnsi="Times New Roman" w:cs="Times New Roman"/>
          <w:b/>
        </w:rPr>
      </w:pPr>
    </w:p>
    <w:p w:rsidR="00D7768A" w:rsidRPr="00624771" w:rsidRDefault="00D7768A" w:rsidP="00D02B28">
      <w:pPr>
        <w:spacing w:line="360" w:lineRule="auto"/>
        <w:ind w:right="-234"/>
        <w:jc w:val="center"/>
        <w:rPr>
          <w:rFonts w:ascii="Times New Roman" w:hAnsi="Times New Roman" w:cs="Times New Roman"/>
          <w:b/>
        </w:rPr>
      </w:pPr>
      <w:r w:rsidRPr="00624771">
        <w:rPr>
          <w:rFonts w:ascii="Times New Roman" w:hAnsi="Times New Roman" w:cs="Times New Roman"/>
          <w:b/>
        </w:rPr>
        <w:t>PROYECTO DE LEY</w:t>
      </w:r>
    </w:p>
    <w:p w:rsidR="004D44B2" w:rsidRPr="004D44B2" w:rsidRDefault="00BE230F" w:rsidP="00D02B28">
      <w:pPr>
        <w:spacing w:line="360" w:lineRule="auto"/>
        <w:ind w:right="-234"/>
        <w:jc w:val="both"/>
        <w:rPr>
          <w:rFonts w:cstheme="minorHAnsi"/>
          <w:shd w:val="clear" w:color="auto" w:fill="FFFFFF"/>
        </w:rPr>
      </w:pPr>
      <w:r w:rsidRPr="004D44B2">
        <w:rPr>
          <w:rFonts w:cstheme="minorHAnsi"/>
        </w:rPr>
        <w:t xml:space="preserve">Artículo 1 </w:t>
      </w:r>
      <w:r w:rsidR="00A713A0" w:rsidRPr="004D44B2">
        <w:rPr>
          <w:rFonts w:cstheme="minorHAnsi"/>
        </w:rPr>
        <w:t>Único</w:t>
      </w:r>
      <w:r w:rsidRPr="004D44B2">
        <w:rPr>
          <w:rFonts w:cstheme="minorHAnsi"/>
        </w:rPr>
        <w:t xml:space="preserve">: </w:t>
      </w:r>
      <w:r w:rsidR="004D44B2" w:rsidRPr="004D44B2">
        <w:rPr>
          <w:rFonts w:cstheme="minorHAnsi"/>
        </w:rPr>
        <w:t xml:space="preserve"> </w:t>
      </w:r>
      <w:r w:rsidR="004D44B2" w:rsidRPr="004D44B2">
        <w:rPr>
          <w:rFonts w:cstheme="minorHAnsi"/>
          <w:shd w:val="clear" w:color="auto" w:fill="FFFFFF"/>
        </w:rPr>
        <w:t xml:space="preserve">Reemplácese el numeral 3° </w:t>
      </w:r>
      <w:r w:rsidR="004D44B2" w:rsidRPr="00996D83">
        <w:rPr>
          <w:rFonts w:cstheme="minorHAnsi"/>
          <w:shd w:val="clear" w:color="auto" w:fill="FFFFFF"/>
        </w:rPr>
        <w:t xml:space="preserve">del </w:t>
      </w:r>
      <w:hyperlink r:id="rId9" w:history="1">
        <w:r w:rsidR="004D44B2" w:rsidRPr="00996D83">
          <w:rPr>
            <w:rStyle w:val="Hipervnculo"/>
            <w:rFonts w:cstheme="minorHAnsi"/>
            <w:color w:val="auto"/>
            <w:u w:val="none"/>
          </w:rPr>
          <w:t>artículo 494</w:t>
        </w:r>
      </w:hyperlink>
      <w:r w:rsidR="004D44B2" w:rsidRPr="00996D83">
        <w:rPr>
          <w:rFonts w:cstheme="minorHAnsi"/>
          <w:shd w:val="clear" w:color="auto" w:fill="FFFFFF"/>
        </w:rPr>
        <w:t xml:space="preserve"> del </w:t>
      </w:r>
      <w:hyperlink r:id="rId10" w:history="1">
        <w:r w:rsidR="004D44B2" w:rsidRPr="00996D83">
          <w:rPr>
            <w:rStyle w:val="Hipervnculo"/>
            <w:rFonts w:cstheme="minorHAnsi"/>
            <w:color w:val="auto"/>
            <w:u w:val="none"/>
          </w:rPr>
          <w:t>Código Penal</w:t>
        </w:r>
      </w:hyperlink>
      <w:r w:rsidR="004D44B2" w:rsidRPr="00996D83">
        <w:rPr>
          <w:rFonts w:cstheme="minorHAnsi"/>
          <w:shd w:val="clear" w:color="auto" w:fill="FFFFFF"/>
        </w:rPr>
        <w:t>, el siguiente</w:t>
      </w:r>
      <w:r w:rsidR="004D44B2" w:rsidRPr="004D44B2">
        <w:rPr>
          <w:rFonts w:cstheme="minorHAnsi"/>
          <w:shd w:val="clear" w:color="auto" w:fill="FFFFFF"/>
        </w:rPr>
        <w:t>:</w:t>
      </w:r>
      <w:r w:rsidR="004D44B2" w:rsidRPr="004D44B2">
        <w:rPr>
          <w:rFonts w:cstheme="minorHAnsi"/>
        </w:rPr>
        <w:br/>
      </w:r>
      <w:r w:rsidR="004D44B2" w:rsidRPr="004D44B2">
        <w:rPr>
          <w:rFonts w:cstheme="minorHAnsi"/>
        </w:rPr>
        <w:br/>
      </w:r>
      <w:r w:rsidR="004D44B2" w:rsidRPr="004D44B2">
        <w:rPr>
          <w:rFonts w:cstheme="minorHAnsi"/>
          <w:shd w:val="clear" w:color="auto" w:fill="FFFFFF"/>
        </w:rPr>
        <w:t xml:space="preserve">  "3°. El que ensuciare, arrojare o abandonare basura, </w:t>
      </w:r>
      <w:r w:rsidR="00996D83" w:rsidRPr="005529A3">
        <w:rPr>
          <w:rFonts w:cstheme="minorHAnsi"/>
        </w:rPr>
        <w:t>cigarrillos, colillas</w:t>
      </w:r>
      <w:r w:rsidR="00996D83">
        <w:rPr>
          <w:rFonts w:cstheme="minorHAnsi"/>
          <w:shd w:val="clear" w:color="auto" w:fill="FFFFFF"/>
        </w:rPr>
        <w:t xml:space="preserve">, </w:t>
      </w:r>
      <w:r w:rsidR="004D44B2" w:rsidRPr="004D44B2">
        <w:rPr>
          <w:rFonts w:cstheme="minorHAnsi"/>
          <w:shd w:val="clear" w:color="auto" w:fill="FFFFFF"/>
        </w:rPr>
        <w:t>materiales o desechos de cualquier índole en calles y parque de uso público, así como en playas, riberas de ríos o de lagos, parques nacionales, reservas nacionales, monumentos naturales o en otras áreas de conservación de la biodiversidad declaradas bajo protección oficial. En caso de reincidencia se establecerá como</w:t>
      </w:r>
      <w:r w:rsidR="00D02B28">
        <w:rPr>
          <w:rFonts w:cstheme="minorHAnsi"/>
          <w:shd w:val="clear" w:color="auto" w:fill="FFFFFF"/>
        </w:rPr>
        <w:t xml:space="preserve">  </w:t>
      </w:r>
      <w:r w:rsidR="004D44B2" w:rsidRPr="004D44B2">
        <w:rPr>
          <w:rFonts w:cstheme="minorHAnsi"/>
          <w:shd w:val="clear" w:color="auto" w:fill="FFFFFF"/>
        </w:rPr>
        <w:t xml:space="preserve"> pena accesoria la realización de </w:t>
      </w:r>
      <w:r w:rsidR="004D44B2" w:rsidRPr="004D44B2">
        <w:rPr>
          <w:rFonts w:cstheme="minorHAnsi"/>
          <w:bCs/>
          <w:lang w:val="es-ES_tradnl"/>
        </w:rPr>
        <w:t>trabajos en favor de la comunidad de la zona afectada por un plazo mínimo de 15 días”</w:t>
      </w:r>
    </w:p>
    <w:p w:rsidR="004D44B2" w:rsidRDefault="004D44B2" w:rsidP="00D02B28">
      <w:pPr>
        <w:spacing w:line="360" w:lineRule="auto"/>
        <w:ind w:right="-234"/>
        <w:jc w:val="both"/>
        <w:rPr>
          <w:rFonts w:cstheme="minorHAnsi"/>
        </w:rPr>
      </w:pPr>
    </w:p>
    <w:p w:rsidR="00996D83" w:rsidRDefault="00996D83" w:rsidP="00D02B28">
      <w:pPr>
        <w:spacing w:line="360" w:lineRule="auto"/>
        <w:ind w:right="-234"/>
        <w:jc w:val="both"/>
      </w:pPr>
    </w:p>
    <w:p w:rsidR="00996D83" w:rsidRDefault="00996D83" w:rsidP="00D02B28">
      <w:pPr>
        <w:spacing w:line="360" w:lineRule="auto"/>
        <w:ind w:right="-234"/>
        <w:jc w:val="both"/>
      </w:pPr>
    </w:p>
    <w:p w:rsidR="00996D83" w:rsidRPr="00996D83" w:rsidRDefault="00996D83" w:rsidP="00D02B28">
      <w:pPr>
        <w:spacing w:line="360" w:lineRule="auto"/>
        <w:ind w:right="-234"/>
        <w:jc w:val="center"/>
        <w:rPr>
          <w:b/>
        </w:rPr>
      </w:pPr>
      <w:r w:rsidRPr="00996D83">
        <w:rPr>
          <w:b/>
        </w:rPr>
        <w:t>SEBASTIÁN TORREALBA</w:t>
      </w:r>
    </w:p>
    <w:p w:rsidR="005D6C60" w:rsidRPr="00996D83" w:rsidRDefault="00996D83" w:rsidP="00D02B28">
      <w:pPr>
        <w:spacing w:line="360" w:lineRule="auto"/>
        <w:ind w:right="-234"/>
        <w:jc w:val="center"/>
        <w:rPr>
          <w:rFonts w:cstheme="minorHAnsi"/>
          <w:b/>
        </w:rPr>
      </w:pPr>
      <w:r w:rsidRPr="00996D83">
        <w:rPr>
          <w:b/>
        </w:rPr>
        <w:t>DIPUTADO</w:t>
      </w:r>
    </w:p>
    <w:sectPr w:rsidR="005D6C60" w:rsidRPr="00996D83" w:rsidSect="00B65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4D" w:rsidRDefault="0093524D" w:rsidP="000157F5">
      <w:pPr>
        <w:spacing w:after="0" w:line="240" w:lineRule="auto"/>
      </w:pPr>
      <w:r>
        <w:separator/>
      </w:r>
    </w:p>
  </w:endnote>
  <w:endnote w:type="continuationSeparator" w:id="0">
    <w:p w:rsidR="0093524D" w:rsidRDefault="0093524D" w:rsidP="0001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4D" w:rsidRDefault="0093524D" w:rsidP="000157F5">
      <w:pPr>
        <w:spacing w:after="0" w:line="240" w:lineRule="auto"/>
      </w:pPr>
      <w:r>
        <w:separator/>
      </w:r>
    </w:p>
  </w:footnote>
  <w:footnote w:type="continuationSeparator" w:id="0">
    <w:p w:rsidR="0093524D" w:rsidRDefault="0093524D" w:rsidP="000157F5">
      <w:pPr>
        <w:spacing w:after="0" w:line="240" w:lineRule="auto"/>
      </w:pPr>
      <w:r>
        <w:continuationSeparator/>
      </w:r>
    </w:p>
  </w:footnote>
  <w:footnote w:id="1">
    <w:p w:rsidR="00155E04" w:rsidRPr="00155E04" w:rsidRDefault="00155E04">
      <w:pPr>
        <w:pStyle w:val="Textonotapie"/>
      </w:pPr>
      <w:r>
        <w:rPr>
          <w:rStyle w:val="Refdenotaalpie"/>
        </w:rPr>
        <w:footnoteRef/>
      </w:r>
      <w:r>
        <w:t xml:space="preserve"> Disponible en </w:t>
      </w:r>
      <w:hyperlink r:id="rId1" w:history="1">
        <w:r>
          <w:rPr>
            <w:rStyle w:val="Hipervnculo"/>
          </w:rPr>
          <w:t>https://wedocs.unep.org/bitstream/handle/20.500.11822/26448/Residuos_LAC_ES.pdf?sequence=1&amp;isAllowed=y</w:t>
        </w:r>
      </w:hyperlink>
    </w:p>
  </w:footnote>
  <w:footnote w:id="2">
    <w:p w:rsidR="00155E04" w:rsidRPr="00155E04" w:rsidRDefault="00155E04">
      <w:pPr>
        <w:pStyle w:val="Textonotapie"/>
      </w:pPr>
      <w:r>
        <w:rPr>
          <w:rStyle w:val="Refdenotaalpie"/>
        </w:rPr>
        <w:footnoteRef/>
      </w:r>
      <w:r>
        <w:t xml:space="preserve"> Ver </w:t>
      </w:r>
      <w:hyperlink r:id="rId2" w:history="1">
        <w:r>
          <w:rPr>
            <w:rStyle w:val="Hipervnculo"/>
          </w:rPr>
          <w:t>https://news.un.org/es/story/2018/10/1443562</w:t>
        </w:r>
      </w:hyperlink>
    </w:p>
  </w:footnote>
  <w:footnote w:id="3">
    <w:p w:rsidR="005529A3" w:rsidRPr="005529A3" w:rsidRDefault="005529A3">
      <w:pPr>
        <w:pStyle w:val="Textonotapie"/>
      </w:pPr>
      <w:r>
        <w:rPr>
          <w:rStyle w:val="Refdenotaalpie"/>
        </w:rPr>
        <w:footnoteRef/>
      </w:r>
      <w:r>
        <w:t xml:space="preserve"> Disponible en </w:t>
      </w:r>
      <w:hyperlink r:id="rId3" w:history="1">
        <w:r>
          <w:rPr>
            <w:rStyle w:val="Hipervnculo"/>
          </w:rPr>
          <w:t>https://www.camara.cl/pley/pley_detalle.aspx?prmID=8561&amp;prmBoletin=8179-07</w:t>
        </w:r>
      </w:hyperlink>
    </w:p>
  </w:footnote>
  <w:footnote w:id="4">
    <w:p w:rsidR="00155E04" w:rsidRPr="00CD2865" w:rsidRDefault="00155E04">
      <w:pPr>
        <w:pStyle w:val="Textonotapie"/>
        <w:rPr>
          <w:color w:val="0563C1" w:themeColor="hyperlink"/>
          <w:u w:val="single"/>
        </w:rPr>
      </w:pPr>
      <w:r>
        <w:rPr>
          <w:rStyle w:val="Refdenotaalpie"/>
        </w:rPr>
        <w:footnoteRef/>
      </w:r>
      <w:r>
        <w:t xml:space="preserve"> Disponible </w:t>
      </w:r>
      <w:r w:rsidRPr="00CD2865">
        <w:rPr>
          <w:rStyle w:val="Hipervnculo"/>
        </w:rPr>
        <w:t xml:space="preserve">en </w:t>
      </w:r>
      <w:hyperlink r:id="rId4" w:history="1">
        <w:r w:rsidRPr="00CD2865">
          <w:rPr>
            <w:rStyle w:val="Hipervnculo"/>
          </w:rPr>
          <w:t>https://www.lascondes.cl/files/5516</w:t>
        </w:r>
      </w:hyperlink>
      <w:r w:rsidRPr="00CD2865">
        <w:rPr>
          <w:rStyle w:val="Hipervnculo"/>
        </w:rPr>
        <w:t>.</w:t>
      </w:r>
    </w:p>
  </w:footnote>
  <w:footnote w:id="5">
    <w:p w:rsidR="00155E04" w:rsidRPr="00155E04" w:rsidRDefault="00155E04">
      <w:pPr>
        <w:pStyle w:val="Textonotapie"/>
      </w:pPr>
      <w:r>
        <w:rPr>
          <w:rStyle w:val="Refdenotaalpie"/>
        </w:rPr>
        <w:footnoteRef/>
      </w:r>
      <w:r>
        <w:t xml:space="preserve"> Disponible en </w:t>
      </w:r>
      <w:hyperlink r:id="rId5" w:history="1">
        <w:r>
          <w:rPr>
            <w:rStyle w:val="Hipervnculo"/>
          </w:rPr>
          <w:t>https://www.camara.cl/pley/pley_detalle.aspx?prmID=11100&amp;prmBoletin=10672-11</w:t>
        </w:r>
      </w:hyperlink>
      <w:r>
        <w:t xml:space="preserve"> </w:t>
      </w:r>
    </w:p>
  </w:footnote>
  <w:footnote w:id="6">
    <w:p w:rsidR="00CD2865" w:rsidRPr="00CD2865" w:rsidRDefault="00CD2865">
      <w:pPr>
        <w:pStyle w:val="Textonotapie"/>
      </w:pPr>
      <w:r>
        <w:rPr>
          <w:rStyle w:val="Refdenotaalpie"/>
        </w:rPr>
        <w:footnoteRef/>
      </w:r>
      <w:r>
        <w:t xml:space="preserve"> Disponible en </w:t>
      </w:r>
      <w:hyperlink r:id="rId6" w:history="1">
        <w:r>
          <w:rPr>
            <w:rStyle w:val="Hipervnculo"/>
          </w:rPr>
          <w:t>https://www.separ.es/sites/default/files/SEPAR_contaminaci%C3%B3n_tabaco.pdf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4FAB"/>
    <w:multiLevelType w:val="hybridMultilevel"/>
    <w:tmpl w:val="2C0C43C8"/>
    <w:lvl w:ilvl="0" w:tplc="BD4A3B52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7F5"/>
    <w:rsid w:val="000157F5"/>
    <w:rsid w:val="00064931"/>
    <w:rsid w:val="0009293F"/>
    <w:rsid w:val="000B181A"/>
    <w:rsid w:val="00155E04"/>
    <w:rsid w:val="001B40BB"/>
    <w:rsid w:val="00224F63"/>
    <w:rsid w:val="00384D75"/>
    <w:rsid w:val="003C4330"/>
    <w:rsid w:val="00483AC9"/>
    <w:rsid w:val="004A2E1A"/>
    <w:rsid w:val="004D44B2"/>
    <w:rsid w:val="005529A3"/>
    <w:rsid w:val="005A7BDC"/>
    <w:rsid w:val="005D6C60"/>
    <w:rsid w:val="0093524D"/>
    <w:rsid w:val="00996D83"/>
    <w:rsid w:val="009D3DD8"/>
    <w:rsid w:val="00A713A0"/>
    <w:rsid w:val="00AB7460"/>
    <w:rsid w:val="00B15386"/>
    <w:rsid w:val="00B3697D"/>
    <w:rsid w:val="00B65B1B"/>
    <w:rsid w:val="00B911BE"/>
    <w:rsid w:val="00BA01BC"/>
    <w:rsid w:val="00BD590D"/>
    <w:rsid w:val="00BE230F"/>
    <w:rsid w:val="00C81A68"/>
    <w:rsid w:val="00CA254E"/>
    <w:rsid w:val="00CD2865"/>
    <w:rsid w:val="00CD7BC3"/>
    <w:rsid w:val="00D02B28"/>
    <w:rsid w:val="00D326E0"/>
    <w:rsid w:val="00D7768A"/>
    <w:rsid w:val="00D8183B"/>
    <w:rsid w:val="00E63FEF"/>
    <w:rsid w:val="00E83E86"/>
    <w:rsid w:val="00EC1B9C"/>
    <w:rsid w:val="00FD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1B"/>
  </w:style>
  <w:style w:type="paragraph" w:styleId="Ttulo1">
    <w:name w:val="heading 1"/>
    <w:basedOn w:val="Normal"/>
    <w:next w:val="Normal"/>
    <w:link w:val="Ttulo1Car"/>
    <w:qFormat/>
    <w:rsid w:val="00EC1B9C"/>
    <w:pPr>
      <w:keepNext/>
      <w:numPr>
        <w:numId w:val="1"/>
      </w:numPr>
      <w:tabs>
        <w:tab w:val="num" w:pos="360"/>
        <w:tab w:val="left" w:pos="3544"/>
      </w:tabs>
      <w:overflowPunct w:val="0"/>
      <w:autoSpaceDE w:val="0"/>
      <w:autoSpaceDN w:val="0"/>
      <w:adjustRightInd w:val="0"/>
      <w:spacing w:before="240" w:after="120" w:line="240" w:lineRule="auto"/>
      <w:ind w:left="3544" w:firstLine="0"/>
      <w:jc w:val="both"/>
      <w:outlineLvl w:val="0"/>
    </w:pPr>
    <w:rPr>
      <w:rFonts w:ascii="Courier" w:eastAsia="Times New Roman" w:hAnsi="Courier" w:cs="Times New Roman"/>
      <w:b/>
      <w:caps/>
      <w:kern w:val="28"/>
      <w:sz w:val="24"/>
      <w:szCs w:val="20"/>
      <w:lang w:val="es-ES_tradnl"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7B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157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57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57F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59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590D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92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9293F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EC1B9C"/>
    <w:pPr>
      <w:tabs>
        <w:tab w:val="left" w:pos="3195"/>
        <w:tab w:val="left" w:pos="3544"/>
      </w:tabs>
      <w:overflowPunct w:val="0"/>
      <w:autoSpaceDE w:val="0"/>
      <w:autoSpaceDN w:val="0"/>
      <w:adjustRightInd w:val="0"/>
      <w:spacing w:before="240" w:after="120" w:line="240" w:lineRule="auto"/>
      <w:ind w:left="2835"/>
      <w:jc w:val="both"/>
    </w:pPr>
    <w:rPr>
      <w:rFonts w:ascii="Courier" w:eastAsia="Times New Roman" w:hAnsi="Courier" w:cs="Times New Roman"/>
      <w:spacing w:val="-3"/>
      <w:sz w:val="24"/>
      <w:szCs w:val="20"/>
      <w:lang w:val="es-ES_tradnl" w:eastAsia="es-CL"/>
    </w:rPr>
  </w:style>
  <w:style w:type="character" w:customStyle="1" w:styleId="Ttulo1Car">
    <w:name w:val="Título 1 Car"/>
    <w:basedOn w:val="Fuentedeprrafopredeter"/>
    <w:link w:val="Ttulo1"/>
    <w:rsid w:val="00EC1B9C"/>
    <w:rPr>
      <w:rFonts w:ascii="Courier" w:eastAsia="Times New Roman" w:hAnsi="Courier" w:cs="Times New Roman"/>
      <w:b/>
      <w:caps/>
      <w:kern w:val="28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0B18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181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Courier" w:eastAsia="Times New Roman" w:hAnsi="Courier" w:cs="Times New Roman"/>
      <w:sz w:val="20"/>
      <w:szCs w:val="20"/>
      <w:lang w:val="es-ES_tradn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181A"/>
    <w:rPr>
      <w:rFonts w:ascii="Courier" w:eastAsia="Times New Roman" w:hAnsi="Courier" w:cs="Times New Roman"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8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D7BC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CD7B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55E04"/>
    <w:rPr>
      <w:b/>
      <w:bCs/>
    </w:rPr>
  </w:style>
  <w:style w:type="character" w:customStyle="1" w:styleId="rsskip">
    <w:name w:val="rs_skip"/>
    <w:basedOn w:val="Fuentedeprrafopredeter"/>
    <w:rsid w:val="004D4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centrodemexico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ara.cl/pley/pley_detalle.aspx?prmID=8561&amp;prmBoletin=8179-07" TargetMode="External"/><Relationship Id="rId2" Type="http://schemas.openxmlformats.org/officeDocument/2006/relationships/hyperlink" Target="https://news.un.org/es/story/2018/10/1443562" TargetMode="External"/><Relationship Id="rId1" Type="http://schemas.openxmlformats.org/officeDocument/2006/relationships/hyperlink" Target="https://wedocs.unep.org/bitstream/handle/20.500.11822/26448/Residuos_LAC_ES.pdf?sequence=1&amp;isAllowed=y" TargetMode="External"/><Relationship Id="rId6" Type="http://schemas.openxmlformats.org/officeDocument/2006/relationships/hyperlink" Target="https://www.separ.es/sites/default/files/SEPAR_contaminaci%C3%B3n_tabaco.pdf" TargetMode="External"/><Relationship Id="rId5" Type="http://schemas.openxmlformats.org/officeDocument/2006/relationships/hyperlink" Target="https://www.camara.cl/pley/pley_detalle.aspx?prmID=11100&amp;prmBoletin=10672-11" TargetMode="External"/><Relationship Id="rId4" Type="http://schemas.openxmlformats.org/officeDocument/2006/relationships/hyperlink" Target="https://www.lascondes.cl/files/55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3FD9-D58A-4F52-A770-B5FEF322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Espinoza</dc:creator>
  <cp:keywords/>
  <dc:description/>
  <cp:lastModifiedBy>Guillermo Diaz Vallejos</cp:lastModifiedBy>
  <cp:revision>4</cp:revision>
  <cp:lastPrinted>2019-07-24T19:42:00Z</cp:lastPrinted>
  <dcterms:created xsi:type="dcterms:W3CDTF">2019-04-01T15:32:00Z</dcterms:created>
  <dcterms:modified xsi:type="dcterms:W3CDTF">2019-08-20T17:10:00Z</dcterms:modified>
</cp:coreProperties>
</file>