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342" w:rsidRDefault="004B1B39" w:rsidP="008F7EFD">
      <w:pPr>
        <w:widowControl w:val="0"/>
        <w:autoSpaceDE w:val="0"/>
        <w:autoSpaceDN w:val="0"/>
        <w:adjustRightInd w:val="0"/>
        <w:spacing w:line="276" w:lineRule="auto"/>
        <w:jc w:val="both"/>
        <w:rPr>
          <w:rFonts w:ascii="Arial" w:hAnsi="Arial" w:cs="Arial"/>
          <w:b/>
          <w:sz w:val="22"/>
          <w:szCs w:val="22"/>
          <w:lang w:val="es-ES"/>
        </w:rPr>
      </w:pPr>
      <w:r w:rsidRPr="004B1B39">
        <w:rPr>
          <w:rFonts w:ascii="Arial" w:hAnsi="Arial" w:cs="Arial"/>
          <w:b/>
          <w:sz w:val="22"/>
          <w:szCs w:val="22"/>
          <w:lang w:val="es-ES"/>
        </w:rPr>
        <w:t>Declara a la fibromialgia, comprendiendo su investigación, diagnóstico, asistencia integral y rehabilitación, como una enfermedad de interés nacional para efectos de la atención primaria de salud</w:t>
      </w:r>
    </w:p>
    <w:p w:rsidR="004B1B39" w:rsidRDefault="004B1B39" w:rsidP="008F7EFD">
      <w:pPr>
        <w:widowControl w:val="0"/>
        <w:autoSpaceDE w:val="0"/>
        <w:autoSpaceDN w:val="0"/>
        <w:adjustRightInd w:val="0"/>
        <w:spacing w:line="276" w:lineRule="auto"/>
        <w:jc w:val="both"/>
        <w:rPr>
          <w:rFonts w:ascii="Arial" w:hAnsi="Arial" w:cs="Arial"/>
          <w:b/>
          <w:sz w:val="22"/>
          <w:szCs w:val="22"/>
          <w:lang w:val="es-ES"/>
        </w:rPr>
      </w:pPr>
    </w:p>
    <w:p w:rsidR="004B1B39" w:rsidRDefault="004B1B39" w:rsidP="004B1B39">
      <w:pPr>
        <w:widowControl w:val="0"/>
        <w:autoSpaceDE w:val="0"/>
        <w:autoSpaceDN w:val="0"/>
        <w:adjustRightInd w:val="0"/>
        <w:spacing w:line="276" w:lineRule="auto"/>
        <w:jc w:val="center"/>
        <w:rPr>
          <w:rFonts w:ascii="Arial" w:hAnsi="Arial" w:cs="Arial"/>
          <w:b/>
          <w:sz w:val="22"/>
          <w:szCs w:val="22"/>
          <w:lang w:val="es-ES"/>
        </w:rPr>
      </w:pPr>
      <w:r>
        <w:rPr>
          <w:rFonts w:ascii="Arial" w:hAnsi="Arial" w:cs="Arial"/>
          <w:b/>
          <w:sz w:val="22"/>
          <w:szCs w:val="22"/>
          <w:lang w:val="es-ES"/>
        </w:rPr>
        <w:t>Boletín N° 12893-11</w:t>
      </w:r>
    </w:p>
    <w:p w:rsidR="004B1B39" w:rsidRDefault="004B1B39" w:rsidP="008F7EFD">
      <w:pPr>
        <w:widowControl w:val="0"/>
        <w:autoSpaceDE w:val="0"/>
        <w:autoSpaceDN w:val="0"/>
        <w:adjustRightInd w:val="0"/>
        <w:spacing w:line="276" w:lineRule="auto"/>
        <w:jc w:val="both"/>
        <w:rPr>
          <w:rFonts w:ascii="Arial" w:hAnsi="Arial" w:cs="Arial"/>
          <w:sz w:val="22"/>
          <w:szCs w:val="22"/>
          <w:lang w:val="es-ES"/>
        </w:rPr>
      </w:pPr>
    </w:p>
    <w:p w:rsidR="004B1B39" w:rsidRPr="008F7EFD" w:rsidRDefault="004B1B39" w:rsidP="008F7EFD">
      <w:pPr>
        <w:widowControl w:val="0"/>
        <w:autoSpaceDE w:val="0"/>
        <w:autoSpaceDN w:val="0"/>
        <w:adjustRightInd w:val="0"/>
        <w:spacing w:line="276" w:lineRule="auto"/>
        <w:jc w:val="both"/>
        <w:rPr>
          <w:rFonts w:ascii="Arial" w:hAnsi="Arial" w:cs="Arial"/>
          <w:sz w:val="22"/>
          <w:szCs w:val="22"/>
          <w:lang w:val="es-ES"/>
        </w:rPr>
      </w:pPr>
    </w:p>
    <w:p w:rsidR="00D94342" w:rsidRPr="008F7EFD" w:rsidRDefault="00D94342" w:rsidP="008F7EFD">
      <w:pPr>
        <w:widowControl w:val="0"/>
        <w:autoSpaceDE w:val="0"/>
        <w:autoSpaceDN w:val="0"/>
        <w:adjustRightInd w:val="0"/>
        <w:spacing w:line="276" w:lineRule="auto"/>
        <w:jc w:val="both"/>
        <w:rPr>
          <w:rFonts w:ascii="Arial" w:hAnsi="Arial" w:cs="Arial"/>
          <w:b/>
          <w:sz w:val="22"/>
          <w:szCs w:val="22"/>
          <w:u w:val="single"/>
          <w:lang w:val="es-ES"/>
        </w:rPr>
      </w:pPr>
      <w:r w:rsidRPr="008F7EFD">
        <w:rPr>
          <w:rFonts w:ascii="Arial" w:hAnsi="Arial" w:cs="Arial"/>
          <w:b/>
          <w:sz w:val="22"/>
          <w:szCs w:val="22"/>
          <w:u w:val="single"/>
          <w:lang w:val="es-ES"/>
        </w:rPr>
        <w:t>A. IDEA MATRIZ.</w:t>
      </w:r>
    </w:p>
    <w:p w:rsidR="00D94342" w:rsidRPr="008F7EFD" w:rsidRDefault="00D94342" w:rsidP="008F7EFD">
      <w:pPr>
        <w:widowControl w:val="0"/>
        <w:autoSpaceDE w:val="0"/>
        <w:autoSpaceDN w:val="0"/>
        <w:adjustRightInd w:val="0"/>
        <w:spacing w:line="276" w:lineRule="auto"/>
        <w:jc w:val="both"/>
        <w:rPr>
          <w:rFonts w:ascii="Arial" w:hAnsi="Arial" w:cs="Arial"/>
          <w:sz w:val="22"/>
          <w:szCs w:val="22"/>
          <w:lang w:val="es-ES"/>
        </w:rPr>
      </w:pPr>
    </w:p>
    <w:p w:rsidR="00D94342" w:rsidRPr="008F7EFD" w:rsidRDefault="00D94342"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 xml:space="preserve">Declarar de </w:t>
      </w:r>
      <w:r w:rsidRPr="008F7EFD">
        <w:rPr>
          <w:rFonts w:ascii="Arial" w:hAnsi="Arial" w:cs="Arial"/>
          <w:b/>
          <w:sz w:val="22"/>
          <w:szCs w:val="22"/>
          <w:u w:val="single"/>
        </w:rPr>
        <w:t>interés nacional</w:t>
      </w:r>
      <w:r w:rsidRPr="008F7EFD">
        <w:rPr>
          <w:rFonts w:ascii="Arial" w:hAnsi="Arial" w:cs="Arial"/>
          <w:sz w:val="22"/>
          <w:szCs w:val="22"/>
        </w:rPr>
        <w:t xml:space="preserve"> el tratamiento de la fibromialgia, lo que comprenderá la investigación de sus agentes causales, el diagnóstico, la asistencia integral y la rehabilitación.</w:t>
      </w:r>
    </w:p>
    <w:p w:rsidR="00D94342" w:rsidRPr="008F7EFD" w:rsidRDefault="00D94342" w:rsidP="008F7EFD">
      <w:pPr>
        <w:widowControl w:val="0"/>
        <w:autoSpaceDE w:val="0"/>
        <w:autoSpaceDN w:val="0"/>
        <w:adjustRightInd w:val="0"/>
        <w:spacing w:line="276" w:lineRule="auto"/>
        <w:jc w:val="both"/>
        <w:rPr>
          <w:rFonts w:ascii="Arial" w:hAnsi="Arial" w:cs="Arial"/>
          <w:sz w:val="22"/>
          <w:szCs w:val="22"/>
        </w:rPr>
      </w:pPr>
    </w:p>
    <w:p w:rsidR="00D94342" w:rsidRPr="008F7EFD" w:rsidRDefault="00D94342" w:rsidP="008F7EFD">
      <w:pPr>
        <w:widowControl w:val="0"/>
        <w:autoSpaceDE w:val="0"/>
        <w:autoSpaceDN w:val="0"/>
        <w:adjustRightInd w:val="0"/>
        <w:spacing w:line="276" w:lineRule="auto"/>
        <w:jc w:val="both"/>
        <w:rPr>
          <w:rFonts w:ascii="Arial" w:hAnsi="Arial" w:cs="Arial"/>
          <w:b/>
          <w:sz w:val="22"/>
          <w:szCs w:val="22"/>
          <w:u w:val="single"/>
          <w:lang w:val="es-ES"/>
        </w:rPr>
      </w:pPr>
      <w:r w:rsidRPr="008F7EFD">
        <w:rPr>
          <w:rFonts w:ascii="Arial" w:hAnsi="Arial" w:cs="Arial"/>
          <w:b/>
          <w:sz w:val="22"/>
          <w:szCs w:val="22"/>
          <w:u w:val="single"/>
        </w:rPr>
        <w:t>B. FUNDAMENTOS.</w:t>
      </w:r>
    </w:p>
    <w:p w:rsidR="00D94342" w:rsidRPr="008F7EFD" w:rsidRDefault="00D94342" w:rsidP="008F7EFD">
      <w:pPr>
        <w:widowControl w:val="0"/>
        <w:autoSpaceDE w:val="0"/>
        <w:autoSpaceDN w:val="0"/>
        <w:adjustRightInd w:val="0"/>
        <w:spacing w:line="276" w:lineRule="auto"/>
        <w:jc w:val="both"/>
        <w:rPr>
          <w:rFonts w:ascii="Arial" w:hAnsi="Arial" w:cs="Arial"/>
          <w:sz w:val="22"/>
          <w:szCs w:val="22"/>
          <w:lang w:val="es-ES"/>
        </w:rPr>
      </w:pPr>
    </w:p>
    <w:p w:rsidR="006630C7" w:rsidRPr="008F7EFD" w:rsidRDefault="00E4596E" w:rsidP="008F7EFD">
      <w:pPr>
        <w:widowControl w:val="0"/>
        <w:autoSpaceDE w:val="0"/>
        <w:autoSpaceDN w:val="0"/>
        <w:adjustRightInd w:val="0"/>
        <w:spacing w:line="276" w:lineRule="auto"/>
        <w:jc w:val="both"/>
        <w:rPr>
          <w:rFonts w:ascii="Arial" w:hAnsi="Arial" w:cs="Arial"/>
          <w:sz w:val="22"/>
          <w:szCs w:val="22"/>
          <w:lang w:val="es-ES"/>
        </w:rPr>
      </w:pPr>
      <w:r w:rsidRPr="00E4596E">
        <w:rPr>
          <w:rFonts w:ascii="Arial" w:hAnsi="Arial" w:cs="Arial"/>
          <w:sz w:val="22"/>
          <w:szCs w:val="22"/>
          <w:lang w:val="es-ES"/>
        </w:rPr>
        <w:t>La Fibromialgia es una patología de causa desconocida, que se caracteriza por dolor musculoesquelético crónico difuso generalizado</w:t>
      </w:r>
      <w:r w:rsidR="00867129" w:rsidRPr="008F7EFD">
        <w:rPr>
          <w:rFonts w:ascii="Arial" w:hAnsi="Arial" w:cs="Arial"/>
          <w:sz w:val="22"/>
          <w:szCs w:val="22"/>
          <w:lang w:val="es-ES"/>
        </w:rPr>
        <w:t xml:space="preserve">. </w:t>
      </w:r>
    </w:p>
    <w:p w:rsidR="00867129" w:rsidRPr="008F7EFD" w:rsidRDefault="00867129" w:rsidP="008F7EFD">
      <w:pPr>
        <w:spacing w:line="276" w:lineRule="auto"/>
        <w:jc w:val="both"/>
        <w:rPr>
          <w:rFonts w:ascii="Arial" w:hAnsi="Arial" w:cs="Arial"/>
          <w:sz w:val="22"/>
          <w:szCs w:val="22"/>
        </w:rPr>
      </w:pPr>
    </w:p>
    <w:p w:rsidR="00867129" w:rsidRPr="008F7EFD" w:rsidRDefault="00867129" w:rsidP="008F7EFD">
      <w:pPr>
        <w:spacing w:line="276" w:lineRule="auto"/>
        <w:jc w:val="both"/>
        <w:rPr>
          <w:rFonts w:ascii="Arial" w:hAnsi="Arial" w:cs="Arial"/>
          <w:sz w:val="22"/>
          <w:szCs w:val="22"/>
        </w:rPr>
      </w:pPr>
      <w:r w:rsidRPr="008F7EFD">
        <w:rPr>
          <w:rFonts w:ascii="Arial" w:hAnsi="Arial" w:cs="Arial"/>
          <w:sz w:val="22"/>
          <w:szCs w:val="22"/>
        </w:rPr>
        <w:t>El término Fibromialgia ha sido reconocido por la Organización Mundial de la Salud (OMS) y tipificado en su manual de Clasificación Internacional de Enfermedades: CIE-10, versión 2007, dentro del apartado M79 Otros trastornos de partes blandas y los no especificados, no clasificados bajo otro concepto con el código M79.7 Fibromialgia</w:t>
      </w:r>
      <w:r w:rsidRPr="008F7EFD">
        <w:rPr>
          <w:rStyle w:val="Refdenotaalpie"/>
          <w:rFonts w:ascii="Arial" w:hAnsi="Arial" w:cs="Arial"/>
          <w:sz w:val="22"/>
          <w:szCs w:val="22"/>
        </w:rPr>
        <w:footnoteReference w:id="1"/>
      </w:r>
      <w:r w:rsidRPr="008F7EFD">
        <w:rPr>
          <w:rFonts w:ascii="Arial" w:hAnsi="Arial" w:cs="Arial"/>
          <w:sz w:val="22"/>
          <w:szCs w:val="22"/>
        </w:rPr>
        <w:t xml:space="preserve">. </w:t>
      </w:r>
    </w:p>
    <w:p w:rsidR="00867129" w:rsidRPr="008F7EFD" w:rsidRDefault="00867129" w:rsidP="008F7EFD">
      <w:pPr>
        <w:spacing w:line="276" w:lineRule="auto"/>
        <w:jc w:val="both"/>
        <w:rPr>
          <w:rFonts w:ascii="Arial" w:hAnsi="Arial" w:cs="Arial"/>
          <w:sz w:val="22"/>
          <w:szCs w:val="22"/>
        </w:rPr>
      </w:pPr>
    </w:p>
    <w:p w:rsidR="00867129" w:rsidRPr="008F7EFD" w:rsidRDefault="00867129" w:rsidP="008F7EFD">
      <w:pPr>
        <w:spacing w:line="276" w:lineRule="auto"/>
        <w:jc w:val="both"/>
        <w:rPr>
          <w:rFonts w:ascii="Arial" w:hAnsi="Arial" w:cs="Arial"/>
          <w:sz w:val="22"/>
          <w:szCs w:val="22"/>
          <w:lang w:val="es-ES"/>
        </w:rPr>
      </w:pPr>
      <w:r w:rsidRPr="008F7EFD">
        <w:rPr>
          <w:rFonts w:ascii="Arial" w:hAnsi="Arial" w:cs="Arial"/>
          <w:sz w:val="22"/>
          <w:szCs w:val="22"/>
          <w:lang w:val="es-ES"/>
        </w:rPr>
        <w:t xml:space="preserve">La Fibromialgia, como otros problemas de salud que presentan dolor crónico, puede producir diferentes consecuencias en la vida de la persona que la padece, como fatiga, trastornos del sueño, problemas emocionales/cognitivos (depresión y ansiedad, alteraciones en la concentración y disminución de la memoria), limitaciones en la actividad y trabajo (reducción de las actividades cotidianas y de ocio, reducción de la actividad física, interrupción de la promoción profesional o educativa) y problemas sociales (relaciones familiares y de amistad alteradas y aislamiento social). Además las y los pacientes informan del desequilibrio familiar que este problema ocasiona poniendo en riesgo el mantenimiento y calidad de sus relaciones en este contexto (Minsal, 2016). </w:t>
      </w:r>
    </w:p>
    <w:p w:rsidR="00867129" w:rsidRPr="008F7EFD" w:rsidRDefault="00867129" w:rsidP="008F7EFD">
      <w:pPr>
        <w:spacing w:line="276" w:lineRule="auto"/>
        <w:jc w:val="both"/>
        <w:rPr>
          <w:rFonts w:ascii="Arial" w:hAnsi="Arial" w:cs="Arial"/>
          <w:sz w:val="22"/>
          <w:szCs w:val="22"/>
          <w:lang w:val="es-ES"/>
        </w:rPr>
      </w:pPr>
    </w:p>
    <w:p w:rsidR="00867129" w:rsidRPr="008F7EFD" w:rsidRDefault="00867129" w:rsidP="008F7EFD">
      <w:pPr>
        <w:widowControl w:val="0"/>
        <w:autoSpaceDE w:val="0"/>
        <w:autoSpaceDN w:val="0"/>
        <w:adjustRightInd w:val="0"/>
        <w:spacing w:line="276" w:lineRule="auto"/>
        <w:jc w:val="both"/>
        <w:rPr>
          <w:rFonts w:ascii="Arial" w:hAnsi="Arial" w:cs="Arial"/>
          <w:sz w:val="22"/>
          <w:szCs w:val="22"/>
          <w:lang w:val="es-ES"/>
        </w:rPr>
      </w:pPr>
      <w:r w:rsidRPr="008F7EFD">
        <w:rPr>
          <w:rFonts w:ascii="Arial" w:hAnsi="Arial" w:cs="Arial"/>
          <w:sz w:val="22"/>
          <w:szCs w:val="22"/>
          <w:lang w:val="es-ES"/>
        </w:rPr>
        <w:t>La fibr</w:t>
      </w:r>
      <w:r w:rsidR="00BB3E1A">
        <w:rPr>
          <w:rFonts w:ascii="Arial" w:hAnsi="Arial" w:cs="Arial"/>
          <w:sz w:val="22"/>
          <w:szCs w:val="22"/>
          <w:lang w:val="es-ES"/>
        </w:rPr>
        <w:t xml:space="preserve">omialgia es una enfermedad </w:t>
      </w:r>
      <w:r w:rsidRPr="008F7EFD">
        <w:rPr>
          <w:rFonts w:ascii="Arial" w:hAnsi="Arial" w:cs="Arial"/>
          <w:sz w:val="22"/>
          <w:szCs w:val="22"/>
          <w:lang w:val="es-ES"/>
        </w:rPr>
        <w:t xml:space="preserve">que afecta entre a un 2-5% de la población en países desarrollados, siendo mucho más frecuente en mujeres que en hombres. En Chile, aunque no existen estudios epidemiológicos, </w:t>
      </w:r>
      <w:r w:rsidRPr="008F7EFD">
        <w:rPr>
          <w:rFonts w:ascii="Arial" w:hAnsi="Arial" w:cs="Arial"/>
          <w:b/>
          <w:sz w:val="22"/>
          <w:szCs w:val="22"/>
          <w:u w:val="single"/>
          <w:lang w:val="es-ES"/>
        </w:rPr>
        <w:t>en la Unidad de Dolor y Cuidados Paliativos del Hospital Clínico de la Universidad de Chile se estima en un 5,44% en la población</w:t>
      </w:r>
      <w:r w:rsidRPr="008F7EFD">
        <w:rPr>
          <w:rFonts w:ascii="Arial" w:hAnsi="Arial" w:cs="Arial"/>
          <w:sz w:val="22"/>
          <w:szCs w:val="22"/>
          <w:lang w:val="es-ES"/>
        </w:rPr>
        <w:t xml:space="preserve"> (ACHED, 2007), </w:t>
      </w:r>
      <w:r w:rsidR="00653956" w:rsidRPr="008F7EFD">
        <w:rPr>
          <w:rFonts w:ascii="Arial" w:hAnsi="Arial" w:cs="Arial"/>
          <w:b/>
          <w:sz w:val="22"/>
          <w:szCs w:val="22"/>
          <w:u w:val="single"/>
          <w:lang w:val="es-ES"/>
        </w:rPr>
        <w:t>mientras la corporación de F</w:t>
      </w:r>
      <w:r w:rsidRPr="008F7EFD">
        <w:rPr>
          <w:rFonts w:ascii="Arial" w:hAnsi="Arial" w:cs="Arial"/>
          <w:b/>
          <w:sz w:val="22"/>
          <w:szCs w:val="22"/>
          <w:u w:val="single"/>
          <w:lang w:val="es-ES"/>
        </w:rPr>
        <w:t>ibromialgia de Chile estima que la prevalencia seria entre un 1% y un 2% de la población</w:t>
      </w:r>
      <w:r w:rsidRPr="008F7EFD">
        <w:rPr>
          <w:rStyle w:val="Refdenotaalpie"/>
          <w:rFonts w:ascii="Arial" w:hAnsi="Arial" w:cs="Arial"/>
          <w:b/>
          <w:sz w:val="22"/>
          <w:szCs w:val="22"/>
          <w:u w:val="single"/>
          <w:lang w:val="es-ES"/>
        </w:rPr>
        <w:footnoteReference w:id="2"/>
      </w:r>
      <w:r w:rsidRPr="008F7EFD">
        <w:rPr>
          <w:rFonts w:ascii="Arial" w:hAnsi="Arial" w:cs="Arial"/>
          <w:b/>
          <w:sz w:val="22"/>
          <w:szCs w:val="22"/>
          <w:u w:val="single"/>
          <w:lang w:val="es-ES"/>
        </w:rPr>
        <w:t xml:space="preserve">, siendo más frecuente en mujeres que en hombres (61%) </w:t>
      </w:r>
      <w:r w:rsidRPr="008F7EFD">
        <w:rPr>
          <w:rFonts w:ascii="Arial" w:hAnsi="Arial" w:cs="Arial"/>
          <w:sz w:val="22"/>
          <w:szCs w:val="22"/>
          <w:lang w:val="es-ES"/>
        </w:rPr>
        <w:t>(Minsal, 2016).</w:t>
      </w:r>
    </w:p>
    <w:p w:rsidR="00867129" w:rsidRPr="008F7EFD" w:rsidRDefault="00867129" w:rsidP="008F7EFD">
      <w:pPr>
        <w:widowControl w:val="0"/>
        <w:autoSpaceDE w:val="0"/>
        <w:autoSpaceDN w:val="0"/>
        <w:adjustRightInd w:val="0"/>
        <w:spacing w:line="276" w:lineRule="auto"/>
        <w:jc w:val="both"/>
        <w:rPr>
          <w:rFonts w:ascii="Arial" w:hAnsi="Arial" w:cs="Arial"/>
          <w:sz w:val="22"/>
          <w:szCs w:val="22"/>
          <w:lang w:val="es-ES"/>
        </w:rPr>
      </w:pPr>
    </w:p>
    <w:p w:rsidR="00867129" w:rsidRPr="008F7EFD" w:rsidRDefault="00867129" w:rsidP="008F7EFD">
      <w:pPr>
        <w:widowControl w:val="0"/>
        <w:autoSpaceDE w:val="0"/>
        <w:autoSpaceDN w:val="0"/>
        <w:adjustRightInd w:val="0"/>
        <w:spacing w:line="276" w:lineRule="auto"/>
        <w:jc w:val="both"/>
        <w:rPr>
          <w:rFonts w:ascii="Arial" w:hAnsi="Arial" w:cs="Arial"/>
          <w:sz w:val="22"/>
          <w:szCs w:val="22"/>
          <w:lang w:val="es-ES"/>
        </w:rPr>
      </w:pPr>
      <w:r w:rsidRPr="008F7EFD">
        <w:rPr>
          <w:rFonts w:ascii="Arial" w:hAnsi="Arial" w:cs="Arial"/>
          <w:sz w:val="22"/>
          <w:szCs w:val="22"/>
          <w:lang w:val="es-ES"/>
        </w:rPr>
        <w:t xml:space="preserve">Respecto de la edad, según datos internacionales la FM puede manifestarse a cualquier edad, incluso en niños y adolescentes, sin embargo la mayoría de los diagnósticos se </w:t>
      </w:r>
      <w:r w:rsidRPr="008F7EFD">
        <w:rPr>
          <w:rFonts w:ascii="Arial" w:hAnsi="Arial" w:cs="Arial"/>
          <w:sz w:val="22"/>
          <w:szCs w:val="22"/>
          <w:lang w:val="es-ES"/>
        </w:rPr>
        <w:lastRenderedPageBreak/>
        <w:t>llevan a cabo en la quinta década. En Chile según datos de la Corporación de Fibromialgia, el 95% de los casos se produce en personas de entre 35 y 55 años (Minsal, 2016).</w:t>
      </w:r>
    </w:p>
    <w:p w:rsidR="00867129" w:rsidRPr="008F7EFD" w:rsidRDefault="00867129" w:rsidP="008F7EFD">
      <w:pPr>
        <w:spacing w:line="276" w:lineRule="auto"/>
        <w:jc w:val="both"/>
        <w:rPr>
          <w:rFonts w:ascii="Arial" w:hAnsi="Arial" w:cs="Arial"/>
          <w:sz w:val="22"/>
          <w:szCs w:val="22"/>
        </w:rPr>
      </w:pPr>
    </w:p>
    <w:p w:rsidR="00025C5A" w:rsidRPr="008F7EFD" w:rsidRDefault="00867129" w:rsidP="008F7EFD">
      <w:pPr>
        <w:widowControl w:val="0"/>
        <w:autoSpaceDE w:val="0"/>
        <w:autoSpaceDN w:val="0"/>
        <w:adjustRightInd w:val="0"/>
        <w:spacing w:line="276" w:lineRule="auto"/>
        <w:jc w:val="both"/>
        <w:rPr>
          <w:rFonts w:ascii="Arial" w:hAnsi="Arial" w:cs="Arial"/>
          <w:sz w:val="22"/>
          <w:szCs w:val="22"/>
          <w:lang w:val="es-ES"/>
        </w:rPr>
      </w:pPr>
      <w:r w:rsidRPr="008F7EFD">
        <w:rPr>
          <w:rFonts w:ascii="Arial" w:hAnsi="Arial" w:cs="Arial"/>
          <w:sz w:val="22"/>
          <w:szCs w:val="22"/>
          <w:lang w:val="es-ES"/>
        </w:rPr>
        <w:t>Considerando la alta prevalencia y el gran impacto que tiene el dolor crónico músculo esquelético en las personas, patologías entre las que se encuentra la Fibromialgia, investigadores de la Escuela de Medicina y Psicología de la Universidad Católica”</w:t>
      </w:r>
      <w:r w:rsidR="00025C5A" w:rsidRPr="008F7EFD">
        <w:rPr>
          <w:rStyle w:val="Refdenotaalpie"/>
          <w:rFonts w:ascii="Arial" w:hAnsi="Arial" w:cs="Arial"/>
          <w:sz w:val="22"/>
          <w:szCs w:val="22"/>
          <w:lang w:val="es-ES"/>
        </w:rPr>
        <w:footnoteReference w:id="3"/>
      </w:r>
      <w:r w:rsidRPr="008F7EFD">
        <w:rPr>
          <w:rFonts w:ascii="Arial" w:hAnsi="Arial" w:cs="Arial"/>
          <w:sz w:val="22"/>
          <w:szCs w:val="22"/>
          <w:lang w:val="es-ES"/>
        </w:rPr>
        <w:t>, proponen una política de salud sustentada en tres elementos:</w:t>
      </w:r>
    </w:p>
    <w:p w:rsidR="00025C5A" w:rsidRPr="008F7EFD" w:rsidRDefault="00025C5A" w:rsidP="008F7EFD">
      <w:pPr>
        <w:widowControl w:val="0"/>
        <w:autoSpaceDE w:val="0"/>
        <w:autoSpaceDN w:val="0"/>
        <w:adjustRightInd w:val="0"/>
        <w:spacing w:line="276" w:lineRule="auto"/>
        <w:jc w:val="both"/>
        <w:rPr>
          <w:rFonts w:ascii="Arial" w:hAnsi="Arial" w:cs="Arial"/>
          <w:sz w:val="22"/>
          <w:szCs w:val="22"/>
          <w:lang w:val="es-ES"/>
        </w:rPr>
      </w:pPr>
    </w:p>
    <w:p w:rsidR="00867129" w:rsidRPr="008F7EFD" w:rsidRDefault="00867129" w:rsidP="008F7EFD">
      <w:pPr>
        <w:widowControl w:val="0"/>
        <w:autoSpaceDE w:val="0"/>
        <w:autoSpaceDN w:val="0"/>
        <w:adjustRightInd w:val="0"/>
        <w:spacing w:line="276" w:lineRule="auto"/>
        <w:jc w:val="both"/>
        <w:rPr>
          <w:rFonts w:ascii="Arial" w:hAnsi="Arial" w:cs="Arial"/>
          <w:sz w:val="22"/>
          <w:szCs w:val="22"/>
          <w:lang w:val="es-ES"/>
        </w:rPr>
      </w:pPr>
      <w:r w:rsidRPr="008F7EFD">
        <w:rPr>
          <w:rFonts w:ascii="Arial" w:hAnsi="Arial" w:cs="Arial"/>
          <w:sz w:val="22"/>
          <w:szCs w:val="22"/>
          <w:lang w:val="es-ES"/>
        </w:rPr>
        <w:t>i. Reconocer al dolor crónico como problema de salu</w:t>
      </w:r>
      <w:r w:rsidR="00025C5A" w:rsidRPr="008F7EFD">
        <w:rPr>
          <w:rFonts w:ascii="Arial" w:hAnsi="Arial" w:cs="Arial"/>
          <w:sz w:val="22"/>
          <w:szCs w:val="22"/>
          <w:lang w:val="es-ES"/>
        </w:rPr>
        <w:t xml:space="preserve">d propiamente tal y no como una </w:t>
      </w:r>
      <w:r w:rsidRPr="008F7EFD">
        <w:rPr>
          <w:rFonts w:ascii="Arial" w:hAnsi="Arial" w:cs="Arial"/>
          <w:sz w:val="22"/>
          <w:szCs w:val="22"/>
          <w:lang w:val="es-ES"/>
        </w:rPr>
        <w:t>consecuencia secundaria a una patología de base.</w:t>
      </w:r>
    </w:p>
    <w:p w:rsidR="00867129" w:rsidRPr="008F7EFD" w:rsidRDefault="00867129" w:rsidP="008F7EFD">
      <w:pPr>
        <w:widowControl w:val="0"/>
        <w:autoSpaceDE w:val="0"/>
        <w:autoSpaceDN w:val="0"/>
        <w:adjustRightInd w:val="0"/>
        <w:spacing w:line="276" w:lineRule="auto"/>
        <w:jc w:val="both"/>
        <w:rPr>
          <w:rFonts w:ascii="Arial" w:hAnsi="Arial" w:cs="Arial"/>
          <w:sz w:val="22"/>
          <w:szCs w:val="22"/>
          <w:lang w:val="es-ES"/>
        </w:rPr>
      </w:pPr>
      <w:r w:rsidRPr="008F7EFD">
        <w:rPr>
          <w:rFonts w:ascii="Arial" w:hAnsi="Arial" w:cs="Arial"/>
          <w:sz w:val="22"/>
          <w:szCs w:val="22"/>
          <w:lang w:val="es-ES"/>
        </w:rPr>
        <w:t>ii. Centrada en las necesidades del paciente.</w:t>
      </w:r>
    </w:p>
    <w:p w:rsidR="00867129" w:rsidRPr="008F7EFD" w:rsidRDefault="00867129" w:rsidP="008F7EFD">
      <w:pPr>
        <w:spacing w:line="276" w:lineRule="auto"/>
        <w:jc w:val="both"/>
        <w:rPr>
          <w:rFonts w:ascii="Arial" w:hAnsi="Arial" w:cs="Arial"/>
          <w:sz w:val="22"/>
          <w:szCs w:val="22"/>
          <w:lang w:val="es-ES"/>
        </w:rPr>
      </w:pPr>
      <w:r w:rsidRPr="008F7EFD">
        <w:rPr>
          <w:rFonts w:ascii="Arial" w:hAnsi="Arial" w:cs="Arial"/>
          <w:sz w:val="22"/>
          <w:szCs w:val="22"/>
          <w:lang w:val="es-ES"/>
        </w:rPr>
        <w:t>iii. Con foco en la equidad en el acceso a prestaciones de salud.</w:t>
      </w:r>
      <w:r w:rsidR="001E1040" w:rsidRPr="008F7EFD">
        <w:rPr>
          <w:rFonts w:ascii="Arial" w:hAnsi="Arial" w:cs="Arial"/>
          <w:sz w:val="22"/>
          <w:szCs w:val="22"/>
          <w:lang w:val="es-ES"/>
        </w:rPr>
        <w:t xml:space="preserve"> </w:t>
      </w:r>
    </w:p>
    <w:p w:rsidR="001E1040" w:rsidRPr="008F7EFD" w:rsidRDefault="001E1040" w:rsidP="008F7EFD">
      <w:pPr>
        <w:spacing w:line="276" w:lineRule="auto"/>
        <w:jc w:val="both"/>
        <w:rPr>
          <w:rFonts w:ascii="Arial" w:hAnsi="Arial" w:cs="Arial"/>
          <w:sz w:val="22"/>
          <w:szCs w:val="22"/>
          <w:lang w:val="es-ES"/>
        </w:rPr>
      </w:pPr>
    </w:p>
    <w:p w:rsidR="001E1040" w:rsidRPr="008F7EFD" w:rsidRDefault="001E1040" w:rsidP="008F7EFD">
      <w:pPr>
        <w:widowControl w:val="0"/>
        <w:autoSpaceDE w:val="0"/>
        <w:autoSpaceDN w:val="0"/>
        <w:adjustRightInd w:val="0"/>
        <w:spacing w:line="276" w:lineRule="auto"/>
        <w:jc w:val="both"/>
        <w:rPr>
          <w:rFonts w:ascii="Arial" w:hAnsi="Arial" w:cs="Arial"/>
          <w:sz w:val="22"/>
          <w:szCs w:val="22"/>
          <w:lang w:val="es-ES"/>
        </w:rPr>
      </w:pPr>
      <w:r w:rsidRPr="008F7EFD">
        <w:rPr>
          <w:rFonts w:ascii="Arial" w:hAnsi="Arial" w:cs="Arial"/>
          <w:sz w:val="22"/>
          <w:szCs w:val="22"/>
          <w:lang w:val="es-ES"/>
        </w:rPr>
        <w:t>La atención de una persona con Fibromialgia debe ser integral y requiere de la participación de un equipo interdisciplinario, ante la diversidad de manifestaciones asociadas que, en su conjunto, tienen repercusión en la salud, calidad de vida, desarrollo en la participación laboral, social y familiar de este grupo de personas (Minsal, 2016).</w:t>
      </w:r>
    </w:p>
    <w:p w:rsidR="001E1040" w:rsidRPr="008F7EFD" w:rsidRDefault="001E1040" w:rsidP="008F7EFD">
      <w:pPr>
        <w:widowControl w:val="0"/>
        <w:autoSpaceDE w:val="0"/>
        <w:autoSpaceDN w:val="0"/>
        <w:adjustRightInd w:val="0"/>
        <w:spacing w:line="276" w:lineRule="auto"/>
        <w:jc w:val="both"/>
        <w:rPr>
          <w:rFonts w:ascii="Arial" w:hAnsi="Arial" w:cs="Arial"/>
          <w:sz w:val="22"/>
          <w:szCs w:val="22"/>
          <w:lang w:val="es-ES"/>
        </w:rPr>
      </w:pPr>
    </w:p>
    <w:p w:rsidR="0049750D" w:rsidRPr="008F7EFD" w:rsidRDefault="001E1040" w:rsidP="008F7EFD">
      <w:pPr>
        <w:widowControl w:val="0"/>
        <w:autoSpaceDE w:val="0"/>
        <w:autoSpaceDN w:val="0"/>
        <w:adjustRightInd w:val="0"/>
        <w:spacing w:line="276" w:lineRule="auto"/>
        <w:jc w:val="both"/>
        <w:rPr>
          <w:rFonts w:ascii="Arial" w:hAnsi="Arial" w:cs="Arial"/>
          <w:sz w:val="22"/>
          <w:szCs w:val="22"/>
          <w:lang w:val="es-ES"/>
        </w:rPr>
      </w:pPr>
      <w:r w:rsidRPr="008F7EFD">
        <w:rPr>
          <w:rFonts w:ascii="Arial" w:hAnsi="Arial" w:cs="Arial"/>
          <w:sz w:val="22"/>
          <w:szCs w:val="22"/>
          <w:lang w:val="es-ES"/>
        </w:rPr>
        <w:t xml:space="preserve">Uno de los síntomas cardinales y diagnósticos de </w:t>
      </w:r>
      <w:r w:rsidR="00BB3E1A">
        <w:rPr>
          <w:rFonts w:ascii="Arial" w:hAnsi="Arial" w:cs="Arial"/>
          <w:sz w:val="22"/>
          <w:szCs w:val="22"/>
          <w:lang w:val="es-ES"/>
        </w:rPr>
        <w:t>esta enfermedad</w:t>
      </w:r>
      <w:r w:rsidRPr="008F7EFD">
        <w:rPr>
          <w:rFonts w:ascii="Arial" w:hAnsi="Arial" w:cs="Arial"/>
          <w:sz w:val="22"/>
          <w:szCs w:val="22"/>
          <w:lang w:val="es-ES"/>
        </w:rPr>
        <w:t xml:space="preserve"> corresponde al dolor crónico, el cual debe ser abordado de manera adecuada por la importancia de la intensidad y frecuencia de aparición que tiene en esta patología. La Fibromialgia y su sintomatología es un motivo de incapacidad y ausencia</w:t>
      </w:r>
      <w:r w:rsidR="0049750D" w:rsidRPr="008F7EFD">
        <w:rPr>
          <w:rFonts w:ascii="Arial" w:hAnsi="Arial" w:cs="Arial"/>
          <w:sz w:val="22"/>
          <w:szCs w:val="22"/>
          <w:lang w:val="es-ES"/>
        </w:rPr>
        <w:t xml:space="preserve"> laboral que genera grandes pérdidas económicas en los países, generando a su vez un aumento en las visitas a médico con los costos que esto tiene asociados (Minsal, 2016).</w:t>
      </w:r>
    </w:p>
    <w:p w:rsidR="0049750D" w:rsidRPr="008F7EFD" w:rsidRDefault="0049750D" w:rsidP="008F7EFD">
      <w:pPr>
        <w:widowControl w:val="0"/>
        <w:autoSpaceDE w:val="0"/>
        <w:autoSpaceDN w:val="0"/>
        <w:adjustRightInd w:val="0"/>
        <w:spacing w:line="276" w:lineRule="auto"/>
        <w:jc w:val="both"/>
        <w:rPr>
          <w:rFonts w:ascii="Arial" w:hAnsi="Arial" w:cs="Arial"/>
          <w:sz w:val="22"/>
          <w:szCs w:val="22"/>
          <w:lang w:val="es-ES"/>
        </w:rPr>
      </w:pPr>
    </w:p>
    <w:p w:rsidR="001E1040" w:rsidRPr="008F7EFD" w:rsidRDefault="0049750D" w:rsidP="008F7EFD">
      <w:pPr>
        <w:widowControl w:val="0"/>
        <w:autoSpaceDE w:val="0"/>
        <w:autoSpaceDN w:val="0"/>
        <w:adjustRightInd w:val="0"/>
        <w:spacing w:line="276" w:lineRule="auto"/>
        <w:jc w:val="both"/>
        <w:rPr>
          <w:rFonts w:ascii="Arial" w:hAnsi="Arial" w:cs="Arial"/>
          <w:sz w:val="22"/>
          <w:szCs w:val="22"/>
          <w:lang w:val="es-ES"/>
        </w:rPr>
      </w:pPr>
      <w:r w:rsidRPr="008F7EFD">
        <w:rPr>
          <w:rFonts w:ascii="Arial" w:hAnsi="Arial" w:cs="Arial"/>
          <w:sz w:val="22"/>
          <w:szCs w:val="22"/>
          <w:lang w:val="es-ES"/>
        </w:rPr>
        <w:t>Según la Asociación Chilena para el estudio del dolor existirían 22 unidades de dolor</w:t>
      </w:r>
      <w:r w:rsidRPr="008F7EFD">
        <w:rPr>
          <w:rStyle w:val="Refdenotaalpie"/>
          <w:rFonts w:ascii="Arial" w:hAnsi="Arial" w:cs="Arial"/>
          <w:sz w:val="22"/>
          <w:szCs w:val="22"/>
          <w:lang w:val="es-ES"/>
        </w:rPr>
        <w:footnoteReference w:id="4"/>
      </w:r>
      <w:r w:rsidRPr="008F7EFD">
        <w:rPr>
          <w:rFonts w:ascii="Arial" w:hAnsi="Arial" w:cs="Arial"/>
          <w:sz w:val="22"/>
          <w:szCs w:val="22"/>
          <w:lang w:val="es-ES"/>
        </w:rPr>
        <w:t xml:space="preserve"> que operan en la Red de Salud pública /privada de C</w:t>
      </w:r>
      <w:r w:rsidR="006630C7" w:rsidRPr="008F7EFD">
        <w:rPr>
          <w:rFonts w:ascii="Arial" w:hAnsi="Arial" w:cs="Arial"/>
          <w:sz w:val="22"/>
          <w:szCs w:val="22"/>
          <w:lang w:val="es-ES"/>
        </w:rPr>
        <w:t>hile en la región Metropolitana</w:t>
      </w:r>
      <w:r w:rsidRPr="008F7EFD">
        <w:rPr>
          <w:rFonts w:ascii="Arial" w:hAnsi="Arial" w:cs="Arial"/>
          <w:sz w:val="22"/>
          <w:szCs w:val="22"/>
          <w:lang w:val="es-ES"/>
        </w:rPr>
        <w:t>, a las que se suman 22 distribuidas en el resto del territorio nacional, los que atenderían a los pacientes con dolor crónico músculo esquelético.</w:t>
      </w:r>
    </w:p>
    <w:p w:rsidR="00867129" w:rsidRPr="008F7EFD" w:rsidRDefault="00867129" w:rsidP="008F7EFD">
      <w:pPr>
        <w:spacing w:line="276" w:lineRule="auto"/>
        <w:jc w:val="both"/>
        <w:rPr>
          <w:rFonts w:ascii="Arial" w:hAnsi="Arial" w:cs="Arial"/>
          <w:sz w:val="22"/>
          <w:szCs w:val="22"/>
        </w:rPr>
      </w:pPr>
    </w:p>
    <w:p w:rsidR="0049750D" w:rsidRPr="008F7EFD" w:rsidRDefault="0049750D" w:rsidP="008F7EFD">
      <w:pPr>
        <w:widowControl w:val="0"/>
        <w:autoSpaceDE w:val="0"/>
        <w:autoSpaceDN w:val="0"/>
        <w:adjustRightInd w:val="0"/>
        <w:spacing w:line="276" w:lineRule="auto"/>
        <w:jc w:val="both"/>
        <w:rPr>
          <w:rFonts w:ascii="Arial" w:hAnsi="Arial" w:cs="Arial"/>
          <w:sz w:val="22"/>
          <w:szCs w:val="22"/>
          <w:lang w:val="es-ES"/>
        </w:rPr>
      </w:pPr>
      <w:r w:rsidRPr="008F7EFD">
        <w:rPr>
          <w:rFonts w:ascii="Arial" w:hAnsi="Arial" w:cs="Arial"/>
          <w:sz w:val="22"/>
          <w:szCs w:val="22"/>
          <w:lang w:val="es-ES"/>
        </w:rPr>
        <w:t>Según la Orientación Técnica de Abordaje de la Fibromialgia, desarrollada por la subsecretaria de salud pública el a</w:t>
      </w:r>
      <w:r w:rsidR="006630C7" w:rsidRPr="008F7EFD">
        <w:rPr>
          <w:rFonts w:ascii="Arial" w:hAnsi="Arial" w:cs="Arial"/>
          <w:sz w:val="22"/>
          <w:szCs w:val="22"/>
          <w:lang w:val="es-ES"/>
        </w:rPr>
        <w:t>ño 2016, el tratamiento de la fibromialgia</w:t>
      </w:r>
      <w:r w:rsidRPr="008F7EFD">
        <w:rPr>
          <w:rFonts w:ascii="Arial" w:hAnsi="Arial" w:cs="Arial"/>
          <w:sz w:val="22"/>
          <w:szCs w:val="22"/>
          <w:lang w:val="es-ES"/>
        </w:rPr>
        <w:t xml:space="preserve"> es sintomático, ya que no se conoce la etiología</w:t>
      </w:r>
      <w:r w:rsidR="006630C7" w:rsidRPr="008F7EFD">
        <w:rPr>
          <w:rFonts w:ascii="Arial" w:hAnsi="Arial" w:cs="Arial"/>
          <w:sz w:val="22"/>
          <w:szCs w:val="22"/>
          <w:lang w:val="es-ES"/>
        </w:rPr>
        <w:t xml:space="preserve"> o causa</w:t>
      </w:r>
      <w:r w:rsidRPr="008F7EFD">
        <w:rPr>
          <w:rFonts w:ascii="Arial" w:hAnsi="Arial" w:cs="Arial"/>
          <w:sz w:val="22"/>
          <w:szCs w:val="22"/>
          <w:lang w:val="es-ES"/>
        </w:rPr>
        <w:t>. Los tratamientos van encaminados básicamente a disminuir el dolor y la fatiga, a mejorar el sueño y los niveles de actividad, la adaptación y calidad de vida de las y los pacientes, así como a mantener la funcionalidad e incrementar la capacidad de afrontar la enfermedad y mejorar el bienestar psicológico.</w:t>
      </w:r>
    </w:p>
    <w:p w:rsidR="0049750D" w:rsidRDefault="0049750D" w:rsidP="008F7EFD">
      <w:pPr>
        <w:widowControl w:val="0"/>
        <w:autoSpaceDE w:val="0"/>
        <w:autoSpaceDN w:val="0"/>
        <w:adjustRightInd w:val="0"/>
        <w:spacing w:line="276" w:lineRule="auto"/>
        <w:jc w:val="both"/>
        <w:rPr>
          <w:rFonts w:ascii="Arial" w:hAnsi="Arial" w:cs="Arial"/>
          <w:sz w:val="22"/>
          <w:szCs w:val="22"/>
          <w:lang w:val="es-ES"/>
        </w:rPr>
      </w:pPr>
    </w:p>
    <w:p w:rsidR="004B1B39" w:rsidRPr="008F7EFD" w:rsidRDefault="004B1B39" w:rsidP="008F7EFD">
      <w:pPr>
        <w:widowControl w:val="0"/>
        <w:autoSpaceDE w:val="0"/>
        <w:autoSpaceDN w:val="0"/>
        <w:adjustRightInd w:val="0"/>
        <w:spacing w:line="276" w:lineRule="auto"/>
        <w:jc w:val="both"/>
        <w:rPr>
          <w:rFonts w:ascii="Arial" w:hAnsi="Arial" w:cs="Arial"/>
          <w:sz w:val="22"/>
          <w:szCs w:val="22"/>
          <w:lang w:val="es-ES"/>
        </w:rPr>
      </w:pPr>
    </w:p>
    <w:p w:rsidR="0049750D" w:rsidRPr="008F7EFD" w:rsidRDefault="0049750D" w:rsidP="008F7EFD">
      <w:pPr>
        <w:widowControl w:val="0"/>
        <w:autoSpaceDE w:val="0"/>
        <w:autoSpaceDN w:val="0"/>
        <w:adjustRightInd w:val="0"/>
        <w:spacing w:line="276" w:lineRule="auto"/>
        <w:jc w:val="both"/>
        <w:rPr>
          <w:rFonts w:ascii="Arial" w:hAnsi="Arial" w:cs="Arial"/>
          <w:sz w:val="22"/>
          <w:szCs w:val="22"/>
          <w:lang w:val="es-ES"/>
        </w:rPr>
      </w:pPr>
      <w:r w:rsidRPr="008F7EFD">
        <w:rPr>
          <w:rFonts w:ascii="Arial" w:hAnsi="Arial" w:cs="Arial"/>
          <w:sz w:val="22"/>
          <w:szCs w:val="22"/>
          <w:lang w:val="es-ES"/>
        </w:rPr>
        <w:lastRenderedPageBreak/>
        <w:t>Basándose en la evidencia actual se recomienda la combinación de cinco pilares fundamenta</w:t>
      </w:r>
      <w:r w:rsidR="009E56C0" w:rsidRPr="008F7EFD">
        <w:rPr>
          <w:rFonts w:ascii="Arial" w:hAnsi="Arial" w:cs="Arial"/>
          <w:sz w:val="22"/>
          <w:szCs w:val="22"/>
          <w:lang w:val="es-ES"/>
        </w:rPr>
        <w:t>les para el tratamiento de la fibromialgia</w:t>
      </w:r>
      <w:r w:rsidRPr="008F7EFD">
        <w:rPr>
          <w:rFonts w:ascii="Arial" w:hAnsi="Arial" w:cs="Arial"/>
          <w:sz w:val="22"/>
          <w:szCs w:val="22"/>
          <w:lang w:val="es-ES"/>
        </w:rPr>
        <w:t xml:space="preserve">: manejo educativo, fármacos, ejercicio activo, terapia ocupacional e intervención psicológica. </w:t>
      </w:r>
    </w:p>
    <w:p w:rsidR="0049750D" w:rsidRPr="008F7EFD" w:rsidRDefault="0049750D" w:rsidP="008F7EFD">
      <w:pPr>
        <w:widowControl w:val="0"/>
        <w:autoSpaceDE w:val="0"/>
        <w:autoSpaceDN w:val="0"/>
        <w:adjustRightInd w:val="0"/>
        <w:spacing w:line="276" w:lineRule="auto"/>
        <w:jc w:val="both"/>
        <w:rPr>
          <w:rFonts w:ascii="Arial" w:hAnsi="Arial" w:cs="Arial"/>
          <w:sz w:val="22"/>
          <w:szCs w:val="22"/>
          <w:lang w:val="es-ES"/>
        </w:rPr>
      </w:pPr>
    </w:p>
    <w:p w:rsidR="0049750D" w:rsidRPr="008F7EFD" w:rsidRDefault="009E56C0"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u w:val="single"/>
        </w:rPr>
        <w:t xml:space="preserve">1) </w:t>
      </w:r>
      <w:r w:rsidR="0049750D" w:rsidRPr="008F7EFD">
        <w:rPr>
          <w:rFonts w:ascii="Arial" w:hAnsi="Arial" w:cs="Arial"/>
          <w:sz w:val="22"/>
          <w:szCs w:val="22"/>
          <w:u w:val="single"/>
        </w:rPr>
        <w:t>Información y educación a la persona y familia</w:t>
      </w:r>
      <w:r w:rsidR="0049750D" w:rsidRPr="008F7EFD">
        <w:rPr>
          <w:rFonts w:ascii="Arial" w:hAnsi="Arial" w:cs="Arial"/>
          <w:b/>
          <w:sz w:val="22"/>
          <w:szCs w:val="22"/>
        </w:rPr>
        <w:t xml:space="preserve">. </w:t>
      </w:r>
      <w:r w:rsidR="0049750D" w:rsidRPr="008F7EFD">
        <w:rPr>
          <w:rFonts w:ascii="Arial" w:hAnsi="Arial" w:cs="Arial"/>
          <w:sz w:val="22"/>
          <w:szCs w:val="22"/>
        </w:rPr>
        <w:t>La información sobre el diagnóstico, el pronóstico y las alternativas terapéuticas es especialmente relevante en las enfermedades crónicas. Las personas bien informadas estarán mejor preparadas para afrontar su enfermedad, clínica y emocionalmente, y minimizar sus consecuencias. Desde la perspectiva de la persona, la información se considera un derecho esencial; y desde la perspectiva del profesional, existe la obligación ética de informar sobre el diagnóstico y las opciones terapéuticas.</w:t>
      </w:r>
    </w:p>
    <w:p w:rsidR="0049750D" w:rsidRPr="00F41FDE" w:rsidRDefault="0049750D" w:rsidP="008F7EFD">
      <w:pPr>
        <w:widowControl w:val="0"/>
        <w:autoSpaceDE w:val="0"/>
        <w:autoSpaceDN w:val="0"/>
        <w:adjustRightInd w:val="0"/>
        <w:spacing w:line="276" w:lineRule="auto"/>
        <w:jc w:val="both"/>
        <w:rPr>
          <w:rFonts w:ascii="Arial" w:hAnsi="Arial" w:cs="Arial"/>
          <w:sz w:val="22"/>
          <w:szCs w:val="22"/>
          <w:lang w:val="es-ES"/>
        </w:rPr>
      </w:pPr>
    </w:p>
    <w:p w:rsidR="0049750D" w:rsidRPr="008F7EFD" w:rsidRDefault="004538FB"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u w:val="single"/>
        </w:rPr>
        <w:t xml:space="preserve">2) </w:t>
      </w:r>
      <w:r w:rsidR="0049750D" w:rsidRPr="008F7EFD">
        <w:rPr>
          <w:rFonts w:ascii="Arial" w:hAnsi="Arial" w:cs="Arial"/>
          <w:sz w:val="22"/>
          <w:szCs w:val="22"/>
          <w:u w:val="single"/>
        </w:rPr>
        <w:t>Fármacos</w:t>
      </w:r>
      <w:r w:rsidR="0049750D" w:rsidRPr="008F7EFD">
        <w:rPr>
          <w:rFonts w:ascii="Arial" w:hAnsi="Arial" w:cs="Arial"/>
          <w:sz w:val="22"/>
          <w:szCs w:val="22"/>
        </w:rPr>
        <w:t xml:space="preserve">: Basado en la </w:t>
      </w:r>
      <w:r w:rsidR="00BB3E1A">
        <w:rPr>
          <w:rFonts w:ascii="Arial" w:hAnsi="Arial" w:cs="Arial"/>
          <w:sz w:val="22"/>
          <w:szCs w:val="22"/>
        </w:rPr>
        <w:t>“</w:t>
      </w:r>
      <w:r w:rsidR="0049750D" w:rsidRPr="008F7EFD">
        <w:rPr>
          <w:rFonts w:ascii="Arial" w:hAnsi="Arial" w:cs="Arial"/>
          <w:sz w:val="22"/>
          <w:szCs w:val="22"/>
        </w:rPr>
        <w:t xml:space="preserve">Guía Clínica Alemana de Manejo del síndrome de </w:t>
      </w:r>
      <w:r w:rsidR="00C32A51" w:rsidRPr="008F7EFD">
        <w:rPr>
          <w:rFonts w:ascii="Arial" w:hAnsi="Arial" w:cs="Arial"/>
          <w:sz w:val="22"/>
          <w:szCs w:val="22"/>
        </w:rPr>
        <w:t>la fibromialgia</w:t>
      </w:r>
      <w:r w:rsidR="00BB3E1A">
        <w:rPr>
          <w:rFonts w:ascii="Arial" w:hAnsi="Arial" w:cs="Arial"/>
          <w:sz w:val="22"/>
          <w:szCs w:val="22"/>
        </w:rPr>
        <w:t>”</w:t>
      </w:r>
      <w:r w:rsidR="0049750D" w:rsidRPr="008F7EFD">
        <w:rPr>
          <w:rFonts w:ascii="Arial" w:hAnsi="Arial" w:cs="Arial"/>
          <w:sz w:val="22"/>
          <w:szCs w:val="22"/>
        </w:rPr>
        <w:t>, el grupo de expertos sugiere como primer nivel de elección de tratamiento farmacológico los Antidepresivos Tricíclicos, ISRS</w:t>
      </w:r>
      <w:r w:rsidR="0049750D" w:rsidRPr="008F7EFD">
        <w:rPr>
          <w:rStyle w:val="Refdenotaalpie"/>
          <w:rFonts w:ascii="Arial" w:hAnsi="Arial" w:cs="Arial"/>
          <w:sz w:val="22"/>
          <w:szCs w:val="22"/>
        </w:rPr>
        <w:footnoteReference w:id="5"/>
      </w:r>
      <w:r w:rsidR="0049750D" w:rsidRPr="008F7EFD">
        <w:rPr>
          <w:rFonts w:ascii="Arial" w:hAnsi="Arial" w:cs="Arial"/>
          <w:sz w:val="22"/>
          <w:szCs w:val="22"/>
        </w:rPr>
        <w:t xml:space="preserve"> y IRSN</w:t>
      </w:r>
      <w:r w:rsidR="0049750D" w:rsidRPr="008F7EFD">
        <w:rPr>
          <w:rStyle w:val="Refdenotaalpie"/>
          <w:rFonts w:ascii="Arial" w:hAnsi="Arial" w:cs="Arial"/>
          <w:sz w:val="22"/>
          <w:szCs w:val="22"/>
        </w:rPr>
        <w:footnoteReference w:id="6"/>
      </w:r>
      <w:r w:rsidR="0049750D" w:rsidRPr="008F7EFD">
        <w:rPr>
          <w:rFonts w:ascii="Arial" w:hAnsi="Arial" w:cs="Arial"/>
          <w:sz w:val="22"/>
          <w:szCs w:val="22"/>
        </w:rPr>
        <w:t>, para del dolor y otros síntomas en personas di</w:t>
      </w:r>
      <w:r w:rsidR="00C32A51" w:rsidRPr="008F7EFD">
        <w:rPr>
          <w:rFonts w:ascii="Arial" w:hAnsi="Arial" w:cs="Arial"/>
          <w:sz w:val="22"/>
          <w:szCs w:val="22"/>
        </w:rPr>
        <w:t>agnosticadas con Fibromialgia (</w:t>
      </w:r>
      <w:r w:rsidR="0049750D" w:rsidRPr="008F7EFD">
        <w:rPr>
          <w:rFonts w:ascii="Arial" w:hAnsi="Arial" w:cs="Arial"/>
          <w:sz w:val="22"/>
          <w:szCs w:val="22"/>
        </w:rPr>
        <w:t xml:space="preserve">entre ellos, amitriptilina, ciclobenzaprina, combinaciones de fluoxetina con amitriptilina). </w:t>
      </w:r>
    </w:p>
    <w:p w:rsidR="0049750D" w:rsidRPr="008F7EFD" w:rsidRDefault="0049750D" w:rsidP="008F7EFD">
      <w:pPr>
        <w:widowControl w:val="0"/>
        <w:autoSpaceDE w:val="0"/>
        <w:autoSpaceDN w:val="0"/>
        <w:adjustRightInd w:val="0"/>
        <w:spacing w:line="276" w:lineRule="auto"/>
        <w:jc w:val="both"/>
        <w:rPr>
          <w:rFonts w:ascii="Arial" w:hAnsi="Arial" w:cs="Arial"/>
          <w:sz w:val="22"/>
          <w:szCs w:val="22"/>
        </w:rPr>
      </w:pPr>
    </w:p>
    <w:p w:rsidR="00E4596E" w:rsidRPr="00E4596E" w:rsidRDefault="00C32A51" w:rsidP="00E4596E">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u w:val="single"/>
        </w:rPr>
        <w:t xml:space="preserve">3) </w:t>
      </w:r>
      <w:r w:rsidR="00E4596E" w:rsidRPr="00E4596E">
        <w:rPr>
          <w:rFonts w:ascii="Arial" w:hAnsi="Arial" w:cs="Arial"/>
          <w:sz w:val="22"/>
          <w:szCs w:val="22"/>
          <w:u w:val="single"/>
        </w:rPr>
        <w:t>Intervención de un equipo profesional multidisciplinario para la Rehabilitación.</w:t>
      </w:r>
      <w:r w:rsidR="0049750D" w:rsidRPr="008F7EFD">
        <w:rPr>
          <w:rFonts w:ascii="Arial" w:hAnsi="Arial" w:cs="Arial"/>
          <w:b/>
          <w:sz w:val="22"/>
          <w:szCs w:val="22"/>
        </w:rPr>
        <w:t xml:space="preserve"> </w:t>
      </w:r>
      <w:r w:rsidR="00E4596E">
        <w:rPr>
          <w:rFonts w:ascii="Arial" w:hAnsi="Arial" w:cs="Arial"/>
          <w:sz w:val="22"/>
          <w:szCs w:val="22"/>
        </w:rPr>
        <w:t xml:space="preserve">La </w:t>
      </w:r>
      <w:r w:rsidR="00E4596E" w:rsidRPr="00E4596E">
        <w:rPr>
          <w:rFonts w:ascii="Arial" w:hAnsi="Arial" w:cs="Arial"/>
          <w:sz w:val="22"/>
          <w:szCs w:val="22"/>
        </w:rPr>
        <w:t>Fibromialgia debe ser abordada por un equipo profesiona</w:t>
      </w:r>
      <w:r w:rsidR="00E4596E">
        <w:rPr>
          <w:rFonts w:ascii="Arial" w:hAnsi="Arial" w:cs="Arial"/>
          <w:sz w:val="22"/>
          <w:szCs w:val="22"/>
        </w:rPr>
        <w:t xml:space="preserve">l que comprenda principalmente </w:t>
      </w:r>
      <w:r w:rsidR="00E4596E" w:rsidRPr="00E4596E">
        <w:rPr>
          <w:rFonts w:ascii="Arial" w:hAnsi="Arial" w:cs="Arial"/>
          <w:sz w:val="22"/>
          <w:szCs w:val="22"/>
        </w:rPr>
        <w:t xml:space="preserve">reumatólogo, fisiatra, kinesiólogo, psiquiatra, sicólogo, trabajadora social y enfermera. </w:t>
      </w:r>
    </w:p>
    <w:p w:rsidR="00E4596E" w:rsidRPr="00E4596E" w:rsidRDefault="00E4596E" w:rsidP="00E4596E">
      <w:pPr>
        <w:widowControl w:val="0"/>
        <w:autoSpaceDE w:val="0"/>
        <w:autoSpaceDN w:val="0"/>
        <w:adjustRightInd w:val="0"/>
        <w:spacing w:line="276" w:lineRule="auto"/>
        <w:jc w:val="both"/>
        <w:rPr>
          <w:rFonts w:ascii="Arial" w:hAnsi="Arial" w:cs="Arial"/>
          <w:sz w:val="22"/>
          <w:szCs w:val="22"/>
        </w:rPr>
      </w:pPr>
      <w:r w:rsidRPr="00E4596E">
        <w:rPr>
          <w:rFonts w:ascii="Arial" w:hAnsi="Arial" w:cs="Arial"/>
          <w:sz w:val="22"/>
          <w:szCs w:val="22"/>
        </w:rPr>
        <w:t xml:space="preserve">Contar con estos profesionales permitirá crear la Unidad de Poli del Dolor No Oncológico, donde el jefe de dicha unidad será un reumatólogo con especialidad en Fibromialgia. </w:t>
      </w:r>
    </w:p>
    <w:p w:rsidR="0049750D" w:rsidRPr="008F7EFD" w:rsidRDefault="0049750D" w:rsidP="008F7EFD">
      <w:pPr>
        <w:widowControl w:val="0"/>
        <w:autoSpaceDE w:val="0"/>
        <w:autoSpaceDN w:val="0"/>
        <w:adjustRightInd w:val="0"/>
        <w:spacing w:line="276" w:lineRule="auto"/>
        <w:jc w:val="both"/>
        <w:rPr>
          <w:rFonts w:ascii="Arial" w:hAnsi="Arial" w:cs="Arial"/>
          <w:sz w:val="22"/>
          <w:szCs w:val="22"/>
        </w:rPr>
      </w:pPr>
    </w:p>
    <w:p w:rsidR="0049750D" w:rsidRDefault="00C32A51"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u w:val="single"/>
        </w:rPr>
        <w:t xml:space="preserve">4) </w:t>
      </w:r>
      <w:r w:rsidR="0049750D" w:rsidRPr="008F7EFD">
        <w:rPr>
          <w:rFonts w:ascii="Arial" w:hAnsi="Arial" w:cs="Arial"/>
          <w:sz w:val="22"/>
          <w:szCs w:val="22"/>
          <w:u w:val="single"/>
        </w:rPr>
        <w:t>Intervención de terapia ocupacional</w:t>
      </w:r>
      <w:r w:rsidR="0049750D" w:rsidRPr="008F7EFD">
        <w:rPr>
          <w:rFonts w:ascii="Arial" w:hAnsi="Arial" w:cs="Arial"/>
          <w:b/>
          <w:sz w:val="22"/>
          <w:szCs w:val="22"/>
        </w:rPr>
        <w:t xml:space="preserve">. </w:t>
      </w:r>
      <w:r w:rsidR="0049750D" w:rsidRPr="008F7EFD">
        <w:rPr>
          <w:rFonts w:ascii="Arial" w:hAnsi="Arial" w:cs="Arial"/>
          <w:sz w:val="22"/>
          <w:szCs w:val="22"/>
        </w:rPr>
        <w:t>El impacto que genera la patología en la ejecución de las actividades de la vida diaria es relevante y requiere de un proceso de intervención terapéutico desde los inicios de la sintomatología y a lo largo del proceso inicial, disminuyendo su intensidad y frecuencia. Es importante mencionar que dado que est</w:t>
      </w:r>
      <w:r w:rsidR="00BB3E1A">
        <w:rPr>
          <w:rFonts w:ascii="Arial" w:hAnsi="Arial" w:cs="Arial"/>
          <w:sz w:val="22"/>
          <w:szCs w:val="22"/>
        </w:rPr>
        <w:t>a</w:t>
      </w:r>
      <w:r w:rsidR="0049750D" w:rsidRPr="008F7EFD">
        <w:rPr>
          <w:rFonts w:ascii="Arial" w:hAnsi="Arial" w:cs="Arial"/>
          <w:sz w:val="22"/>
          <w:szCs w:val="22"/>
        </w:rPr>
        <w:t xml:space="preserve"> </w:t>
      </w:r>
      <w:r w:rsidR="00BB3E1A">
        <w:rPr>
          <w:rFonts w:ascii="Arial" w:hAnsi="Arial" w:cs="Arial"/>
          <w:sz w:val="22"/>
          <w:szCs w:val="22"/>
        </w:rPr>
        <w:t>enfermedad</w:t>
      </w:r>
      <w:r w:rsidRPr="008F7EFD">
        <w:rPr>
          <w:rFonts w:ascii="Arial" w:hAnsi="Arial" w:cs="Arial"/>
          <w:sz w:val="22"/>
          <w:szCs w:val="22"/>
        </w:rPr>
        <w:t xml:space="preserve"> suele aparecer entre los 30-</w:t>
      </w:r>
      <w:r w:rsidR="0049750D" w:rsidRPr="008F7EFD">
        <w:rPr>
          <w:rFonts w:ascii="Arial" w:hAnsi="Arial" w:cs="Arial"/>
          <w:sz w:val="22"/>
          <w:szCs w:val="22"/>
        </w:rPr>
        <w:t>50 años, plena edad laboral, donde el rol del terapeuta ocupacional se hace fundamental. En este contexto, la habilitación y rehabilitación para el trabajo es un proceso que debe ser part</w:t>
      </w:r>
      <w:r w:rsidRPr="008F7EFD">
        <w:rPr>
          <w:rFonts w:ascii="Arial" w:hAnsi="Arial" w:cs="Arial"/>
          <w:sz w:val="22"/>
          <w:szCs w:val="22"/>
        </w:rPr>
        <w:t>e del abordaje integral de la fibromialgia</w:t>
      </w:r>
      <w:r w:rsidR="0049750D" w:rsidRPr="008F7EFD">
        <w:rPr>
          <w:rFonts w:ascii="Arial" w:hAnsi="Arial" w:cs="Arial"/>
          <w:sz w:val="22"/>
          <w:szCs w:val="22"/>
        </w:rPr>
        <w:t>.</w:t>
      </w:r>
    </w:p>
    <w:p w:rsidR="00E4596E" w:rsidRDefault="00E4596E" w:rsidP="008F7EFD">
      <w:pPr>
        <w:widowControl w:val="0"/>
        <w:autoSpaceDE w:val="0"/>
        <w:autoSpaceDN w:val="0"/>
        <w:adjustRightInd w:val="0"/>
        <w:spacing w:line="276" w:lineRule="auto"/>
        <w:jc w:val="both"/>
        <w:rPr>
          <w:rFonts w:ascii="Arial" w:hAnsi="Arial" w:cs="Arial"/>
          <w:sz w:val="22"/>
          <w:szCs w:val="22"/>
        </w:rPr>
      </w:pPr>
    </w:p>
    <w:p w:rsidR="004B1B39" w:rsidRDefault="004B1B39">
      <w:pPr>
        <w:rPr>
          <w:rFonts w:ascii="Arial" w:hAnsi="Arial" w:cs="Arial"/>
          <w:sz w:val="22"/>
          <w:szCs w:val="22"/>
        </w:rPr>
      </w:pPr>
      <w:r>
        <w:rPr>
          <w:rFonts w:ascii="Arial" w:hAnsi="Arial" w:cs="Arial"/>
          <w:sz w:val="22"/>
          <w:szCs w:val="22"/>
        </w:rPr>
        <w:br w:type="page"/>
      </w:r>
    </w:p>
    <w:p w:rsidR="004B1B39" w:rsidRDefault="004B1B39" w:rsidP="008F7EFD">
      <w:pPr>
        <w:widowControl w:val="0"/>
        <w:autoSpaceDE w:val="0"/>
        <w:autoSpaceDN w:val="0"/>
        <w:adjustRightInd w:val="0"/>
        <w:spacing w:line="276" w:lineRule="auto"/>
        <w:jc w:val="both"/>
        <w:rPr>
          <w:rFonts w:ascii="Arial" w:hAnsi="Arial" w:cs="Arial"/>
          <w:sz w:val="22"/>
          <w:szCs w:val="22"/>
        </w:rPr>
      </w:pPr>
    </w:p>
    <w:p w:rsidR="00E4596E" w:rsidRPr="008F7EFD" w:rsidRDefault="00E4596E" w:rsidP="008F7EFD">
      <w:pPr>
        <w:widowControl w:val="0"/>
        <w:autoSpaceDE w:val="0"/>
        <w:autoSpaceDN w:val="0"/>
        <w:adjustRightInd w:val="0"/>
        <w:spacing w:line="276" w:lineRule="auto"/>
        <w:jc w:val="both"/>
        <w:rPr>
          <w:rFonts w:ascii="Arial" w:hAnsi="Arial" w:cs="Arial"/>
          <w:sz w:val="22"/>
          <w:szCs w:val="22"/>
        </w:rPr>
      </w:pPr>
      <w:r w:rsidRPr="00E4596E">
        <w:rPr>
          <w:rFonts w:ascii="Arial" w:hAnsi="Arial" w:cs="Arial"/>
          <w:sz w:val="22"/>
          <w:szCs w:val="22"/>
        </w:rPr>
        <w:t xml:space="preserve">Por su parte, el empleador deberá aceptar y llevar a cabo las indicaciones entregadas por este profesional, otorgando lo necesario (modificación de funciones, cambio de horarios, adecuación de inmobiliario, </w:t>
      </w:r>
      <w:r w:rsidR="00C83BCB" w:rsidRPr="00E4596E">
        <w:rPr>
          <w:rFonts w:ascii="Arial" w:hAnsi="Arial" w:cs="Arial"/>
          <w:sz w:val="22"/>
          <w:szCs w:val="22"/>
        </w:rPr>
        <w:t>etc.</w:t>
      </w:r>
      <w:r w:rsidRPr="00E4596E">
        <w:rPr>
          <w:rFonts w:ascii="Arial" w:hAnsi="Arial" w:cs="Arial"/>
          <w:sz w:val="22"/>
          <w:szCs w:val="22"/>
        </w:rPr>
        <w:t>) para el óptimo desempeño laboral del paciente con Fibromialgia.</w:t>
      </w:r>
    </w:p>
    <w:p w:rsidR="0049750D" w:rsidRPr="008F7EFD" w:rsidRDefault="0049750D" w:rsidP="008F7EFD">
      <w:pPr>
        <w:widowControl w:val="0"/>
        <w:autoSpaceDE w:val="0"/>
        <w:autoSpaceDN w:val="0"/>
        <w:adjustRightInd w:val="0"/>
        <w:spacing w:line="276" w:lineRule="auto"/>
        <w:jc w:val="both"/>
        <w:rPr>
          <w:rFonts w:ascii="Arial" w:hAnsi="Arial" w:cs="Arial"/>
          <w:sz w:val="22"/>
          <w:szCs w:val="22"/>
        </w:rPr>
      </w:pPr>
    </w:p>
    <w:p w:rsidR="00C37DAF" w:rsidRPr="008F7EFD" w:rsidRDefault="00C32A51"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u w:val="single"/>
        </w:rPr>
        <w:t xml:space="preserve">5) </w:t>
      </w:r>
      <w:r w:rsidR="00C37DAF" w:rsidRPr="008F7EFD">
        <w:rPr>
          <w:rFonts w:ascii="Arial" w:hAnsi="Arial" w:cs="Arial"/>
          <w:sz w:val="22"/>
          <w:szCs w:val="22"/>
          <w:u w:val="single"/>
        </w:rPr>
        <w:t>Tratamiento e intervención psicológica</w:t>
      </w:r>
      <w:r w:rsidR="00C37DAF" w:rsidRPr="008F7EFD">
        <w:rPr>
          <w:rFonts w:ascii="Arial" w:hAnsi="Arial" w:cs="Arial"/>
          <w:sz w:val="22"/>
          <w:szCs w:val="22"/>
        </w:rPr>
        <w:t xml:space="preserve">. Dentro de los síntomas de la </w:t>
      </w:r>
      <w:r w:rsidR="00590B3F" w:rsidRPr="008F7EFD">
        <w:rPr>
          <w:rFonts w:ascii="Arial" w:hAnsi="Arial" w:cs="Arial"/>
          <w:sz w:val="22"/>
          <w:szCs w:val="22"/>
        </w:rPr>
        <w:t>fibromialgia</w:t>
      </w:r>
      <w:r w:rsidR="00C37DAF" w:rsidRPr="008F7EFD">
        <w:rPr>
          <w:rFonts w:ascii="Arial" w:hAnsi="Arial" w:cs="Arial"/>
          <w:sz w:val="22"/>
          <w:szCs w:val="22"/>
        </w:rPr>
        <w:t>, se ha descrito una prevalencia significativamente mayor de alteraciones del ánimo que en el resto de la población, como es la depresión, la ansiedad, la distimia, el trastorno por estrés postraumático, crisis de pánico, fobia social y alteraciones del sueño, provocando que la persona disminuya o pierda la capacidad de enfrentarse a situaciones de la vida cotidiana y empeorando la condición dolorosa. La terapia cognitivo-conductual, protocolizada y en grupo, puede ayudar a mitigar los problemas emocionales y mejorar el afrontamiento de la enfermedad, disminuyendo los pensamientos catastróficos y mejorando su percepción de autoeficacia en el afrontamiento. Otra estrategia recomendada son los talleres de autoayuda, como continuidad de las intervenciones psicológicas individuales para el manejo de habilidades emocionales y sociales, técnicas de relajación, de higiene de sueño y técnicas de afrontamiento.</w:t>
      </w:r>
    </w:p>
    <w:p w:rsidR="00590B3F" w:rsidRPr="008F7EFD" w:rsidRDefault="00590B3F" w:rsidP="008F7EFD">
      <w:pPr>
        <w:widowControl w:val="0"/>
        <w:autoSpaceDE w:val="0"/>
        <w:autoSpaceDN w:val="0"/>
        <w:adjustRightInd w:val="0"/>
        <w:spacing w:line="276" w:lineRule="auto"/>
        <w:jc w:val="both"/>
        <w:rPr>
          <w:rFonts w:ascii="Arial" w:hAnsi="Arial" w:cs="Arial"/>
          <w:sz w:val="22"/>
          <w:szCs w:val="22"/>
        </w:rPr>
      </w:pPr>
    </w:p>
    <w:p w:rsidR="00E0206E" w:rsidRPr="008F7EFD" w:rsidRDefault="00E4596E" w:rsidP="008F7EFD">
      <w:pPr>
        <w:spacing w:line="276" w:lineRule="auto"/>
        <w:jc w:val="both"/>
        <w:rPr>
          <w:rFonts w:ascii="Arial" w:hAnsi="Arial" w:cs="Arial"/>
          <w:sz w:val="22"/>
          <w:szCs w:val="22"/>
        </w:rPr>
      </w:pPr>
      <w:r w:rsidRPr="00E4596E">
        <w:rPr>
          <w:rFonts w:ascii="Arial" w:hAnsi="Arial" w:cs="Arial"/>
          <w:sz w:val="22"/>
          <w:szCs w:val="22"/>
        </w:rPr>
        <w:t xml:space="preserve">Al ser una enfermedad con alta incidencia actualmente en nuestra región, y de la cual todavía no es posible obtener una </w:t>
      </w:r>
      <w:r w:rsidR="00E0206E" w:rsidRPr="008F7EFD">
        <w:rPr>
          <w:rFonts w:ascii="Arial" w:hAnsi="Arial" w:cs="Arial"/>
          <w:sz w:val="22"/>
          <w:szCs w:val="22"/>
        </w:rPr>
        <w:t xml:space="preserve">mayor información concreta de sus agentes causales, ni de la manera de realizar un diagnóstico certero, es que podemos observar que la enfermedad necesita de un impulso adicional por parte del estado de Chile para lograr su adecuado tratamiento.   </w:t>
      </w:r>
    </w:p>
    <w:p w:rsidR="00E0206E" w:rsidRPr="008F7EFD" w:rsidRDefault="00E0206E" w:rsidP="008F7EFD">
      <w:pPr>
        <w:spacing w:line="276" w:lineRule="auto"/>
        <w:jc w:val="both"/>
        <w:rPr>
          <w:rFonts w:ascii="Arial" w:hAnsi="Arial" w:cs="Arial"/>
          <w:sz w:val="22"/>
          <w:szCs w:val="22"/>
        </w:rPr>
      </w:pPr>
    </w:p>
    <w:p w:rsidR="00E0206E" w:rsidRPr="008F7EFD" w:rsidRDefault="00E0206E" w:rsidP="008F7EFD">
      <w:pPr>
        <w:spacing w:line="276" w:lineRule="auto"/>
        <w:jc w:val="both"/>
        <w:rPr>
          <w:rFonts w:ascii="Arial" w:hAnsi="Arial" w:cs="Arial"/>
          <w:sz w:val="22"/>
          <w:szCs w:val="22"/>
        </w:rPr>
      </w:pPr>
      <w:r w:rsidRPr="008F7EFD">
        <w:rPr>
          <w:rFonts w:ascii="Arial" w:hAnsi="Arial" w:cs="Arial"/>
          <w:sz w:val="22"/>
          <w:szCs w:val="22"/>
        </w:rPr>
        <w:t xml:space="preserve">Nuestro país debe ser capaz de otorgar a sus ciudadanos la </w:t>
      </w:r>
      <w:r w:rsidR="000C5104" w:rsidRPr="008F7EFD">
        <w:rPr>
          <w:rFonts w:ascii="Arial" w:hAnsi="Arial" w:cs="Arial"/>
          <w:sz w:val="22"/>
          <w:szCs w:val="22"/>
        </w:rPr>
        <w:t>tranquilidad</w:t>
      </w:r>
      <w:r w:rsidRPr="008F7EFD">
        <w:rPr>
          <w:rFonts w:ascii="Arial" w:hAnsi="Arial" w:cs="Arial"/>
          <w:sz w:val="22"/>
          <w:szCs w:val="22"/>
        </w:rPr>
        <w:t xml:space="preserve"> de que se encuentra realizando todas acciones que tiene a su alcance para brindar un tratamiento oportuno y eficaz de esta enfermedad. </w:t>
      </w:r>
    </w:p>
    <w:p w:rsidR="00E0206E" w:rsidRPr="008F7EFD" w:rsidRDefault="00E0206E" w:rsidP="008F7EFD">
      <w:pPr>
        <w:spacing w:line="276" w:lineRule="auto"/>
        <w:jc w:val="both"/>
        <w:rPr>
          <w:rFonts w:ascii="Arial" w:hAnsi="Arial" w:cs="Arial"/>
          <w:sz w:val="22"/>
          <w:szCs w:val="22"/>
        </w:rPr>
      </w:pPr>
    </w:p>
    <w:p w:rsidR="00E0206E" w:rsidRPr="008F7EFD" w:rsidRDefault="00E0206E" w:rsidP="008F7EFD">
      <w:pPr>
        <w:spacing w:line="276" w:lineRule="auto"/>
        <w:jc w:val="both"/>
        <w:rPr>
          <w:rFonts w:ascii="Arial" w:hAnsi="Arial" w:cs="Arial"/>
          <w:sz w:val="22"/>
          <w:szCs w:val="22"/>
        </w:rPr>
      </w:pPr>
      <w:r w:rsidRPr="008F7EFD">
        <w:rPr>
          <w:rFonts w:ascii="Arial" w:hAnsi="Arial" w:cs="Arial"/>
          <w:sz w:val="22"/>
          <w:szCs w:val="22"/>
        </w:rPr>
        <w:t xml:space="preserve">Este punto debe incluir, sin duda, desde su rápida detección, pasando por su tratamiento, hasta la protección de derechos sociales que son inalienables a todos sus ciudadanos, los cuales en ningún momento pueden </w:t>
      </w:r>
      <w:r w:rsidR="000C5104" w:rsidRPr="008F7EFD">
        <w:rPr>
          <w:rFonts w:ascii="Arial" w:hAnsi="Arial" w:cs="Arial"/>
          <w:sz w:val="22"/>
          <w:szCs w:val="22"/>
        </w:rPr>
        <w:t xml:space="preserve">ser </w:t>
      </w:r>
      <w:r w:rsidRPr="008F7EFD">
        <w:rPr>
          <w:rFonts w:ascii="Arial" w:hAnsi="Arial" w:cs="Arial"/>
          <w:sz w:val="22"/>
          <w:szCs w:val="22"/>
        </w:rPr>
        <w:t xml:space="preserve">dejados de lado por el hecho se sufrir dicha enfermedad. </w:t>
      </w:r>
    </w:p>
    <w:p w:rsidR="00E56BA1" w:rsidRPr="008F7EFD" w:rsidRDefault="00E56BA1" w:rsidP="008F7EFD">
      <w:pPr>
        <w:spacing w:line="276" w:lineRule="auto"/>
        <w:jc w:val="both"/>
        <w:rPr>
          <w:rFonts w:ascii="Arial" w:hAnsi="Arial" w:cs="Arial"/>
          <w:sz w:val="22"/>
          <w:szCs w:val="22"/>
        </w:rPr>
      </w:pPr>
    </w:p>
    <w:p w:rsidR="00E56BA1" w:rsidRPr="008F7EFD" w:rsidRDefault="00E56BA1" w:rsidP="008F7EFD">
      <w:pPr>
        <w:spacing w:line="276" w:lineRule="auto"/>
        <w:jc w:val="both"/>
        <w:rPr>
          <w:rFonts w:ascii="Arial" w:hAnsi="Arial" w:cs="Arial"/>
          <w:sz w:val="22"/>
          <w:szCs w:val="22"/>
        </w:rPr>
      </w:pPr>
      <w:r w:rsidRPr="008F7EFD">
        <w:rPr>
          <w:rFonts w:ascii="Arial" w:hAnsi="Arial" w:cs="Arial"/>
          <w:sz w:val="22"/>
          <w:szCs w:val="22"/>
        </w:rPr>
        <w:t>En legislación comparada, un país pionero en la región es Uruguay</w:t>
      </w:r>
      <w:r w:rsidR="000C5104" w:rsidRPr="008F7EFD">
        <w:rPr>
          <w:rFonts w:ascii="Arial" w:hAnsi="Arial" w:cs="Arial"/>
          <w:sz w:val="22"/>
          <w:szCs w:val="22"/>
        </w:rPr>
        <w:t>,</w:t>
      </w:r>
      <w:r w:rsidRPr="008F7EFD">
        <w:rPr>
          <w:rFonts w:ascii="Arial" w:hAnsi="Arial" w:cs="Arial"/>
          <w:sz w:val="22"/>
          <w:szCs w:val="22"/>
        </w:rPr>
        <w:t xml:space="preserve"> el cual ha detectado este problema de salud y lo a elevado la categoría </w:t>
      </w:r>
      <w:r w:rsidR="000C5104" w:rsidRPr="008F7EFD">
        <w:rPr>
          <w:rFonts w:ascii="Arial" w:hAnsi="Arial" w:cs="Arial"/>
          <w:sz w:val="22"/>
          <w:szCs w:val="22"/>
        </w:rPr>
        <w:t>de regulación legal</w:t>
      </w:r>
      <w:r w:rsidRPr="008F7EFD">
        <w:rPr>
          <w:rFonts w:ascii="Arial" w:hAnsi="Arial" w:cs="Arial"/>
          <w:sz w:val="22"/>
          <w:szCs w:val="22"/>
        </w:rPr>
        <w:t xml:space="preserve">. </w:t>
      </w: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 xml:space="preserve">En el espíritu del proyecto </w:t>
      </w:r>
      <w:r w:rsidR="00E56BA1" w:rsidRPr="008F7EFD">
        <w:rPr>
          <w:rFonts w:ascii="Arial" w:hAnsi="Arial" w:cs="Arial"/>
          <w:sz w:val="22"/>
          <w:szCs w:val="22"/>
        </w:rPr>
        <w:t xml:space="preserve">uruguayo, particularmente en lo relacionado con temas ciudadanos, nos encontramos con la idea de </w:t>
      </w:r>
      <w:r w:rsidR="000C5104" w:rsidRPr="008F7EFD">
        <w:rPr>
          <w:rFonts w:ascii="Arial" w:hAnsi="Arial" w:cs="Arial"/>
          <w:sz w:val="22"/>
          <w:szCs w:val="22"/>
        </w:rPr>
        <w:t xml:space="preserve">que </w:t>
      </w:r>
      <w:r w:rsidR="00E56BA1" w:rsidRPr="008F7EFD">
        <w:rPr>
          <w:rFonts w:ascii="Arial" w:hAnsi="Arial" w:cs="Arial"/>
          <w:sz w:val="22"/>
          <w:szCs w:val="22"/>
        </w:rPr>
        <w:t>el Estado debe garantizar que</w:t>
      </w:r>
      <w:r w:rsidRPr="008F7EFD">
        <w:rPr>
          <w:rFonts w:ascii="Arial" w:hAnsi="Arial" w:cs="Arial"/>
          <w:sz w:val="22"/>
          <w:szCs w:val="22"/>
        </w:rPr>
        <w:t xml:space="preserve"> la persona conserve su puesto de trabajo y que se adecue la jornada laboral y las funciones a sus posibilidades reales y que el paciente no s</w:t>
      </w:r>
      <w:r w:rsidR="00E56BA1" w:rsidRPr="008F7EFD">
        <w:rPr>
          <w:rFonts w:ascii="Arial" w:hAnsi="Arial" w:cs="Arial"/>
          <w:sz w:val="22"/>
          <w:szCs w:val="22"/>
        </w:rPr>
        <w:t>ea estigmatizado por el sistema.</w:t>
      </w:r>
    </w:p>
    <w:p w:rsidR="004B1B39" w:rsidRDefault="004B1B39">
      <w:pPr>
        <w:rPr>
          <w:rFonts w:ascii="Arial" w:hAnsi="Arial" w:cs="Arial"/>
          <w:sz w:val="22"/>
          <w:szCs w:val="22"/>
        </w:rPr>
      </w:pPr>
      <w:r>
        <w:rPr>
          <w:rFonts w:ascii="Arial" w:hAnsi="Arial" w:cs="Arial"/>
          <w:sz w:val="22"/>
          <w:szCs w:val="22"/>
        </w:rPr>
        <w:br w:type="page"/>
      </w: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p>
    <w:p w:rsidR="00783A63" w:rsidRPr="008F7EFD" w:rsidRDefault="000D1BD7"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De este modo</w:t>
      </w:r>
      <w:r w:rsidR="000C5104" w:rsidRPr="008F7EFD">
        <w:rPr>
          <w:rFonts w:ascii="Arial" w:hAnsi="Arial" w:cs="Arial"/>
          <w:sz w:val="22"/>
          <w:szCs w:val="22"/>
        </w:rPr>
        <w:t>,</w:t>
      </w:r>
      <w:r w:rsidRPr="008F7EFD">
        <w:rPr>
          <w:rFonts w:ascii="Arial" w:hAnsi="Arial" w:cs="Arial"/>
          <w:sz w:val="22"/>
          <w:szCs w:val="22"/>
        </w:rPr>
        <w:t xml:space="preserve"> la ley</w:t>
      </w:r>
      <w:r w:rsidR="00E56BA1" w:rsidRPr="008F7EFD">
        <w:rPr>
          <w:rFonts w:ascii="Arial" w:hAnsi="Arial" w:cs="Arial"/>
          <w:sz w:val="22"/>
          <w:szCs w:val="22"/>
        </w:rPr>
        <w:t xml:space="preserve"> uruguaya</w:t>
      </w:r>
      <w:r w:rsidRPr="008F7EFD">
        <w:rPr>
          <w:rFonts w:ascii="Arial" w:hAnsi="Arial" w:cs="Arial"/>
          <w:sz w:val="22"/>
          <w:szCs w:val="22"/>
        </w:rPr>
        <w:t xml:space="preserve"> establece la garantía de la no discriminación a la</w:t>
      </w:r>
      <w:r w:rsidR="00783A63" w:rsidRPr="008F7EFD">
        <w:rPr>
          <w:rFonts w:ascii="Arial" w:hAnsi="Arial" w:cs="Arial"/>
          <w:sz w:val="22"/>
          <w:szCs w:val="22"/>
        </w:rPr>
        <w:t>s personas diagnosticadas con fibromialgia</w:t>
      </w:r>
      <w:r w:rsidRPr="008F7EFD">
        <w:rPr>
          <w:rFonts w:ascii="Arial" w:hAnsi="Arial" w:cs="Arial"/>
          <w:sz w:val="22"/>
          <w:szCs w:val="22"/>
        </w:rPr>
        <w:t xml:space="preserve"> y el procedimiento para la resolución de cualquier conflicto que pueda surgir en la aplicación de la ley. </w:t>
      </w:r>
    </w:p>
    <w:p w:rsidR="00783A63" w:rsidRPr="008F7EFD" w:rsidRDefault="00783A63" w:rsidP="008F7EFD">
      <w:pPr>
        <w:widowControl w:val="0"/>
        <w:autoSpaceDE w:val="0"/>
        <w:autoSpaceDN w:val="0"/>
        <w:adjustRightInd w:val="0"/>
        <w:spacing w:line="276" w:lineRule="auto"/>
        <w:jc w:val="both"/>
        <w:rPr>
          <w:rFonts w:ascii="Arial" w:hAnsi="Arial" w:cs="Arial"/>
          <w:sz w:val="22"/>
          <w:szCs w:val="22"/>
        </w:rPr>
      </w:pP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Así</w:t>
      </w:r>
      <w:r w:rsidR="00783A63" w:rsidRPr="008F7EFD">
        <w:rPr>
          <w:rFonts w:ascii="Arial" w:hAnsi="Arial" w:cs="Arial"/>
          <w:sz w:val="22"/>
          <w:szCs w:val="22"/>
        </w:rPr>
        <w:t>,</w:t>
      </w:r>
      <w:r w:rsidRPr="008F7EFD">
        <w:rPr>
          <w:rFonts w:ascii="Arial" w:hAnsi="Arial" w:cs="Arial"/>
          <w:sz w:val="22"/>
          <w:szCs w:val="22"/>
        </w:rPr>
        <w:t xml:space="preserve"> establece que “la fibromialgia no será causa de discriminación en ningún ámbito y, en particular, no podrá ser invocada como causal legítima de despido en la relación de trabajo, tanto en el sector público como en el privado” y “en toda controversia judicial o administrativa en la cual se pretenda negar, modificar o extinguir el derecho de un trabajador que tenga la condición de paciente con fibromialgia, será imprescindible el dictamen del Banco de Previsión Social (BPS) producido por los órganos especializados previstos en el artículo siguiente”.</w:t>
      </w: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Por otra parte en el debate parlamentario</w:t>
      </w:r>
      <w:r w:rsidR="0080682C" w:rsidRPr="008F7EFD">
        <w:rPr>
          <w:rFonts w:ascii="Arial" w:hAnsi="Arial" w:cs="Arial"/>
          <w:sz w:val="22"/>
          <w:szCs w:val="22"/>
        </w:rPr>
        <w:t xml:space="preserve"> uruguayo se discutió</w:t>
      </w:r>
      <w:r w:rsidRPr="008F7EFD">
        <w:rPr>
          <w:rFonts w:ascii="Arial" w:hAnsi="Arial" w:cs="Arial"/>
          <w:sz w:val="22"/>
          <w:szCs w:val="22"/>
        </w:rPr>
        <w:t xml:space="preserve"> l</w:t>
      </w:r>
      <w:r w:rsidR="0080682C" w:rsidRPr="008F7EFD">
        <w:rPr>
          <w:rFonts w:ascii="Arial" w:hAnsi="Arial" w:cs="Arial"/>
          <w:sz w:val="22"/>
          <w:szCs w:val="22"/>
        </w:rPr>
        <w:t xml:space="preserve">a situación del trabajador </w:t>
      </w:r>
      <w:r w:rsidRPr="008F7EFD">
        <w:rPr>
          <w:rFonts w:ascii="Arial" w:hAnsi="Arial" w:cs="Arial"/>
          <w:sz w:val="22"/>
          <w:szCs w:val="22"/>
        </w:rPr>
        <w:t>que padece de fibromialgia y que esta</w:t>
      </w:r>
      <w:r w:rsidR="0080682C" w:rsidRPr="008F7EFD">
        <w:rPr>
          <w:rFonts w:ascii="Arial" w:hAnsi="Arial" w:cs="Arial"/>
          <w:sz w:val="22"/>
          <w:szCs w:val="22"/>
        </w:rPr>
        <w:t xml:space="preserve"> enfermedad </w:t>
      </w:r>
      <w:r w:rsidRPr="008F7EFD">
        <w:rPr>
          <w:rFonts w:ascii="Arial" w:hAnsi="Arial" w:cs="Arial"/>
          <w:sz w:val="22"/>
          <w:szCs w:val="22"/>
        </w:rPr>
        <w:t>lo inhabilita para trabajar. “Hay pacientes que no pueden trabajar; pero hay muchos que lo hacen, aunque sientan dolor, cansancio, fatiga y los demás síntomas. Por supuesto, como en toda enfermedad hay casos severos, moderados y leves, por lo que no se pueden manejar todos de la misma manera. Hoy, de acuerdo con el baremo, es decir, el porcentaje en relación con la incapacidad que maneja el Banco de Previsión Social, nadie que tenga fibromialgia se puede jubilar. Tiene que juntar otras enfermedades para sumar puntos y llegar a ese baremo que se considera necesario para jubilarse (Comisión de Salud Pública y Asistencia Social. 2017).</w:t>
      </w:r>
      <w:r w:rsidR="0080682C" w:rsidRPr="008F7EFD">
        <w:rPr>
          <w:rFonts w:ascii="Arial" w:hAnsi="Arial" w:cs="Arial"/>
          <w:sz w:val="22"/>
          <w:szCs w:val="22"/>
        </w:rPr>
        <w:t xml:space="preserve"> </w:t>
      </w:r>
    </w:p>
    <w:p w:rsidR="0080682C" w:rsidRPr="008F7EFD" w:rsidRDefault="0080682C" w:rsidP="008F7EFD">
      <w:pPr>
        <w:widowControl w:val="0"/>
        <w:autoSpaceDE w:val="0"/>
        <w:autoSpaceDN w:val="0"/>
        <w:adjustRightInd w:val="0"/>
        <w:spacing w:line="276" w:lineRule="auto"/>
        <w:jc w:val="both"/>
        <w:rPr>
          <w:rFonts w:ascii="Arial" w:hAnsi="Arial" w:cs="Arial"/>
          <w:sz w:val="22"/>
          <w:szCs w:val="22"/>
        </w:rPr>
      </w:pPr>
    </w:p>
    <w:p w:rsidR="0080682C" w:rsidRPr="008F7EFD" w:rsidRDefault="0080682C"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Si lo relacionamos con el caso chileno, es imposible no pensar en el seguro de invalidez, el cual muchas veces no evalúa de manera acertada cuales son los alcances reales que tiene en la vida laboral de las pe</w:t>
      </w:r>
      <w:r w:rsidR="000C5104" w:rsidRPr="008F7EFD">
        <w:rPr>
          <w:rFonts w:ascii="Arial" w:hAnsi="Arial" w:cs="Arial"/>
          <w:sz w:val="22"/>
          <w:szCs w:val="22"/>
        </w:rPr>
        <w:t>rsonas este tipo de enfermedad</w:t>
      </w:r>
      <w:r w:rsidRPr="008F7EFD">
        <w:rPr>
          <w:rFonts w:ascii="Arial" w:hAnsi="Arial" w:cs="Arial"/>
          <w:sz w:val="22"/>
          <w:szCs w:val="22"/>
        </w:rPr>
        <w:t xml:space="preserve">. </w:t>
      </w: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p>
    <w:p w:rsidR="0080682C" w:rsidRPr="008F7EFD" w:rsidRDefault="0080682C"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 xml:space="preserve">Es importante señalar que en caso chileno, la Comisión Médica debe considerar todos estos aspectos antes mencionados ya que el dolor sufrido es, en muchos casos, </w:t>
      </w:r>
      <w:r w:rsidR="000950AD" w:rsidRPr="008F7EFD">
        <w:rPr>
          <w:rFonts w:ascii="Arial" w:hAnsi="Arial" w:cs="Arial"/>
          <w:sz w:val="22"/>
          <w:szCs w:val="22"/>
        </w:rPr>
        <w:t>un</w:t>
      </w:r>
      <w:r w:rsidR="00F41D75" w:rsidRPr="008F7EFD">
        <w:rPr>
          <w:rFonts w:ascii="Arial" w:hAnsi="Arial" w:cs="Arial"/>
          <w:sz w:val="22"/>
          <w:szCs w:val="22"/>
        </w:rPr>
        <w:t>a causa de una invalidez permanente</w:t>
      </w:r>
      <w:r w:rsidR="000950AD" w:rsidRPr="008F7EFD">
        <w:rPr>
          <w:rFonts w:ascii="Arial" w:hAnsi="Arial" w:cs="Arial"/>
          <w:sz w:val="22"/>
          <w:szCs w:val="22"/>
        </w:rPr>
        <w:t>,</w:t>
      </w:r>
      <w:r w:rsidR="00F41D75" w:rsidRPr="008F7EFD">
        <w:rPr>
          <w:rFonts w:ascii="Arial" w:hAnsi="Arial" w:cs="Arial"/>
          <w:sz w:val="22"/>
          <w:szCs w:val="22"/>
        </w:rPr>
        <w:t xml:space="preserve"> imposibilitando a los trabajadores de seguir con sus vidas laborales primitivas. </w:t>
      </w:r>
      <w:r w:rsidR="00E4596E" w:rsidRPr="00E4596E">
        <w:rPr>
          <w:rFonts w:ascii="Arial" w:hAnsi="Arial" w:cs="Arial"/>
          <w:sz w:val="22"/>
          <w:szCs w:val="22"/>
        </w:rPr>
        <w:t>Por lo tanto, la Fibromialgia debe estar incluida en el manual de Protocolos de esta Comisión médica</w:t>
      </w:r>
      <w:r w:rsidR="00E4596E">
        <w:rPr>
          <w:rFonts w:ascii="Arial" w:hAnsi="Arial" w:cs="Arial"/>
          <w:sz w:val="22"/>
          <w:szCs w:val="22"/>
        </w:rPr>
        <w:t>.</w:t>
      </w: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p>
    <w:p w:rsidR="000D1BD7" w:rsidRPr="008F7EFD" w:rsidRDefault="00AE017A"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En este sentido la ley uruguaya mandata a que</w:t>
      </w:r>
      <w:r w:rsidR="000D1BD7" w:rsidRPr="008F7EFD">
        <w:rPr>
          <w:rFonts w:ascii="Arial" w:hAnsi="Arial" w:cs="Arial"/>
          <w:sz w:val="22"/>
          <w:szCs w:val="22"/>
        </w:rPr>
        <w:t xml:space="preserve"> “El Ministerio de Salud Pública, en su condición de autoridad sanitaria, y en el marco del Sistema Nacional Integrado de Salud, </w:t>
      </w:r>
      <w:r w:rsidR="000950AD" w:rsidRPr="008F7EFD">
        <w:rPr>
          <w:rFonts w:ascii="Arial" w:hAnsi="Arial" w:cs="Arial"/>
          <w:sz w:val="22"/>
          <w:szCs w:val="22"/>
        </w:rPr>
        <w:t>deberá impulsar</w:t>
      </w:r>
      <w:r w:rsidR="000D1BD7" w:rsidRPr="008F7EFD">
        <w:rPr>
          <w:rFonts w:ascii="Arial" w:hAnsi="Arial" w:cs="Arial"/>
          <w:sz w:val="22"/>
          <w:szCs w:val="22"/>
        </w:rPr>
        <w:t xml:space="preserve"> un programa referido a la fibromialgia, con la participación de los prestadores de salud públicos y privados, que incluirá la difusión, detección y atención de la misma</w:t>
      </w:r>
      <w:r w:rsidRPr="008F7EFD">
        <w:rPr>
          <w:rFonts w:ascii="Arial" w:hAnsi="Arial" w:cs="Arial"/>
          <w:sz w:val="22"/>
          <w:szCs w:val="22"/>
        </w:rPr>
        <w:t xml:space="preserve">”. </w:t>
      </w:r>
    </w:p>
    <w:p w:rsidR="004B1B39" w:rsidRDefault="004B1B39">
      <w:pPr>
        <w:rPr>
          <w:rFonts w:ascii="Arial" w:hAnsi="Arial" w:cs="Arial"/>
          <w:sz w:val="22"/>
          <w:szCs w:val="22"/>
        </w:rPr>
      </w:pPr>
      <w:r>
        <w:rPr>
          <w:rFonts w:ascii="Arial" w:hAnsi="Arial" w:cs="Arial"/>
          <w:sz w:val="22"/>
          <w:szCs w:val="22"/>
        </w:rPr>
        <w:br w:type="page"/>
      </w: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Siendo competencias del Ministerio de Salud Pública</w:t>
      </w:r>
      <w:r w:rsidR="00AE017A" w:rsidRPr="008F7EFD">
        <w:rPr>
          <w:rFonts w:ascii="Arial" w:hAnsi="Arial" w:cs="Arial"/>
          <w:sz w:val="22"/>
          <w:szCs w:val="22"/>
        </w:rPr>
        <w:t xml:space="preserve"> uruguayo las siguientes</w:t>
      </w:r>
      <w:r w:rsidRPr="008F7EFD">
        <w:rPr>
          <w:rFonts w:ascii="Arial" w:hAnsi="Arial" w:cs="Arial"/>
          <w:sz w:val="22"/>
          <w:szCs w:val="22"/>
        </w:rPr>
        <w:t>:</w:t>
      </w: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a)</w:t>
      </w:r>
      <w:r w:rsidRPr="008F7EFD">
        <w:rPr>
          <w:rFonts w:ascii="Arial" w:hAnsi="Arial" w:cs="Arial"/>
          <w:sz w:val="22"/>
          <w:szCs w:val="22"/>
        </w:rPr>
        <w:tab/>
        <w:t>Establecer las medidas necesarias para la divulgación de la fibromialgia y sus complicaciones, a los efectos del reconocimiento temprano de la misma, su tratamiento y adecuado control.</w:t>
      </w: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b)</w:t>
      </w:r>
      <w:r w:rsidRPr="008F7EFD">
        <w:rPr>
          <w:rFonts w:ascii="Arial" w:hAnsi="Arial" w:cs="Arial"/>
          <w:sz w:val="22"/>
          <w:szCs w:val="22"/>
        </w:rPr>
        <w:tab/>
        <w:t>Instrumentar espacios de reflexión, cursos informativos y todas aquellas acciones tendientes a lograr una participación activa de las personas con fibromialgia y sus familias.</w:t>
      </w: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c)</w:t>
      </w:r>
      <w:r w:rsidRPr="008F7EFD">
        <w:rPr>
          <w:rFonts w:ascii="Arial" w:hAnsi="Arial" w:cs="Arial"/>
          <w:sz w:val="22"/>
          <w:szCs w:val="22"/>
        </w:rPr>
        <w:tab/>
        <w:t>Promover la investigación básica y clínica en la materia, contribuyendo a desarrollar actividades de docencia y capacitación.</w:t>
      </w: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d)</w:t>
      </w:r>
      <w:r w:rsidRPr="008F7EFD">
        <w:rPr>
          <w:rFonts w:ascii="Arial" w:hAnsi="Arial" w:cs="Arial"/>
          <w:sz w:val="22"/>
          <w:szCs w:val="22"/>
        </w:rPr>
        <w:tab/>
        <w:t>Formar recursos humanos especializados para la atención integral de pacientes con fibromialgia.</w:t>
      </w: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e)</w:t>
      </w:r>
      <w:r w:rsidRPr="008F7EFD">
        <w:rPr>
          <w:rFonts w:ascii="Arial" w:hAnsi="Arial" w:cs="Arial"/>
          <w:sz w:val="22"/>
          <w:szCs w:val="22"/>
        </w:rPr>
        <w:tab/>
        <w:t>Llevar un registro estadístico de personas con la enfermedad y sus patologías derivadas, dando cumplimiento a la legislación vigente sobre protección de datos personales.</w:t>
      </w: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f)</w:t>
      </w:r>
      <w:r w:rsidRPr="008F7EFD">
        <w:rPr>
          <w:rFonts w:ascii="Arial" w:hAnsi="Arial" w:cs="Arial"/>
          <w:sz w:val="22"/>
          <w:szCs w:val="22"/>
        </w:rPr>
        <w:tab/>
        <w:t>Contribuir con la capacitación continua de profesionales de la salud y de aquellos que trabajan en disciplinas relacionadas con la mejora de la calidad de vida de las personas.</w:t>
      </w:r>
    </w:p>
    <w:p w:rsidR="000D1BD7" w:rsidRPr="008F7EFD" w:rsidRDefault="000D1BD7" w:rsidP="008F7EFD">
      <w:pPr>
        <w:widowControl w:val="0"/>
        <w:autoSpaceDE w:val="0"/>
        <w:autoSpaceDN w:val="0"/>
        <w:adjustRightInd w:val="0"/>
        <w:spacing w:line="276" w:lineRule="auto"/>
        <w:jc w:val="both"/>
        <w:rPr>
          <w:rFonts w:ascii="Arial" w:hAnsi="Arial" w:cs="Arial"/>
          <w:sz w:val="22"/>
          <w:szCs w:val="22"/>
        </w:rPr>
      </w:pPr>
    </w:p>
    <w:p w:rsidR="00C37DAF" w:rsidRPr="008F7EFD" w:rsidRDefault="00955D69"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 xml:space="preserve">Como vemos, el proyecto de ley pionero en la región es el </w:t>
      </w:r>
      <w:r w:rsidR="0033565F" w:rsidRPr="008F7EFD">
        <w:rPr>
          <w:rFonts w:ascii="Arial" w:hAnsi="Arial" w:cs="Arial"/>
          <w:sz w:val="22"/>
          <w:szCs w:val="22"/>
        </w:rPr>
        <w:t>qu</w:t>
      </w:r>
      <w:r w:rsidR="00A10E86" w:rsidRPr="008F7EFD">
        <w:rPr>
          <w:rFonts w:ascii="Arial" w:hAnsi="Arial" w:cs="Arial"/>
          <w:sz w:val="22"/>
          <w:szCs w:val="22"/>
        </w:rPr>
        <w:t>e se desarrolló en Uruguay, en é</w:t>
      </w:r>
      <w:r w:rsidR="0033565F" w:rsidRPr="008F7EFD">
        <w:rPr>
          <w:rFonts w:ascii="Arial" w:hAnsi="Arial" w:cs="Arial"/>
          <w:sz w:val="22"/>
          <w:szCs w:val="22"/>
        </w:rPr>
        <w:t>l se detalla de manera clara cuales serán los</w:t>
      </w:r>
      <w:r w:rsidR="00A10E86" w:rsidRPr="008F7EFD">
        <w:rPr>
          <w:rFonts w:ascii="Arial" w:hAnsi="Arial" w:cs="Arial"/>
          <w:sz w:val="22"/>
          <w:szCs w:val="22"/>
        </w:rPr>
        <w:t xml:space="preserve"> mandatos que deberá seguir el E</w:t>
      </w:r>
      <w:r w:rsidR="0033565F" w:rsidRPr="008F7EFD">
        <w:rPr>
          <w:rFonts w:ascii="Arial" w:hAnsi="Arial" w:cs="Arial"/>
          <w:sz w:val="22"/>
          <w:szCs w:val="22"/>
        </w:rPr>
        <w:t xml:space="preserve">jecutivo para llevar a la práctica el concepto de “interés nacional” por la fibromialgia. </w:t>
      </w:r>
    </w:p>
    <w:p w:rsidR="0033565F" w:rsidRPr="008F7EFD" w:rsidRDefault="0033565F" w:rsidP="008F7EFD">
      <w:pPr>
        <w:widowControl w:val="0"/>
        <w:autoSpaceDE w:val="0"/>
        <w:autoSpaceDN w:val="0"/>
        <w:adjustRightInd w:val="0"/>
        <w:spacing w:line="276" w:lineRule="auto"/>
        <w:jc w:val="both"/>
        <w:rPr>
          <w:rFonts w:ascii="Arial" w:hAnsi="Arial" w:cs="Arial"/>
          <w:sz w:val="22"/>
          <w:szCs w:val="22"/>
        </w:rPr>
      </w:pPr>
    </w:p>
    <w:p w:rsidR="00474EC1" w:rsidRPr="008F7EFD" w:rsidRDefault="00474EC1"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 xml:space="preserve">Nuestro ordenamiento jurídico es diferente y, según las potestades que se le entregan al Presidente de la República, </w:t>
      </w:r>
      <w:r w:rsidR="00E14B6C" w:rsidRPr="008F7EFD">
        <w:rPr>
          <w:rFonts w:ascii="Arial" w:hAnsi="Arial" w:cs="Arial"/>
          <w:sz w:val="22"/>
          <w:szCs w:val="22"/>
        </w:rPr>
        <w:t xml:space="preserve">es resorte de él </w:t>
      </w:r>
      <w:r w:rsidRPr="008F7EFD">
        <w:rPr>
          <w:rFonts w:ascii="Arial" w:hAnsi="Arial" w:cs="Arial"/>
          <w:sz w:val="22"/>
          <w:szCs w:val="22"/>
        </w:rPr>
        <w:t xml:space="preserve">la administración y las funciones que deben tener los diferentes organismo del Estado. </w:t>
      </w:r>
    </w:p>
    <w:p w:rsidR="00474EC1" w:rsidRPr="008F7EFD" w:rsidRDefault="00474EC1" w:rsidP="008F7EFD">
      <w:pPr>
        <w:widowControl w:val="0"/>
        <w:autoSpaceDE w:val="0"/>
        <w:autoSpaceDN w:val="0"/>
        <w:adjustRightInd w:val="0"/>
        <w:spacing w:line="276" w:lineRule="auto"/>
        <w:jc w:val="both"/>
        <w:rPr>
          <w:rFonts w:ascii="Arial" w:hAnsi="Arial" w:cs="Arial"/>
          <w:sz w:val="22"/>
          <w:szCs w:val="22"/>
        </w:rPr>
      </w:pPr>
    </w:p>
    <w:p w:rsidR="00474EC1" w:rsidRPr="008F7EFD" w:rsidRDefault="00474EC1"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Esta potestad anterior restringe el ámbito de acciones radicadas en el Congreso</w:t>
      </w:r>
      <w:r w:rsidR="009171D6" w:rsidRPr="008F7EFD">
        <w:rPr>
          <w:rFonts w:ascii="Arial" w:hAnsi="Arial" w:cs="Arial"/>
          <w:sz w:val="22"/>
          <w:szCs w:val="22"/>
        </w:rPr>
        <w:t xml:space="preserve"> N</w:t>
      </w:r>
      <w:r w:rsidRPr="008F7EFD">
        <w:rPr>
          <w:rFonts w:ascii="Arial" w:hAnsi="Arial" w:cs="Arial"/>
          <w:sz w:val="22"/>
          <w:szCs w:val="22"/>
        </w:rPr>
        <w:t xml:space="preserve">acional y de las iniciativas que puede emprender. Sin embargo, eso no excluye </w:t>
      </w:r>
      <w:r w:rsidR="009171D6" w:rsidRPr="008F7EFD">
        <w:rPr>
          <w:rFonts w:ascii="Arial" w:hAnsi="Arial" w:cs="Arial"/>
          <w:sz w:val="22"/>
          <w:szCs w:val="22"/>
        </w:rPr>
        <w:t xml:space="preserve">la posibilidad de </w:t>
      </w:r>
      <w:r w:rsidRPr="008F7EFD">
        <w:rPr>
          <w:rFonts w:ascii="Arial" w:hAnsi="Arial" w:cs="Arial"/>
          <w:sz w:val="22"/>
          <w:szCs w:val="22"/>
        </w:rPr>
        <w:t>que</w:t>
      </w:r>
      <w:r w:rsidR="00EA4C74" w:rsidRPr="008F7EFD">
        <w:rPr>
          <w:rFonts w:ascii="Arial" w:hAnsi="Arial" w:cs="Arial"/>
          <w:sz w:val="22"/>
          <w:szCs w:val="22"/>
        </w:rPr>
        <w:t xml:space="preserve"> se</w:t>
      </w:r>
      <w:r w:rsidRPr="008F7EFD">
        <w:rPr>
          <w:rFonts w:ascii="Arial" w:hAnsi="Arial" w:cs="Arial"/>
          <w:sz w:val="22"/>
          <w:szCs w:val="22"/>
        </w:rPr>
        <w:t xml:space="preserve"> pueda </w:t>
      </w:r>
      <w:r w:rsidR="00E14B6C" w:rsidRPr="008F7EFD">
        <w:rPr>
          <w:rFonts w:ascii="Arial" w:hAnsi="Arial" w:cs="Arial"/>
          <w:sz w:val="22"/>
          <w:szCs w:val="22"/>
        </w:rPr>
        <w:t>explotar al máximo</w:t>
      </w:r>
      <w:r w:rsidRPr="008F7EFD">
        <w:rPr>
          <w:rFonts w:ascii="Arial" w:hAnsi="Arial" w:cs="Arial"/>
          <w:sz w:val="22"/>
          <w:szCs w:val="22"/>
        </w:rPr>
        <w:t xml:space="preserve"> la función de representar </w:t>
      </w:r>
      <w:r w:rsidR="009171D6" w:rsidRPr="008F7EFD">
        <w:rPr>
          <w:rFonts w:ascii="Arial" w:hAnsi="Arial" w:cs="Arial"/>
          <w:sz w:val="22"/>
          <w:szCs w:val="22"/>
        </w:rPr>
        <w:t xml:space="preserve">a </w:t>
      </w:r>
      <w:r w:rsidRPr="008F7EFD">
        <w:rPr>
          <w:rFonts w:ascii="Arial" w:hAnsi="Arial" w:cs="Arial"/>
          <w:sz w:val="22"/>
          <w:szCs w:val="22"/>
        </w:rPr>
        <w:t xml:space="preserve">la </w:t>
      </w:r>
      <w:r w:rsidR="00E14B6C" w:rsidRPr="008F7EFD">
        <w:rPr>
          <w:rFonts w:ascii="Arial" w:hAnsi="Arial" w:cs="Arial"/>
          <w:sz w:val="22"/>
          <w:szCs w:val="22"/>
        </w:rPr>
        <w:t>ciudadanía y de legislar defendiendo sus derechos</w:t>
      </w:r>
      <w:r w:rsidRPr="008F7EFD">
        <w:rPr>
          <w:rFonts w:ascii="Arial" w:hAnsi="Arial" w:cs="Arial"/>
          <w:sz w:val="22"/>
          <w:szCs w:val="22"/>
        </w:rPr>
        <w:t xml:space="preserve">. </w:t>
      </w:r>
    </w:p>
    <w:p w:rsidR="009171D6" w:rsidRPr="008F7EFD" w:rsidRDefault="009171D6" w:rsidP="008F7EFD">
      <w:pPr>
        <w:widowControl w:val="0"/>
        <w:autoSpaceDE w:val="0"/>
        <w:autoSpaceDN w:val="0"/>
        <w:adjustRightInd w:val="0"/>
        <w:spacing w:line="276" w:lineRule="auto"/>
        <w:jc w:val="both"/>
        <w:rPr>
          <w:rFonts w:ascii="Arial" w:hAnsi="Arial" w:cs="Arial"/>
          <w:sz w:val="22"/>
          <w:szCs w:val="22"/>
        </w:rPr>
      </w:pPr>
    </w:p>
    <w:p w:rsidR="009171D6" w:rsidRPr="008F7EFD" w:rsidRDefault="009171D6" w:rsidP="008F7EFD">
      <w:pPr>
        <w:widowControl w:val="0"/>
        <w:autoSpaceDE w:val="0"/>
        <w:autoSpaceDN w:val="0"/>
        <w:adjustRightInd w:val="0"/>
        <w:spacing w:line="276" w:lineRule="auto"/>
        <w:jc w:val="both"/>
        <w:rPr>
          <w:rFonts w:ascii="Arial" w:hAnsi="Arial" w:cs="Arial"/>
          <w:sz w:val="22"/>
          <w:szCs w:val="22"/>
        </w:rPr>
      </w:pPr>
      <w:r w:rsidRPr="008F7EFD">
        <w:rPr>
          <w:rFonts w:ascii="Arial" w:hAnsi="Arial" w:cs="Arial"/>
          <w:sz w:val="22"/>
          <w:szCs w:val="22"/>
        </w:rPr>
        <w:t>En este camino de acci</w:t>
      </w:r>
      <w:r w:rsidR="00601593" w:rsidRPr="008F7EFD">
        <w:rPr>
          <w:rFonts w:ascii="Arial" w:hAnsi="Arial" w:cs="Arial"/>
          <w:sz w:val="22"/>
          <w:szCs w:val="22"/>
        </w:rPr>
        <w:t>ones empeñadas podemos ver los P</w:t>
      </w:r>
      <w:r w:rsidRPr="008F7EFD">
        <w:rPr>
          <w:rFonts w:ascii="Arial" w:hAnsi="Arial" w:cs="Arial"/>
          <w:sz w:val="22"/>
          <w:szCs w:val="22"/>
        </w:rPr>
        <w:t xml:space="preserve">royectos de </w:t>
      </w:r>
      <w:r w:rsidR="00601593" w:rsidRPr="008F7EFD">
        <w:rPr>
          <w:rFonts w:ascii="Arial" w:hAnsi="Arial" w:cs="Arial"/>
          <w:sz w:val="22"/>
          <w:szCs w:val="22"/>
        </w:rPr>
        <w:t>R</w:t>
      </w:r>
      <w:r w:rsidRPr="008F7EFD">
        <w:rPr>
          <w:rFonts w:ascii="Arial" w:hAnsi="Arial" w:cs="Arial"/>
          <w:sz w:val="22"/>
          <w:szCs w:val="22"/>
        </w:rPr>
        <w:t xml:space="preserve">esolución que ha acordado la Cámara de Diputados y que solicitan al Ejecutivo tomar cartas en el asunto: </w:t>
      </w:r>
    </w:p>
    <w:p w:rsidR="004B1B39" w:rsidRDefault="004B1B39">
      <w:pPr>
        <w:rPr>
          <w:rFonts w:ascii="Arial" w:hAnsi="Arial" w:cs="Arial"/>
          <w:b/>
          <w:sz w:val="22"/>
          <w:szCs w:val="22"/>
        </w:rPr>
      </w:pPr>
      <w:r>
        <w:rPr>
          <w:rFonts w:ascii="Arial" w:hAnsi="Arial" w:cs="Arial"/>
          <w:b/>
          <w:sz w:val="22"/>
          <w:szCs w:val="22"/>
        </w:rPr>
        <w:br w:type="page"/>
      </w:r>
    </w:p>
    <w:p w:rsidR="009171D6" w:rsidRPr="008F7EFD" w:rsidRDefault="009171D6" w:rsidP="008F7EFD">
      <w:pPr>
        <w:widowControl w:val="0"/>
        <w:autoSpaceDE w:val="0"/>
        <w:autoSpaceDN w:val="0"/>
        <w:adjustRightInd w:val="0"/>
        <w:spacing w:line="276" w:lineRule="auto"/>
        <w:jc w:val="both"/>
        <w:rPr>
          <w:rFonts w:ascii="Arial" w:hAnsi="Arial" w:cs="Arial"/>
          <w:b/>
          <w:sz w:val="22"/>
          <w:szCs w:val="22"/>
        </w:rPr>
      </w:pPr>
    </w:p>
    <w:p w:rsidR="002657CB" w:rsidRPr="008F7EFD" w:rsidRDefault="002657CB" w:rsidP="008F7EFD">
      <w:pPr>
        <w:spacing w:line="276" w:lineRule="auto"/>
        <w:jc w:val="both"/>
        <w:rPr>
          <w:rFonts w:ascii="Arial" w:hAnsi="Arial" w:cs="Arial"/>
          <w:b/>
          <w:sz w:val="22"/>
          <w:szCs w:val="22"/>
        </w:rPr>
      </w:pPr>
      <w:r w:rsidRPr="008F7EFD">
        <w:rPr>
          <w:rFonts w:ascii="Arial" w:hAnsi="Arial" w:cs="Arial"/>
          <w:b/>
          <w:sz w:val="22"/>
          <w:szCs w:val="22"/>
        </w:rPr>
        <w:t>PROYECTOS DE RESOLUCIONES EN MATERIA DE FIBROMIALGIA:</w:t>
      </w:r>
    </w:p>
    <w:p w:rsidR="002657CB" w:rsidRPr="008F7EFD" w:rsidRDefault="002657CB" w:rsidP="008F7EFD">
      <w:pPr>
        <w:spacing w:line="276" w:lineRule="auto"/>
        <w:jc w:val="both"/>
        <w:rPr>
          <w:rFonts w:ascii="Arial" w:hAnsi="Arial" w:cs="Arial"/>
          <w:sz w:val="22"/>
          <w:szCs w:val="22"/>
        </w:rPr>
      </w:pPr>
    </w:p>
    <w:p w:rsidR="002657CB" w:rsidRPr="008F7EFD" w:rsidRDefault="002657CB" w:rsidP="008F7EFD">
      <w:pPr>
        <w:spacing w:line="276" w:lineRule="auto"/>
        <w:jc w:val="both"/>
        <w:rPr>
          <w:rFonts w:ascii="Arial" w:hAnsi="Arial" w:cs="Arial"/>
          <w:sz w:val="22"/>
          <w:szCs w:val="22"/>
        </w:rPr>
      </w:pPr>
      <w:r w:rsidRPr="008F7EFD">
        <w:rPr>
          <w:rFonts w:ascii="Arial" w:hAnsi="Arial" w:cs="Arial"/>
          <w:sz w:val="22"/>
          <w:szCs w:val="22"/>
        </w:rPr>
        <w:t>a)</w:t>
      </w:r>
      <w:r w:rsidRPr="008F7EFD">
        <w:rPr>
          <w:rFonts w:ascii="Arial" w:hAnsi="Arial" w:cs="Arial"/>
          <w:sz w:val="22"/>
          <w:szCs w:val="22"/>
        </w:rPr>
        <w:tab/>
        <w:t>Proyecto de Resolución N° 653 del  21/07/2016</w:t>
      </w:r>
    </w:p>
    <w:p w:rsidR="002657CB" w:rsidRPr="008F7EFD" w:rsidRDefault="002657CB" w:rsidP="008F7EFD">
      <w:pPr>
        <w:spacing w:line="276" w:lineRule="auto"/>
        <w:jc w:val="both"/>
        <w:rPr>
          <w:rFonts w:ascii="Arial" w:hAnsi="Arial" w:cs="Arial"/>
          <w:sz w:val="22"/>
          <w:szCs w:val="22"/>
        </w:rPr>
      </w:pPr>
    </w:p>
    <w:p w:rsidR="002657CB" w:rsidRPr="008F7EFD" w:rsidRDefault="002657CB" w:rsidP="008F7EFD">
      <w:pPr>
        <w:spacing w:line="276" w:lineRule="auto"/>
        <w:jc w:val="both"/>
        <w:rPr>
          <w:rFonts w:ascii="Arial" w:hAnsi="Arial" w:cs="Arial"/>
          <w:sz w:val="22"/>
          <w:szCs w:val="22"/>
        </w:rPr>
      </w:pPr>
      <w:r w:rsidRPr="008F7EFD">
        <w:rPr>
          <w:rFonts w:ascii="Arial" w:hAnsi="Arial" w:cs="Arial"/>
          <w:sz w:val="22"/>
          <w:szCs w:val="22"/>
        </w:rPr>
        <w:t>Solicita a S.E. la Presidenta de la República reconocer la fibromialgia como una enfermedad invalidante e instruir la elaboración de un guía clínica y protocolo de atención nacional para los pacientes con esta enfermedad, así como un estudio e investigación.</w:t>
      </w:r>
    </w:p>
    <w:p w:rsidR="002657CB" w:rsidRPr="008F7EFD" w:rsidRDefault="002657CB" w:rsidP="008F7EFD">
      <w:pPr>
        <w:spacing w:line="276" w:lineRule="auto"/>
        <w:jc w:val="both"/>
        <w:rPr>
          <w:rFonts w:ascii="Arial" w:hAnsi="Arial" w:cs="Arial"/>
          <w:sz w:val="22"/>
          <w:szCs w:val="22"/>
        </w:rPr>
      </w:pPr>
    </w:p>
    <w:p w:rsidR="002657CB" w:rsidRPr="008F7EFD" w:rsidRDefault="002657CB" w:rsidP="008F7EFD">
      <w:pPr>
        <w:spacing w:line="276" w:lineRule="auto"/>
        <w:jc w:val="both"/>
        <w:rPr>
          <w:rFonts w:ascii="Arial" w:hAnsi="Arial" w:cs="Arial"/>
          <w:sz w:val="22"/>
          <w:szCs w:val="22"/>
        </w:rPr>
      </w:pPr>
      <w:r w:rsidRPr="008F7EFD">
        <w:rPr>
          <w:rFonts w:ascii="Arial" w:hAnsi="Arial" w:cs="Arial"/>
          <w:sz w:val="22"/>
          <w:szCs w:val="22"/>
        </w:rPr>
        <w:t>b)</w:t>
      </w:r>
      <w:r w:rsidRPr="008F7EFD">
        <w:rPr>
          <w:rFonts w:ascii="Arial" w:hAnsi="Arial" w:cs="Arial"/>
          <w:sz w:val="22"/>
          <w:szCs w:val="22"/>
        </w:rPr>
        <w:tab/>
        <w:t>Proyecto de Resolución N° 751 del 08/11/2016</w:t>
      </w:r>
    </w:p>
    <w:p w:rsidR="002657CB" w:rsidRPr="008F7EFD" w:rsidRDefault="002657CB" w:rsidP="008F7EFD">
      <w:pPr>
        <w:spacing w:line="276" w:lineRule="auto"/>
        <w:jc w:val="both"/>
        <w:rPr>
          <w:rFonts w:ascii="Arial" w:hAnsi="Arial" w:cs="Arial"/>
          <w:sz w:val="22"/>
          <w:szCs w:val="22"/>
        </w:rPr>
      </w:pPr>
    </w:p>
    <w:p w:rsidR="002657CB" w:rsidRPr="008F7EFD" w:rsidRDefault="002657CB" w:rsidP="008F7EFD">
      <w:pPr>
        <w:spacing w:line="276" w:lineRule="auto"/>
        <w:jc w:val="both"/>
        <w:rPr>
          <w:rFonts w:ascii="Arial" w:hAnsi="Arial" w:cs="Arial"/>
          <w:sz w:val="22"/>
          <w:szCs w:val="22"/>
        </w:rPr>
      </w:pPr>
      <w:r w:rsidRPr="008F7EFD">
        <w:rPr>
          <w:rFonts w:ascii="Arial" w:hAnsi="Arial" w:cs="Arial"/>
          <w:sz w:val="22"/>
          <w:szCs w:val="22"/>
        </w:rPr>
        <w:t>Solicita a S.E. la Presidenta de la República incluir la fibromialgia en al Plan AUGE.</w:t>
      </w:r>
    </w:p>
    <w:p w:rsidR="002657CB" w:rsidRPr="008F7EFD" w:rsidRDefault="002657CB" w:rsidP="008F7EFD">
      <w:pPr>
        <w:spacing w:line="276" w:lineRule="auto"/>
        <w:jc w:val="both"/>
        <w:rPr>
          <w:rFonts w:ascii="Arial" w:hAnsi="Arial" w:cs="Arial"/>
          <w:sz w:val="22"/>
          <w:szCs w:val="22"/>
        </w:rPr>
      </w:pPr>
      <w:bookmarkStart w:id="0" w:name="_GoBack"/>
      <w:bookmarkEnd w:id="0"/>
    </w:p>
    <w:p w:rsidR="002657CB" w:rsidRPr="008F7EFD" w:rsidRDefault="002657CB" w:rsidP="008F7EFD">
      <w:pPr>
        <w:spacing w:line="276" w:lineRule="auto"/>
        <w:jc w:val="both"/>
        <w:rPr>
          <w:rFonts w:ascii="Arial" w:hAnsi="Arial" w:cs="Arial"/>
          <w:sz w:val="22"/>
          <w:szCs w:val="22"/>
        </w:rPr>
      </w:pPr>
      <w:r w:rsidRPr="008F7EFD">
        <w:rPr>
          <w:rFonts w:ascii="Arial" w:hAnsi="Arial" w:cs="Arial"/>
          <w:sz w:val="22"/>
          <w:szCs w:val="22"/>
        </w:rPr>
        <w:t>c)</w:t>
      </w:r>
      <w:r w:rsidRPr="008F7EFD">
        <w:rPr>
          <w:rFonts w:ascii="Arial" w:hAnsi="Arial" w:cs="Arial"/>
          <w:sz w:val="22"/>
          <w:szCs w:val="22"/>
        </w:rPr>
        <w:tab/>
        <w:t>Proyecto de Resolución N° 979 del 23/08/2017</w:t>
      </w:r>
    </w:p>
    <w:p w:rsidR="002657CB" w:rsidRPr="008F7EFD" w:rsidRDefault="002657CB" w:rsidP="008F7EFD">
      <w:pPr>
        <w:spacing w:line="276" w:lineRule="auto"/>
        <w:jc w:val="both"/>
        <w:rPr>
          <w:rFonts w:ascii="Arial" w:hAnsi="Arial" w:cs="Arial"/>
          <w:sz w:val="22"/>
          <w:szCs w:val="22"/>
        </w:rPr>
      </w:pPr>
    </w:p>
    <w:p w:rsidR="002657CB" w:rsidRPr="008F7EFD" w:rsidRDefault="002657CB" w:rsidP="008F7EFD">
      <w:pPr>
        <w:spacing w:line="276" w:lineRule="auto"/>
        <w:jc w:val="both"/>
        <w:rPr>
          <w:rFonts w:ascii="Arial" w:hAnsi="Arial" w:cs="Arial"/>
          <w:sz w:val="22"/>
          <w:szCs w:val="22"/>
        </w:rPr>
      </w:pPr>
      <w:r w:rsidRPr="008F7EFD">
        <w:rPr>
          <w:rFonts w:ascii="Arial" w:hAnsi="Arial" w:cs="Arial"/>
          <w:sz w:val="22"/>
          <w:szCs w:val="22"/>
        </w:rPr>
        <w:t>Solicita a S.E. la Presidenta de la República incorporar dentro de las Garantías Explícitas de Salud (GES) la Fibromialgia y reconocer esta enfermedad como invalidante.</w:t>
      </w:r>
    </w:p>
    <w:p w:rsidR="002657CB" w:rsidRPr="008F7EFD" w:rsidRDefault="002657CB" w:rsidP="008F7EFD">
      <w:pPr>
        <w:spacing w:line="276" w:lineRule="auto"/>
        <w:jc w:val="both"/>
        <w:rPr>
          <w:rFonts w:ascii="Arial" w:hAnsi="Arial" w:cs="Arial"/>
          <w:sz w:val="22"/>
          <w:szCs w:val="22"/>
        </w:rPr>
      </w:pPr>
    </w:p>
    <w:p w:rsidR="002657CB" w:rsidRPr="008F7EFD" w:rsidRDefault="002657CB" w:rsidP="008F7EFD">
      <w:pPr>
        <w:spacing w:line="276" w:lineRule="auto"/>
        <w:jc w:val="both"/>
        <w:rPr>
          <w:rFonts w:ascii="Arial" w:hAnsi="Arial" w:cs="Arial"/>
          <w:sz w:val="22"/>
          <w:szCs w:val="22"/>
        </w:rPr>
      </w:pPr>
      <w:r w:rsidRPr="008F7EFD">
        <w:rPr>
          <w:rFonts w:ascii="Arial" w:hAnsi="Arial" w:cs="Arial"/>
          <w:sz w:val="22"/>
          <w:szCs w:val="22"/>
        </w:rPr>
        <w:t>d)</w:t>
      </w:r>
      <w:r w:rsidRPr="008F7EFD">
        <w:rPr>
          <w:rFonts w:ascii="Arial" w:hAnsi="Arial" w:cs="Arial"/>
          <w:sz w:val="22"/>
          <w:szCs w:val="22"/>
        </w:rPr>
        <w:tab/>
        <w:t>Proyecto de Resolución N° 266 del 08/08/2018</w:t>
      </w:r>
    </w:p>
    <w:p w:rsidR="002657CB" w:rsidRPr="008F7EFD" w:rsidRDefault="002657CB" w:rsidP="008F7EFD">
      <w:pPr>
        <w:spacing w:line="276" w:lineRule="auto"/>
        <w:jc w:val="both"/>
        <w:rPr>
          <w:rFonts w:ascii="Arial" w:hAnsi="Arial" w:cs="Arial"/>
          <w:sz w:val="22"/>
          <w:szCs w:val="22"/>
        </w:rPr>
      </w:pPr>
    </w:p>
    <w:p w:rsidR="002657CB" w:rsidRPr="008F7EFD" w:rsidRDefault="002657CB" w:rsidP="008F7EFD">
      <w:pPr>
        <w:spacing w:line="276" w:lineRule="auto"/>
        <w:jc w:val="both"/>
        <w:rPr>
          <w:rFonts w:ascii="Arial" w:hAnsi="Arial" w:cs="Arial"/>
          <w:sz w:val="22"/>
          <w:szCs w:val="22"/>
        </w:rPr>
      </w:pPr>
      <w:r w:rsidRPr="008F7EFD">
        <w:rPr>
          <w:rFonts w:ascii="Arial" w:hAnsi="Arial" w:cs="Arial"/>
          <w:sz w:val="22"/>
          <w:szCs w:val="22"/>
        </w:rPr>
        <w:t>Solicita a S. E. el Presidente de la República instruir al Ministerio de Salud a fin que se incorpore al dolor crónico músculo esquelético refractario en el Sistema de Garantías Explícitas en Salud.</w:t>
      </w:r>
    </w:p>
    <w:p w:rsidR="002657CB" w:rsidRPr="008F7EFD" w:rsidRDefault="002657CB" w:rsidP="008F7EFD">
      <w:pPr>
        <w:spacing w:line="276" w:lineRule="auto"/>
        <w:jc w:val="both"/>
        <w:rPr>
          <w:rFonts w:ascii="Arial" w:hAnsi="Arial" w:cs="Arial"/>
          <w:sz w:val="22"/>
          <w:szCs w:val="22"/>
        </w:rPr>
      </w:pPr>
    </w:p>
    <w:p w:rsidR="002657CB" w:rsidRPr="008F7EFD" w:rsidRDefault="002657CB" w:rsidP="008F7EFD">
      <w:pPr>
        <w:spacing w:line="276" w:lineRule="auto"/>
        <w:jc w:val="both"/>
        <w:rPr>
          <w:rFonts w:ascii="Arial" w:hAnsi="Arial" w:cs="Arial"/>
          <w:sz w:val="22"/>
          <w:szCs w:val="22"/>
        </w:rPr>
      </w:pPr>
      <w:r w:rsidRPr="008F7EFD">
        <w:rPr>
          <w:rFonts w:ascii="Arial" w:hAnsi="Arial" w:cs="Arial"/>
          <w:sz w:val="22"/>
          <w:szCs w:val="22"/>
        </w:rPr>
        <w:t>e)</w:t>
      </w:r>
      <w:r w:rsidRPr="008F7EFD">
        <w:rPr>
          <w:rFonts w:ascii="Arial" w:hAnsi="Arial" w:cs="Arial"/>
          <w:sz w:val="22"/>
          <w:szCs w:val="22"/>
        </w:rPr>
        <w:tab/>
        <w:t>Proyecto de Resolución N° 553 del 18/04/2019</w:t>
      </w:r>
    </w:p>
    <w:p w:rsidR="002657CB" w:rsidRPr="008F7EFD" w:rsidRDefault="002657CB" w:rsidP="008F7EFD">
      <w:pPr>
        <w:spacing w:line="276" w:lineRule="auto"/>
        <w:jc w:val="both"/>
        <w:rPr>
          <w:rFonts w:ascii="Arial" w:hAnsi="Arial" w:cs="Arial"/>
          <w:sz w:val="22"/>
          <w:szCs w:val="22"/>
        </w:rPr>
      </w:pPr>
    </w:p>
    <w:p w:rsidR="002657CB" w:rsidRPr="008F7EFD" w:rsidRDefault="002657CB" w:rsidP="008F7EFD">
      <w:pPr>
        <w:spacing w:line="276" w:lineRule="auto"/>
        <w:jc w:val="both"/>
        <w:rPr>
          <w:rFonts w:ascii="Arial" w:hAnsi="Arial" w:cs="Arial"/>
          <w:sz w:val="22"/>
          <w:szCs w:val="22"/>
        </w:rPr>
      </w:pPr>
      <w:r w:rsidRPr="008F7EFD">
        <w:rPr>
          <w:rFonts w:ascii="Arial" w:hAnsi="Arial" w:cs="Arial"/>
          <w:sz w:val="22"/>
          <w:szCs w:val="22"/>
        </w:rPr>
        <w:t>Solicita a S. E. el Presidente de la República que, en conjunto con los ministerios de Hacienda y de Salud, considere incorporar la enfermedad Fibromialgia en el plan de Garantías Explícitas en Salud.</w:t>
      </w:r>
    </w:p>
    <w:p w:rsidR="002657CB" w:rsidRPr="008F7EFD" w:rsidRDefault="002657CB" w:rsidP="008F7EFD">
      <w:pPr>
        <w:spacing w:line="276" w:lineRule="auto"/>
        <w:jc w:val="both"/>
        <w:rPr>
          <w:rFonts w:ascii="Arial" w:hAnsi="Arial" w:cs="Arial"/>
          <w:sz w:val="22"/>
          <w:szCs w:val="22"/>
        </w:rPr>
      </w:pPr>
    </w:p>
    <w:p w:rsidR="002657CB" w:rsidRPr="008F7EFD" w:rsidRDefault="002657CB" w:rsidP="008F7EFD">
      <w:pPr>
        <w:spacing w:line="276" w:lineRule="auto"/>
        <w:jc w:val="both"/>
        <w:rPr>
          <w:rFonts w:ascii="Arial" w:hAnsi="Arial" w:cs="Arial"/>
          <w:sz w:val="22"/>
          <w:szCs w:val="22"/>
        </w:rPr>
      </w:pPr>
      <w:r w:rsidRPr="008F7EFD">
        <w:rPr>
          <w:rFonts w:ascii="Arial" w:hAnsi="Arial" w:cs="Arial"/>
          <w:sz w:val="22"/>
          <w:szCs w:val="22"/>
        </w:rPr>
        <w:t>f)</w:t>
      </w:r>
      <w:r w:rsidRPr="008F7EFD">
        <w:rPr>
          <w:rFonts w:ascii="Arial" w:hAnsi="Arial" w:cs="Arial"/>
          <w:sz w:val="22"/>
          <w:szCs w:val="22"/>
        </w:rPr>
        <w:tab/>
        <w:t>Proyecto de Resolución N° 601 del 30/05/2019</w:t>
      </w:r>
    </w:p>
    <w:p w:rsidR="002657CB" w:rsidRPr="008F7EFD" w:rsidRDefault="002657CB" w:rsidP="008F7EFD">
      <w:pPr>
        <w:spacing w:line="276" w:lineRule="auto"/>
        <w:jc w:val="both"/>
        <w:rPr>
          <w:rFonts w:ascii="Arial" w:hAnsi="Arial" w:cs="Arial"/>
          <w:sz w:val="22"/>
          <w:szCs w:val="22"/>
        </w:rPr>
      </w:pPr>
    </w:p>
    <w:p w:rsidR="002657CB" w:rsidRPr="008F7EFD" w:rsidRDefault="002657CB" w:rsidP="008F7EFD">
      <w:pPr>
        <w:spacing w:line="276" w:lineRule="auto"/>
        <w:jc w:val="both"/>
        <w:rPr>
          <w:rFonts w:ascii="Arial" w:hAnsi="Arial" w:cs="Arial"/>
          <w:sz w:val="22"/>
          <w:szCs w:val="22"/>
        </w:rPr>
      </w:pPr>
      <w:r w:rsidRPr="008F7EFD">
        <w:rPr>
          <w:rFonts w:ascii="Arial" w:hAnsi="Arial" w:cs="Arial"/>
          <w:sz w:val="22"/>
          <w:szCs w:val="22"/>
        </w:rPr>
        <w:t xml:space="preserve">Solicita a S. E. el Presidente de la República que instruya a los Ministerios de Salud y Hacienda, incorporar la fibromialgia como una enfermedad invalidante dentro del Plan de Garantías Explicitas en Salud. Asimismo, efectúe los estudios necesarios, con el objeto de aprobar recursos destinados a la cobertura de dicha patología. </w:t>
      </w:r>
    </w:p>
    <w:p w:rsidR="002657CB" w:rsidRPr="008F7EFD" w:rsidRDefault="002657CB" w:rsidP="008F7EFD">
      <w:pPr>
        <w:spacing w:line="276" w:lineRule="auto"/>
        <w:jc w:val="both"/>
        <w:rPr>
          <w:rFonts w:ascii="Arial" w:hAnsi="Arial" w:cs="Arial"/>
          <w:sz w:val="22"/>
          <w:szCs w:val="22"/>
        </w:rPr>
      </w:pPr>
    </w:p>
    <w:p w:rsidR="002657CB" w:rsidRPr="008F7EFD" w:rsidRDefault="002657CB" w:rsidP="008F7EFD">
      <w:pPr>
        <w:spacing w:line="276" w:lineRule="auto"/>
        <w:jc w:val="both"/>
        <w:rPr>
          <w:rFonts w:ascii="Arial" w:hAnsi="Arial" w:cs="Arial"/>
          <w:sz w:val="22"/>
          <w:szCs w:val="22"/>
        </w:rPr>
      </w:pPr>
      <w:r w:rsidRPr="008F7EFD">
        <w:rPr>
          <w:rFonts w:ascii="Arial" w:hAnsi="Arial" w:cs="Arial"/>
          <w:sz w:val="22"/>
          <w:szCs w:val="22"/>
        </w:rPr>
        <w:t>Como es posible observar, desde el año 2016 se ha solicitado al Ejecutivo de manera constante y explíc</w:t>
      </w:r>
      <w:r w:rsidR="002270FE" w:rsidRPr="008F7EFD">
        <w:rPr>
          <w:rFonts w:ascii="Arial" w:hAnsi="Arial" w:cs="Arial"/>
          <w:sz w:val="22"/>
          <w:szCs w:val="22"/>
        </w:rPr>
        <w:t>ita que la enfermedad sea tomada</w:t>
      </w:r>
      <w:r w:rsidRPr="008F7EFD">
        <w:rPr>
          <w:rFonts w:ascii="Arial" w:hAnsi="Arial" w:cs="Arial"/>
          <w:sz w:val="22"/>
          <w:szCs w:val="22"/>
        </w:rPr>
        <w:t xml:space="preserve"> en serio y se agregue </w:t>
      </w:r>
      <w:r w:rsidR="002270FE" w:rsidRPr="008F7EFD">
        <w:rPr>
          <w:rFonts w:ascii="Arial" w:hAnsi="Arial" w:cs="Arial"/>
          <w:sz w:val="22"/>
          <w:szCs w:val="22"/>
        </w:rPr>
        <w:t>al listado enfermedades</w:t>
      </w:r>
      <w:r w:rsidRPr="008F7EFD">
        <w:rPr>
          <w:rFonts w:ascii="Arial" w:hAnsi="Arial" w:cs="Arial"/>
          <w:sz w:val="22"/>
          <w:szCs w:val="22"/>
        </w:rPr>
        <w:t xml:space="preserve"> que son aseguradas por el Estado mediante</w:t>
      </w:r>
      <w:r w:rsidR="002270FE" w:rsidRPr="008F7EFD">
        <w:rPr>
          <w:rFonts w:ascii="Arial" w:hAnsi="Arial" w:cs="Arial"/>
          <w:sz w:val="22"/>
          <w:szCs w:val="22"/>
        </w:rPr>
        <w:t xml:space="preserve"> e</w:t>
      </w:r>
      <w:r w:rsidR="008672F8" w:rsidRPr="008F7EFD">
        <w:rPr>
          <w:rFonts w:ascii="Arial" w:hAnsi="Arial" w:cs="Arial"/>
          <w:sz w:val="22"/>
          <w:szCs w:val="22"/>
        </w:rPr>
        <w:t>l Plan de Garantías Explicitas en Salud.</w:t>
      </w:r>
      <w:r w:rsidRPr="008F7EFD">
        <w:rPr>
          <w:rFonts w:ascii="Arial" w:hAnsi="Arial" w:cs="Arial"/>
          <w:sz w:val="22"/>
          <w:szCs w:val="22"/>
        </w:rPr>
        <w:t xml:space="preserve"> </w:t>
      </w:r>
    </w:p>
    <w:p w:rsidR="004B1B39" w:rsidRDefault="004B1B39">
      <w:pPr>
        <w:rPr>
          <w:rFonts w:ascii="Arial" w:hAnsi="Arial" w:cs="Arial"/>
          <w:sz w:val="22"/>
          <w:szCs w:val="22"/>
        </w:rPr>
      </w:pPr>
      <w:r>
        <w:rPr>
          <w:rFonts w:ascii="Arial" w:hAnsi="Arial" w:cs="Arial"/>
          <w:sz w:val="22"/>
          <w:szCs w:val="22"/>
        </w:rPr>
        <w:br w:type="page"/>
      </w:r>
    </w:p>
    <w:p w:rsidR="008672F8" w:rsidRPr="008F7EFD" w:rsidRDefault="008672F8" w:rsidP="008F7EFD">
      <w:pPr>
        <w:spacing w:line="276" w:lineRule="auto"/>
        <w:jc w:val="both"/>
        <w:rPr>
          <w:rFonts w:ascii="Arial" w:hAnsi="Arial" w:cs="Arial"/>
          <w:sz w:val="22"/>
          <w:szCs w:val="22"/>
        </w:rPr>
      </w:pPr>
    </w:p>
    <w:p w:rsidR="008672F8" w:rsidRPr="008F7EFD" w:rsidRDefault="008672F8" w:rsidP="008F7EFD">
      <w:pPr>
        <w:spacing w:line="276" w:lineRule="auto"/>
        <w:jc w:val="both"/>
        <w:rPr>
          <w:rFonts w:ascii="Arial" w:hAnsi="Arial" w:cs="Arial"/>
          <w:sz w:val="22"/>
          <w:szCs w:val="22"/>
        </w:rPr>
      </w:pPr>
      <w:r w:rsidRPr="008F7EFD">
        <w:rPr>
          <w:rFonts w:ascii="Arial" w:hAnsi="Arial" w:cs="Arial"/>
          <w:sz w:val="22"/>
          <w:szCs w:val="22"/>
        </w:rPr>
        <w:t xml:space="preserve">Las solicitudes no solo han sido exigidas por parte del Legislativo, si no que, debido a la inoperancia de las agencias sectoriales, ha sido la misma sociedad civil quien se ha manifestado exigiendo sus derechos. </w:t>
      </w:r>
    </w:p>
    <w:p w:rsidR="008672F8" w:rsidRPr="008F7EFD" w:rsidRDefault="008672F8" w:rsidP="008F7EFD">
      <w:pPr>
        <w:spacing w:line="276" w:lineRule="auto"/>
        <w:jc w:val="both"/>
        <w:rPr>
          <w:rFonts w:ascii="Arial" w:hAnsi="Arial" w:cs="Arial"/>
          <w:sz w:val="22"/>
          <w:szCs w:val="22"/>
        </w:rPr>
      </w:pPr>
    </w:p>
    <w:p w:rsidR="008672F8" w:rsidRPr="008F7EFD" w:rsidRDefault="008672F8" w:rsidP="008F7EFD">
      <w:pPr>
        <w:spacing w:line="276" w:lineRule="auto"/>
        <w:jc w:val="both"/>
        <w:rPr>
          <w:rFonts w:ascii="Arial" w:hAnsi="Arial" w:cs="Arial"/>
          <w:sz w:val="22"/>
          <w:szCs w:val="22"/>
        </w:rPr>
      </w:pPr>
      <w:r w:rsidRPr="008F7EFD">
        <w:rPr>
          <w:rFonts w:ascii="Arial" w:hAnsi="Arial" w:cs="Arial"/>
          <w:sz w:val="22"/>
          <w:szCs w:val="22"/>
        </w:rPr>
        <w:t xml:space="preserve">En este punto, en preciso mencionar a una agrupación que representa, seguramente, al un grupo de mujeres y hombres más afectados por la enfermedad en nuestro país, debido a las condiciones climáticas en las cuales se encuentra; nos referimos a la </w:t>
      </w:r>
      <w:r w:rsidRPr="008F7EFD">
        <w:rPr>
          <w:rFonts w:ascii="Arial" w:hAnsi="Arial" w:cs="Arial"/>
          <w:b/>
          <w:i/>
          <w:sz w:val="22"/>
          <w:szCs w:val="22"/>
          <w:u w:val="single"/>
        </w:rPr>
        <w:t>“Agrupación Fibromialgia Punta Arenas”.</w:t>
      </w:r>
      <w:r w:rsidRPr="008F7EFD">
        <w:rPr>
          <w:rFonts w:ascii="Arial" w:hAnsi="Arial" w:cs="Arial"/>
          <w:sz w:val="22"/>
          <w:szCs w:val="22"/>
        </w:rPr>
        <w:t xml:space="preserve"> </w:t>
      </w:r>
    </w:p>
    <w:p w:rsidR="008672F8" w:rsidRPr="008F7EFD" w:rsidRDefault="008672F8" w:rsidP="008F7EFD">
      <w:pPr>
        <w:spacing w:line="276" w:lineRule="auto"/>
        <w:jc w:val="both"/>
        <w:rPr>
          <w:rFonts w:ascii="Arial" w:hAnsi="Arial" w:cs="Arial"/>
          <w:sz w:val="22"/>
          <w:szCs w:val="22"/>
        </w:rPr>
      </w:pPr>
    </w:p>
    <w:p w:rsidR="008672F8" w:rsidRPr="008F7EFD" w:rsidRDefault="008672F8" w:rsidP="008F7EFD">
      <w:pPr>
        <w:spacing w:line="276" w:lineRule="auto"/>
        <w:jc w:val="both"/>
        <w:rPr>
          <w:rFonts w:ascii="Arial" w:hAnsi="Arial" w:cs="Arial"/>
          <w:sz w:val="22"/>
          <w:szCs w:val="22"/>
        </w:rPr>
      </w:pPr>
      <w:r w:rsidRPr="008F7EFD">
        <w:rPr>
          <w:rFonts w:ascii="Arial" w:hAnsi="Arial" w:cs="Arial"/>
          <w:sz w:val="22"/>
          <w:szCs w:val="22"/>
        </w:rPr>
        <w:t xml:space="preserve">Esta agrupación se formó en marzo del año 2019 y ha estado a la vanguardia de la defensa de </w:t>
      </w:r>
      <w:r w:rsidR="00515DAF" w:rsidRPr="008F7EFD">
        <w:rPr>
          <w:rFonts w:ascii="Arial" w:hAnsi="Arial" w:cs="Arial"/>
          <w:sz w:val="22"/>
          <w:szCs w:val="22"/>
        </w:rPr>
        <w:t>los derechos de los pacientes con</w:t>
      </w:r>
      <w:r w:rsidR="002270FE" w:rsidRPr="008F7EFD">
        <w:rPr>
          <w:rFonts w:ascii="Arial" w:hAnsi="Arial" w:cs="Arial"/>
          <w:sz w:val="22"/>
          <w:szCs w:val="22"/>
        </w:rPr>
        <w:t xml:space="preserve"> fibromialgia</w:t>
      </w:r>
      <w:r w:rsidR="00515DAF" w:rsidRPr="008F7EFD">
        <w:rPr>
          <w:rFonts w:ascii="Arial" w:hAnsi="Arial" w:cs="Arial"/>
          <w:sz w:val="22"/>
          <w:szCs w:val="22"/>
        </w:rPr>
        <w:t xml:space="preserve"> </w:t>
      </w:r>
      <w:r w:rsidRPr="008F7EFD">
        <w:rPr>
          <w:rFonts w:ascii="Arial" w:hAnsi="Arial" w:cs="Arial"/>
          <w:sz w:val="22"/>
          <w:szCs w:val="22"/>
        </w:rPr>
        <w:t xml:space="preserve">que habitan la Región de Magallanes y la Antártica Chilena. </w:t>
      </w:r>
    </w:p>
    <w:p w:rsidR="00D72CA2" w:rsidRPr="008F7EFD" w:rsidRDefault="00D72CA2" w:rsidP="008F7EFD">
      <w:pPr>
        <w:spacing w:line="276" w:lineRule="auto"/>
        <w:jc w:val="both"/>
        <w:rPr>
          <w:rFonts w:ascii="Arial" w:hAnsi="Arial" w:cs="Arial"/>
          <w:sz w:val="22"/>
          <w:szCs w:val="22"/>
        </w:rPr>
      </w:pPr>
    </w:p>
    <w:p w:rsidR="00D72CA2" w:rsidRPr="008F7EFD" w:rsidRDefault="00601593" w:rsidP="008F7EFD">
      <w:pPr>
        <w:spacing w:line="276" w:lineRule="auto"/>
        <w:jc w:val="both"/>
        <w:rPr>
          <w:rFonts w:ascii="Arial" w:hAnsi="Arial" w:cs="Arial"/>
          <w:sz w:val="22"/>
          <w:szCs w:val="22"/>
        </w:rPr>
      </w:pPr>
      <w:r w:rsidRPr="008F7EFD">
        <w:rPr>
          <w:rFonts w:ascii="Arial" w:hAnsi="Arial" w:cs="Arial"/>
          <w:sz w:val="22"/>
          <w:szCs w:val="22"/>
        </w:rPr>
        <w:t>El f</w:t>
      </w:r>
      <w:r w:rsidR="00D72CA2" w:rsidRPr="008F7EFD">
        <w:rPr>
          <w:rFonts w:ascii="Arial" w:hAnsi="Arial" w:cs="Arial"/>
          <w:sz w:val="22"/>
          <w:szCs w:val="22"/>
        </w:rPr>
        <w:t>río exacerba los síntomas, siendo Magallanes uno de los lugares más inhóspitos para que vivan las personas que la padece</w:t>
      </w:r>
      <w:r w:rsidR="001D3865" w:rsidRPr="008F7EFD">
        <w:rPr>
          <w:rFonts w:ascii="Arial" w:hAnsi="Arial" w:cs="Arial"/>
          <w:sz w:val="22"/>
          <w:szCs w:val="22"/>
        </w:rPr>
        <w:t>n</w:t>
      </w:r>
      <w:r w:rsidR="00D72CA2" w:rsidRPr="008F7EFD">
        <w:rPr>
          <w:rFonts w:ascii="Arial" w:hAnsi="Arial" w:cs="Arial"/>
          <w:sz w:val="22"/>
          <w:szCs w:val="22"/>
        </w:rPr>
        <w:t xml:space="preserve">. Es </w:t>
      </w:r>
      <w:r w:rsidR="0047543B" w:rsidRPr="008F7EFD">
        <w:rPr>
          <w:rFonts w:ascii="Arial" w:hAnsi="Arial" w:cs="Arial"/>
          <w:sz w:val="22"/>
          <w:szCs w:val="22"/>
        </w:rPr>
        <w:t>ahora entendible que</w:t>
      </w:r>
      <w:r w:rsidR="00D72CA2" w:rsidRPr="008F7EFD">
        <w:rPr>
          <w:rFonts w:ascii="Arial" w:hAnsi="Arial" w:cs="Arial"/>
          <w:sz w:val="22"/>
          <w:szCs w:val="22"/>
        </w:rPr>
        <w:t xml:space="preserve"> desde el sur de nuestro país haya alcanzado mayor notoriedad y sean ellas (en su mayoría mujeres) quienes han llevado al bandera de lucha y han </w:t>
      </w:r>
      <w:r w:rsidR="0047543B" w:rsidRPr="008F7EFD">
        <w:rPr>
          <w:rFonts w:ascii="Arial" w:hAnsi="Arial" w:cs="Arial"/>
          <w:sz w:val="22"/>
          <w:szCs w:val="22"/>
        </w:rPr>
        <w:t>exigido al Gobierno de turno el adecuado tratamiento a su enfermedad</w:t>
      </w:r>
      <w:r w:rsidR="00D72CA2" w:rsidRPr="008F7EFD">
        <w:rPr>
          <w:rFonts w:ascii="Arial" w:hAnsi="Arial" w:cs="Arial"/>
          <w:sz w:val="22"/>
          <w:szCs w:val="22"/>
        </w:rPr>
        <w:t xml:space="preserve">. </w:t>
      </w:r>
    </w:p>
    <w:p w:rsidR="00515DAF" w:rsidRPr="008F7EFD" w:rsidRDefault="00515DAF" w:rsidP="008F7EFD">
      <w:pPr>
        <w:spacing w:line="276" w:lineRule="auto"/>
        <w:jc w:val="both"/>
        <w:rPr>
          <w:rFonts w:ascii="Arial" w:hAnsi="Arial" w:cs="Arial"/>
          <w:sz w:val="22"/>
          <w:szCs w:val="22"/>
        </w:rPr>
      </w:pPr>
    </w:p>
    <w:p w:rsidR="00515DAF" w:rsidRPr="008F7EFD" w:rsidRDefault="00515DAF" w:rsidP="008F7EFD">
      <w:pPr>
        <w:spacing w:line="276" w:lineRule="auto"/>
        <w:jc w:val="both"/>
        <w:rPr>
          <w:rFonts w:ascii="Arial" w:hAnsi="Arial" w:cs="Arial"/>
          <w:sz w:val="22"/>
          <w:szCs w:val="22"/>
        </w:rPr>
      </w:pPr>
      <w:r w:rsidRPr="008F7EFD">
        <w:rPr>
          <w:rFonts w:ascii="Arial" w:hAnsi="Arial" w:cs="Arial"/>
          <w:sz w:val="22"/>
          <w:szCs w:val="22"/>
        </w:rPr>
        <w:t xml:space="preserve">Sus socias se han organizado con el firme objetivo de que la enfermedad que las aqueja sea tomada de una vez por todas en serio. Su </w:t>
      </w:r>
      <w:r w:rsidR="0047543B" w:rsidRPr="008F7EFD">
        <w:rPr>
          <w:rFonts w:ascii="Arial" w:hAnsi="Arial" w:cs="Arial"/>
          <w:sz w:val="22"/>
          <w:szCs w:val="22"/>
        </w:rPr>
        <w:t xml:space="preserve">cruzada no es independiente del interés de </w:t>
      </w:r>
      <w:r w:rsidRPr="008F7EFD">
        <w:rPr>
          <w:rFonts w:ascii="Arial" w:hAnsi="Arial" w:cs="Arial"/>
          <w:sz w:val="22"/>
          <w:szCs w:val="22"/>
        </w:rPr>
        <w:t>la sociedad civil que habita la región mas extrema del país, si no, muy por el contrario</w:t>
      </w:r>
      <w:r w:rsidR="002270FE" w:rsidRPr="008F7EFD">
        <w:rPr>
          <w:rFonts w:ascii="Arial" w:hAnsi="Arial" w:cs="Arial"/>
          <w:sz w:val="22"/>
          <w:szCs w:val="22"/>
        </w:rPr>
        <w:t>,</w:t>
      </w:r>
      <w:r w:rsidRPr="008F7EFD">
        <w:rPr>
          <w:rFonts w:ascii="Arial" w:hAnsi="Arial" w:cs="Arial"/>
          <w:sz w:val="22"/>
          <w:szCs w:val="22"/>
        </w:rPr>
        <w:t xml:space="preserve"> han recibido su apoyo de manera masiva. </w:t>
      </w:r>
    </w:p>
    <w:p w:rsidR="00515DAF" w:rsidRPr="008F7EFD" w:rsidRDefault="00515DAF" w:rsidP="008F7EFD">
      <w:pPr>
        <w:spacing w:line="276" w:lineRule="auto"/>
        <w:jc w:val="both"/>
        <w:rPr>
          <w:rFonts w:ascii="Arial" w:hAnsi="Arial" w:cs="Arial"/>
          <w:sz w:val="22"/>
          <w:szCs w:val="22"/>
        </w:rPr>
      </w:pPr>
    </w:p>
    <w:p w:rsidR="00515DAF" w:rsidRPr="008F7EFD" w:rsidRDefault="00515DAF" w:rsidP="008F7EFD">
      <w:pPr>
        <w:spacing w:line="276" w:lineRule="auto"/>
        <w:jc w:val="both"/>
        <w:rPr>
          <w:rFonts w:ascii="Arial" w:hAnsi="Arial" w:cs="Arial"/>
          <w:sz w:val="22"/>
          <w:szCs w:val="22"/>
        </w:rPr>
      </w:pPr>
      <w:r w:rsidRPr="008F7EFD">
        <w:rPr>
          <w:rFonts w:ascii="Arial" w:hAnsi="Arial" w:cs="Arial"/>
          <w:sz w:val="22"/>
          <w:szCs w:val="22"/>
        </w:rPr>
        <w:t>Este apoyo</w:t>
      </w:r>
      <w:r w:rsidR="0047543B" w:rsidRPr="008F7EFD">
        <w:rPr>
          <w:rFonts w:ascii="Arial" w:hAnsi="Arial" w:cs="Arial"/>
          <w:sz w:val="22"/>
          <w:szCs w:val="22"/>
        </w:rPr>
        <w:t xml:space="preserve"> lo han ratificado a través de una carta</w:t>
      </w:r>
      <w:r w:rsidRPr="008F7EFD">
        <w:rPr>
          <w:rFonts w:ascii="Arial" w:hAnsi="Arial" w:cs="Arial"/>
          <w:sz w:val="22"/>
          <w:szCs w:val="22"/>
        </w:rPr>
        <w:t xml:space="preserve"> enviada al Presidente de la República de fecha 24 de julio de 2019, en la cual, </w:t>
      </w:r>
      <w:r w:rsidRPr="008F7EFD">
        <w:rPr>
          <w:rFonts w:ascii="Arial" w:hAnsi="Arial" w:cs="Arial"/>
          <w:b/>
          <w:i/>
          <w:sz w:val="22"/>
          <w:szCs w:val="22"/>
          <w:u w:val="single"/>
        </w:rPr>
        <w:t xml:space="preserve">2.707 personas suscriben el documento exigiendo al Presidente de la República que se haga presente en la zona y entregue una solución justa y oportuna al </w:t>
      </w:r>
      <w:r w:rsidR="0047543B" w:rsidRPr="008F7EFD">
        <w:rPr>
          <w:rFonts w:ascii="Arial" w:hAnsi="Arial" w:cs="Arial"/>
          <w:b/>
          <w:i/>
          <w:sz w:val="22"/>
          <w:szCs w:val="22"/>
          <w:u w:val="single"/>
        </w:rPr>
        <w:t>tratamiento de esta enfermedad.</w:t>
      </w:r>
    </w:p>
    <w:p w:rsidR="0047543B" w:rsidRPr="008F7EFD" w:rsidRDefault="0047543B" w:rsidP="008F7EFD">
      <w:pPr>
        <w:spacing w:line="276" w:lineRule="auto"/>
        <w:jc w:val="both"/>
        <w:rPr>
          <w:rFonts w:ascii="Arial" w:hAnsi="Arial" w:cs="Arial"/>
          <w:sz w:val="22"/>
          <w:szCs w:val="22"/>
        </w:rPr>
      </w:pPr>
    </w:p>
    <w:p w:rsidR="00AE3699" w:rsidRPr="008F7EFD" w:rsidRDefault="00AE3699" w:rsidP="008F7EFD">
      <w:pPr>
        <w:spacing w:line="276" w:lineRule="auto"/>
        <w:jc w:val="both"/>
        <w:rPr>
          <w:rFonts w:ascii="Arial" w:hAnsi="Arial" w:cs="Arial"/>
          <w:sz w:val="22"/>
          <w:szCs w:val="22"/>
        </w:rPr>
      </w:pPr>
      <w:r w:rsidRPr="008F7EFD">
        <w:rPr>
          <w:rFonts w:ascii="Arial" w:hAnsi="Arial" w:cs="Arial"/>
          <w:sz w:val="22"/>
          <w:szCs w:val="22"/>
        </w:rPr>
        <w:t>Y la podemos observar en la siguiente figura:</w:t>
      </w:r>
    </w:p>
    <w:p w:rsidR="0047543B" w:rsidRPr="008F7EFD" w:rsidRDefault="0047543B" w:rsidP="008F7EFD">
      <w:pPr>
        <w:spacing w:line="276" w:lineRule="auto"/>
        <w:ind w:left="993"/>
        <w:jc w:val="both"/>
        <w:rPr>
          <w:rFonts w:ascii="Arial" w:hAnsi="Arial" w:cs="Arial"/>
          <w:sz w:val="22"/>
          <w:szCs w:val="22"/>
        </w:rPr>
      </w:pPr>
      <w:r w:rsidRPr="008F7EFD">
        <w:rPr>
          <w:rFonts w:ascii="Arial" w:hAnsi="Arial" w:cs="Arial"/>
          <w:noProof/>
          <w:sz w:val="22"/>
          <w:szCs w:val="22"/>
          <w:lang w:val="es-ES"/>
        </w:rPr>
        <w:lastRenderedPageBreak/>
        <w:drawing>
          <wp:inline distT="0" distB="0" distL="0" distR="0">
            <wp:extent cx="4998422" cy="6876646"/>
            <wp:effectExtent l="152400" t="152400" r="412115" b="4895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a Presidente  (1).pdf"/>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5006241" cy="6887404"/>
                    </a:xfrm>
                    <a:prstGeom prst="rect">
                      <a:avLst/>
                    </a:prstGeom>
                    <a:effectLst>
                      <a:outerShdw blurRad="165100" dist="38100" dir="2700000" sx="104000" sy="104000" algn="tl" rotWithShape="0">
                        <a:srgbClr val="000000">
                          <a:alpha val="51000"/>
                        </a:srgbClr>
                      </a:outerShdw>
                    </a:effectLst>
                  </pic:spPr>
                </pic:pic>
              </a:graphicData>
            </a:graphic>
          </wp:inline>
        </w:drawing>
      </w:r>
    </w:p>
    <w:p w:rsidR="004B1B39" w:rsidRDefault="004B1B39">
      <w:pPr>
        <w:rPr>
          <w:rFonts w:ascii="Arial" w:hAnsi="Arial" w:cs="Arial"/>
          <w:sz w:val="22"/>
          <w:szCs w:val="22"/>
        </w:rPr>
      </w:pPr>
      <w:r>
        <w:rPr>
          <w:rFonts w:ascii="Arial" w:hAnsi="Arial" w:cs="Arial"/>
          <w:sz w:val="22"/>
          <w:szCs w:val="22"/>
        </w:rPr>
        <w:br w:type="page"/>
      </w:r>
    </w:p>
    <w:p w:rsidR="00867129" w:rsidRPr="008F7EFD" w:rsidRDefault="00867129" w:rsidP="008F7EFD">
      <w:pPr>
        <w:spacing w:line="276" w:lineRule="auto"/>
        <w:ind w:left="993"/>
        <w:jc w:val="both"/>
        <w:rPr>
          <w:rFonts w:ascii="Arial" w:hAnsi="Arial" w:cs="Arial"/>
          <w:sz w:val="22"/>
          <w:szCs w:val="22"/>
        </w:rPr>
      </w:pPr>
    </w:p>
    <w:p w:rsidR="002270FE" w:rsidRPr="008F7EFD" w:rsidRDefault="0089020A" w:rsidP="008F7EFD">
      <w:pPr>
        <w:spacing w:line="276" w:lineRule="auto"/>
        <w:jc w:val="both"/>
        <w:rPr>
          <w:rFonts w:ascii="Arial" w:hAnsi="Arial" w:cs="Arial"/>
          <w:sz w:val="22"/>
          <w:szCs w:val="22"/>
          <w:u w:val="single"/>
        </w:rPr>
      </w:pPr>
      <w:r w:rsidRPr="008F7EFD">
        <w:rPr>
          <w:rFonts w:ascii="Arial" w:hAnsi="Arial" w:cs="Arial"/>
          <w:sz w:val="22"/>
          <w:szCs w:val="22"/>
        </w:rPr>
        <w:t>Este</w:t>
      </w:r>
      <w:r w:rsidR="002270FE" w:rsidRPr="008F7EFD">
        <w:rPr>
          <w:rFonts w:ascii="Arial" w:hAnsi="Arial" w:cs="Arial"/>
          <w:sz w:val="22"/>
          <w:szCs w:val="22"/>
        </w:rPr>
        <w:t xml:space="preserve"> Poder </w:t>
      </w:r>
      <w:r w:rsidRPr="008F7EFD">
        <w:rPr>
          <w:rFonts w:ascii="Arial" w:hAnsi="Arial" w:cs="Arial"/>
          <w:sz w:val="22"/>
          <w:szCs w:val="22"/>
        </w:rPr>
        <w:t>Legislativo, no quiere ser ajeno</w:t>
      </w:r>
      <w:r w:rsidR="002270FE" w:rsidRPr="008F7EFD">
        <w:rPr>
          <w:rFonts w:ascii="Arial" w:hAnsi="Arial" w:cs="Arial"/>
          <w:sz w:val="22"/>
          <w:szCs w:val="22"/>
        </w:rPr>
        <w:t xml:space="preserve"> a esta noble cruzada </w:t>
      </w:r>
      <w:r w:rsidRPr="008F7EFD">
        <w:rPr>
          <w:rFonts w:ascii="Arial" w:hAnsi="Arial" w:cs="Arial"/>
          <w:sz w:val="22"/>
          <w:szCs w:val="22"/>
        </w:rPr>
        <w:t xml:space="preserve">y, dentro de sus facultades, propone que </w:t>
      </w:r>
      <w:r w:rsidR="0094574A" w:rsidRPr="008F7EFD">
        <w:rPr>
          <w:rFonts w:ascii="Arial" w:hAnsi="Arial" w:cs="Arial"/>
          <w:sz w:val="22"/>
          <w:szCs w:val="22"/>
        </w:rPr>
        <w:t xml:space="preserve">la fibromialgia sea declarada </w:t>
      </w:r>
      <w:r w:rsidR="0047543B" w:rsidRPr="008F7EFD">
        <w:rPr>
          <w:rFonts w:ascii="Arial" w:hAnsi="Arial" w:cs="Arial"/>
          <w:sz w:val="22"/>
          <w:szCs w:val="22"/>
        </w:rPr>
        <w:t>de</w:t>
      </w:r>
      <w:r w:rsidRPr="008F7EFD">
        <w:rPr>
          <w:rFonts w:ascii="Arial" w:hAnsi="Arial" w:cs="Arial"/>
          <w:sz w:val="22"/>
          <w:szCs w:val="22"/>
        </w:rPr>
        <w:t xml:space="preserve"> </w:t>
      </w:r>
      <w:r w:rsidRPr="008F7EFD">
        <w:rPr>
          <w:rFonts w:ascii="Arial" w:hAnsi="Arial" w:cs="Arial"/>
          <w:b/>
          <w:i/>
          <w:sz w:val="22"/>
          <w:szCs w:val="22"/>
          <w:u w:val="single"/>
        </w:rPr>
        <w:t>“INTERÉS NACIONAL”</w:t>
      </w:r>
      <w:r w:rsidRPr="008F7EFD">
        <w:rPr>
          <w:rFonts w:ascii="Arial" w:hAnsi="Arial" w:cs="Arial"/>
          <w:sz w:val="22"/>
          <w:szCs w:val="22"/>
          <w:u w:val="single"/>
        </w:rPr>
        <w:t xml:space="preserve">. </w:t>
      </w:r>
    </w:p>
    <w:p w:rsidR="0089020A" w:rsidRPr="008F7EFD" w:rsidRDefault="0089020A" w:rsidP="008F7EFD">
      <w:pPr>
        <w:spacing w:line="276" w:lineRule="auto"/>
        <w:jc w:val="both"/>
        <w:rPr>
          <w:rFonts w:ascii="Arial" w:hAnsi="Arial" w:cs="Arial"/>
          <w:sz w:val="22"/>
          <w:szCs w:val="22"/>
          <w:u w:val="single"/>
        </w:rPr>
      </w:pPr>
    </w:p>
    <w:p w:rsidR="0089020A" w:rsidRPr="008F7EFD" w:rsidRDefault="00D72CA2" w:rsidP="008F7EFD">
      <w:pPr>
        <w:spacing w:line="276" w:lineRule="auto"/>
        <w:jc w:val="both"/>
        <w:rPr>
          <w:rFonts w:ascii="Arial" w:hAnsi="Arial" w:cs="Arial"/>
          <w:sz w:val="22"/>
          <w:szCs w:val="22"/>
        </w:rPr>
      </w:pPr>
      <w:r w:rsidRPr="008F7EFD">
        <w:rPr>
          <w:rFonts w:ascii="Arial" w:hAnsi="Arial" w:cs="Arial"/>
          <w:sz w:val="22"/>
          <w:szCs w:val="22"/>
        </w:rPr>
        <w:t xml:space="preserve">La nomenclatura propuesta es recogida desde la regulación sectorial, en donde el propio Ministerio de Salud, bajo su potestad reglamentaria, </w:t>
      </w:r>
      <w:r w:rsidR="0094574A" w:rsidRPr="008F7EFD">
        <w:rPr>
          <w:rFonts w:ascii="Arial" w:hAnsi="Arial" w:cs="Arial"/>
          <w:sz w:val="22"/>
          <w:szCs w:val="22"/>
        </w:rPr>
        <w:t>la utiliza para delimitar el otorgamiento de beneficios a</w:t>
      </w:r>
      <w:r w:rsidRPr="008F7EFD">
        <w:rPr>
          <w:rFonts w:ascii="Arial" w:hAnsi="Arial" w:cs="Arial"/>
          <w:sz w:val="22"/>
          <w:szCs w:val="22"/>
        </w:rPr>
        <w:t xml:space="preserve"> postulantes. </w:t>
      </w:r>
    </w:p>
    <w:p w:rsidR="00D72CA2" w:rsidRPr="008F7EFD" w:rsidRDefault="00D72CA2" w:rsidP="008F7EFD">
      <w:pPr>
        <w:spacing w:line="276" w:lineRule="auto"/>
        <w:jc w:val="both"/>
        <w:rPr>
          <w:rFonts w:ascii="Arial" w:hAnsi="Arial" w:cs="Arial"/>
          <w:sz w:val="22"/>
          <w:szCs w:val="22"/>
        </w:rPr>
      </w:pPr>
    </w:p>
    <w:p w:rsidR="00D72CA2" w:rsidRPr="008F7EFD" w:rsidRDefault="00D72CA2" w:rsidP="008F7EFD">
      <w:pPr>
        <w:spacing w:line="276" w:lineRule="auto"/>
        <w:jc w:val="both"/>
        <w:rPr>
          <w:rFonts w:ascii="Arial" w:hAnsi="Arial" w:cs="Arial"/>
          <w:sz w:val="22"/>
          <w:szCs w:val="22"/>
        </w:rPr>
      </w:pPr>
      <w:r w:rsidRPr="008F7EFD">
        <w:rPr>
          <w:rFonts w:ascii="Arial" w:hAnsi="Arial" w:cs="Arial"/>
          <w:sz w:val="22"/>
          <w:szCs w:val="22"/>
        </w:rPr>
        <w:t>Prescribe la RESOLUCIÓN EXENTA 747 del</w:t>
      </w:r>
      <w:r w:rsidRPr="008F7EFD">
        <w:rPr>
          <w:sz w:val="22"/>
          <w:szCs w:val="22"/>
        </w:rPr>
        <w:t xml:space="preserve"> </w:t>
      </w:r>
      <w:r w:rsidRPr="008F7EFD">
        <w:rPr>
          <w:rFonts w:ascii="Arial" w:hAnsi="Arial" w:cs="Arial"/>
          <w:sz w:val="22"/>
          <w:szCs w:val="22"/>
        </w:rPr>
        <w:t xml:space="preserve">MINISTERIO DE SALUD; SUBSECRETARÍA DE REDES ASISTENCIALES del 26 </w:t>
      </w:r>
      <w:r w:rsidR="0021385D" w:rsidRPr="008F7EFD">
        <w:rPr>
          <w:rFonts w:ascii="Arial" w:hAnsi="Arial" w:cs="Arial"/>
          <w:sz w:val="22"/>
          <w:szCs w:val="22"/>
        </w:rPr>
        <w:t>de agosto del 2014 lo siguiente</w:t>
      </w:r>
      <w:r w:rsidRPr="008F7EFD">
        <w:rPr>
          <w:rFonts w:ascii="Arial" w:hAnsi="Arial" w:cs="Arial"/>
          <w:sz w:val="22"/>
          <w:szCs w:val="22"/>
        </w:rPr>
        <w:t xml:space="preserve">: </w:t>
      </w:r>
      <w:r w:rsidR="004B31CA" w:rsidRPr="008F7EFD">
        <w:rPr>
          <w:rFonts w:ascii="Arial" w:hAnsi="Arial" w:cs="Arial"/>
          <w:sz w:val="22"/>
          <w:szCs w:val="22"/>
        </w:rPr>
        <w:t xml:space="preserve"> </w:t>
      </w:r>
    </w:p>
    <w:p w:rsidR="0021385D" w:rsidRPr="008F7EFD" w:rsidRDefault="0021385D" w:rsidP="008F7EFD">
      <w:pPr>
        <w:spacing w:line="276" w:lineRule="auto"/>
        <w:jc w:val="both"/>
        <w:rPr>
          <w:rFonts w:ascii="Arial" w:hAnsi="Arial" w:cs="Arial"/>
          <w:sz w:val="22"/>
          <w:szCs w:val="22"/>
        </w:rPr>
      </w:pPr>
    </w:p>
    <w:p w:rsidR="0021385D" w:rsidRPr="008F7EFD" w:rsidRDefault="0021385D" w:rsidP="008F7EFD">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right="616"/>
        <w:jc w:val="both"/>
        <w:rPr>
          <w:rFonts w:ascii="Courier" w:hAnsi="Courier" w:cs="Courier"/>
          <w:color w:val="666666"/>
          <w:sz w:val="22"/>
          <w:szCs w:val="22"/>
        </w:rPr>
      </w:pPr>
    </w:p>
    <w:p w:rsidR="0021385D" w:rsidRPr="008F7EFD" w:rsidRDefault="0021385D" w:rsidP="008F7EFD">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right="616"/>
        <w:rPr>
          <w:rFonts w:ascii="Courier" w:hAnsi="Courier" w:cs="Courier"/>
          <w:color w:val="666666"/>
          <w:sz w:val="22"/>
          <w:szCs w:val="22"/>
        </w:rPr>
      </w:pPr>
      <w:r w:rsidRPr="008F7EFD">
        <w:rPr>
          <w:rFonts w:ascii="Courier" w:hAnsi="Courier" w:cs="Courier"/>
          <w:color w:val="666666"/>
          <w:sz w:val="22"/>
          <w:szCs w:val="22"/>
        </w:rPr>
        <w:t>Resolución:</w:t>
      </w:r>
    </w:p>
    <w:p w:rsidR="0021385D" w:rsidRPr="008F7EFD" w:rsidRDefault="0021385D" w:rsidP="008F7EFD">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right="616"/>
        <w:rPr>
          <w:rFonts w:ascii="Courier" w:hAnsi="Courier" w:cs="Courier"/>
          <w:color w:val="666666"/>
          <w:sz w:val="22"/>
          <w:szCs w:val="22"/>
        </w:rPr>
      </w:pPr>
      <w:r w:rsidRPr="008F7EFD">
        <w:rPr>
          <w:rFonts w:ascii="Courier" w:hAnsi="Courier" w:cs="Courier"/>
          <w:color w:val="666666"/>
          <w:sz w:val="22"/>
          <w:szCs w:val="22"/>
        </w:rPr>
        <w:br/>
        <w:t xml:space="preserve">     1. Califícase las especialidades médicas que a continuación se señalan, como relevantes o de </w:t>
      </w:r>
      <w:r w:rsidRPr="008F7EFD">
        <w:rPr>
          <w:rFonts w:ascii="Courier" w:hAnsi="Courier" w:cs="Courier"/>
          <w:b/>
          <w:i/>
          <w:color w:val="666666"/>
          <w:sz w:val="22"/>
          <w:szCs w:val="22"/>
          <w:u w:val="single"/>
        </w:rPr>
        <w:t>interés nacional</w:t>
      </w:r>
      <w:r w:rsidRPr="008F7EFD">
        <w:rPr>
          <w:rFonts w:ascii="Courier" w:hAnsi="Courier" w:cs="Courier"/>
          <w:color w:val="666666"/>
          <w:sz w:val="22"/>
          <w:szCs w:val="22"/>
        </w:rPr>
        <w:t xml:space="preserve"> para el desarrollo de la atención primaria de salud:</w:t>
      </w:r>
      <w:r w:rsidRPr="008F7EFD">
        <w:rPr>
          <w:rFonts w:ascii="Courier" w:hAnsi="Courier" w:cs="Courier"/>
          <w:color w:val="666666"/>
          <w:sz w:val="22"/>
          <w:szCs w:val="22"/>
        </w:rPr>
        <w:br/>
      </w:r>
      <w:r w:rsidRPr="008F7EFD">
        <w:rPr>
          <w:rFonts w:ascii="Courier" w:hAnsi="Courier" w:cs="Courier"/>
          <w:color w:val="666666"/>
          <w:sz w:val="22"/>
          <w:szCs w:val="22"/>
        </w:rPr>
        <w:br/>
        <w:t>     1. Medicina Familiar</w:t>
      </w:r>
      <w:r w:rsidRPr="008F7EFD">
        <w:rPr>
          <w:rFonts w:ascii="Courier" w:hAnsi="Courier" w:cs="Courier"/>
          <w:color w:val="666666"/>
          <w:sz w:val="22"/>
          <w:szCs w:val="22"/>
        </w:rPr>
        <w:br/>
        <w:t>     2. Medicina Interna</w:t>
      </w:r>
      <w:r w:rsidRPr="008F7EFD">
        <w:rPr>
          <w:rFonts w:ascii="Courier" w:hAnsi="Courier" w:cs="Courier"/>
          <w:color w:val="666666"/>
          <w:sz w:val="22"/>
          <w:szCs w:val="22"/>
        </w:rPr>
        <w:br/>
        <w:t>     3. Obstetricia y Ginecología</w:t>
      </w:r>
      <w:r w:rsidRPr="008F7EFD">
        <w:rPr>
          <w:rFonts w:ascii="Courier" w:hAnsi="Courier" w:cs="Courier"/>
          <w:color w:val="666666"/>
          <w:sz w:val="22"/>
          <w:szCs w:val="22"/>
        </w:rPr>
        <w:br/>
        <w:t>     4. Pediatría</w:t>
      </w:r>
      <w:r w:rsidRPr="008F7EFD">
        <w:rPr>
          <w:rFonts w:ascii="Courier" w:hAnsi="Courier" w:cs="Courier"/>
          <w:color w:val="666666"/>
          <w:sz w:val="22"/>
          <w:szCs w:val="22"/>
        </w:rPr>
        <w:br/>
        <w:t>     5. Psiquiatría Adulto</w:t>
      </w:r>
      <w:r w:rsidRPr="008F7EFD">
        <w:rPr>
          <w:rFonts w:ascii="Courier" w:hAnsi="Courier" w:cs="Courier"/>
          <w:color w:val="666666"/>
          <w:sz w:val="22"/>
          <w:szCs w:val="22"/>
        </w:rPr>
        <w:br/>
        <w:t>     6. Psiquiatría Pediátrica y de la adolescencia</w:t>
      </w:r>
      <w:r w:rsidRPr="008F7EFD">
        <w:rPr>
          <w:rFonts w:ascii="Courier" w:hAnsi="Courier" w:cs="Courier"/>
          <w:color w:val="666666"/>
          <w:sz w:val="22"/>
          <w:szCs w:val="22"/>
        </w:rPr>
        <w:br/>
        <w:t>     7. Salud Pública</w:t>
      </w:r>
      <w:r w:rsidRPr="008F7EFD">
        <w:rPr>
          <w:rFonts w:ascii="Courier" w:hAnsi="Courier" w:cs="Courier"/>
          <w:color w:val="666666"/>
          <w:sz w:val="22"/>
          <w:szCs w:val="22"/>
        </w:rPr>
        <w:br/>
      </w:r>
      <w:r w:rsidRPr="008F7EFD">
        <w:rPr>
          <w:rFonts w:ascii="Courier" w:hAnsi="Courier" w:cs="Courier"/>
          <w:color w:val="666666"/>
          <w:sz w:val="22"/>
          <w:szCs w:val="22"/>
        </w:rPr>
        <w:br/>
        <w:t xml:space="preserve">     2. Rebájese a un año la obligación de desempeño previo en atención a nivel primario de salud establecida en el artículo 11 de la ley Nº19.664, para los profesionales funcionarios de la Etapa de Destinación y Formación del Artículo 9 de la ley Nº19.664 y aquellos regidos por la </w:t>
      </w:r>
      <w:hyperlink r:id="rId9" w:history="1">
        <w:r w:rsidRPr="008F7EFD">
          <w:rPr>
            <w:rFonts w:ascii="Courier" w:hAnsi="Courier" w:cs="Courier"/>
            <w:color w:val="336699"/>
            <w:sz w:val="22"/>
            <w:szCs w:val="22"/>
            <w:u w:val="single"/>
          </w:rPr>
          <w:t>ley Nº19.378</w:t>
        </w:r>
      </w:hyperlink>
      <w:r w:rsidRPr="008F7EFD">
        <w:rPr>
          <w:rFonts w:ascii="Courier" w:hAnsi="Courier" w:cs="Courier"/>
          <w:color w:val="666666"/>
          <w:sz w:val="22"/>
          <w:szCs w:val="22"/>
        </w:rPr>
        <w:t>, sobre Estatuto de la Atención Primaria de Salud Municipal, que postulen a programas de perfeccionamiento o especialización que ofrezcan los Servicios de Salud o este Ministerio, en los términos establecidos en el artículo 43º de la ley Nº15.076.</w:t>
      </w:r>
    </w:p>
    <w:p w:rsidR="0021385D" w:rsidRPr="008F7EFD" w:rsidRDefault="0021385D" w:rsidP="008F7EFD">
      <w:pPr>
        <w:pBdr>
          <w:top w:val="single" w:sz="4" w:space="1" w:color="auto"/>
          <w:left w:val="single" w:sz="4" w:space="4" w:color="auto"/>
          <w:bottom w:val="single" w:sz="4" w:space="1" w:color="auto"/>
          <w:right w:val="single" w:sz="4" w:space="4"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1134" w:right="616"/>
        <w:jc w:val="both"/>
        <w:rPr>
          <w:rFonts w:ascii="Courier" w:hAnsi="Courier" w:cs="Courier"/>
          <w:color w:val="666666"/>
          <w:sz w:val="22"/>
          <w:szCs w:val="22"/>
        </w:rPr>
      </w:pPr>
    </w:p>
    <w:p w:rsidR="0021385D" w:rsidRDefault="0021385D" w:rsidP="008F7EFD">
      <w:pPr>
        <w:spacing w:line="276" w:lineRule="auto"/>
        <w:jc w:val="both"/>
        <w:rPr>
          <w:rFonts w:ascii="Arial" w:hAnsi="Arial" w:cs="Arial"/>
          <w:sz w:val="22"/>
          <w:szCs w:val="22"/>
        </w:rPr>
      </w:pPr>
    </w:p>
    <w:p w:rsidR="004B1B39" w:rsidRDefault="004B1B39">
      <w:pPr>
        <w:rPr>
          <w:rFonts w:ascii="Arial" w:hAnsi="Arial" w:cs="Arial"/>
          <w:sz w:val="22"/>
          <w:szCs w:val="22"/>
        </w:rPr>
      </w:pPr>
      <w:r>
        <w:rPr>
          <w:rFonts w:ascii="Arial" w:hAnsi="Arial" w:cs="Arial"/>
          <w:sz w:val="22"/>
          <w:szCs w:val="22"/>
        </w:rPr>
        <w:br w:type="page"/>
      </w:r>
    </w:p>
    <w:p w:rsidR="004B1B39" w:rsidRPr="008F7EFD" w:rsidRDefault="004B1B39" w:rsidP="008F7EFD">
      <w:pPr>
        <w:spacing w:line="276" w:lineRule="auto"/>
        <w:jc w:val="both"/>
        <w:rPr>
          <w:rFonts w:ascii="Arial" w:hAnsi="Arial" w:cs="Arial"/>
          <w:sz w:val="22"/>
          <w:szCs w:val="22"/>
        </w:rPr>
      </w:pPr>
    </w:p>
    <w:p w:rsidR="0094574A" w:rsidRPr="008F7EFD" w:rsidRDefault="0094574A" w:rsidP="008F7EFD">
      <w:pPr>
        <w:spacing w:line="276" w:lineRule="auto"/>
        <w:jc w:val="both"/>
        <w:rPr>
          <w:rFonts w:ascii="Arial" w:hAnsi="Arial" w:cs="Arial"/>
          <w:sz w:val="22"/>
          <w:szCs w:val="22"/>
        </w:rPr>
      </w:pPr>
      <w:r w:rsidRPr="008F7EFD">
        <w:rPr>
          <w:rFonts w:ascii="Arial" w:hAnsi="Arial" w:cs="Arial"/>
          <w:sz w:val="22"/>
          <w:szCs w:val="22"/>
        </w:rPr>
        <w:t xml:space="preserve">Como es posible observa, el concepto de </w:t>
      </w:r>
      <w:r w:rsidRPr="008F7EFD">
        <w:rPr>
          <w:rFonts w:ascii="Arial" w:hAnsi="Arial" w:cs="Arial"/>
          <w:b/>
          <w:i/>
          <w:sz w:val="22"/>
          <w:szCs w:val="22"/>
          <w:u w:val="single"/>
        </w:rPr>
        <w:t>interés nacional</w:t>
      </w:r>
      <w:r w:rsidRPr="008F7EFD">
        <w:rPr>
          <w:rFonts w:ascii="Arial" w:hAnsi="Arial" w:cs="Arial"/>
          <w:sz w:val="22"/>
          <w:szCs w:val="22"/>
        </w:rPr>
        <w:t xml:space="preserve"> es utilizado como fundamento </w:t>
      </w:r>
      <w:proofErr w:type="gramStart"/>
      <w:r w:rsidRPr="008F7EFD">
        <w:rPr>
          <w:rFonts w:ascii="Arial" w:hAnsi="Arial" w:cs="Arial"/>
          <w:sz w:val="22"/>
          <w:szCs w:val="22"/>
        </w:rPr>
        <w:t>para</w:t>
      </w:r>
      <w:proofErr w:type="gramEnd"/>
      <w:r w:rsidRPr="008F7EFD">
        <w:rPr>
          <w:rFonts w:ascii="Arial" w:hAnsi="Arial" w:cs="Arial"/>
          <w:sz w:val="22"/>
          <w:szCs w:val="22"/>
        </w:rPr>
        <w:t xml:space="preserve"> respaldar cierto tipo de beneficios adicionales que tendrán los postulantes a las especialidades médicas.  </w:t>
      </w:r>
    </w:p>
    <w:p w:rsidR="0094574A" w:rsidRPr="008F7EFD" w:rsidRDefault="0094574A" w:rsidP="008F7EFD">
      <w:pPr>
        <w:spacing w:line="276" w:lineRule="auto"/>
        <w:jc w:val="both"/>
        <w:rPr>
          <w:rFonts w:ascii="Arial" w:hAnsi="Arial" w:cs="Arial"/>
          <w:sz w:val="22"/>
          <w:szCs w:val="22"/>
        </w:rPr>
      </w:pPr>
    </w:p>
    <w:p w:rsidR="0094574A" w:rsidRPr="008F7EFD" w:rsidRDefault="0094574A" w:rsidP="008F7EFD">
      <w:pPr>
        <w:spacing w:line="276" w:lineRule="auto"/>
        <w:jc w:val="both"/>
        <w:rPr>
          <w:rFonts w:ascii="Arial" w:hAnsi="Arial" w:cs="Arial"/>
          <w:sz w:val="22"/>
          <w:szCs w:val="22"/>
        </w:rPr>
      </w:pPr>
      <w:r w:rsidRPr="008F7EFD">
        <w:rPr>
          <w:rFonts w:ascii="Arial" w:hAnsi="Arial" w:cs="Arial"/>
          <w:sz w:val="22"/>
          <w:szCs w:val="22"/>
        </w:rPr>
        <w:t>En el ejemplo citado, si se declara interés nacional la fibromialgia</w:t>
      </w:r>
      <w:r w:rsidR="00E74630" w:rsidRPr="008F7EFD">
        <w:rPr>
          <w:rFonts w:ascii="Arial" w:hAnsi="Arial" w:cs="Arial"/>
          <w:sz w:val="22"/>
          <w:szCs w:val="22"/>
        </w:rPr>
        <w:t xml:space="preserve"> como propone el presente proyecto de ley</w:t>
      </w:r>
      <w:r w:rsidRPr="008F7EFD">
        <w:rPr>
          <w:rFonts w:ascii="Arial" w:hAnsi="Arial" w:cs="Arial"/>
          <w:sz w:val="22"/>
          <w:szCs w:val="22"/>
        </w:rPr>
        <w:t>, tendremos inmediatamente como resul</w:t>
      </w:r>
      <w:r w:rsidR="00E74630" w:rsidRPr="008F7EFD">
        <w:rPr>
          <w:rFonts w:ascii="Arial" w:hAnsi="Arial" w:cs="Arial"/>
          <w:sz w:val="22"/>
          <w:szCs w:val="22"/>
        </w:rPr>
        <w:t xml:space="preserve">tado que los postulantes a los programas de perfeccionamiento tendrán requisitos menos exigentes y con ello se logrará un aumento de profesionales expertos en la materia.  </w:t>
      </w:r>
    </w:p>
    <w:p w:rsidR="00E74630" w:rsidRPr="008F7EFD" w:rsidRDefault="00E74630" w:rsidP="008F7EFD">
      <w:pPr>
        <w:spacing w:line="276" w:lineRule="auto"/>
        <w:jc w:val="both"/>
        <w:rPr>
          <w:rFonts w:ascii="Arial" w:hAnsi="Arial" w:cs="Arial"/>
          <w:sz w:val="22"/>
          <w:szCs w:val="22"/>
        </w:rPr>
      </w:pPr>
    </w:p>
    <w:p w:rsidR="00E74630" w:rsidRPr="008F7EFD" w:rsidRDefault="00E74630" w:rsidP="008F7EFD">
      <w:pPr>
        <w:spacing w:line="276" w:lineRule="auto"/>
        <w:jc w:val="both"/>
        <w:rPr>
          <w:rFonts w:ascii="Arial" w:hAnsi="Arial" w:cs="Arial"/>
          <w:sz w:val="22"/>
          <w:szCs w:val="22"/>
        </w:rPr>
      </w:pPr>
      <w:r w:rsidRPr="008F7EFD">
        <w:rPr>
          <w:rFonts w:ascii="Arial" w:hAnsi="Arial" w:cs="Arial"/>
          <w:sz w:val="22"/>
          <w:szCs w:val="22"/>
        </w:rPr>
        <w:t xml:space="preserve">Con esto, la declaración de la fibromialgia como </w:t>
      </w:r>
      <w:r w:rsidRPr="008F7EFD">
        <w:rPr>
          <w:rFonts w:ascii="Arial" w:hAnsi="Arial" w:cs="Arial"/>
          <w:b/>
          <w:sz w:val="22"/>
          <w:szCs w:val="22"/>
          <w:u w:val="single"/>
        </w:rPr>
        <w:t xml:space="preserve">“interés nacional” </w:t>
      </w:r>
      <w:r w:rsidRPr="008F7EFD">
        <w:rPr>
          <w:rFonts w:ascii="Arial" w:hAnsi="Arial" w:cs="Arial"/>
          <w:sz w:val="22"/>
          <w:szCs w:val="22"/>
        </w:rPr>
        <w:t>por ley</w:t>
      </w:r>
      <w:r w:rsidR="00401D74" w:rsidRPr="008F7EFD">
        <w:rPr>
          <w:rFonts w:ascii="Arial" w:hAnsi="Arial" w:cs="Arial"/>
          <w:sz w:val="22"/>
          <w:szCs w:val="22"/>
        </w:rPr>
        <w:t>,</w:t>
      </w:r>
      <w:r w:rsidRPr="008F7EFD">
        <w:rPr>
          <w:rFonts w:ascii="Arial" w:hAnsi="Arial" w:cs="Arial"/>
          <w:sz w:val="22"/>
          <w:szCs w:val="22"/>
        </w:rPr>
        <w:t xml:space="preserve"> puede lograr ser el fundamento para programas y medidas del gobierno que traten de crear un </w:t>
      </w:r>
      <w:r w:rsidR="006520D0">
        <w:rPr>
          <w:rFonts w:ascii="Arial" w:hAnsi="Arial" w:cs="Arial"/>
          <w:sz w:val="22"/>
          <w:szCs w:val="22"/>
        </w:rPr>
        <w:t>incentivo para</w:t>
      </w:r>
      <w:r w:rsidRPr="008F7EFD">
        <w:rPr>
          <w:rFonts w:ascii="Arial" w:hAnsi="Arial" w:cs="Arial"/>
          <w:sz w:val="22"/>
          <w:szCs w:val="22"/>
        </w:rPr>
        <w:t xml:space="preserve"> q</w:t>
      </w:r>
      <w:r w:rsidR="006520D0">
        <w:rPr>
          <w:rFonts w:ascii="Arial" w:hAnsi="Arial" w:cs="Arial"/>
          <w:sz w:val="22"/>
          <w:szCs w:val="22"/>
        </w:rPr>
        <w:t>ue los médicos opten por medios</w:t>
      </w:r>
      <w:r w:rsidRPr="008F7EFD">
        <w:rPr>
          <w:rFonts w:ascii="Arial" w:hAnsi="Arial" w:cs="Arial"/>
          <w:sz w:val="22"/>
          <w:szCs w:val="22"/>
        </w:rPr>
        <w:t xml:space="preserve"> </w:t>
      </w:r>
      <w:r w:rsidR="00401D74" w:rsidRPr="008F7EFD">
        <w:rPr>
          <w:rFonts w:ascii="Arial" w:hAnsi="Arial" w:cs="Arial"/>
          <w:sz w:val="22"/>
          <w:szCs w:val="22"/>
        </w:rPr>
        <w:t xml:space="preserve">de </w:t>
      </w:r>
      <w:r w:rsidRPr="008F7EFD">
        <w:rPr>
          <w:rFonts w:ascii="Arial" w:hAnsi="Arial" w:cs="Arial"/>
          <w:sz w:val="22"/>
          <w:szCs w:val="22"/>
        </w:rPr>
        <w:t>perfeccionamiento relacionadas con esta enfermedad.</w:t>
      </w:r>
    </w:p>
    <w:p w:rsidR="00E74630" w:rsidRPr="008F7EFD" w:rsidRDefault="00E74630" w:rsidP="008F7EFD">
      <w:pPr>
        <w:spacing w:line="276" w:lineRule="auto"/>
        <w:jc w:val="both"/>
        <w:rPr>
          <w:rFonts w:ascii="Arial" w:hAnsi="Arial" w:cs="Arial"/>
          <w:sz w:val="22"/>
          <w:szCs w:val="22"/>
        </w:rPr>
      </w:pPr>
    </w:p>
    <w:p w:rsidR="00D94342" w:rsidRDefault="00E74630" w:rsidP="008F7EFD">
      <w:pPr>
        <w:spacing w:line="276" w:lineRule="auto"/>
        <w:jc w:val="both"/>
        <w:rPr>
          <w:rFonts w:ascii="Arial" w:hAnsi="Arial" w:cs="Arial"/>
          <w:sz w:val="22"/>
          <w:szCs w:val="22"/>
        </w:rPr>
      </w:pPr>
      <w:r w:rsidRPr="008F7EFD">
        <w:rPr>
          <w:rFonts w:ascii="Arial" w:hAnsi="Arial" w:cs="Arial"/>
          <w:sz w:val="22"/>
          <w:szCs w:val="22"/>
        </w:rPr>
        <w:t xml:space="preserve">Por otro lado, la ley se convertirá en una manifestación de la voluntad soberana que clama por que esta enfermedad sea considerada y </w:t>
      </w:r>
      <w:r w:rsidR="006520D0">
        <w:rPr>
          <w:rFonts w:ascii="Arial" w:hAnsi="Arial" w:cs="Arial"/>
          <w:sz w:val="22"/>
          <w:szCs w:val="22"/>
        </w:rPr>
        <w:t>tratada de manera integral</w:t>
      </w:r>
      <w:r w:rsidRPr="008F7EFD">
        <w:rPr>
          <w:rFonts w:ascii="Arial" w:hAnsi="Arial" w:cs="Arial"/>
          <w:sz w:val="22"/>
          <w:szCs w:val="22"/>
        </w:rPr>
        <w:t xml:space="preserve"> por el </w:t>
      </w:r>
      <w:r w:rsidR="00FD06CE">
        <w:rPr>
          <w:rFonts w:ascii="Arial" w:hAnsi="Arial" w:cs="Arial"/>
          <w:sz w:val="22"/>
          <w:szCs w:val="22"/>
        </w:rPr>
        <w:t>P</w:t>
      </w:r>
      <w:r w:rsidR="006520D0">
        <w:rPr>
          <w:rFonts w:ascii="Arial" w:hAnsi="Arial" w:cs="Arial"/>
          <w:sz w:val="22"/>
          <w:szCs w:val="22"/>
        </w:rPr>
        <w:t xml:space="preserve">residente de la República. </w:t>
      </w:r>
    </w:p>
    <w:p w:rsidR="006520D0" w:rsidRPr="008F7EFD" w:rsidRDefault="006520D0" w:rsidP="008F7EFD">
      <w:pPr>
        <w:spacing w:line="276" w:lineRule="auto"/>
        <w:jc w:val="both"/>
        <w:rPr>
          <w:rFonts w:ascii="Arial" w:hAnsi="Arial" w:cs="Arial"/>
          <w:sz w:val="22"/>
          <w:szCs w:val="22"/>
        </w:rPr>
      </w:pPr>
    </w:p>
    <w:p w:rsidR="00D94342" w:rsidRPr="008F7EFD" w:rsidRDefault="00D94342" w:rsidP="008F7EFD">
      <w:pPr>
        <w:spacing w:line="276" w:lineRule="auto"/>
        <w:jc w:val="both"/>
        <w:rPr>
          <w:rFonts w:ascii="Arial" w:hAnsi="Arial" w:cs="Arial"/>
          <w:sz w:val="22"/>
          <w:szCs w:val="22"/>
        </w:rPr>
      </w:pPr>
      <w:r w:rsidRPr="008F7EFD">
        <w:rPr>
          <w:rFonts w:ascii="Arial" w:hAnsi="Arial" w:cs="Arial"/>
          <w:sz w:val="22"/>
          <w:szCs w:val="22"/>
        </w:rPr>
        <w:t xml:space="preserve">Es por esta razón y las demás argumentadas en sus fundamentos es que proponemos el siguiente: </w:t>
      </w:r>
    </w:p>
    <w:p w:rsidR="005F697A" w:rsidRPr="008F7EFD" w:rsidRDefault="005F697A" w:rsidP="008F7EFD">
      <w:pPr>
        <w:spacing w:line="276" w:lineRule="auto"/>
        <w:jc w:val="both"/>
        <w:rPr>
          <w:rFonts w:ascii="Arial" w:hAnsi="Arial" w:cs="Arial"/>
          <w:sz w:val="22"/>
          <w:szCs w:val="22"/>
        </w:rPr>
      </w:pPr>
    </w:p>
    <w:p w:rsidR="00401D74" w:rsidRPr="008F7EFD" w:rsidRDefault="00401D74" w:rsidP="008F7EFD">
      <w:pPr>
        <w:spacing w:line="276" w:lineRule="auto"/>
        <w:jc w:val="both"/>
        <w:rPr>
          <w:rFonts w:ascii="Arial" w:hAnsi="Arial" w:cs="Arial"/>
          <w:sz w:val="22"/>
          <w:szCs w:val="22"/>
        </w:rPr>
      </w:pPr>
    </w:p>
    <w:p w:rsidR="005F697A" w:rsidRPr="008F7EFD" w:rsidRDefault="005F697A" w:rsidP="008F7EFD">
      <w:pPr>
        <w:spacing w:line="276" w:lineRule="auto"/>
        <w:jc w:val="both"/>
        <w:rPr>
          <w:rFonts w:ascii="Arial" w:hAnsi="Arial" w:cs="Arial"/>
          <w:sz w:val="22"/>
          <w:szCs w:val="22"/>
        </w:rPr>
      </w:pPr>
    </w:p>
    <w:p w:rsidR="00AE3699" w:rsidRPr="008F7EFD" w:rsidRDefault="00AE3699" w:rsidP="008F7EFD">
      <w:pPr>
        <w:spacing w:line="276" w:lineRule="auto"/>
        <w:jc w:val="both"/>
        <w:rPr>
          <w:rFonts w:ascii="Arial" w:hAnsi="Arial" w:cs="Arial"/>
          <w:sz w:val="22"/>
          <w:szCs w:val="22"/>
        </w:rPr>
      </w:pPr>
    </w:p>
    <w:p w:rsidR="00AE3699" w:rsidRPr="008F7EFD" w:rsidRDefault="00AE3699" w:rsidP="008F7EFD">
      <w:pPr>
        <w:spacing w:line="276" w:lineRule="auto"/>
        <w:jc w:val="both"/>
        <w:rPr>
          <w:rFonts w:ascii="Arial" w:hAnsi="Arial" w:cs="Arial"/>
          <w:sz w:val="22"/>
          <w:szCs w:val="22"/>
        </w:rPr>
      </w:pPr>
    </w:p>
    <w:p w:rsidR="00AE3699" w:rsidRPr="008F7EFD" w:rsidRDefault="00AE3699" w:rsidP="008F7EFD">
      <w:pPr>
        <w:spacing w:line="276" w:lineRule="auto"/>
        <w:jc w:val="both"/>
        <w:rPr>
          <w:rFonts w:ascii="Arial" w:hAnsi="Arial" w:cs="Arial"/>
          <w:sz w:val="22"/>
          <w:szCs w:val="22"/>
        </w:rPr>
      </w:pPr>
    </w:p>
    <w:p w:rsidR="00AE3699" w:rsidRPr="008F7EFD" w:rsidRDefault="00AE3699" w:rsidP="008F7EFD">
      <w:pPr>
        <w:spacing w:line="276" w:lineRule="auto"/>
        <w:jc w:val="both"/>
        <w:rPr>
          <w:rFonts w:ascii="Arial" w:hAnsi="Arial" w:cs="Arial"/>
          <w:sz w:val="22"/>
          <w:szCs w:val="22"/>
        </w:rPr>
      </w:pPr>
    </w:p>
    <w:p w:rsidR="00AE3699" w:rsidRPr="008F7EFD" w:rsidRDefault="00AE3699" w:rsidP="008F7EFD">
      <w:pPr>
        <w:spacing w:line="276" w:lineRule="auto"/>
        <w:jc w:val="both"/>
        <w:rPr>
          <w:rFonts w:ascii="Arial" w:hAnsi="Arial" w:cs="Arial"/>
          <w:sz w:val="22"/>
          <w:szCs w:val="22"/>
        </w:rPr>
      </w:pPr>
    </w:p>
    <w:p w:rsidR="00AE3699" w:rsidRPr="008F7EFD" w:rsidRDefault="00AE3699" w:rsidP="008F7EFD">
      <w:pPr>
        <w:spacing w:line="276" w:lineRule="auto"/>
        <w:jc w:val="both"/>
        <w:rPr>
          <w:rFonts w:ascii="Arial" w:hAnsi="Arial" w:cs="Arial"/>
          <w:sz w:val="22"/>
          <w:szCs w:val="22"/>
        </w:rPr>
      </w:pPr>
    </w:p>
    <w:p w:rsidR="00AE3699" w:rsidRPr="008F7EFD" w:rsidRDefault="00AE3699" w:rsidP="008F7EFD">
      <w:pPr>
        <w:spacing w:line="276" w:lineRule="auto"/>
        <w:jc w:val="both"/>
        <w:rPr>
          <w:rFonts w:ascii="Arial" w:hAnsi="Arial" w:cs="Arial"/>
          <w:sz w:val="22"/>
          <w:szCs w:val="22"/>
        </w:rPr>
      </w:pPr>
    </w:p>
    <w:p w:rsidR="00AE3699" w:rsidRDefault="00AE3699" w:rsidP="008F7EFD">
      <w:pPr>
        <w:spacing w:line="276" w:lineRule="auto"/>
        <w:jc w:val="both"/>
        <w:rPr>
          <w:rFonts w:ascii="Arial" w:hAnsi="Arial" w:cs="Arial"/>
          <w:sz w:val="22"/>
          <w:szCs w:val="22"/>
        </w:rPr>
      </w:pPr>
    </w:p>
    <w:p w:rsidR="008F7EFD" w:rsidRDefault="008F7EFD" w:rsidP="008F7EFD">
      <w:pPr>
        <w:spacing w:line="276" w:lineRule="auto"/>
        <w:jc w:val="both"/>
        <w:rPr>
          <w:rFonts w:ascii="Arial" w:hAnsi="Arial" w:cs="Arial"/>
          <w:sz w:val="22"/>
          <w:szCs w:val="22"/>
        </w:rPr>
      </w:pPr>
    </w:p>
    <w:p w:rsidR="008F7EFD" w:rsidRDefault="008F7EFD" w:rsidP="008F7EFD">
      <w:pPr>
        <w:spacing w:line="276" w:lineRule="auto"/>
        <w:jc w:val="both"/>
        <w:rPr>
          <w:rFonts w:ascii="Arial" w:hAnsi="Arial" w:cs="Arial"/>
          <w:sz w:val="22"/>
          <w:szCs w:val="22"/>
        </w:rPr>
      </w:pPr>
    </w:p>
    <w:p w:rsidR="008F7EFD" w:rsidRDefault="008F7EFD" w:rsidP="008F7EFD">
      <w:pPr>
        <w:spacing w:line="276" w:lineRule="auto"/>
        <w:jc w:val="both"/>
        <w:rPr>
          <w:rFonts w:ascii="Arial" w:hAnsi="Arial" w:cs="Arial"/>
          <w:sz w:val="22"/>
          <w:szCs w:val="22"/>
        </w:rPr>
      </w:pPr>
    </w:p>
    <w:p w:rsidR="008F7EFD" w:rsidRDefault="008F7EFD" w:rsidP="008F7EFD">
      <w:pPr>
        <w:spacing w:line="276" w:lineRule="auto"/>
        <w:jc w:val="both"/>
        <w:rPr>
          <w:rFonts w:ascii="Arial" w:hAnsi="Arial" w:cs="Arial"/>
          <w:sz w:val="22"/>
          <w:szCs w:val="22"/>
        </w:rPr>
      </w:pPr>
    </w:p>
    <w:p w:rsidR="008F7EFD" w:rsidRPr="008F7EFD" w:rsidRDefault="008F7EFD" w:rsidP="008F7EFD">
      <w:pPr>
        <w:spacing w:line="276" w:lineRule="auto"/>
        <w:jc w:val="both"/>
        <w:rPr>
          <w:rFonts w:ascii="Arial" w:hAnsi="Arial" w:cs="Arial"/>
          <w:sz w:val="22"/>
          <w:szCs w:val="22"/>
        </w:rPr>
      </w:pPr>
    </w:p>
    <w:p w:rsidR="00AE3699" w:rsidRDefault="00AE3699" w:rsidP="008F7EFD">
      <w:pPr>
        <w:spacing w:line="276" w:lineRule="auto"/>
        <w:jc w:val="both"/>
        <w:rPr>
          <w:rFonts w:ascii="Arial" w:hAnsi="Arial" w:cs="Arial"/>
          <w:sz w:val="22"/>
          <w:szCs w:val="22"/>
        </w:rPr>
      </w:pPr>
    </w:p>
    <w:p w:rsidR="00E4596E" w:rsidRDefault="00E4596E" w:rsidP="008F7EFD">
      <w:pPr>
        <w:spacing w:line="276" w:lineRule="auto"/>
        <w:jc w:val="both"/>
        <w:rPr>
          <w:rFonts w:ascii="Arial" w:hAnsi="Arial" w:cs="Arial"/>
          <w:sz w:val="22"/>
          <w:szCs w:val="22"/>
        </w:rPr>
      </w:pPr>
    </w:p>
    <w:p w:rsidR="00E4596E" w:rsidRPr="008F7EFD" w:rsidRDefault="00E4596E" w:rsidP="008F7EFD">
      <w:pPr>
        <w:spacing w:line="276" w:lineRule="auto"/>
        <w:jc w:val="both"/>
        <w:rPr>
          <w:rFonts w:ascii="Arial" w:hAnsi="Arial" w:cs="Arial"/>
          <w:sz w:val="22"/>
          <w:szCs w:val="22"/>
        </w:rPr>
      </w:pPr>
    </w:p>
    <w:p w:rsidR="004B1B39" w:rsidRDefault="004B1B39">
      <w:pPr>
        <w:rPr>
          <w:rFonts w:ascii="Arial" w:hAnsi="Arial" w:cs="Arial"/>
          <w:sz w:val="22"/>
          <w:szCs w:val="22"/>
        </w:rPr>
      </w:pPr>
      <w:r>
        <w:rPr>
          <w:rFonts w:ascii="Arial" w:hAnsi="Arial" w:cs="Arial"/>
          <w:sz w:val="22"/>
          <w:szCs w:val="22"/>
        </w:rPr>
        <w:br w:type="page"/>
      </w:r>
    </w:p>
    <w:p w:rsidR="005F697A" w:rsidRPr="008F7EFD" w:rsidRDefault="005F697A" w:rsidP="008F7EFD">
      <w:pPr>
        <w:spacing w:line="276" w:lineRule="auto"/>
        <w:jc w:val="both"/>
        <w:rPr>
          <w:rFonts w:ascii="Arial" w:hAnsi="Arial" w:cs="Arial"/>
          <w:sz w:val="22"/>
          <w:szCs w:val="22"/>
        </w:rPr>
      </w:pPr>
    </w:p>
    <w:p w:rsidR="000567A8" w:rsidRPr="008F7EFD" w:rsidRDefault="000567A8" w:rsidP="008F7EFD">
      <w:pPr>
        <w:spacing w:line="276" w:lineRule="auto"/>
        <w:jc w:val="center"/>
        <w:rPr>
          <w:rFonts w:ascii="Arial" w:hAnsi="Arial" w:cs="Arial"/>
          <w:b/>
          <w:sz w:val="22"/>
          <w:szCs w:val="22"/>
          <w:u w:val="single"/>
        </w:rPr>
      </w:pPr>
      <w:r w:rsidRPr="008F7EFD">
        <w:rPr>
          <w:rFonts w:ascii="Arial" w:hAnsi="Arial" w:cs="Arial"/>
          <w:b/>
          <w:sz w:val="22"/>
          <w:szCs w:val="22"/>
          <w:u w:val="single"/>
        </w:rPr>
        <w:t>PROYECTO DE LEY</w:t>
      </w:r>
    </w:p>
    <w:p w:rsidR="000567A8" w:rsidRPr="008F7EFD" w:rsidRDefault="000567A8" w:rsidP="008F7EFD">
      <w:pPr>
        <w:spacing w:line="276" w:lineRule="auto"/>
        <w:jc w:val="both"/>
        <w:rPr>
          <w:rFonts w:ascii="Arial" w:hAnsi="Arial" w:cs="Arial"/>
          <w:sz w:val="22"/>
          <w:szCs w:val="22"/>
        </w:rPr>
      </w:pPr>
    </w:p>
    <w:p w:rsidR="00401D74" w:rsidRPr="008F7EFD" w:rsidRDefault="00401D74" w:rsidP="008F7EFD">
      <w:pPr>
        <w:spacing w:line="276" w:lineRule="auto"/>
        <w:jc w:val="both"/>
        <w:rPr>
          <w:rFonts w:ascii="Arial" w:hAnsi="Arial" w:cs="Arial"/>
          <w:sz w:val="22"/>
          <w:szCs w:val="22"/>
        </w:rPr>
      </w:pPr>
    </w:p>
    <w:p w:rsidR="00D94342" w:rsidRPr="008F7EFD" w:rsidRDefault="00D94342" w:rsidP="008F7EFD">
      <w:pPr>
        <w:spacing w:line="276" w:lineRule="auto"/>
        <w:jc w:val="both"/>
        <w:rPr>
          <w:rFonts w:ascii="Arial" w:hAnsi="Arial" w:cs="Arial"/>
          <w:sz w:val="22"/>
          <w:szCs w:val="22"/>
        </w:rPr>
      </w:pPr>
    </w:p>
    <w:p w:rsidR="000567A8" w:rsidRPr="008F7EFD" w:rsidRDefault="00D94342" w:rsidP="008F7EFD">
      <w:pPr>
        <w:spacing w:line="276" w:lineRule="auto"/>
        <w:jc w:val="both"/>
        <w:rPr>
          <w:rFonts w:ascii="Arial" w:hAnsi="Arial" w:cs="Arial"/>
          <w:sz w:val="22"/>
          <w:szCs w:val="22"/>
        </w:rPr>
      </w:pPr>
      <w:r w:rsidRPr="008F7EFD">
        <w:rPr>
          <w:rFonts w:ascii="Arial" w:hAnsi="Arial" w:cs="Arial"/>
          <w:b/>
          <w:sz w:val="22"/>
          <w:szCs w:val="22"/>
          <w:u w:val="single"/>
        </w:rPr>
        <w:t>Artículo único:</w:t>
      </w:r>
      <w:r w:rsidR="000567A8" w:rsidRPr="008F7EFD">
        <w:rPr>
          <w:rFonts w:ascii="Arial" w:hAnsi="Arial" w:cs="Arial"/>
          <w:sz w:val="22"/>
          <w:szCs w:val="22"/>
        </w:rPr>
        <w:t xml:space="preserve"> Declárase de </w:t>
      </w:r>
      <w:r w:rsidR="000567A8" w:rsidRPr="008F7EFD">
        <w:rPr>
          <w:rFonts w:ascii="Arial" w:hAnsi="Arial" w:cs="Arial"/>
          <w:b/>
          <w:sz w:val="22"/>
          <w:szCs w:val="22"/>
          <w:u w:val="single"/>
        </w:rPr>
        <w:t>interés nacional</w:t>
      </w:r>
      <w:r w:rsidR="000567A8" w:rsidRPr="008F7EFD">
        <w:rPr>
          <w:rFonts w:ascii="Arial" w:hAnsi="Arial" w:cs="Arial"/>
          <w:sz w:val="22"/>
          <w:szCs w:val="22"/>
        </w:rPr>
        <w:t xml:space="preserve"> el tratamiento de la fibromialgia, lo que</w:t>
      </w:r>
      <w:r w:rsidRPr="008F7EFD">
        <w:rPr>
          <w:rFonts w:ascii="Arial" w:hAnsi="Arial" w:cs="Arial"/>
          <w:sz w:val="22"/>
          <w:szCs w:val="22"/>
        </w:rPr>
        <w:t xml:space="preserve"> </w:t>
      </w:r>
      <w:r w:rsidR="000567A8" w:rsidRPr="008F7EFD">
        <w:rPr>
          <w:rFonts w:ascii="Arial" w:hAnsi="Arial" w:cs="Arial"/>
          <w:sz w:val="22"/>
          <w:szCs w:val="22"/>
        </w:rPr>
        <w:t>comprenderá la investigación de sus agent</w:t>
      </w:r>
      <w:r w:rsidRPr="008F7EFD">
        <w:rPr>
          <w:rFonts w:ascii="Arial" w:hAnsi="Arial" w:cs="Arial"/>
          <w:sz w:val="22"/>
          <w:szCs w:val="22"/>
        </w:rPr>
        <w:t xml:space="preserve">es causales, el diagnóstico, la </w:t>
      </w:r>
      <w:r w:rsidR="000567A8" w:rsidRPr="008F7EFD">
        <w:rPr>
          <w:rFonts w:ascii="Arial" w:hAnsi="Arial" w:cs="Arial"/>
          <w:sz w:val="22"/>
          <w:szCs w:val="22"/>
        </w:rPr>
        <w:t>asistencia</w:t>
      </w:r>
      <w:r w:rsidRPr="008F7EFD">
        <w:rPr>
          <w:rFonts w:ascii="Arial" w:hAnsi="Arial" w:cs="Arial"/>
          <w:sz w:val="22"/>
          <w:szCs w:val="22"/>
        </w:rPr>
        <w:t xml:space="preserve"> </w:t>
      </w:r>
      <w:r w:rsidR="000567A8" w:rsidRPr="008F7EFD">
        <w:rPr>
          <w:rFonts w:ascii="Arial" w:hAnsi="Arial" w:cs="Arial"/>
          <w:sz w:val="22"/>
          <w:szCs w:val="22"/>
        </w:rPr>
        <w:t>integral y la rehabilitación.</w:t>
      </w:r>
    </w:p>
    <w:p w:rsidR="000567A8" w:rsidRPr="008F7EFD" w:rsidRDefault="000567A8" w:rsidP="008F7EFD">
      <w:pPr>
        <w:spacing w:line="276" w:lineRule="auto"/>
        <w:jc w:val="both"/>
        <w:rPr>
          <w:rFonts w:ascii="Arial" w:hAnsi="Arial" w:cs="Arial"/>
          <w:sz w:val="22"/>
          <w:szCs w:val="22"/>
        </w:rPr>
      </w:pPr>
    </w:p>
    <w:p w:rsidR="000567A8" w:rsidRPr="008F7EFD" w:rsidRDefault="000567A8" w:rsidP="008F7EFD">
      <w:pPr>
        <w:spacing w:line="276" w:lineRule="auto"/>
        <w:jc w:val="both"/>
        <w:rPr>
          <w:rFonts w:ascii="Arial" w:hAnsi="Arial" w:cs="Arial"/>
          <w:sz w:val="22"/>
          <w:szCs w:val="22"/>
        </w:rPr>
      </w:pPr>
    </w:p>
    <w:p w:rsidR="00D94342" w:rsidRPr="00AE3699" w:rsidRDefault="00D94342" w:rsidP="00653956">
      <w:pPr>
        <w:spacing w:line="276" w:lineRule="auto"/>
        <w:jc w:val="both"/>
        <w:rPr>
          <w:rFonts w:ascii="Arial" w:hAnsi="Arial" w:cs="Arial"/>
        </w:rPr>
      </w:pPr>
    </w:p>
    <w:p w:rsidR="00D94342" w:rsidRPr="00AE3699" w:rsidRDefault="00D94342" w:rsidP="00653956">
      <w:pPr>
        <w:spacing w:line="276" w:lineRule="auto"/>
        <w:jc w:val="both"/>
        <w:rPr>
          <w:rFonts w:ascii="Arial" w:hAnsi="Arial" w:cs="Arial"/>
        </w:rPr>
      </w:pPr>
    </w:p>
    <w:p w:rsidR="00D94342" w:rsidRPr="00AE3699" w:rsidRDefault="00D94342" w:rsidP="00653956">
      <w:pPr>
        <w:spacing w:line="276" w:lineRule="auto"/>
        <w:jc w:val="both"/>
        <w:rPr>
          <w:rFonts w:ascii="Arial" w:hAnsi="Arial" w:cs="Arial"/>
        </w:rPr>
      </w:pPr>
    </w:p>
    <w:p w:rsidR="00D94342" w:rsidRPr="00AE3699" w:rsidRDefault="00D94342" w:rsidP="00653956">
      <w:pPr>
        <w:spacing w:line="276" w:lineRule="auto"/>
        <w:jc w:val="both"/>
        <w:rPr>
          <w:rFonts w:ascii="Arial" w:hAnsi="Arial" w:cs="Arial"/>
        </w:rPr>
      </w:pPr>
    </w:p>
    <w:p w:rsidR="00D94342" w:rsidRPr="00AE3699" w:rsidRDefault="00D94342" w:rsidP="00653956">
      <w:pPr>
        <w:spacing w:line="276" w:lineRule="auto"/>
        <w:jc w:val="both"/>
        <w:rPr>
          <w:rFonts w:ascii="Arial" w:hAnsi="Arial" w:cs="Arial"/>
        </w:rPr>
      </w:pPr>
    </w:p>
    <w:p w:rsidR="00D94342" w:rsidRPr="00AE3699" w:rsidRDefault="00D94342" w:rsidP="00653956">
      <w:pPr>
        <w:spacing w:line="276" w:lineRule="auto"/>
        <w:jc w:val="both"/>
        <w:rPr>
          <w:rFonts w:ascii="Arial" w:hAnsi="Arial" w:cs="Arial"/>
        </w:rPr>
      </w:pPr>
    </w:p>
    <w:p w:rsidR="00D94342" w:rsidRPr="00AE3699" w:rsidRDefault="00D94342" w:rsidP="00653956">
      <w:pPr>
        <w:spacing w:line="276" w:lineRule="auto"/>
        <w:jc w:val="both"/>
        <w:rPr>
          <w:rFonts w:ascii="Arial" w:hAnsi="Arial" w:cs="Arial"/>
        </w:rPr>
      </w:pPr>
    </w:p>
    <w:p w:rsidR="00D94342" w:rsidRPr="00AE3699" w:rsidRDefault="00D94342" w:rsidP="00653956">
      <w:pPr>
        <w:spacing w:line="276" w:lineRule="auto"/>
        <w:jc w:val="both"/>
        <w:rPr>
          <w:rFonts w:ascii="Arial" w:hAnsi="Arial" w:cs="Arial"/>
        </w:rPr>
      </w:pPr>
    </w:p>
    <w:p w:rsidR="00D94342" w:rsidRPr="00AE3699" w:rsidRDefault="00D94342" w:rsidP="00653956">
      <w:pPr>
        <w:spacing w:line="276" w:lineRule="auto"/>
        <w:jc w:val="both"/>
        <w:rPr>
          <w:rFonts w:ascii="Arial" w:hAnsi="Arial" w:cs="Arial"/>
        </w:rPr>
      </w:pPr>
    </w:p>
    <w:p w:rsidR="00D94342" w:rsidRPr="00AE3699" w:rsidRDefault="00D94342" w:rsidP="00653956">
      <w:pPr>
        <w:spacing w:line="276" w:lineRule="auto"/>
        <w:jc w:val="both"/>
        <w:rPr>
          <w:rFonts w:ascii="Arial" w:hAnsi="Arial" w:cs="Arial"/>
        </w:rPr>
      </w:pPr>
    </w:p>
    <w:p w:rsidR="00D94342" w:rsidRPr="00AE3699" w:rsidRDefault="00D94342" w:rsidP="00AE3699">
      <w:pPr>
        <w:spacing w:line="276" w:lineRule="auto"/>
        <w:jc w:val="center"/>
        <w:rPr>
          <w:rFonts w:ascii="Arial" w:hAnsi="Arial" w:cs="Arial"/>
          <w:b/>
        </w:rPr>
      </w:pPr>
      <w:r w:rsidRPr="00AE3699">
        <w:rPr>
          <w:rFonts w:ascii="Arial" w:hAnsi="Arial" w:cs="Arial"/>
          <w:b/>
        </w:rPr>
        <w:t>___________________________</w:t>
      </w:r>
    </w:p>
    <w:p w:rsidR="00D94342" w:rsidRPr="00AE3699" w:rsidRDefault="00D94342" w:rsidP="00AE3699">
      <w:pPr>
        <w:spacing w:line="276" w:lineRule="auto"/>
        <w:jc w:val="center"/>
        <w:rPr>
          <w:rFonts w:ascii="Arial" w:hAnsi="Arial" w:cs="Arial"/>
          <w:b/>
        </w:rPr>
      </w:pPr>
      <w:r w:rsidRPr="00AE3699">
        <w:rPr>
          <w:rFonts w:ascii="Arial" w:hAnsi="Arial" w:cs="Arial"/>
          <w:b/>
        </w:rPr>
        <w:t>KARIM BIANCHI RETAMALES</w:t>
      </w:r>
    </w:p>
    <w:p w:rsidR="00D94342" w:rsidRPr="00AE3699" w:rsidRDefault="00D94342" w:rsidP="00AE3699">
      <w:pPr>
        <w:spacing w:line="276" w:lineRule="auto"/>
        <w:jc w:val="center"/>
        <w:rPr>
          <w:rFonts w:ascii="Arial" w:hAnsi="Arial" w:cs="Arial"/>
          <w:b/>
        </w:rPr>
      </w:pPr>
      <w:r w:rsidRPr="00AE3699">
        <w:rPr>
          <w:rFonts w:ascii="Arial" w:hAnsi="Arial" w:cs="Arial"/>
          <w:b/>
        </w:rPr>
        <w:t>H.DIPUTADO</w:t>
      </w:r>
    </w:p>
    <w:p w:rsidR="00520D0E" w:rsidRDefault="00520D0E" w:rsidP="00653956">
      <w:pPr>
        <w:spacing w:line="276" w:lineRule="auto"/>
        <w:jc w:val="both"/>
        <w:rPr>
          <w:rFonts w:ascii="Arial" w:hAnsi="Arial" w:cs="Arial"/>
        </w:rPr>
      </w:pPr>
    </w:p>
    <w:p w:rsidR="00182A6E" w:rsidRDefault="00182A6E" w:rsidP="00653956">
      <w:pPr>
        <w:spacing w:line="276" w:lineRule="auto"/>
        <w:jc w:val="both"/>
        <w:rPr>
          <w:rFonts w:ascii="Arial" w:hAnsi="Arial" w:cs="Arial"/>
        </w:rPr>
      </w:pPr>
    </w:p>
    <w:p w:rsidR="00182A6E" w:rsidRDefault="00182A6E" w:rsidP="00653956">
      <w:pPr>
        <w:spacing w:line="276" w:lineRule="auto"/>
        <w:jc w:val="both"/>
        <w:rPr>
          <w:rFonts w:ascii="Arial" w:hAnsi="Arial" w:cs="Arial"/>
        </w:rPr>
      </w:pPr>
    </w:p>
    <w:sectPr w:rsidR="00182A6E" w:rsidSect="004B1B39">
      <w:headerReference w:type="default" r:id="rId10"/>
      <w:pgSz w:w="12242" w:h="18722" w:code="14"/>
      <w:pgMar w:top="1418" w:right="1701" w:bottom="226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911" w:rsidRDefault="00E31911" w:rsidP="004D2B3F">
      <w:r>
        <w:separator/>
      </w:r>
    </w:p>
  </w:endnote>
  <w:endnote w:type="continuationSeparator" w:id="0">
    <w:p w:rsidR="00E31911" w:rsidRDefault="00E31911" w:rsidP="004D2B3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Lucida Grande">
    <w:charset w:val="00"/>
    <w:family w:val="auto"/>
    <w:pitch w:val="variable"/>
    <w:sig w:usb0="E1000AEF" w:usb1="5000A1FF" w:usb2="00000000" w:usb3="00000000" w:csb0="000001BF" w:csb1="00000000"/>
  </w:font>
  <w:font w:name="Courier">
    <w:altName w:val="Courier New"/>
    <w:panose1 w:val="02070409020205020404"/>
    <w:charset w:val="00"/>
    <w:family w:val="modern"/>
    <w:notTrueType/>
    <w:pitch w:val="fixed"/>
    <w:sig w:usb0="00000003" w:usb1="00000000" w:usb2="00000000" w:usb3="00000000" w:csb0="00000001" w:csb1="00000000"/>
  </w:font>
  <w:font w:name="@éJÍ˛">
    <w:altName w:val="Cambri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911" w:rsidRDefault="00E31911" w:rsidP="004D2B3F">
      <w:r>
        <w:separator/>
      </w:r>
    </w:p>
  </w:footnote>
  <w:footnote w:type="continuationSeparator" w:id="0">
    <w:p w:rsidR="00E31911" w:rsidRDefault="00E31911" w:rsidP="004D2B3F">
      <w:r>
        <w:continuationSeparator/>
      </w:r>
    </w:p>
  </w:footnote>
  <w:footnote w:id="1">
    <w:p w:rsidR="00A065E5" w:rsidRPr="00867129" w:rsidRDefault="00A065E5" w:rsidP="00867129">
      <w:pPr>
        <w:widowControl w:val="0"/>
        <w:autoSpaceDE w:val="0"/>
        <w:autoSpaceDN w:val="0"/>
        <w:adjustRightInd w:val="0"/>
        <w:rPr>
          <w:rFonts w:ascii="@éJÍ˛" w:hAnsi="@éJÍ˛" w:cs="@éJÍ˛"/>
          <w:color w:val="CD9A00"/>
          <w:sz w:val="18"/>
          <w:szCs w:val="18"/>
          <w:lang w:val="es-ES"/>
        </w:rPr>
      </w:pPr>
      <w:r>
        <w:rPr>
          <w:rStyle w:val="Refdenotaalpie"/>
        </w:rPr>
        <w:footnoteRef/>
      </w:r>
      <w:r>
        <w:t xml:space="preserve"> </w:t>
      </w:r>
      <w:r>
        <w:rPr>
          <w:rFonts w:ascii="@éJÍ˛" w:hAnsi="@éJÍ˛" w:cs="@éJÍ˛"/>
          <w:color w:val="000000"/>
          <w:sz w:val="18"/>
          <w:szCs w:val="18"/>
          <w:lang w:val="es-ES"/>
        </w:rPr>
        <w:t xml:space="preserve">CIE-10: Otros trastornos de los tejidos blandos (M70 a M79). Disponible en </w:t>
      </w:r>
      <w:r>
        <w:rPr>
          <w:rFonts w:ascii="@éJÍ˛" w:hAnsi="@éJÍ˛" w:cs="@éJÍ˛"/>
          <w:color w:val="CD9A00"/>
          <w:sz w:val="18"/>
          <w:szCs w:val="18"/>
          <w:lang w:val="es-ES"/>
        </w:rPr>
        <w:t>https://www.tuotromedico.com/CIE10/Otrostrastornos-de-los-tejidos-blandos-M70-M79/</w:t>
      </w:r>
    </w:p>
  </w:footnote>
  <w:footnote w:id="2">
    <w:p w:rsidR="00A065E5" w:rsidRDefault="00A065E5" w:rsidP="00867129">
      <w:pPr>
        <w:widowControl w:val="0"/>
        <w:autoSpaceDE w:val="0"/>
        <w:autoSpaceDN w:val="0"/>
        <w:adjustRightInd w:val="0"/>
        <w:rPr>
          <w:rFonts w:ascii="@éJÍ˛" w:hAnsi="@éJÍ˛" w:cs="@éJÍ˛"/>
          <w:color w:val="000000"/>
          <w:sz w:val="18"/>
          <w:szCs w:val="18"/>
          <w:lang w:val="es-ES"/>
        </w:rPr>
      </w:pPr>
      <w:r>
        <w:rPr>
          <w:rStyle w:val="Refdenotaalpie"/>
        </w:rPr>
        <w:footnoteRef/>
      </w:r>
      <w:r>
        <w:t xml:space="preserve"> </w:t>
      </w:r>
      <w:r>
        <w:rPr>
          <w:rFonts w:ascii="@éJÍ˛" w:hAnsi="@éJÍ˛" w:cs="@éJÍ˛"/>
          <w:color w:val="000000"/>
          <w:sz w:val="18"/>
          <w:szCs w:val="18"/>
          <w:lang w:val="es-ES"/>
        </w:rPr>
        <w:t>Corporación del fibromialgia de Chile. ¿Qué es la fibromialgia?. Disponible en:</w:t>
      </w:r>
    </w:p>
    <w:p w:rsidR="00A065E5" w:rsidRDefault="00A065E5" w:rsidP="00867129">
      <w:pPr>
        <w:pStyle w:val="Textonotapie"/>
      </w:pPr>
      <w:r>
        <w:rPr>
          <w:rFonts w:ascii="@éJÍ˛" w:hAnsi="@éJÍ˛" w:cs="@éJÍ˛"/>
          <w:color w:val="CD9A00"/>
          <w:sz w:val="18"/>
          <w:szCs w:val="18"/>
          <w:lang w:val="es-ES"/>
        </w:rPr>
        <w:t>https://www.fibromialgiachile.cl/index.php/fibromialgia/definicion</w:t>
      </w:r>
    </w:p>
  </w:footnote>
  <w:footnote w:id="3">
    <w:p w:rsidR="00A065E5" w:rsidRPr="00025C5A" w:rsidRDefault="00A065E5" w:rsidP="00025C5A">
      <w:pPr>
        <w:widowControl w:val="0"/>
        <w:autoSpaceDE w:val="0"/>
        <w:autoSpaceDN w:val="0"/>
        <w:adjustRightInd w:val="0"/>
        <w:rPr>
          <w:rFonts w:ascii="@éJÍ˛" w:hAnsi="@éJÍ˛" w:cs="@éJÍ˛"/>
          <w:color w:val="000000"/>
          <w:sz w:val="20"/>
          <w:szCs w:val="20"/>
          <w:lang w:val="es-ES"/>
        </w:rPr>
      </w:pPr>
      <w:r>
        <w:rPr>
          <w:rStyle w:val="Refdenotaalpie"/>
        </w:rPr>
        <w:footnoteRef/>
      </w:r>
      <w:r>
        <w:t xml:space="preserve"> </w:t>
      </w:r>
      <w:r>
        <w:rPr>
          <w:rFonts w:ascii="@éJÍ˛" w:hAnsi="@éJÍ˛" w:cs="@éJÍ˛"/>
          <w:color w:val="000000"/>
          <w:sz w:val="20"/>
          <w:szCs w:val="20"/>
          <w:lang w:val="es-ES"/>
        </w:rPr>
        <w:t xml:space="preserve">De los académicos de Medicina UC –Manuel Espinoza, Constanza Vargas y Pedro Zitko-; Psicología UC –Paula Repetto-; y de la Facultad de Medicina de la Universidad del Desarrollo -Báltica Cabieses. Propuesta de política pública para el manejo del dolor crónico musculoesquelético en Chile. Disponible en: </w:t>
      </w:r>
      <w:r>
        <w:rPr>
          <w:rFonts w:ascii="@éJÍ˛" w:hAnsi="@éJÍ˛" w:cs="@éJÍ˛"/>
          <w:color w:val="CD9A00"/>
          <w:sz w:val="20"/>
          <w:szCs w:val="20"/>
          <w:lang w:val="es-ES"/>
        </w:rPr>
        <w:t>https://politicaspublicas.uc.cl/wp-content/uploads/2018/03/CAP-I-Propuestas-para-Chile-2017.pdf</w:t>
      </w:r>
    </w:p>
  </w:footnote>
  <w:footnote w:id="4">
    <w:p w:rsidR="00A065E5" w:rsidRPr="0049750D" w:rsidRDefault="00A065E5" w:rsidP="0049750D">
      <w:pPr>
        <w:widowControl w:val="0"/>
        <w:autoSpaceDE w:val="0"/>
        <w:autoSpaceDN w:val="0"/>
        <w:adjustRightInd w:val="0"/>
        <w:rPr>
          <w:rFonts w:ascii="@éJÍ˛" w:hAnsi="@éJÍ˛" w:cs="@éJÍ˛"/>
          <w:sz w:val="20"/>
          <w:szCs w:val="20"/>
          <w:lang w:val="es-ES"/>
        </w:rPr>
      </w:pPr>
      <w:r>
        <w:rPr>
          <w:rStyle w:val="Refdenotaalpie"/>
        </w:rPr>
        <w:footnoteRef/>
      </w:r>
      <w:r>
        <w:t xml:space="preserve"> </w:t>
      </w:r>
      <w:r>
        <w:rPr>
          <w:rFonts w:ascii="@éJÍ˛" w:hAnsi="@éJÍ˛" w:cs="@éJÍ˛"/>
          <w:sz w:val="20"/>
          <w:szCs w:val="20"/>
          <w:lang w:val="es-ES"/>
        </w:rPr>
        <w:t>Según la presentación realizada por Norberto Bilbeny L. Past-Presidente ACHED el 21 de agosto del 2018, en la Comisión de Salud del Senado, 14 de estas se encontraban en formación.</w:t>
      </w:r>
    </w:p>
  </w:footnote>
  <w:footnote w:id="5">
    <w:p w:rsidR="00A065E5" w:rsidRPr="00C32A51" w:rsidRDefault="00A065E5" w:rsidP="00C32A51">
      <w:pPr>
        <w:spacing w:line="229" w:lineRule="exact"/>
        <w:rPr>
          <w:sz w:val="20"/>
        </w:rPr>
      </w:pPr>
      <w:r>
        <w:rPr>
          <w:rStyle w:val="Refdenotaalpie"/>
        </w:rPr>
        <w:footnoteRef/>
      </w:r>
      <w:r>
        <w:t xml:space="preserve"> </w:t>
      </w:r>
      <w:r w:rsidRPr="00F123B0">
        <w:rPr>
          <w:sz w:val="20"/>
        </w:rPr>
        <w:t>Inhibidores selectivos de la receptación de serotonina</w:t>
      </w:r>
      <w:r>
        <w:rPr>
          <w:sz w:val="20"/>
        </w:rPr>
        <w:t>.</w:t>
      </w:r>
    </w:p>
  </w:footnote>
  <w:footnote w:id="6">
    <w:p w:rsidR="00A065E5" w:rsidRDefault="00A065E5">
      <w:pPr>
        <w:pStyle w:val="Textonotapie"/>
      </w:pPr>
      <w:r>
        <w:rPr>
          <w:rStyle w:val="Refdenotaalpie"/>
        </w:rPr>
        <w:footnoteRef/>
      </w:r>
      <w:r>
        <w:t xml:space="preserve"> </w:t>
      </w:r>
      <w:r w:rsidRPr="00F123B0">
        <w:rPr>
          <w:sz w:val="20"/>
        </w:rPr>
        <w:t>Inhibidores de la recaptación de serotonina y norepinefrina</w:t>
      </w:r>
      <w:r>
        <w:rPr>
          <w:sz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5E5" w:rsidRDefault="00A065E5">
    <w:pPr>
      <w:pStyle w:val="Encabezado"/>
    </w:pPr>
    <w:r>
      <w:rPr>
        <w:noProof/>
        <w:lang w:val="es-ES"/>
      </w:rPr>
      <w:drawing>
        <wp:inline distT="0" distB="4445" distL="0" distR="0">
          <wp:extent cx="1017905" cy="1011555"/>
          <wp:effectExtent l="0" t="0" r="0" b="0"/>
          <wp:docPr id="1" name="Imagen 1" descr="Descripción: Logo de la Cámara de Diputados de Ch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escripción: Logo de la Cámara de Diputados de Chile"/>
                  <pic:cNvPicPr>
                    <a:picLocks noChangeAspect="1" noChangeArrowheads="1"/>
                  </pic:cNvPicPr>
                </pic:nvPicPr>
                <pic:blipFill>
                  <a:blip r:embed="rId1"/>
                  <a:stretch>
                    <a:fillRect/>
                  </a:stretch>
                </pic:blipFill>
                <pic:spPr bwMode="auto">
                  <a:xfrm>
                    <a:off x="0" y="0"/>
                    <a:ext cx="1017905" cy="1011555"/>
                  </a:xfrm>
                  <a:prstGeom prst="rect">
                    <a:avLst/>
                  </a:prstGeom>
                </pic:spPr>
              </pic:pic>
            </a:graphicData>
          </a:graphic>
        </wp:inline>
      </w:drawing>
    </w:r>
  </w:p>
  <w:p w:rsidR="00A065E5" w:rsidRDefault="00A065E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937DFF"/>
    <w:multiLevelType w:val="hybridMultilevel"/>
    <w:tmpl w:val="036CC340"/>
    <w:lvl w:ilvl="0" w:tplc="F872F252">
      <w:start w:val="1"/>
      <w:numFmt w:val="lowerRoman"/>
      <w:lvlText w:val="%1."/>
      <w:lvlJc w:val="left"/>
      <w:pPr>
        <w:ind w:left="1802" w:hanging="471"/>
        <w:jc w:val="right"/>
      </w:pPr>
      <w:rPr>
        <w:rFonts w:ascii="Arial" w:eastAsia="Arial" w:hAnsi="Arial" w:cs="Arial" w:hint="default"/>
        <w:spacing w:val="-1"/>
        <w:w w:val="100"/>
        <w:sz w:val="22"/>
        <w:szCs w:val="22"/>
      </w:rPr>
    </w:lvl>
    <w:lvl w:ilvl="1" w:tplc="DD16124A">
      <w:numFmt w:val="bullet"/>
      <w:lvlText w:val=""/>
      <w:lvlJc w:val="left"/>
      <w:pPr>
        <w:ind w:left="1802" w:hanging="360"/>
      </w:pPr>
      <w:rPr>
        <w:rFonts w:ascii="Symbol" w:eastAsia="Symbol" w:hAnsi="Symbol" w:cs="Symbol" w:hint="default"/>
        <w:w w:val="100"/>
        <w:sz w:val="22"/>
        <w:szCs w:val="22"/>
      </w:rPr>
    </w:lvl>
    <w:lvl w:ilvl="2" w:tplc="0D803BA2">
      <w:numFmt w:val="bullet"/>
      <w:lvlText w:val="•"/>
      <w:lvlJc w:val="left"/>
      <w:pPr>
        <w:ind w:left="3888" w:hanging="360"/>
      </w:pPr>
      <w:rPr>
        <w:rFonts w:hint="default"/>
      </w:rPr>
    </w:lvl>
    <w:lvl w:ilvl="3" w:tplc="0DDCFA20">
      <w:numFmt w:val="bullet"/>
      <w:lvlText w:val="•"/>
      <w:lvlJc w:val="left"/>
      <w:pPr>
        <w:ind w:left="4932" w:hanging="360"/>
      </w:pPr>
      <w:rPr>
        <w:rFonts w:hint="default"/>
      </w:rPr>
    </w:lvl>
    <w:lvl w:ilvl="4" w:tplc="4F804914">
      <w:numFmt w:val="bullet"/>
      <w:lvlText w:val="•"/>
      <w:lvlJc w:val="left"/>
      <w:pPr>
        <w:ind w:left="5976" w:hanging="360"/>
      </w:pPr>
      <w:rPr>
        <w:rFonts w:hint="default"/>
      </w:rPr>
    </w:lvl>
    <w:lvl w:ilvl="5" w:tplc="E50A5404">
      <w:numFmt w:val="bullet"/>
      <w:lvlText w:val="•"/>
      <w:lvlJc w:val="left"/>
      <w:pPr>
        <w:ind w:left="7020" w:hanging="360"/>
      </w:pPr>
      <w:rPr>
        <w:rFonts w:hint="default"/>
      </w:rPr>
    </w:lvl>
    <w:lvl w:ilvl="6" w:tplc="98102844">
      <w:numFmt w:val="bullet"/>
      <w:lvlText w:val="•"/>
      <w:lvlJc w:val="left"/>
      <w:pPr>
        <w:ind w:left="8064" w:hanging="360"/>
      </w:pPr>
      <w:rPr>
        <w:rFonts w:hint="default"/>
      </w:rPr>
    </w:lvl>
    <w:lvl w:ilvl="7" w:tplc="FF18C25C">
      <w:numFmt w:val="bullet"/>
      <w:lvlText w:val="•"/>
      <w:lvlJc w:val="left"/>
      <w:pPr>
        <w:ind w:left="9108" w:hanging="360"/>
      </w:pPr>
      <w:rPr>
        <w:rFonts w:hint="default"/>
      </w:rPr>
    </w:lvl>
    <w:lvl w:ilvl="8" w:tplc="F452A58E">
      <w:numFmt w:val="bullet"/>
      <w:lvlText w:val="•"/>
      <w:lvlJc w:val="left"/>
      <w:pPr>
        <w:ind w:left="10152"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AE38B4"/>
    <w:rsid w:val="00025C5A"/>
    <w:rsid w:val="00032532"/>
    <w:rsid w:val="000567A8"/>
    <w:rsid w:val="000950AD"/>
    <w:rsid w:val="000C5104"/>
    <w:rsid w:val="000D1BD7"/>
    <w:rsid w:val="000E305F"/>
    <w:rsid w:val="000E551D"/>
    <w:rsid w:val="001334EC"/>
    <w:rsid w:val="001532F9"/>
    <w:rsid w:val="00182A6E"/>
    <w:rsid w:val="001D3865"/>
    <w:rsid w:val="001E1040"/>
    <w:rsid w:val="0021385D"/>
    <w:rsid w:val="002270FE"/>
    <w:rsid w:val="00231C0E"/>
    <w:rsid w:val="002657CB"/>
    <w:rsid w:val="0029289D"/>
    <w:rsid w:val="002A0418"/>
    <w:rsid w:val="002F37D0"/>
    <w:rsid w:val="0033565F"/>
    <w:rsid w:val="00357FA2"/>
    <w:rsid w:val="003A7AE9"/>
    <w:rsid w:val="003D0E2D"/>
    <w:rsid w:val="00401D74"/>
    <w:rsid w:val="00414534"/>
    <w:rsid w:val="004538FB"/>
    <w:rsid w:val="004542F7"/>
    <w:rsid w:val="00474EC1"/>
    <w:rsid w:val="0047543B"/>
    <w:rsid w:val="0049750D"/>
    <w:rsid w:val="004B1B39"/>
    <w:rsid w:val="004B1E9F"/>
    <w:rsid w:val="004B25C1"/>
    <w:rsid w:val="004B31CA"/>
    <w:rsid w:val="004D2B3F"/>
    <w:rsid w:val="00515DAF"/>
    <w:rsid w:val="00516FBB"/>
    <w:rsid w:val="00520D0E"/>
    <w:rsid w:val="00590B3F"/>
    <w:rsid w:val="005E552D"/>
    <w:rsid w:val="005F697A"/>
    <w:rsid w:val="00601593"/>
    <w:rsid w:val="006520D0"/>
    <w:rsid w:val="00653956"/>
    <w:rsid w:val="006630C7"/>
    <w:rsid w:val="00675F29"/>
    <w:rsid w:val="00755D1E"/>
    <w:rsid w:val="00783A63"/>
    <w:rsid w:val="007947D2"/>
    <w:rsid w:val="007B19DC"/>
    <w:rsid w:val="0080682C"/>
    <w:rsid w:val="00867129"/>
    <w:rsid w:val="008672F8"/>
    <w:rsid w:val="0089020A"/>
    <w:rsid w:val="008F7EFD"/>
    <w:rsid w:val="00914EF4"/>
    <w:rsid w:val="009171D6"/>
    <w:rsid w:val="0094574A"/>
    <w:rsid w:val="00955D69"/>
    <w:rsid w:val="0098090E"/>
    <w:rsid w:val="00985990"/>
    <w:rsid w:val="00992EA1"/>
    <w:rsid w:val="0099401D"/>
    <w:rsid w:val="009D27DD"/>
    <w:rsid w:val="009E56C0"/>
    <w:rsid w:val="00A065E5"/>
    <w:rsid w:val="00A10546"/>
    <w:rsid w:val="00A10E86"/>
    <w:rsid w:val="00A25E99"/>
    <w:rsid w:val="00A84D3B"/>
    <w:rsid w:val="00A9002D"/>
    <w:rsid w:val="00A963BF"/>
    <w:rsid w:val="00AE017A"/>
    <w:rsid w:val="00AE3699"/>
    <w:rsid w:val="00AE38B4"/>
    <w:rsid w:val="00B209C7"/>
    <w:rsid w:val="00B23AC6"/>
    <w:rsid w:val="00B3376D"/>
    <w:rsid w:val="00B80257"/>
    <w:rsid w:val="00BB3E1A"/>
    <w:rsid w:val="00BD06AB"/>
    <w:rsid w:val="00BD5CE9"/>
    <w:rsid w:val="00C01DF4"/>
    <w:rsid w:val="00C32A51"/>
    <w:rsid w:val="00C37DAF"/>
    <w:rsid w:val="00C83BCB"/>
    <w:rsid w:val="00CE6D6B"/>
    <w:rsid w:val="00D64CFB"/>
    <w:rsid w:val="00D72CA2"/>
    <w:rsid w:val="00D93E94"/>
    <w:rsid w:val="00D94342"/>
    <w:rsid w:val="00D95E4D"/>
    <w:rsid w:val="00E0206E"/>
    <w:rsid w:val="00E14B6C"/>
    <w:rsid w:val="00E31911"/>
    <w:rsid w:val="00E4596E"/>
    <w:rsid w:val="00E56BA1"/>
    <w:rsid w:val="00E72C0A"/>
    <w:rsid w:val="00E745F3"/>
    <w:rsid w:val="00E74630"/>
    <w:rsid w:val="00EA4C74"/>
    <w:rsid w:val="00EB5B52"/>
    <w:rsid w:val="00F41D75"/>
    <w:rsid w:val="00F41FDE"/>
    <w:rsid w:val="00F55871"/>
    <w:rsid w:val="00F64BF1"/>
    <w:rsid w:val="00F6627F"/>
    <w:rsid w:val="00FC1C09"/>
    <w:rsid w:val="00FD06C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F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025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80257"/>
    <w:rPr>
      <w:rFonts w:ascii="Lucida Grande" w:hAnsi="Lucida Grande" w:cs="Lucida Grande"/>
      <w:sz w:val="18"/>
      <w:szCs w:val="18"/>
    </w:rPr>
  </w:style>
  <w:style w:type="paragraph" w:styleId="Textonotapie">
    <w:name w:val="footnote text"/>
    <w:basedOn w:val="Normal"/>
    <w:link w:val="TextonotapieCar"/>
    <w:uiPriority w:val="99"/>
    <w:unhideWhenUsed/>
    <w:rsid w:val="004D2B3F"/>
  </w:style>
  <w:style w:type="character" w:customStyle="1" w:styleId="TextonotapieCar">
    <w:name w:val="Texto nota pie Car"/>
    <w:basedOn w:val="Fuentedeprrafopredeter"/>
    <w:link w:val="Textonotapie"/>
    <w:uiPriority w:val="99"/>
    <w:rsid w:val="004D2B3F"/>
  </w:style>
  <w:style w:type="character" w:styleId="Refdenotaalpie">
    <w:name w:val="footnote reference"/>
    <w:basedOn w:val="Fuentedeprrafopredeter"/>
    <w:uiPriority w:val="99"/>
    <w:unhideWhenUsed/>
    <w:rsid w:val="004D2B3F"/>
    <w:rPr>
      <w:vertAlign w:val="superscript"/>
    </w:rPr>
  </w:style>
  <w:style w:type="paragraph" w:styleId="Encabezado">
    <w:name w:val="header"/>
    <w:basedOn w:val="Normal"/>
    <w:link w:val="EncabezadoCar"/>
    <w:uiPriority w:val="99"/>
    <w:unhideWhenUsed/>
    <w:rsid w:val="00A9002D"/>
    <w:pPr>
      <w:tabs>
        <w:tab w:val="center" w:pos="4252"/>
        <w:tab w:val="right" w:pos="8504"/>
      </w:tabs>
    </w:pPr>
  </w:style>
  <w:style w:type="character" w:customStyle="1" w:styleId="EncabezadoCar">
    <w:name w:val="Encabezado Car"/>
    <w:basedOn w:val="Fuentedeprrafopredeter"/>
    <w:link w:val="Encabezado"/>
    <w:uiPriority w:val="99"/>
    <w:rsid w:val="00A9002D"/>
  </w:style>
  <w:style w:type="paragraph" w:styleId="Piedepgina">
    <w:name w:val="footer"/>
    <w:basedOn w:val="Normal"/>
    <w:link w:val="PiedepginaCar"/>
    <w:uiPriority w:val="99"/>
    <w:unhideWhenUsed/>
    <w:rsid w:val="00A9002D"/>
    <w:pPr>
      <w:tabs>
        <w:tab w:val="center" w:pos="4252"/>
        <w:tab w:val="right" w:pos="8504"/>
      </w:tabs>
    </w:pPr>
  </w:style>
  <w:style w:type="character" w:customStyle="1" w:styleId="PiedepginaCar">
    <w:name w:val="Pie de página Car"/>
    <w:basedOn w:val="Fuentedeprrafopredeter"/>
    <w:link w:val="Piedepgina"/>
    <w:uiPriority w:val="99"/>
    <w:rsid w:val="00A9002D"/>
  </w:style>
  <w:style w:type="paragraph" w:styleId="HTMLconformatoprevio">
    <w:name w:val="HTML Preformatted"/>
    <w:basedOn w:val="Normal"/>
    <w:link w:val="HTMLconformatoprevioCar"/>
    <w:uiPriority w:val="99"/>
    <w:semiHidden/>
    <w:unhideWhenUsed/>
    <w:rsid w:val="00213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21385D"/>
    <w:rPr>
      <w:rFonts w:ascii="Courier" w:hAnsi="Courier" w:cs="Courier"/>
      <w:sz w:val="20"/>
      <w:szCs w:val="20"/>
    </w:rPr>
  </w:style>
  <w:style w:type="character" w:customStyle="1" w:styleId="rsskip">
    <w:name w:val="rs_skip"/>
    <w:basedOn w:val="Fuentedeprrafopredeter"/>
    <w:rsid w:val="0021385D"/>
  </w:style>
  <w:style w:type="character" w:styleId="Hipervnculo">
    <w:name w:val="Hyperlink"/>
    <w:basedOn w:val="Fuentedeprrafopredeter"/>
    <w:uiPriority w:val="99"/>
    <w:unhideWhenUsed/>
    <w:rsid w:val="0021385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80257"/>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B80257"/>
    <w:rPr>
      <w:rFonts w:ascii="Lucida Grande" w:hAnsi="Lucida Grande" w:cs="Lucida Grande"/>
      <w:sz w:val="18"/>
      <w:szCs w:val="18"/>
    </w:rPr>
  </w:style>
  <w:style w:type="paragraph" w:styleId="Textonotapie">
    <w:name w:val="footnote text"/>
    <w:basedOn w:val="Normal"/>
    <w:link w:val="TextonotapieCar"/>
    <w:uiPriority w:val="99"/>
    <w:unhideWhenUsed/>
    <w:rsid w:val="004D2B3F"/>
  </w:style>
  <w:style w:type="character" w:customStyle="1" w:styleId="TextonotapieCar">
    <w:name w:val="Texto nota pie Car"/>
    <w:basedOn w:val="Fuentedeprrafopredeter"/>
    <w:link w:val="Textonotapie"/>
    <w:uiPriority w:val="99"/>
    <w:rsid w:val="004D2B3F"/>
  </w:style>
  <w:style w:type="character" w:styleId="Refdenotaalpie">
    <w:name w:val="footnote reference"/>
    <w:basedOn w:val="Fuentedeprrafopredeter"/>
    <w:uiPriority w:val="99"/>
    <w:unhideWhenUsed/>
    <w:rsid w:val="004D2B3F"/>
    <w:rPr>
      <w:vertAlign w:val="superscript"/>
    </w:rPr>
  </w:style>
  <w:style w:type="paragraph" w:styleId="Encabezado">
    <w:name w:val="header"/>
    <w:basedOn w:val="Normal"/>
    <w:link w:val="EncabezadoCar"/>
    <w:uiPriority w:val="99"/>
    <w:unhideWhenUsed/>
    <w:rsid w:val="00A9002D"/>
    <w:pPr>
      <w:tabs>
        <w:tab w:val="center" w:pos="4252"/>
        <w:tab w:val="right" w:pos="8504"/>
      </w:tabs>
    </w:pPr>
  </w:style>
  <w:style w:type="character" w:customStyle="1" w:styleId="EncabezadoCar">
    <w:name w:val="Encabezado Car"/>
    <w:basedOn w:val="Fuentedeprrafopredeter"/>
    <w:link w:val="Encabezado"/>
    <w:uiPriority w:val="99"/>
    <w:rsid w:val="00A9002D"/>
  </w:style>
  <w:style w:type="paragraph" w:styleId="Piedepgina">
    <w:name w:val="footer"/>
    <w:basedOn w:val="Normal"/>
    <w:link w:val="PiedepginaCar"/>
    <w:uiPriority w:val="99"/>
    <w:unhideWhenUsed/>
    <w:rsid w:val="00A9002D"/>
    <w:pPr>
      <w:tabs>
        <w:tab w:val="center" w:pos="4252"/>
        <w:tab w:val="right" w:pos="8504"/>
      </w:tabs>
    </w:pPr>
  </w:style>
  <w:style w:type="character" w:customStyle="1" w:styleId="PiedepginaCar">
    <w:name w:val="Pie de página Car"/>
    <w:basedOn w:val="Fuentedeprrafopredeter"/>
    <w:link w:val="Piedepgina"/>
    <w:uiPriority w:val="99"/>
    <w:rsid w:val="00A9002D"/>
  </w:style>
  <w:style w:type="paragraph" w:styleId="HTMLconformatoprevio">
    <w:name w:val="HTML Preformatted"/>
    <w:basedOn w:val="Normal"/>
    <w:link w:val="HTMLconformatoprevioCar"/>
    <w:uiPriority w:val="99"/>
    <w:semiHidden/>
    <w:unhideWhenUsed/>
    <w:rsid w:val="00213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conformatoprevioCar">
    <w:name w:val="HTML con formato previo Car"/>
    <w:basedOn w:val="Fuentedeprrafopredeter"/>
    <w:link w:val="HTMLconformatoprevio"/>
    <w:uiPriority w:val="99"/>
    <w:semiHidden/>
    <w:rsid w:val="0021385D"/>
    <w:rPr>
      <w:rFonts w:ascii="Courier" w:hAnsi="Courier" w:cs="Courier"/>
      <w:sz w:val="20"/>
      <w:szCs w:val="20"/>
    </w:rPr>
  </w:style>
  <w:style w:type="character" w:customStyle="1" w:styleId="rsskip">
    <w:name w:val="rs_skip"/>
    <w:basedOn w:val="Fuentedeprrafopredeter"/>
    <w:rsid w:val="0021385D"/>
  </w:style>
  <w:style w:type="character" w:styleId="Hipervnculo">
    <w:name w:val="Hyperlink"/>
    <w:basedOn w:val="Fuentedeprrafopredeter"/>
    <w:uiPriority w:val="99"/>
    <w:unhideWhenUsed/>
    <w:rsid w:val="0021385D"/>
    <w:rPr>
      <w:color w:val="0000FF"/>
      <w:u w:val="single"/>
    </w:rPr>
  </w:style>
</w:styles>
</file>

<file path=word/webSettings.xml><?xml version="1.0" encoding="utf-8"?>
<w:webSettings xmlns:r="http://schemas.openxmlformats.org/officeDocument/2006/relationships" xmlns:w="http://schemas.openxmlformats.org/wordprocessingml/2006/main">
  <w:divs>
    <w:div w:id="248391620">
      <w:bodyDiv w:val="1"/>
      <w:marLeft w:val="0"/>
      <w:marRight w:val="0"/>
      <w:marTop w:val="0"/>
      <w:marBottom w:val="0"/>
      <w:divBdr>
        <w:top w:val="none" w:sz="0" w:space="0" w:color="auto"/>
        <w:left w:val="none" w:sz="0" w:space="0" w:color="auto"/>
        <w:bottom w:val="none" w:sz="0" w:space="0" w:color="auto"/>
        <w:right w:val="none" w:sz="0" w:space="0" w:color="auto"/>
      </w:divBdr>
    </w:div>
    <w:div w:id="249241479">
      <w:bodyDiv w:val="1"/>
      <w:marLeft w:val="0"/>
      <w:marRight w:val="0"/>
      <w:marTop w:val="0"/>
      <w:marBottom w:val="0"/>
      <w:divBdr>
        <w:top w:val="none" w:sz="0" w:space="0" w:color="auto"/>
        <w:left w:val="none" w:sz="0" w:space="0" w:color="auto"/>
        <w:bottom w:val="none" w:sz="0" w:space="0" w:color="auto"/>
        <w:right w:val="none" w:sz="0" w:space="0" w:color="auto"/>
      </w:divBdr>
      <w:divsChild>
        <w:div w:id="1723287261">
          <w:marLeft w:val="0"/>
          <w:marRight w:val="0"/>
          <w:marTop w:val="0"/>
          <w:marBottom w:val="0"/>
          <w:divBdr>
            <w:top w:val="none" w:sz="0" w:space="0" w:color="auto"/>
            <w:left w:val="none" w:sz="0" w:space="0" w:color="auto"/>
            <w:bottom w:val="none" w:sz="0" w:space="0" w:color="auto"/>
            <w:right w:val="none" w:sz="0" w:space="0" w:color="auto"/>
          </w:divBdr>
        </w:div>
        <w:div w:id="405031284">
          <w:marLeft w:val="0"/>
          <w:marRight w:val="0"/>
          <w:marTop w:val="0"/>
          <w:marBottom w:val="0"/>
          <w:divBdr>
            <w:top w:val="none" w:sz="0" w:space="0" w:color="auto"/>
            <w:left w:val="none" w:sz="0" w:space="0" w:color="auto"/>
            <w:bottom w:val="none" w:sz="0" w:space="0" w:color="auto"/>
            <w:right w:val="none" w:sz="0" w:space="0" w:color="auto"/>
          </w:divBdr>
        </w:div>
      </w:divsChild>
    </w:div>
    <w:div w:id="425274301">
      <w:bodyDiv w:val="1"/>
      <w:marLeft w:val="0"/>
      <w:marRight w:val="0"/>
      <w:marTop w:val="0"/>
      <w:marBottom w:val="0"/>
      <w:divBdr>
        <w:top w:val="none" w:sz="0" w:space="0" w:color="auto"/>
        <w:left w:val="none" w:sz="0" w:space="0" w:color="auto"/>
        <w:bottom w:val="none" w:sz="0" w:space="0" w:color="auto"/>
        <w:right w:val="none" w:sz="0" w:space="0" w:color="auto"/>
      </w:divBdr>
      <w:divsChild>
        <w:div w:id="1521384721">
          <w:marLeft w:val="3000"/>
          <w:marRight w:val="0"/>
          <w:marTop w:val="225"/>
          <w:marBottom w:val="0"/>
          <w:divBdr>
            <w:top w:val="none" w:sz="0" w:space="0" w:color="auto"/>
            <w:left w:val="none" w:sz="0" w:space="0" w:color="auto"/>
            <w:bottom w:val="none" w:sz="0" w:space="0" w:color="auto"/>
            <w:right w:val="none" w:sz="0" w:space="0" w:color="auto"/>
          </w:divBdr>
          <w:divsChild>
            <w:div w:id="523710746">
              <w:marLeft w:val="0"/>
              <w:marRight w:val="0"/>
              <w:marTop w:val="225"/>
              <w:marBottom w:val="225"/>
              <w:divBdr>
                <w:top w:val="none" w:sz="0" w:space="0" w:color="auto"/>
                <w:left w:val="none" w:sz="0" w:space="0" w:color="auto"/>
                <w:bottom w:val="none" w:sz="0" w:space="0" w:color="auto"/>
                <w:right w:val="none" w:sz="0" w:space="0" w:color="auto"/>
              </w:divBdr>
              <w:divsChild>
                <w:div w:id="415980898">
                  <w:marLeft w:val="0"/>
                  <w:marRight w:val="0"/>
                  <w:marTop w:val="0"/>
                  <w:marBottom w:val="0"/>
                  <w:divBdr>
                    <w:top w:val="none" w:sz="0" w:space="0" w:color="auto"/>
                    <w:left w:val="none" w:sz="0" w:space="0" w:color="auto"/>
                    <w:bottom w:val="none" w:sz="0" w:space="0" w:color="auto"/>
                    <w:right w:val="none" w:sz="0" w:space="0" w:color="auto"/>
                  </w:divBdr>
                  <w:divsChild>
                    <w:div w:id="711464615">
                      <w:marLeft w:val="0"/>
                      <w:marRight w:val="0"/>
                      <w:marTop w:val="0"/>
                      <w:marBottom w:val="0"/>
                      <w:divBdr>
                        <w:top w:val="none" w:sz="0" w:space="0" w:color="auto"/>
                        <w:left w:val="none" w:sz="0" w:space="0" w:color="auto"/>
                        <w:bottom w:val="none" w:sz="0" w:space="0" w:color="auto"/>
                        <w:right w:val="none" w:sz="0" w:space="0" w:color="auto"/>
                      </w:divBdr>
                      <w:divsChild>
                        <w:div w:id="12119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528917">
          <w:marLeft w:val="3000"/>
          <w:marRight w:val="0"/>
          <w:marTop w:val="225"/>
          <w:marBottom w:val="0"/>
          <w:divBdr>
            <w:top w:val="none" w:sz="0" w:space="0" w:color="auto"/>
            <w:left w:val="none" w:sz="0" w:space="0" w:color="auto"/>
            <w:bottom w:val="none" w:sz="0" w:space="0" w:color="auto"/>
            <w:right w:val="none" w:sz="0" w:space="0" w:color="auto"/>
          </w:divBdr>
          <w:divsChild>
            <w:div w:id="659427831">
              <w:marLeft w:val="0"/>
              <w:marRight w:val="0"/>
              <w:marTop w:val="225"/>
              <w:marBottom w:val="225"/>
              <w:divBdr>
                <w:top w:val="none" w:sz="0" w:space="0" w:color="auto"/>
                <w:left w:val="none" w:sz="0" w:space="0" w:color="auto"/>
                <w:bottom w:val="none" w:sz="0" w:space="0" w:color="auto"/>
                <w:right w:val="none" w:sz="0" w:space="0" w:color="auto"/>
              </w:divBdr>
              <w:divsChild>
                <w:div w:id="1956789607">
                  <w:marLeft w:val="0"/>
                  <w:marRight w:val="0"/>
                  <w:marTop w:val="0"/>
                  <w:marBottom w:val="0"/>
                  <w:divBdr>
                    <w:top w:val="none" w:sz="0" w:space="0" w:color="auto"/>
                    <w:left w:val="none" w:sz="0" w:space="0" w:color="auto"/>
                    <w:bottom w:val="none" w:sz="0" w:space="0" w:color="auto"/>
                    <w:right w:val="none" w:sz="0" w:space="0" w:color="auto"/>
                  </w:divBdr>
                  <w:divsChild>
                    <w:div w:id="943345949">
                      <w:marLeft w:val="0"/>
                      <w:marRight w:val="0"/>
                      <w:marTop w:val="0"/>
                      <w:marBottom w:val="0"/>
                      <w:divBdr>
                        <w:top w:val="none" w:sz="0" w:space="0" w:color="auto"/>
                        <w:left w:val="none" w:sz="0" w:space="0" w:color="auto"/>
                        <w:bottom w:val="none" w:sz="0" w:space="0" w:color="auto"/>
                        <w:right w:val="none" w:sz="0" w:space="0" w:color="auto"/>
                      </w:divBdr>
                      <w:divsChild>
                        <w:div w:id="5667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0441814">
      <w:bodyDiv w:val="1"/>
      <w:marLeft w:val="0"/>
      <w:marRight w:val="0"/>
      <w:marTop w:val="0"/>
      <w:marBottom w:val="0"/>
      <w:divBdr>
        <w:top w:val="none" w:sz="0" w:space="0" w:color="auto"/>
        <w:left w:val="none" w:sz="0" w:space="0" w:color="auto"/>
        <w:bottom w:val="none" w:sz="0" w:space="0" w:color="auto"/>
        <w:right w:val="none" w:sz="0" w:space="0" w:color="auto"/>
      </w:divBdr>
      <w:divsChild>
        <w:div w:id="478307234">
          <w:marLeft w:val="0"/>
          <w:marRight w:val="0"/>
          <w:marTop w:val="0"/>
          <w:marBottom w:val="0"/>
          <w:divBdr>
            <w:top w:val="none" w:sz="0" w:space="0" w:color="auto"/>
            <w:left w:val="none" w:sz="0" w:space="0" w:color="auto"/>
            <w:bottom w:val="none" w:sz="0" w:space="0" w:color="auto"/>
            <w:right w:val="none" w:sz="0" w:space="0" w:color="auto"/>
          </w:divBdr>
        </w:div>
        <w:div w:id="1902207171">
          <w:marLeft w:val="0"/>
          <w:marRight w:val="0"/>
          <w:marTop w:val="0"/>
          <w:marBottom w:val="0"/>
          <w:divBdr>
            <w:top w:val="none" w:sz="0" w:space="0" w:color="auto"/>
            <w:left w:val="none" w:sz="0" w:space="0" w:color="auto"/>
            <w:bottom w:val="none" w:sz="0" w:space="0" w:color="auto"/>
            <w:right w:val="none" w:sz="0" w:space="0" w:color="auto"/>
          </w:divBdr>
        </w:div>
      </w:divsChild>
    </w:div>
    <w:div w:id="936063067">
      <w:bodyDiv w:val="1"/>
      <w:marLeft w:val="0"/>
      <w:marRight w:val="0"/>
      <w:marTop w:val="0"/>
      <w:marBottom w:val="0"/>
      <w:divBdr>
        <w:top w:val="none" w:sz="0" w:space="0" w:color="auto"/>
        <w:left w:val="none" w:sz="0" w:space="0" w:color="auto"/>
        <w:bottom w:val="none" w:sz="0" w:space="0" w:color="auto"/>
        <w:right w:val="none" w:sz="0" w:space="0" w:color="auto"/>
      </w:divBdr>
      <w:divsChild>
        <w:div w:id="1619726725">
          <w:marLeft w:val="0"/>
          <w:marRight w:val="0"/>
          <w:marTop w:val="480"/>
          <w:marBottom w:val="0"/>
          <w:divBdr>
            <w:top w:val="none" w:sz="0" w:space="0" w:color="auto"/>
            <w:left w:val="none" w:sz="0" w:space="0" w:color="auto"/>
            <w:bottom w:val="none" w:sz="0" w:space="0" w:color="auto"/>
            <w:right w:val="none" w:sz="0" w:space="0" w:color="auto"/>
          </w:divBdr>
          <w:divsChild>
            <w:div w:id="1420061429">
              <w:marLeft w:val="0"/>
              <w:marRight w:val="0"/>
              <w:marTop w:val="0"/>
              <w:marBottom w:val="0"/>
              <w:divBdr>
                <w:top w:val="none" w:sz="0" w:space="0" w:color="auto"/>
                <w:left w:val="none" w:sz="0" w:space="0" w:color="auto"/>
                <w:bottom w:val="none" w:sz="0" w:space="0" w:color="auto"/>
                <w:right w:val="none" w:sz="0" w:space="0" w:color="auto"/>
              </w:divBdr>
            </w:div>
            <w:div w:id="1531603351">
              <w:marLeft w:val="0"/>
              <w:marRight w:val="90"/>
              <w:marTop w:val="0"/>
              <w:marBottom w:val="0"/>
              <w:divBdr>
                <w:top w:val="none" w:sz="0" w:space="0" w:color="auto"/>
                <w:left w:val="none" w:sz="0" w:space="0" w:color="auto"/>
                <w:bottom w:val="none" w:sz="0" w:space="0" w:color="auto"/>
                <w:right w:val="none" w:sz="0" w:space="0" w:color="auto"/>
              </w:divBdr>
            </w:div>
          </w:divsChild>
        </w:div>
      </w:divsChild>
    </w:div>
    <w:div w:id="1040671468">
      <w:bodyDiv w:val="1"/>
      <w:marLeft w:val="0"/>
      <w:marRight w:val="0"/>
      <w:marTop w:val="0"/>
      <w:marBottom w:val="0"/>
      <w:divBdr>
        <w:top w:val="none" w:sz="0" w:space="0" w:color="auto"/>
        <w:left w:val="none" w:sz="0" w:space="0" w:color="auto"/>
        <w:bottom w:val="none" w:sz="0" w:space="0" w:color="auto"/>
        <w:right w:val="none" w:sz="0" w:space="0" w:color="auto"/>
      </w:divBdr>
    </w:div>
    <w:div w:id="1224222357">
      <w:bodyDiv w:val="1"/>
      <w:marLeft w:val="0"/>
      <w:marRight w:val="0"/>
      <w:marTop w:val="0"/>
      <w:marBottom w:val="0"/>
      <w:divBdr>
        <w:top w:val="none" w:sz="0" w:space="0" w:color="auto"/>
        <w:left w:val="none" w:sz="0" w:space="0" w:color="auto"/>
        <w:bottom w:val="none" w:sz="0" w:space="0" w:color="auto"/>
        <w:right w:val="none" w:sz="0" w:space="0" w:color="auto"/>
      </w:divBdr>
    </w:div>
    <w:div w:id="1231160064">
      <w:bodyDiv w:val="1"/>
      <w:marLeft w:val="0"/>
      <w:marRight w:val="0"/>
      <w:marTop w:val="0"/>
      <w:marBottom w:val="0"/>
      <w:divBdr>
        <w:top w:val="none" w:sz="0" w:space="0" w:color="auto"/>
        <w:left w:val="none" w:sz="0" w:space="0" w:color="auto"/>
        <w:bottom w:val="none" w:sz="0" w:space="0" w:color="auto"/>
        <w:right w:val="none" w:sz="0" w:space="0" w:color="auto"/>
      </w:divBdr>
    </w:div>
    <w:div w:id="1252347305">
      <w:bodyDiv w:val="1"/>
      <w:marLeft w:val="0"/>
      <w:marRight w:val="0"/>
      <w:marTop w:val="0"/>
      <w:marBottom w:val="0"/>
      <w:divBdr>
        <w:top w:val="none" w:sz="0" w:space="0" w:color="auto"/>
        <w:left w:val="none" w:sz="0" w:space="0" w:color="auto"/>
        <w:bottom w:val="none" w:sz="0" w:space="0" w:color="auto"/>
        <w:right w:val="none" w:sz="0" w:space="0" w:color="auto"/>
      </w:divBdr>
      <w:divsChild>
        <w:div w:id="284891112">
          <w:marLeft w:val="0"/>
          <w:marRight w:val="0"/>
          <w:marTop w:val="0"/>
          <w:marBottom w:val="0"/>
          <w:divBdr>
            <w:top w:val="none" w:sz="0" w:space="0" w:color="auto"/>
            <w:left w:val="none" w:sz="0" w:space="0" w:color="auto"/>
            <w:bottom w:val="none" w:sz="0" w:space="0" w:color="auto"/>
            <w:right w:val="none" w:sz="0" w:space="0" w:color="auto"/>
          </w:divBdr>
        </w:div>
        <w:div w:id="995955135">
          <w:marLeft w:val="0"/>
          <w:marRight w:val="0"/>
          <w:marTop w:val="0"/>
          <w:marBottom w:val="0"/>
          <w:divBdr>
            <w:top w:val="none" w:sz="0" w:space="0" w:color="auto"/>
            <w:left w:val="none" w:sz="0" w:space="0" w:color="auto"/>
            <w:bottom w:val="none" w:sz="0" w:space="0" w:color="auto"/>
            <w:right w:val="none" w:sz="0" w:space="0" w:color="auto"/>
          </w:divBdr>
        </w:div>
      </w:divsChild>
    </w:div>
    <w:div w:id="1267273492">
      <w:bodyDiv w:val="1"/>
      <w:marLeft w:val="0"/>
      <w:marRight w:val="0"/>
      <w:marTop w:val="0"/>
      <w:marBottom w:val="0"/>
      <w:divBdr>
        <w:top w:val="none" w:sz="0" w:space="0" w:color="auto"/>
        <w:left w:val="none" w:sz="0" w:space="0" w:color="auto"/>
        <w:bottom w:val="none" w:sz="0" w:space="0" w:color="auto"/>
        <w:right w:val="none" w:sz="0" w:space="0" w:color="auto"/>
      </w:divBdr>
    </w:div>
    <w:div w:id="1573153460">
      <w:bodyDiv w:val="1"/>
      <w:marLeft w:val="0"/>
      <w:marRight w:val="0"/>
      <w:marTop w:val="0"/>
      <w:marBottom w:val="0"/>
      <w:divBdr>
        <w:top w:val="none" w:sz="0" w:space="0" w:color="auto"/>
        <w:left w:val="none" w:sz="0" w:space="0" w:color="auto"/>
        <w:bottom w:val="none" w:sz="0" w:space="0" w:color="auto"/>
        <w:right w:val="none" w:sz="0" w:space="0" w:color="auto"/>
      </w:divBdr>
    </w:div>
    <w:div w:id="1657877202">
      <w:bodyDiv w:val="1"/>
      <w:marLeft w:val="0"/>
      <w:marRight w:val="0"/>
      <w:marTop w:val="0"/>
      <w:marBottom w:val="0"/>
      <w:divBdr>
        <w:top w:val="none" w:sz="0" w:space="0" w:color="auto"/>
        <w:left w:val="none" w:sz="0" w:space="0" w:color="auto"/>
        <w:bottom w:val="none" w:sz="0" w:space="0" w:color="auto"/>
        <w:right w:val="none" w:sz="0" w:space="0" w:color="auto"/>
      </w:divBdr>
      <w:divsChild>
        <w:div w:id="1947036214">
          <w:marLeft w:val="0"/>
          <w:marRight w:val="0"/>
          <w:marTop w:val="0"/>
          <w:marBottom w:val="0"/>
          <w:divBdr>
            <w:top w:val="none" w:sz="0" w:space="0" w:color="auto"/>
            <w:left w:val="none" w:sz="0" w:space="0" w:color="auto"/>
            <w:bottom w:val="none" w:sz="0" w:space="0" w:color="auto"/>
            <w:right w:val="none" w:sz="0" w:space="0" w:color="auto"/>
          </w:divBdr>
        </w:div>
        <w:div w:id="1219243097">
          <w:marLeft w:val="0"/>
          <w:marRight w:val="0"/>
          <w:marTop w:val="0"/>
          <w:marBottom w:val="0"/>
          <w:divBdr>
            <w:top w:val="none" w:sz="0" w:space="0" w:color="auto"/>
            <w:left w:val="none" w:sz="0" w:space="0" w:color="auto"/>
            <w:bottom w:val="none" w:sz="0" w:space="0" w:color="auto"/>
            <w:right w:val="none" w:sz="0" w:space="0" w:color="auto"/>
          </w:divBdr>
        </w:div>
      </w:divsChild>
    </w:div>
    <w:div w:id="1802654590">
      <w:bodyDiv w:val="1"/>
      <w:marLeft w:val="0"/>
      <w:marRight w:val="0"/>
      <w:marTop w:val="0"/>
      <w:marBottom w:val="0"/>
      <w:divBdr>
        <w:top w:val="none" w:sz="0" w:space="0" w:color="auto"/>
        <w:left w:val="none" w:sz="0" w:space="0" w:color="auto"/>
        <w:bottom w:val="none" w:sz="0" w:space="0" w:color="auto"/>
        <w:right w:val="none" w:sz="0" w:space="0" w:color="auto"/>
      </w:divBdr>
    </w:div>
    <w:div w:id="2092120367">
      <w:bodyDiv w:val="1"/>
      <w:marLeft w:val="0"/>
      <w:marRight w:val="0"/>
      <w:marTop w:val="0"/>
      <w:marBottom w:val="0"/>
      <w:divBdr>
        <w:top w:val="none" w:sz="0" w:space="0" w:color="auto"/>
        <w:left w:val="none" w:sz="0" w:space="0" w:color="auto"/>
        <w:bottom w:val="none" w:sz="0" w:space="0" w:color="auto"/>
        <w:right w:val="none" w:sz="0" w:space="0" w:color="auto"/>
      </w:divBdr>
    </w:div>
    <w:div w:id="21036039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AABFC43F-188E-43E1-A2BC-5E8E8CFDB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3189</Words>
  <Characters>17540</Characters>
  <Application>Microsoft Office Word</Application>
  <DocSecurity>0</DocSecurity>
  <Lines>146</Lines>
  <Paragraphs>41</Paragraphs>
  <ScaleCrop>false</ScaleCrop>
  <Company>Nickolas Mena Palma</Company>
  <LinksUpToDate>false</LinksUpToDate>
  <CharactersWithSpaces>20688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Nickolas Mena Palma</dc:creator>
  <cp:lastModifiedBy>Guillermo Diaz Vallejos</cp:lastModifiedBy>
  <cp:revision>4</cp:revision>
  <cp:lastPrinted>2019-08-06T15:30:00Z</cp:lastPrinted>
  <dcterms:created xsi:type="dcterms:W3CDTF">2019-08-28T14:15:00Z</dcterms:created>
  <dcterms:modified xsi:type="dcterms:W3CDTF">2019-09-03T20:52:00Z</dcterms:modified>
</cp:coreProperties>
</file>