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07" w:rsidRDefault="00FD581D" w:rsidP="00FD581D">
      <w:pPr>
        <w:spacing w:line="320" w:lineRule="exact"/>
        <w:ind w:right="-187"/>
        <w:jc w:val="both"/>
        <w:rPr>
          <w:rFonts w:asciiTheme="minorHAnsi" w:eastAsia="Times New Roman" w:hAnsiTheme="minorHAnsi" w:cs="Times New Roman"/>
          <w:b/>
        </w:rPr>
      </w:pPr>
      <w:r w:rsidRPr="00FD581D">
        <w:rPr>
          <w:rFonts w:asciiTheme="minorHAnsi" w:eastAsia="Times New Roman" w:hAnsiTheme="minorHAnsi" w:cs="Times New Roman"/>
          <w:b/>
        </w:rPr>
        <w:t>Modifica la ley N°20.370, General de Educación, y la ley N°17.798, sobre Control de Armas, para consagrar el principio de seguridad escolar, y prohibir el uso de disuasivos químicos al interior de establecimientos educacionales</w:t>
      </w:r>
    </w:p>
    <w:p w:rsidR="00FD581D" w:rsidRDefault="00FD581D" w:rsidP="00FD581D">
      <w:pPr>
        <w:spacing w:line="320" w:lineRule="exact"/>
        <w:ind w:right="-187"/>
        <w:jc w:val="center"/>
        <w:rPr>
          <w:rFonts w:asciiTheme="minorHAnsi" w:eastAsia="Times New Roman" w:hAnsiTheme="minorHAnsi" w:cs="Times New Roman"/>
          <w:b/>
        </w:rPr>
      </w:pPr>
    </w:p>
    <w:p w:rsidR="00FD581D" w:rsidRDefault="00FD581D" w:rsidP="00FD581D">
      <w:pPr>
        <w:spacing w:line="320" w:lineRule="exact"/>
        <w:ind w:right="-187"/>
        <w:jc w:val="center"/>
        <w:rPr>
          <w:rFonts w:asciiTheme="minorHAnsi" w:eastAsia="Times New Roman" w:hAnsiTheme="minorHAnsi" w:cs="Times New Roman"/>
          <w:b/>
        </w:rPr>
      </w:pPr>
      <w:r>
        <w:rPr>
          <w:rFonts w:asciiTheme="minorHAnsi" w:eastAsia="Times New Roman" w:hAnsiTheme="minorHAnsi" w:cs="Times New Roman"/>
          <w:b/>
        </w:rPr>
        <w:t>Boletín N° 12945-04</w:t>
      </w:r>
    </w:p>
    <w:p w:rsidR="00FD581D" w:rsidRPr="00F66FF5" w:rsidRDefault="00FD581D" w:rsidP="00FD581D">
      <w:pPr>
        <w:spacing w:line="320" w:lineRule="exact"/>
        <w:ind w:right="-187"/>
        <w:jc w:val="both"/>
        <w:rPr>
          <w:rFonts w:asciiTheme="minorHAnsi" w:eastAsia="Times New Roman" w:hAnsiTheme="minorHAnsi" w:cs="Times New Roman"/>
          <w:b/>
        </w:rPr>
      </w:pPr>
    </w:p>
    <w:p w:rsidR="00920A07" w:rsidRPr="00F66FF5" w:rsidRDefault="00225233" w:rsidP="00FD581D">
      <w:pPr>
        <w:spacing w:line="360" w:lineRule="auto"/>
        <w:ind w:right="-185"/>
        <w:jc w:val="both"/>
        <w:rPr>
          <w:rFonts w:asciiTheme="minorHAnsi" w:eastAsia="Times New Roman" w:hAnsiTheme="minorHAnsi" w:cs="Times New Roman"/>
        </w:rPr>
      </w:pPr>
      <w:r w:rsidRPr="00F66FF5">
        <w:rPr>
          <w:rFonts w:asciiTheme="minorHAnsi" w:eastAsia="Times New Roman" w:hAnsiTheme="minorHAnsi" w:cs="Times New Roman"/>
        </w:rPr>
        <w:t>De conformidad a lo dispuesto en los artículos 63 y 65 de la Constitución Política de la República, lo prevenido en la ley Nº 18.918 Orgánica Constitucional del Congreso Nacional y lo establecido</w:t>
      </w:r>
      <w:r w:rsidR="00FD581D">
        <w:rPr>
          <w:rFonts w:asciiTheme="minorHAnsi" w:eastAsia="Times New Roman" w:hAnsiTheme="minorHAnsi" w:cs="Times New Roman"/>
        </w:rPr>
        <w:t xml:space="preserve"> </w:t>
      </w:r>
      <w:r w:rsidRPr="00F66FF5">
        <w:rPr>
          <w:rFonts w:asciiTheme="minorHAnsi" w:eastAsia="Times New Roman" w:hAnsiTheme="minorHAnsi" w:cs="Times New Roman"/>
        </w:rPr>
        <w:t xml:space="preserve"> en el reglamento de la H. Cámara de Diputados y conforme los fundamentos que se reproducen a continuación vengo en presentar la siguiente moción.</w:t>
      </w:r>
    </w:p>
    <w:p w:rsidR="00920A07" w:rsidRPr="00F66FF5" w:rsidRDefault="00920A07" w:rsidP="00FD581D">
      <w:pPr>
        <w:spacing w:line="360" w:lineRule="auto"/>
        <w:ind w:right="-185"/>
        <w:rPr>
          <w:rFonts w:asciiTheme="minorHAnsi" w:eastAsia="Times New Roman" w:hAnsiTheme="minorHAnsi" w:cs="Times New Roman"/>
        </w:rPr>
      </w:pPr>
    </w:p>
    <w:p w:rsidR="00920A07" w:rsidRPr="00F66FF5" w:rsidRDefault="00225233" w:rsidP="00FD581D">
      <w:pPr>
        <w:spacing w:line="360" w:lineRule="auto"/>
        <w:ind w:right="-185"/>
        <w:jc w:val="both"/>
        <w:rPr>
          <w:rFonts w:asciiTheme="minorHAnsi" w:eastAsia="Times New Roman" w:hAnsiTheme="minorHAnsi" w:cs="Times New Roman"/>
          <w:b/>
        </w:rPr>
      </w:pPr>
      <w:r w:rsidRPr="00F66FF5">
        <w:rPr>
          <w:rFonts w:asciiTheme="minorHAnsi" w:eastAsia="Times New Roman" w:hAnsiTheme="minorHAnsi" w:cs="Times New Roman"/>
          <w:b/>
        </w:rPr>
        <w:t>Introducción</w:t>
      </w:r>
    </w:p>
    <w:p w:rsidR="009F2E44" w:rsidRPr="00F66FF5" w:rsidRDefault="009F2E44" w:rsidP="00FD581D">
      <w:pPr>
        <w:spacing w:line="360" w:lineRule="auto"/>
        <w:ind w:right="-185"/>
        <w:jc w:val="both"/>
        <w:rPr>
          <w:rFonts w:asciiTheme="minorHAnsi" w:eastAsia="Times New Roman" w:hAnsiTheme="minorHAnsi" w:cs="Times New Roman"/>
          <w:b/>
        </w:rPr>
      </w:pPr>
    </w:p>
    <w:p w:rsidR="00BC3518" w:rsidRDefault="00FF20CA" w:rsidP="00FD581D">
      <w:pPr>
        <w:pStyle w:val="NormalWeb"/>
        <w:spacing w:before="0" w:beforeAutospacing="0" w:after="0" w:afterAutospacing="0" w:line="360" w:lineRule="auto"/>
        <w:ind w:right="-185" w:firstLine="720"/>
        <w:jc w:val="both"/>
        <w:rPr>
          <w:rFonts w:asciiTheme="minorHAnsi" w:hAnsiTheme="minorHAnsi"/>
          <w:sz w:val="22"/>
          <w:szCs w:val="22"/>
          <w:lang w:val="es-ES_tradnl"/>
        </w:rPr>
      </w:pPr>
      <w:r w:rsidRPr="00F66FF5">
        <w:rPr>
          <w:rFonts w:asciiTheme="minorHAnsi" w:hAnsiTheme="minorHAnsi"/>
          <w:sz w:val="22"/>
          <w:szCs w:val="22"/>
          <w:lang w:val="es-ES_tradnl"/>
        </w:rPr>
        <w:t>El 19 de junio de este año</w:t>
      </w:r>
      <w:r w:rsidR="009D34F7" w:rsidRPr="00F66FF5">
        <w:rPr>
          <w:rStyle w:val="Refdenotaalpie"/>
          <w:rFonts w:asciiTheme="minorHAnsi" w:hAnsiTheme="minorHAnsi"/>
          <w:sz w:val="22"/>
          <w:szCs w:val="22"/>
          <w:lang w:val="es-ES_tradnl"/>
        </w:rPr>
        <w:footnoteReference w:id="1"/>
      </w:r>
      <w:r w:rsidR="00092911">
        <w:rPr>
          <w:rFonts w:asciiTheme="minorHAnsi" w:hAnsiTheme="minorHAnsi"/>
          <w:sz w:val="22"/>
          <w:szCs w:val="22"/>
          <w:lang w:val="es-ES_tradnl"/>
        </w:rPr>
        <w:t xml:space="preserve"> </w:t>
      </w:r>
      <w:r w:rsidRPr="00F66FF5">
        <w:rPr>
          <w:rFonts w:asciiTheme="minorHAnsi" w:hAnsiTheme="minorHAnsi"/>
          <w:sz w:val="22"/>
          <w:szCs w:val="22"/>
          <w:lang w:val="es-ES_tradnl"/>
        </w:rPr>
        <w:t>Carabineros</w:t>
      </w:r>
      <w:r w:rsidR="006723D4">
        <w:rPr>
          <w:rFonts w:asciiTheme="minorHAnsi" w:hAnsiTheme="minorHAnsi"/>
          <w:sz w:val="22"/>
          <w:szCs w:val="22"/>
          <w:lang w:val="es-ES_tradnl"/>
        </w:rPr>
        <w:t xml:space="preserve"> de Chile (en adelante Carabineros)</w:t>
      </w:r>
      <w:r w:rsidRPr="00F66FF5">
        <w:rPr>
          <w:rFonts w:asciiTheme="minorHAnsi" w:hAnsiTheme="minorHAnsi"/>
          <w:sz w:val="22"/>
          <w:szCs w:val="22"/>
          <w:lang w:val="es-ES_tradnl"/>
        </w:rPr>
        <w:t xml:space="preserve"> protagonizó una </w:t>
      </w:r>
      <w:hyperlink r:id="rId8" w:history="1">
        <w:r w:rsidRPr="00F66FF5">
          <w:rPr>
            <w:rStyle w:val="Hipervnculo"/>
            <w:rFonts w:asciiTheme="minorHAnsi" w:hAnsiTheme="minorHAnsi"/>
            <w:color w:val="auto"/>
            <w:sz w:val="22"/>
            <w:szCs w:val="22"/>
            <w:u w:val="none"/>
            <w:lang w:val="es-ES_tradnl"/>
          </w:rPr>
          <w:t>violenta arremetida</w:t>
        </w:r>
      </w:hyperlink>
      <w:r w:rsidRPr="00F66FF5">
        <w:rPr>
          <w:rFonts w:asciiTheme="minorHAnsi" w:hAnsiTheme="minorHAnsi"/>
          <w:sz w:val="22"/>
          <w:szCs w:val="22"/>
          <w:lang w:val="es-ES_tradnl"/>
        </w:rPr>
        <w:t xml:space="preserve"> al interior del </w:t>
      </w:r>
      <w:r w:rsidR="00665DA6" w:rsidRPr="00F66FF5">
        <w:rPr>
          <w:rFonts w:asciiTheme="minorHAnsi" w:hAnsiTheme="minorHAnsi"/>
          <w:sz w:val="22"/>
          <w:szCs w:val="22"/>
          <w:lang w:val="es-ES_tradnl"/>
        </w:rPr>
        <w:t>Instituto Nacional José Miguel Carrera</w:t>
      </w:r>
      <w:r w:rsidR="00D07121" w:rsidRPr="00F66FF5">
        <w:rPr>
          <w:rFonts w:asciiTheme="minorHAnsi" w:hAnsiTheme="minorHAnsi"/>
          <w:sz w:val="22"/>
          <w:szCs w:val="22"/>
          <w:lang w:val="es-ES_tradnl"/>
        </w:rPr>
        <w:t>. Personal de la institución i</w:t>
      </w:r>
      <w:r w:rsidRPr="00F66FF5">
        <w:rPr>
          <w:rFonts w:asciiTheme="minorHAnsi" w:hAnsiTheme="minorHAnsi"/>
          <w:sz w:val="22"/>
          <w:szCs w:val="22"/>
          <w:lang w:val="es-ES_tradnl"/>
        </w:rPr>
        <w:t>ngresó al establecimiento</w:t>
      </w:r>
      <w:r w:rsidR="00D07121" w:rsidRPr="00F66FF5">
        <w:rPr>
          <w:rFonts w:asciiTheme="minorHAnsi" w:hAnsiTheme="minorHAnsi"/>
          <w:sz w:val="22"/>
          <w:szCs w:val="22"/>
          <w:lang w:val="es-ES_tradnl"/>
        </w:rPr>
        <w:t xml:space="preserve"> a partir de los incidentes que se desarrollaban en el exterior del recinto en búsqueda de encapuchados. Además, lanzaron bombas lacrimógenas</w:t>
      </w:r>
      <w:r w:rsidR="00EF0A3D" w:rsidRPr="00F66FF5">
        <w:rPr>
          <w:rFonts w:asciiTheme="minorHAnsi" w:hAnsiTheme="minorHAnsi"/>
          <w:sz w:val="22"/>
          <w:szCs w:val="22"/>
          <w:lang w:val="es-ES_tradnl"/>
        </w:rPr>
        <w:t xml:space="preserve"> provocando </w:t>
      </w:r>
      <w:r w:rsidRPr="00F66FF5">
        <w:rPr>
          <w:rFonts w:asciiTheme="minorHAnsi" w:hAnsiTheme="minorHAnsi"/>
          <w:sz w:val="22"/>
          <w:szCs w:val="22"/>
          <w:lang w:val="es-ES_tradnl"/>
        </w:rPr>
        <w:t xml:space="preserve">desmayos, vómitos, </w:t>
      </w:r>
      <w:proofErr w:type="spellStart"/>
      <w:r w:rsidRPr="00F66FF5">
        <w:rPr>
          <w:rFonts w:asciiTheme="minorHAnsi" w:hAnsiTheme="minorHAnsi"/>
          <w:sz w:val="22"/>
          <w:szCs w:val="22"/>
          <w:lang w:val="es-ES_tradnl"/>
        </w:rPr>
        <w:t>sangramiento</w:t>
      </w:r>
      <w:proofErr w:type="spellEnd"/>
      <w:r w:rsidRPr="00F66FF5">
        <w:rPr>
          <w:rFonts w:asciiTheme="minorHAnsi" w:hAnsiTheme="minorHAnsi"/>
          <w:sz w:val="22"/>
          <w:szCs w:val="22"/>
          <w:lang w:val="es-ES_tradnl"/>
        </w:rPr>
        <w:t xml:space="preserve"> de narice</w:t>
      </w:r>
      <w:r w:rsidR="00EF0A3D" w:rsidRPr="00F66FF5">
        <w:rPr>
          <w:rFonts w:asciiTheme="minorHAnsi" w:hAnsiTheme="minorHAnsi"/>
          <w:sz w:val="22"/>
          <w:szCs w:val="22"/>
          <w:lang w:val="es-ES_tradnl"/>
        </w:rPr>
        <w:t xml:space="preserve">s y malestar físico en estudiantes y trabajadores del establecimiento </w:t>
      </w:r>
      <w:r w:rsidRPr="00F66FF5">
        <w:rPr>
          <w:rFonts w:asciiTheme="minorHAnsi" w:hAnsiTheme="minorHAnsi"/>
          <w:sz w:val="22"/>
          <w:szCs w:val="22"/>
          <w:lang w:val="es-ES_tradnl"/>
        </w:rPr>
        <w:t>teniendo que evacuar</w:t>
      </w:r>
      <w:r w:rsidR="00EF0A3D" w:rsidRPr="00F66FF5">
        <w:rPr>
          <w:rFonts w:asciiTheme="minorHAnsi" w:hAnsiTheme="minorHAnsi"/>
          <w:sz w:val="22"/>
          <w:szCs w:val="22"/>
          <w:lang w:val="es-ES_tradnl"/>
        </w:rPr>
        <w:t xml:space="preserve"> de emergencia</w:t>
      </w:r>
      <w:r w:rsidR="007F2494" w:rsidRPr="00F66FF5">
        <w:rPr>
          <w:rFonts w:asciiTheme="minorHAnsi" w:hAnsiTheme="minorHAnsi"/>
          <w:sz w:val="22"/>
          <w:szCs w:val="22"/>
          <w:lang w:val="es-ES_tradnl"/>
        </w:rPr>
        <w:t xml:space="preserve">. Según el informe, ese día existían “30 </w:t>
      </w:r>
      <w:r w:rsidRPr="00F66FF5">
        <w:rPr>
          <w:rFonts w:asciiTheme="minorHAnsi" w:hAnsiTheme="minorHAnsi"/>
          <w:sz w:val="22"/>
          <w:szCs w:val="22"/>
          <w:lang w:val="es-ES_tradnl"/>
        </w:rPr>
        <w:t xml:space="preserve">encapuchados” en el techo del </w:t>
      </w:r>
      <w:r w:rsidR="007F2494" w:rsidRPr="00F66FF5">
        <w:rPr>
          <w:rFonts w:asciiTheme="minorHAnsi" w:hAnsiTheme="minorHAnsi"/>
          <w:sz w:val="22"/>
          <w:szCs w:val="22"/>
          <w:lang w:val="es-ES_tradnl"/>
        </w:rPr>
        <w:t xml:space="preserve">recinto </w:t>
      </w:r>
      <w:r w:rsidR="00BC3518" w:rsidRPr="00F66FF5">
        <w:rPr>
          <w:rFonts w:asciiTheme="minorHAnsi" w:hAnsiTheme="minorHAnsi"/>
          <w:sz w:val="22"/>
          <w:szCs w:val="22"/>
          <w:lang w:val="es-ES_tradnl"/>
        </w:rPr>
        <w:t xml:space="preserve">educacional </w:t>
      </w:r>
      <w:r w:rsidR="00FF2C26" w:rsidRPr="00F66FF5">
        <w:rPr>
          <w:rFonts w:asciiTheme="minorHAnsi" w:hAnsiTheme="minorHAnsi"/>
          <w:sz w:val="22"/>
          <w:szCs w:val="22"/>
          <w:lang w:val="es-ES_tradnl"/>
        </w:rPr>
        <w:t>lo que justificó</w:t>
      </w:r>
      <w:r w:rsidR="007F2494" w:rsidRPr="00F66FF5">
        <w:rPr>
          <w:rFonts w:asciiTheme="minorHAnsi" w:hAnsiTheme="minorHAnsi"/>
          <w:sz w:val="22"/>
          <w:szCs w:val="22"/>
          <w:lang w:val="es-ES_tradnl"/>
        </w:rPr>
        <w:t xml:space="preserve"> el uso </w:t>
      </w:r>
      <w:r w:rsidRPr="00F66FF5">
        <w:rPr>
          <w:rFonts w:asciiTheme="minorHAnsi" w:hAnsiTheme="minorHAnsi"/>
          <w:sz w:val="22"/>
          <w:szCs w:val="22"/>
          <w:lang w:val="es-ES_tradnl"/>
        </w:rPr>
        <w:t>bombas lacrimógena</w:t>
      </w:r>
      <w:r w:rsidR="007F2494" w:rsidRPr="00F66FF5">
        <w:rPr>
          <w:rFonts w:asciiTheme="minorHAnsi" w:hAnsiTheme="minorHAnsi"/>
          <w:sz w:val="22"/>
          <w:szCs w:val="22"/>
          <w:lang w:val="es-ES_tradnl"/>
        </w:rPr>
        <w:t xml:space="preserve">s. </w:t>
      </w:r>
      <w:r w:rsidR="00FD581D">
        <w:rPr>
          <w:rFonts w:asciiTheme="minorHAnsi" w:hAnsiTheme="minorHAnsi"/>
          <w:sz w:val="22"/>
          <w:szCs w:val="22"/>
          <w:lang w:val="es-ES_tradnl"/>
        </w:rPr>
        <w:t xml:space="preserve"> </w:t>
      </w:r>
      <w:r w:rsidR="00FF2C26" w:rsidRPr="00F66FF5">
        <w:rPr>
          <w:rFonts w:asciiTheme="minorHAnsi" w:hAnsiTheme="minorHAnsi"/>
          <w:sz w:val="22"/>
          <w:szCs w:val="22"/>
          <w:lang w:val="es-ES_tradnl"/>
        </w:rPr>
        <w:t xml:space="preserve">Sin embargo, este actuar afectó </w:t>
      </w:r>
      <w:r w:rsidRPr="00F66FF5">
        <w:rPr>
          <w:rFonts w:asciiTheme="minorHAnsi" w:hAnsiTheme="minorHAnsi"/>
          <w:sz w:val="22"/>
          <w:szCs w:val="22"/>
          <w:lang w:val="es-ES_tradnl"/>
        </w:rPr>
        <w:t xml:space="preserve">aproximadamente </w:t>
      </w:r>
      <w:r w:rsidR="00FF2C26" w:rsidRPr="00F66FF5">
        <w:rPr>
          <w:rFonts w:asciiTheme="minorHAnsi" w:hAnsiTheme="minorHAnsi"/>
          <w:sz w:val="22"/>
          <w:szCs w:val="22"/>
          <w:lang w:val="es-ES_tradnl"/>
        </w:rPr>
        <w:t xml:space="preserve">a </w:t>
      </w:r>
      <w:r w:rsidRPr="00F66FF5">
        <w:rPr>
          <w:rFonts w:asciiTheme="minorHAnsi" w:hAnsiTheme="minorHAnsi"/>
          <w:sz w:val="22"/>
          <w:szCs w:val="22"/>
          <w:lang w:val="es-ES_tradnl"/>
        </w:rPr>
        <w:t xml:space="preserve">2000 </w:t>
      </w:r>
      <w:r w:rsidR="00BC3518" w:rsidRPr="00F66FF5">
        <w:rPr>
          <w:rFonts w:asciiTheme="minorHAnsi" w:hAnsiTheme="minorHAnsi"/>
          <w:sz w:val="22"/>
          <w:szCs w:val="22"/>
          <w:lang w:val="es-ES_tradnl"/>
        </w:rPr>
        <w:t xml:space="preserve">personas entre </w:t>
      </w:r>
      <w:r w:rsidRPr="00F66FF5">
        <w:rPr>
          <w:rFonts w:asciiTheme="minorHAnsi" w:hAnsiTheme="minorHAnsi"/>
          <w:sz w:val="22"/>
          <w:szCs w:val="22"/>
          <w:lang w:val="es-ES_tradnl"/>
        </w:rPr>
        <w:t>estudiantes</w:t>
      </w:r>
      <w:r w:rsidR="00BC3518" w:rsidRPr="00F66FF5">
        <w:rPr>
          <w:rFonts w:asciiTheme="minorHAnsi" w:hAnsiTheme="minorHAnsi"/>
          <w:sz w:val="22"/>
          <w:szCs w:val="22"/>
          <w:lang w:val="es-ES_tradnl"/>
        </w:rPr>
        <w:t xml:space="preserve"> y funcionarios</w:t>
      </w:r>
      <w:r w:rsidRPr="00F66FF5">
        <w:rPr>
          <w:rFonts w:asciiTheme="minorHAnsi" w:hAnsiTheme="minorHAnsi"/>
          <w:sz w:val="22"/>
          <w:szCs w:val="22"/>
          <w:lang w:val="es-ES_tradnl"/>
        </w:rPr>
        <w:t xml:space="preserve">, lo que </w:t>
      </w:r>
      <w:r w:rsidR="00BC3518" w:rsidRPr="00F66FF5">
        <w:rPr>
          <w:rFonts w:asciiTheme="minorHAnsi" w:hAnsiTheme="minorHAnsi"/>
          <w:sz w:val="22"/>
          <w:szCs w:val="22"/>
          <w:lang w:val="es-ES_tradnl"/>
        </w:rPr>
        <w:t xml:space="preserve">evidencia </w:t>
      </w:r>
      <w:r w:rsidRPr="00F66FF5">
        <w:rPr>
          <w:rFonts w:asciiTheme="minorHAnsi" w:hAnsiTheme="minorHAnsi"/>
          <w:sz w:val="22"/>
          <w:szCs w:val="22"/>
          <w:lang w:val="es-ES_tradnl"/>
        </w:rPr>
        <w:t xml:space="preserve">una </w:t>
      </w:r>
      <w:r w:rsidR="00FF2C26" w:rsidRPr="00F66FF5">
        <w:rPr>
          <w:rFonts w:asciiTheme="minorHAnsi" w:hAnsiTheme="minorHAnsi"/>
          <w:sz w:val="22"/>
          <w:szCs w:val="22"/>
          <w:lang w:val="es-ES_tradnl"/>
        </w:rPr>
        <w:t xml:space="preserve">falta </w:t>
      </w:r>
      <w:r w:rsidR="00BC3518" w:rsidRPr="00F66FF5">
        <w:rPr>
          <w:rFonts w:asciiTheme="minorHAnsi" w:hAnsiTheme="minorHAnsi"/>
          <w:sz w:val="22"/>
          <w:szCs w:val="22"/>
          <w:lang w:val="es-ES_tradnl"/>
        </w:rPr>
        <w:t xml:space="preserve">de consideración </w:t>
      </w:r>
      <w:r w:rsidRPr="00F66FF5">
        <w:rPr>
          <w:rFonts w:asciiTheme="minorHAnsi" w:hAnsiTheme="minorHAnsi"/>
          <w:sz w:val="22"/>
          <w:szCs w:val="22"/>
          <w:lang w:val="es-ES_tradnl"/>
        </w:rPr>
        <w:t>al principio de proporcionalidad</w:t>
      </w:r>
      <w:r w:rsidR="009D34F7" w:rsidRPr="00F66FF5">
        <w:rPr>
          <w:rStyle w:val="Refdenotaalpie"/>
          <w:rFonts w:asciiTheme="minorHAnsi" w:hAnsiTheme="minorHAnsi"/>
          <w:sz w:val="22"/>
          <w:szCs w:val="22"/>
          <w:lang w:val="es-ES_tradnl"/>
        </w:rPr>
        <w:footnoteReference w:id="2"/>
      </w:r>
      <w:r w:rsidR="00BC3518" w:rsidRPr="00F66FF5">
        <w:rPr>
          <w:rFonts w:asciiTheme="minorHAnsi" w:hAnsiTheme="minorHAnsi"/>
          <w:sz w:val="22"/>
          <w:szCs w:val="22"/>
          <w:lang w:val="es-ES_tradnl"/>
        </w:rPr>
        <w:t xml:space="preserve"> </w:t>
      </w:r>
      <w:r w:rsidR="00FF2C26" w:rsidRPr="00F66FF5">
        <w:rPr>
          <w:rFonts w:asciiTheme="minorHAnsi" w:hAnsiTheme="minorHAnsi"/>
          <w:sz w:val="22"/>
          <w:szCs w:val="22"/>
          <w:lang w:val="es-ES_tradnl"/>
        </w:rPr>
        <w:t>de Carabineros.</w:t>
      </w:r>
    </w:p>
    <w:p w:rsidR="004525D6" w:rsidRPr="00F66FF5" w:rsidRDefault="004525D6" w:rsidP="00FD581D">
      <w:pPr>
        <w:pStyle w:val="NormalWeb"/>
        <w:spacing w:before="0" w:beforeAutospacing="0" w:after="0" w:afterAutospacing="0" w:line="360" w:lineRule="auto"/>
        <w:ind w:right="-185" w:firstLine="720"/>
        <w:jc w:val="both"/>
        <w:rPr>
          <w:rFonts w:asciiTheme="minorHAnsi" w:hAnsiTheme="minorHAnsi"/>
          <w:sz w:val="22"/>
          <w:szCs w:val="22"/>
          <w:lang w:val="es-ES_tradnl"/>
        </w:rPr>
      </w:pPr>
    </w:p>
    <w:p w:rsidR="005514AA" w:rsidRPr="00F66FF5" w:rsidRDefault="009D34F7" w:rsidP="00FD581D">
      <w:pPr>
        <w:spacing w:line="360" w:lineRule="auto"/>
        <w:ind w:right="-185" w:firstLine="720"/>
        <w:jc w:val="both"/>
        <w:rPr>
          <w:rFonts w:asciiTheme="minorHAnsi" w:eastAsia="Times New Roman" w:hAnsiTheme="minorHAnsi" w:cs="Times New Roman"/>
          <w:bCs/>
        </w:rPr>
      </w:pPr>
      <w:r w:rsidRPr="00F66FF5">
        <w:rPr>
          <w:rFonts w:asciiTheme="minorHAnsi" w:eastAsia="Times New Roman" w:hAnsiTheme="minorHAnsi" w:cs="Times New Roman"/>
          <w:bCs/>
        </w:rPr>
        <w:t>E</w:t>
      </w:r>
      <w:r w:rsidR="00BC3518" w:rsidRPr="00F66FF5">
        <w:rPr>
          <w:rFonts w:asciiTheme="minorHAnsi" w:eastAsia="Times New Roman" w:hAnsiTheme="minorHAnsi" w:cs="Times New Roman"/>
          <w:bCs/>
        </w:rPr>
        <w:t xml:space="preserve">l hecho mencionado, </w:t>
      </w:r>
      <w:r w:rsidR="005514AA" w:rsidRPr="00F66FF5">
        <w:rPr>
          <w:rFonts w:asciiTheme="minorHAnsi" w:eastAsia="Times New Roman" w:hAnsiTheme="minorHAnsi" w:cs="Times New Roman"/>
          <w:bCs/>
        </w:rPr>
        <w:t>corresponde a</w:t>
      </w:r>
      <w:r w:rsidRPr="00F66FF5">
        <w:rPr>
          <w:rFonts w:asciiTheme="minorHAnsi" w:eastAsia="Times New Roman" w:hAnsiTheme="minorHAnsi" w:cs="Times New Roman"/>
          <w:bCs/>
        </w:rPr>
        <w:t xml:space="preserve"> una de las </w:t>
      </w:r>
      <w:r w:rsidR="00AD2A56" w:rsidRPr="00F66FF5">
        <w:rPr>
          <w:rFonts w:asciiTheme="minorHAnsi" w:eastAsia="Times New Roman" w:hAnsiTheme="minorHAnsi" w:cs="Times New Roman"/>
          <w:bCs/>
        </w:rPr>
        <w:t>múltiples</w:t>
      </w:r>
      <w:r w:rsidRPr="00F66FF5">
        <w:rPr>
          <w:rFonts w:asciiTheme="minorHAnsi" w:eastAsia="Times New Roman" w:hAnsiTheme="minorHAnsi" w:cs="Times New Roman"/>
          <w:bCs/>
        </w:rPr>
        <w:t xml:space="preserve"> veces q</w:t>
      </w:r>
      <w:r w:rsidR="001A49F1" w:rsidRPr="00F66FF5">
        <w:rPr>
          <w:rFonts w:asciiTheme="minorHAnsi" w:eastAsia="Times New Roman" w:hAnsiTheme="minorHAnsi" w:cs="Times New Roman"/>
          <w:bCs/>
        </w:rPr>
        <w:t xml:space="preserve">ue Carabineros ha utilizado </w:t>
      </w:r>
      <w:r w:rsidRPr="00F66FF5">
        <w:rPr>
          <w:rFonts w:asciiTheme="minorHAnsi" w:eastAsia="Times New Roman" w:hAnsiTheme="minorHAnsi" w:cs="Times New Roman"/>
          <w:bCs/>
        </w:rPr>
        <w:t xml:space="preserve">bombas </w:t>
      </w:r>
      <w:r w:rsidR="00AD2A56" w:rsidRPr="00F66FF5">
        <w:rPr>
          <w:rFonts w:asciiTheme="minorHAnsi" w:eastAsia="Times New Roman" w:hAnsiTheme="minorHAnsi" w:cs="Times New Roman"/>
          <w:bCs/>
        </w:rPr>
        <w:t>lacrimógenas</w:t>
      </w:r>
      <w:r w:rsidRPr="00F66FF5">
        <w:rPr>
          <w:rFonts w:asciiTheme="minorHAnsi" w:eastAsia="Times New Roman" w:hAnsiTheme="minorHAnsi" w:cs="Times New Roman"/>
          <w:bCs/>
        </w:rPr>
        <w:t xml:space="preserve"> al interior de establecimiento</w:t>
      </w:r>
      <w:r w:rsidR="001A49F1" w:rsidRPr="00F66FF5">
        <w:rPr>
          <w:rFonts w:asciiTheme="minorHAnsi" w:eastAsia="Times New Roman" w:hAnsiTheme="minorHAnsi" w:cs="Times New Roman"/>
          <w:bCs/>
        </w:rPr>
        <w:t>s educacionales</w:t>
      </w:r>
      <w:r w:rsidRPr="00F66FF5">
        <w:rPr>
          <w:rFonts w:asciiTheme="minorHAnsi" w:eastAsia="Times New Roman" w:hAnsiTheme="minorHAnsi" w:cs="Times New Roman"/>
          <w:bCs/>
        </w:rPr>
        <w:t xml:space="preserve"> de forma desproporcionada</w:t>
      </w:r>
      <w:r w:rsidR="00AD2A56" w:rsidRPr="00F66FF5">
        <w:rPr>
          <w:rFonts w:asciiTheme="minorHAnsi" w:eastAsia="Times New Roman" w:hAnsiTheme="minorHAnsi" w:cs="Times New Roman"/>
          <w:bCs/>
        </w:rPr>
        <w:t xml:space="preserve">. </w:t>
      </w:r>
      <w:r w:rsidR="00C56B4B" w:rsidRPr="00F66FF5">
        <w:rPr>
          <w:rFonts w:asciiTheme="minorHAnsi" w:eastAsia="Times New Roman" w:hAnsiTheme="minorHAnsi" w:cs="Times New Roman"/>
          <w:bCs/>
        </w:rPr>
        <w:t xml:space="preserve">Otra evidencia </w:t>
      </w:r>
      <w:r w:rsidR="005514AA" w:rsidRPr="00F66FF5">
        <w:rPr>
          <w:rFonts w:asciiTheme="minorHAnsi" w:eastAsia="Times New Roman" w:hAnsiTheme="minorHAnsi" w:cs="Times New Roman"/>
          <w:bCs/>
        </w:rPr>
        <w:t xml:space="preserve">es lo acaecido </w:t>
      </w:r>
      <w:r w:rsidR="00C56B4B" w:rsidRPr="00F66FF5">
        <w:rPr>
          <w:rFonts w:asciiTheme="minorHAnsi" w:eastAsia="Times New Roman" w:hAnsiTheme="minorHAnsi" w:cs="Times New Roman"/>
          <w:bCs/>
        </w:rPr>
        <w:t xml:space="preserve">el 18 de abril del presente año </w:t>
      </w:r>
      <w:r w:rsidR="005514AA" w:rsidRPr="00F66FF5">
        <w:rPr>
          <w:rFonts w:asciiTheme="minorHAnsi" w:eastAsia="Times New Roman" w:hAnsiTheme="minorHAnsi" w:cs="Times New Roman"/>
          <w:bCs/>
        </w:rPr>
        <w:t>en el Instituto Nacional Barros Arana (INBA)</w:t>
      </w:r>
      <w:r w:rsidR="001A49F1" w:rsidRPr="00F66FF5">
        <w:rPr>
          <w:rStyle w:val="Refdenotaalpie"/>
          <w:rFonts w:asciiTheme="minorHAnsi" w:eastAsia="Times New Roman" w:hAnsiTheme="minorHAnsi" w:cs="Times New Roman"/>
          <w:bCs/>
        </w:rPr>
        <w:footnoteReference w:id="3"/>
      </w:r>
      <w:r w:rsidR="0033634E" w:rsidRPr="00F66FF5">
        <w:rPr>
          <w:rFonts w:asciiTheme="minorHAnsi" w:eastAsia="Times New Roman" w:hAnsiTheme="minorHAnsi" w:cs="Times New Roman"/>
          <w:bCs/>
        </w:rPr>
        <w:t>, donde se impactó una bomba lacrimógena en el rost</w:t>
      </w:r>
      <w:r w:rsidR="004525D6">
        <w:rPr>
          <w:rFonts w:asciiTheme="minorHAnsi" w:eastAsia="Times New Roman" w:hAnsiTheme="minorHAnsi" w:cs="Times New Roman"/>
          <w:bCs/>
        </w:rPr>
        <w:t>ro de un estudiante, siendo este</w:t>
      </w:r>
      <w:r w:rsidR="0033634E" w:rsidRPr="00F66FF5">
        <w:rPr>
          <w:rFonts w:asciiTheme="minorHAnsi" w:eastAsia="Times New Roman" w:hAnsiTheme="minorHAnsi" w:cs="Times New Roman"/>
          <w:bCs/>
        </w:rPr>
        <w:t xml:space="preserve"> </w:t>
      </w:r>
      <w:r w:rsidR="005514AA" w:rsidRPr="00F66FF5">
        <w:rPr>
          <w:rFonts w:asciiTheme="minorHAnsi" w:eastAsia="Times New Roman" w:hAnsiTheme="minorHAnsi" w:cs="Times New Roman"/>
          <w:bCs/>
        </w:rPr>
        <w:t xml:space="preserve">herido de gravedad. A </w:t>
      </w:r>
      <w:r w:rsidR="0033634E" w:rsidRPr="00F66FF5">
        <w:rPr>
          <w:rFonts w:asciiTheme="minorHAnsi" w:eastAsia="Times New Roman" w:hAnsiTheme="minorHAnsi" w:cs="Times New Roman"/>
          <w:bCs/>
        </w:rPr>
        <w:t xml:space="preserve">lo relatado, se suma </w:t>
      </w:r>
      <w:r w:rsidR="005514AA" w:rsidRPr="00F66FF5">
        <w:rPr>
          <w:rFonts w:asciiTheme="minorHAnsi" w:eastAsia="Times New Roman" w:hAnsiTheme="minorHAnsi" w:cs="Times New Roman"/>
          <w:bCs/>
        </w:rPr>
        <w:t xml:space="preserve">lo sucedido en el </w:t>
      </w:r>
      <w:r w:rsidR="0033634E" w:rsidRPr="00F66FF5">
        <w:rPr>
          <w:rFonts w:asciiTheme="minorHAnsi" w:eastAsia="Times New Roman" w:hAnsiTheme="minorHAnsi" w:cs="Times New Roman"/>
          <w:bCs/>
        </w:rPr>
        <w:t xml:space="preserve">pasado </w:t>
      </w:r>
      <w:r w:rsidR="005514AA" w:rsidRPr="00F66FF5">
        <w:rPr>
          <w:rFonts w:asciiTheme="minorHAnsi" w:eastAsia="Times New Roman" w:hAnsiTheme="minorHAnsi" w:cs="Times New Roman"/>
          <w:bCs/>
        </w:rPr>
        <w:t>mes de agosto</w:t>
      </w:r>
      <w:r w:rsidR="0033634E" w:rsidRPr="00F66FF5">
        <w:rPr>
          <w:rFonts w:asciiTheme="minorHAnsi" w:eastAsia="Times New Roman" w:hAnsiTheme="minorHAnsi" w:cs="Times New Roman"/>
          <w:bCs/>
        </w:rPr>
        <w:t xml:space="preserve"> en </w:t>
      </w:r>
      <w:r w:rsidR="005514AA" w:rsidRPr="00F66FF5">
        <w:rPr>
          <w:rFonts w:asciiTheme="minorHAnsi" w:eastAsia="Times New Roman" w:hAnsiTheme="minorHAnsi" w:cs="Times New Roman"/>
          <w:bCs/>
        </w:rPr>
        <w:t xml:space="preserve">el </w:t>
      </w:r>
      <w:r w:rsidR="004525D6">
        <w:rPr>
          <w:rFonts w:asciiTheme="minorHAnsi" w:eastAsia="Times New Roman" w:hAnsiTheme="minorHAnsi" w:cs="Times New Roman"/>
          <w:bCs/>
        </w:rPr>
        <w:t xml:space="preserve">mismo </w:t>
      </w:r>
      <w:r w:rsidR="005514AA" w:rsidRPr="00F66FF5">
        <w:rPr>
          <w:rFonts w:asciiTheme="minorHAnsi" w:eastAsia="Times New Roman" w:hAnsiTheme="minorHAnsi" w:cs="Times New Roman"/>
          <w:bCs/>
        </w:rPr>
        <w:t>Instituto Nacional</w:t>
      </w:r>
      <w:r w:rsidR="00C27BE6">
        <w:rPr>
          <w:rFonts w:asciiTheme="minorHAnsi" w:eastAsia="Times New Roman" w:hAnsiTheme="minorHAnsi" w:cs="Times New Roman"/>
          <w:bCs/>
        </w:rPr>
        <w:t xml:space="preserve">, el cual </w:t>
      </w:r>
      <w:r w:rsidR="005514AA" w:rsidRPr="00F66FF5">
        <w:rPr>
          <w:rFonts w:asciiTheme="minorHAnsi" w:eastAsia="Times New Roman" w:hAnsiTheme="minorHAnsi" w:cs="Times New Roman"/>
          <w:bCs/>
        </w:rPr>
        <w:t>es asediado de f</w:t>
      </w:r>
      <w:r w:rsidR="006723D4">
        <w:rPr>
          <w:rFonts w:asciiTheme="minorHAnsi" w:eastAsia="Times New Roman" w:hAnsiTheme="minorHAnsi" w:cs="Times New Roman"/>
          <w:bCs/>
        </w:rPr>
        <w:t xml:space="preserve">orma constante por Carabineros. Existe un auge de violencia en los alrededores del establecimiento y el  lanzamiento de bombas </w:t>
      </w:r>
      <w:r w:rsidR="001A49F1" w:rsidRPr="00F66FF5">
        <w:rPr>
          <w:rFonts w:asciiTheme="minorHAnsi" w:eastAsia="Times New Roman" w:hAnsiTheme="minorHAnsi" w:cs="Times New Roman"/>
          <w:bCs/>
        </w:rPr>
        <w:t>lacrimógenas</w:t>
      </w:r>
      <w:r w:rsidR="006723D4">
        <w:rPr>
          <w:rFonts w:asciiTheme="minorHAnsi" w:eastAsia="Times New Roman" w:hAnsiTheme="minorHAnsi" w:cs="Times New Roman"/>
          <w:bCs/>
        </w:rPr>
        <w:t xml:space="preserve"> ha sido un suceso habitual, aquello ha sido advertido y transmitido </w:t>
      </w:r>
      <w:r w:rsidR="001A49F1" w:rsidRPr="00F66FF5">
        <w:rPr>
          <w:rFonts w:asciiTheme="minorHAnsi" w:eastAsia="Times New Roman" w:hAnsiTheme="minorHAnsi" w:cs="Times New Roman"/>
          <w:bCs/>
        </w:rPr>
        <w:t xml:space="preserve">por </w:t>
      </w:r>
      <w:r w:rsidR="006723D4">
        <w:rPr>
          <w:rFonts w:asciiTheme="minorHAnsi" w:eastAsia="Times New Roman" w:hAnsiTheme="minorHAnsi" w:cs="Times New Roman"/>
          <w:bCs/>
        </w:rPr>
        <w:t xml:space="preserve">diversos </w:t>
      </w:r>
      <w:r w:rsidR="001A49F1" w:rsidRPr="00F66FF5">
        <w:rPr>
          <w:rFonts w:asciiTheme="minorHAnsi" w:eastAsia="Times New Roman" w:hAnsiTheme="minorHAnsi" w:cs="Times New Roman"/>
          <w:bCs/>
        </w:rPr>
        <w:t>medios de comunicación</w:t>
      </w:r>
      <w:r w:rsidR="006723D4">
        <w:rPr>
          <w:rFonts w:asciiTheme="minorHAnsi" w:eastAsia="Times New Roman" w:hAnsiTheme="minorHAnsi" w:cs="Times New Roman"/>
          <w:bCs/>
        </w:rPr>
        <w:t xml:space="preserve"> y autoridades, </w:t>
      </w:r>
      <w:r w:rsidR="001A49F1" w:rsidRPr="00F66FF5">
        <w:rPr>
          <w:rFonts w:asciiTheme="minorHAnsi" w:eastAsia="Times New Roman" w:hAnsiTheme="minorHAnsi" w:cs="Times New Roman"/>
          <w:bCs/>
        </w:rPr>
        <w:t xml:space="preserve">dejando en evidencia la situación vivida por los estudiantes de ambos establecimientos emblemáticos. </w:t>
      </w:r>
    </w:p>
    <w:p w:rsidR="009D34F7" w:rsidRPr="00F66FF5" w:rsidRDefault="009D34F7" w:rsidP="00FD581D">
      <w:pPr>
        <w:spacing w:line="360" w:lineRule="auto"/>
        <w:ind w:right="-185"/>
        <w:jc w:val="both"/>
        <w:rPr>
          <w:rFonts w:asciiTheme="minorHAnsi" w:eastAsia="Times New Roman" w:hAnsiTheme="minorHAnsi" w:cs="Times New Roman"/>
          <w:bCs/>
        </w:rPr>
      </w:pPr>
    </w:p>
    <w:p w:rsidR="000B430E" w:rsidRDefault="006723D4" w:rsidP="00FD581D">
      <w:pPr>
        <w:spacing w:line="360" w:lineRule="auto"/>
        <w:ind w:right="-185" w:firstLine="720"/>
        <w:jc w:val="both"/>
        <w:rPr>
          <w:rFonts w:asciiTheme="minorHAnsi" w:hAnsiTheme="minorHAnsi"/>
        </w:rPr>
      </w:pPr>
      <w:r>
        <w:rPr>
          <w:rFonts w:asciiTheme="minorHAnsi" w:eastAsia="Times New Roman" w:hAnsiTheme="minorHAnsi" w:cs="Times New Roman"/>
          <w:bCs/>
        </w:rPr>
        <w:t xml:space="preserve">Lo relatado no </w:t>
      </w:r>
      <w:r w:rsidR="00F422C4" w:rsidRPr="00F66FF5">
        <w:rPr>
          <w:rFonts w:asciiTheme="minorHAnsi" w:eastAsia="Times New Roman" w:hAnsiTheme="minorHAnsi" w:cs="Times New Roman"/>
          <w:bCs/>
        </w:rPr>
        <w:t xml:space="preserve">corresponde </w:t>
      </w:r>
      <w:r>
        <w:rPr>
          <w:rFonts w:asciiTheme="minorHAnsi" w:eastAsia="Times New Roman" w:hAnsiTheme="minorHAnsi" w:cs="Times New Roman"/>
          <w:bCs/>
        </w:rPr>
        <w:t xml:space="preserve">a hechos aislados ni </w:t>
      </w:r>
      <w:r w:rsidR="00F422C4" w:rsidRPr="00F66FF5">
        <w:rPr>
          <w:rFonts w:asciiTheme="minorHAnsi" w:eastAsia="Times New Roman" w:hAnsiTheme="minorHAnsi" w:cs="Times New Roman"/>
          <w:bCs/>
        </w:rPr>
        <w:t>a una</w:t>
      </w:r>
      <w:r w:rsidR="00FA1EEA" w:rsidRPr="00F66FF5">
        <w:rPr>
          <w:rFonts w:asciiTheme="minorHAnsi" w:eastAsia="Times New Roman" w:hAnsiTheme="minorHAnsi" w:cs="Times New Roman"/>
          <w:bCs/>
        </w:rPr>
        <w:t xml:space="preserve"> práctica</w:t>
      </w:r>
      <w:r w:rsidR="00092911">
        <w:rPr>
          <w:rFonts w:asciiTheme="minorHAnsi" w:eastAsia="Times New Roman" w:hAnsiTheme="minorHAnsi" w:cs="Times New Roman"/>
          <w:bCs/>
        </w:rPr>
        <w:t xml:space="preserve"> </w:t>
      </w:r>
      <w:r>
        <w:rPr>
          <w:rFonts w:asciiTheme="minorHAnsi" w:eastAsia="Times New Roman" w:hAnsiTheme="minorHAnsi" w:cs="Times New Roman"/>
          <w:bCs/>
        </w:rPr>
        <w:t xml:space="preserve">centralizada </w:t>
      </w:r>
      <w:r w:rsidR="00FA1EEA" w:rsidRPr="00F66FF5">
        <w:rPr>
          <w:rFonts w:asciiTheme="minorHAnsi" w:eastAsia="Times New Roman" w:hAnsiTheme="minorHAnsi" w:cs="Times New Roman"/>
          <w:bCs/>
        </w:rPr>
        <w:t>por</w:t>
      </w:r>
      <w:r>
        <w:rPr>
          <w:rFonts w:asciiTheme="minorHAnsi" w:eastAsia="Times New Roman" w:hAnsiTheme="minorHAnsi" w:cs="Times New Roman"/>
          <w:bCs/>
        </w:rPr>
        <w:t xml:space="preserve"> parte de Carabineros</w:t>
      </w:r>
      <w:r w:rsidR="0094758F">
        <w:rPr>
          <w:rFonts w:asciiTheme="minorHAnsi" w:eastAsia="Times New Roman" w:hAnsiTheme="minorHAnsi" w:cs="Times New Roman"/>
          <w:bCs/>
        </w:rPr>
        <w:t xml:space="preserve">. A lo largo del país </w:t>
      </w:r>
      <w:r w:rsidR="00092911">
        <w:rPr>
          <w:rFonts w:asciiTheme="minorHAnsi" w:eastAsia="Times New Roman" w:hAnsiTheme="minorHAnsi" w:cs="Times New Roman"/>
          <w:bCs/>
        </w:rPr>
        <w:t>se puede</w:t>
      </w:r>
      <w:r w:rsidR="0094758F">
        <w:rPr>
          <w:rFonts w:asciiTheme="minorHAnsi" w:eastAsia="Times New Roman" w:hAnsiTheme="minorHAnsi" w:cs="Times New Roman"/>
          <w:bCs/>
        </w:rPr>
        <w:t xml:space="preserve">n </w:t>
      </w:r>
      <w:r w:rsidR="00092911">
        <w:rPr>
          <w:rFonts w:asciiTheme="minorHAnsi" w:eastAsia="Times New Roman" w:hAnsiTheme="minorHAnsi" w:cs="Times New Roman"/>
          <w:bCs/>
        </w:rPr>
        <w:t>evidenciar casos similares a los mencionados</w:t>
      </w:r>
      <w:r w:rsidR="0094758F">
        <w:rPr>
          <w:rFonts w:asciiTheme="minorHAnsi" w:eastAsia="Times New Roman" w:hAnsiTheme="minorHAnsi" w:cs="Times New Roman"/>
          <w:bCs/>
        </w:rPr>
        <w:t>,</w:t>
      </w:r>
      <w:r w:rsidR="00092911">
        <w:rPr>
          <w:rFonts w:asciiTheme="minorHAnsi" w:eastAsia="Times New Roman" w:hAnsiTheme="minorHAnsi" w:cs="Times New Roman"/>
          <w:bCs/>
        </w:rPr>
        <w:t xml:space="preserve"> como </w:t>
      </w:r>
      <w:r w:rsidR="00F422C4" w:rsidRPr="00F66FF5">
        <w:rPr>
          <w:rFonts w:asciiTheme="minorHAnsi" w:eastAsia="Times New Roman" w:hAnsiTheme="minorHAnsi" w:cs="Times New Roman"/>
          <w:bCs/>
        </w:rPr>
        <w:t>lo acontecido</w:t>
      </w:r>
      <w:r w:rsidR="00092911">
        <w:rPr>
          <w:rFonts w:asciiTheme="minorHAnsi" w:eastAsia="Times New Roman" w:hAnsiTheme="minorHAnsi" w:cs="Times New Roman"/>
          <w:bCs/>
        </w:rPr>
        <w:t xml:space="preserve"> </w:t>
      </w:r>
      <w:r w:rsidR="0094758F">
        <w:rPr>
          <w:rFonts w:asciiTheme="minorHAnsi" w:hAnsiTheme="minorHAnsi"/>
        </w:rPr>
        <w:t>a</w:t>
      </w:r>
      <w:r w:rsidR="00F422C4" w:rsidRPr="00F66FF5">
        <w:rPr>
          <w:rFonts w:asciiTheme="minorHAnsi" w:hAnsiTheme="minorHAnsi"/>
        </w:rPr>
        <w:t>l interior del Colegio</w:t>
      </w:r>
      <w:r w:rsidR="001F3DD5">
        <w:rPr>
          <w:rFonts w:asciiTheme="minorHAnsi" w:hAnsiTheme="minorHAnsi"/>
        </w:rPr>
        <w:t xml:space="preserve"> G-816 de la comunidad </w:t>
      </w:r>
      <w:proofErr w:type="spellStart"/>
      <w:r w:rsidR="00F422C4" w:rsidRPr="00F66FF5">
        <w:rPr>
          <w:rFonts w:asciiTheme="minorHAnsi" w:hAnsiTheme="minorHAnsi"/>
        </w:rPr>
        <w:t>Tem</w:t>
      </w:r>
      <w:r w:rsidR="001F3DD5">
        <w:rPr>
          <w:rFonts w:asciiTheme="minorHAnsi" w:hAnsiTheme="minorHAnsi"/>
        </w:rPr>
        <w:t>uncuicui</w:t>
      </w:r>
      <w:proofErr w:type="spellEnd"/>
      <w:r w:rsidR="001F3DD5">
        <w:rPr>
          <w:rFonts w:asciiTheme="minorHAnsi" w:hAnsiTheme="minorHAnsi"/>
        </w:rPr>
        <w:t xml:space="preserve"> en</w:t>
      </w:r>
      <w:r w:rsidR="00092911">
        <w:rPr>
          <w:rFonts w:asciiTheme="minorHAnsi" w:hAnsiTheme="minorHAnsi"/>
        </w:rPr>
        <w:t xml:space="preserve"> la comuna de </w:t>
      </w:r>
      <w:r w:rsidR="001F3DD5">
        <w:rPr>
          <w:rFonts w:asciiTheme="minorHAnsi" w:hAnsiTheme="minorHAnsi"/>
        </w:rPr>
        <w:t>Ercilla</w:t>
      </w:r>
      <w:r w:rsidR="00092911">
        <w:rPr>
          <w:rFonts w:asciiTheme="minorHAnsi" w:hAnsiTheme="minorHAnsi"/>
        </w:rPr>
        <w:t xml:space="preserve">. </w:t>
      </w:r>
      <w:r w:rsidR="00092911">
        <w:rPr>
          <w:rFonts w:asciiTheme="minorHAnsi" w:eastAsia="Times New Roman" w:hAnsiTheme="minorHAnsi" w:cs="Times New Roman"/>
          <w:bCs/>
        </w:rPr>
        <w:t>E</w:t>
      </w:r>
      <w:r w:rsidR="00092911" w:rsidRPr="00F66FF5">
        <w:rPr>
          <w:rFonts w:asciiTheme="minorHAnsi" w:eastAsia="Times New Roman" w:hAnsiTheme="minorHAnsi" w:cs="Times New Roman"/>
          <w:bCs/>
        </w:rPr>
        <w:t xml:space="preserve">l día </w:t>
      </w:r>
      <w:r w:rsidR="0094758F">
        <w:rPr>
          <w:rFonts w:asciiTheme="minorHAnsi" w:hAnsiTheme="minorHAnsi"/>
        </w:rPr>
        <w:t>14</w:t>
      </w:r>
      <w:r w:rsidR="00092911" w:rsidRPr="00F66FF5">
        <w:rPr>
          <w:rFonts w:asciiTheme="minorHAnsi" w:hAnsiTheme="minorHAnsi"/>
        </w:rPr>
        <w:t xml:space="preserve"> de </w:t>
      </w:r>
      <w:r w:rsidR="00296856">
        <w:rPr>
          <w:rFonts w:asciiTheme="minorHAnsi" w:hAnsiTheme="minorHAnsi"/>
        </w:rPr>
        <w:t>j</w:t>
      </w:r>
      <w:r w:rsidR="0094758F">
        <w:rPr>
          <w:rFonts w:asciiTheme="minorHAnsi" w:hAnsiTheme="minorHAnsi"/>
        </w:rPr>
        <w:t>unio</w:t>
      </w:r>
      <w:r w:rsidR="00092911" w:rsidRPr="00F66FF5">
        <w:rPr>
          <w:rFonts w:asciiTheme="minorHAnsi" w:hAnsiTheme="minorHAnsi"/>
        </w:rPr>
        <w:t xml:space="preserve"> de 201</w:t>
      </w:r>
      <w:r w:rsidR="0094758F">
        <w:rPr>
          <w:rFonts w:asciiTheme="minorHAnsi" w:hAnsiTheme="minorHAnsi"/>
        </w:rPr>
        <w:t>7</w:t>
      </w:r>
      <w:r w:rsidR="00092911" w:rsidRPr="00F66FF5">
        <w:rPr>
          <w:rStyle w:val="Refdenotaalpie"/>
          <w:rFonts w:asciiTheme="minorHAnsi" w:hAnsiTheme="minorHAnsi"/>
        </w:rPr>
        <w:footnoteReference w:id="4"/>
      </w:r>
      <w:r w:rsidR="0094758F">
        <w:rPr>
          <w:rFonts w:asciiTheme="minorHAnsi" w:hAnsiTheme="minorHAnsi"/>
        </w:rPr>
        <w:t xml:space="preserve"> se denunció </w:t>
      </w:r>
      <w:r w:rsidR="00F422C4" w:rsidRPr="00F66FF5">
        <w:rPr>
          <w:rFonts w:asciiTheme="minorHAnsi" w:hAnsiTheme="minorHAnsi"/>
        </w:rPr>
        <w:t>la intempestiva actuación de Fuerzas Especiales, quienes comienzan a lanzar la</w:t>
      </w:r>
      <w:r w:rsidR="007125CD" w:rsidRPr="00F66FF5">
        <w:rPr>
          <w:rFonts w:asciiTheme="minorHAnsi" w:hAnsiTheme="minorHAnsi"/>
        </w:rPr>
        <w:t>c</w:t>
      </w:r>
      <w:r w:rsidR="00F422C4" w:rsidRPr="00F66FF5">
        <w:rPr>
          <w:rFonts w:asciiTheme="minorHAnsi" w:hAnsiTheme="minorHAnsi"/>
        </w:rPr>
        <w:t>rimógenas dentro del establecimiento</w:t>
      </w:r>
      <w:r w:rsidR="00BC1FE6">
        <w:rPr>
          <w:rFonts w:asciiTheme="minorHAnsi" w:hAnsiTheme="minorHAnsi"/>
        </w:rPr>
        <w:t>, cabe mencionar que en el mismo establecimiento en el año 2014 ocurrieron hecho</w:t>
      </w:r>
      <w:r w:rsidR="000B430E">
        <w:rPr>
          <w:rFonts w:asciiTheme="minorHAnsi" w:hAnsiTheme="minorHAnsi"/>
        </w:rPr>
        <w:t xml:space="preserve">s </w:t>
      </w:r>
      <w:r w:rsidR="00BC1FE6">
        <w:rPr>
          <w:rFonts w:asciiTheme="minorHAnsi" w:hAnsiTheme="minorHAnsi"/>
        </w:rPr>
        <w:t>similares</w:t>
      </w:r>
      <w:r w:rsidR="00F422C4" w:rsidRPr="00F66FF5">
        <w:rPr>
          <w:rFonts w:asciiTheme="minorHAnsi" w:hAnsiTheme="minorHAnsi"/>
        </w:rPr>
        <w:t>.</w:t>
      </w:r>
      <w:r w:rsidR="00BC1FE6">
        <w:rPr>
          <w:rFonts w:asciiTheme="minorHAnsi" w:hAnsiTheme="minorHAnsi"/>
        </w:rPr>
        <w:t xml:space="preserve"> </w:t>
      </w:r>
    </w:p>
    <w:p w:rsidR="00674F78" w:rsidRPr="00F66FF5" w:rsidRDefault="00674F78" w:rsidP="00FD581D">
      <w:pPr>
        <w:spacing w:line="360" w:lineRule="auto"/>
        <w:ind w:right="-185"/>
        <w:jc w:val="both"/>
        <w:rPr>
          <w:rFonts w:asciiTheme="minorHAnsi" w:hAnsiTheme="minorHAnsi"/>
          <w:highlight w:val="yellow"/>
        </w:rPr>
      </w:pPr>
    </w:p>
    <w:p w:rsidR="00FA1EEA" w:rsidRPr="00F66FF5" w:rsidRDefault="00FA1EEA" w:rsidP="00FD581D">
      <w:pPr>
        <w:spacing w:line="360" w:lineRule="auto"/>
        <w:ind w:right="-185"/>
        <w:jc w:val="both"/>
        <w:rPr>
          <w:rFonts w:asciiTheme="minorHAnsi" w:hAnsiTheme="minorHAnsi"/>
        </w:rPr>
      </w:pPr>
      <w:r w:rsidRPr="00F66FF5">
        <w:rPr>
          <w:rFonts w:asciiTheme="minorHAnsi" w:hAnsiTheme="minorHAnsi"/>
        </w:rPr>
        <w:tab/>
      </w:r>
      <w:r w:rsidR="000B430E">
        <w:rPr>
          <w:rFonts w:asciiTheme="minorHAnsi" w:hAnsiTheme="minorHAnsi"/>
        </w:rPr>
        <w:t>E</w:t>
      </w:r>
      <w:r w:rsidRPr="00F66FF5">
        <w:rPr>
          <w:rFonts w:asciiTheme="minorHAnsi" w:hAnsiTheme="minorHAnsi"/>
        </w:rPr>
        <w:t>l I</w:t>
      </w:r>
      <w:r w:rsidR="00F422C4" w:rsidRPr="00F66FF5">
        <w:rPr>
          <w:rFonts w:asciiTheme="minorHAnsi" w:hAnsiTheme="minorHAnsi"/>
        </w:rPr>
        <w:t>nstituto Nacional de Derechos Humanos</w:t>
      </w:r>
      <w:r w:rsidR="006723D4">
        <w:rPr>
          <w:rFonts w:asciiTheme="minorHAnsi" w:hAnsiTheme="minorHAnsi"/>
        </w:rPr>
        <w:t xml:space="preserve"> (INDH)</w:t>
      </w:r>
      <w:r w:rsidRPr="00F66FF5">
        <w:rPr>
          <w:rFonts w:asciiTheme="minorHAnsi" w:hAnsiTheme="minorHAnsi"/>
        </w:rPr>
        <w:t xml:space="preserve"> </w:t>
      </w:r>
      <w:r w:rsidR="00BC1FE6">
        <w:rPr>
          <w:rFonts w:asciiTheme="minorHAnsi" w:hAnsiTheme="minorHAnsi"/>
        </w:rPr>
        <w:t xml:space="preserve">dedujo una </w:t>
      </w:r>
      <w:r w:rsidRPr="00F66FF5">
        <w:rPr>
          <w:rFonts w:asciiTheme="minorHAnsi" w:hAnsiTheme="minorHAnsi"/>
        </w:rPr>
        <w:t>acción constitucional de amparo</w:t>
      </w:r>
      <w:r w:rsidRPr="00F66FF5">
        <w:rPr>
          <w:rStyle w:val="Refdenotaalpie"/>
          <w:rFonts w:asciiTheme="minorHAnsi" w:hAnsiTheme="minorHAnsi"/>
        </w:rPr>
        <w:footnoteReference w:id="5"/>
      </w:r>
      <w:r w:rsidRPr="00F66FF5">
        <w:rPr>
          <w:rFonts w:asciiTheme="minorHAnsi" w:hAnsiTheme="minorHAnsi"/>
        </w:rPr>
        <w:t xml:space="preserve"> contra Carabineros de la Prefect</w:t>
      </w:r>
      <w:r w:rsidR="00BC1FE6">
        <w:rPr>
          <w:rFonts w:asciiTheme="minorHAnsi" w:hAnsiTheme="minorHAnsi"/>
        </w:rPr>
        <w:t xml:space="preserve">ura de Malleco, en favor de los </w:t>
      </w:r>
      <w:r w:rsidRPr="00F66FF5">
        <w:rPr>
          <w:rFonts w:asciiTheme="minorHAnsi" w:hAnsiTheme="minorHAnsi"/>
        </w:rPr>
        <w:t xml:space="preserve">alumnos </w:t>
      </w:r>
      <w:r w:rsidR="00BC1FE6">
        <w:rPr>
          <w:rFonts w:asciiTheme="minorHAnsi" w:hAnsiTheme="minorHAnsi"/>
        </w:rPr>
        <w:t>de la Escuela G-816 de Temucuicui</w:t>
      </w:r>
      <w:r w:rsidRPr="00F66FF5">
        <w:rPr>
          <w:rFonts w:asciiTheme="minorHAnsi" w:hAnsiTheme="minorHAnsi"/>
        </w:rPr>
        <w:t xml:space="preserve">. </w:t>
      </w:r>
      <w:r w:rsidR="00BC1FE6">
        <w:rPr>
          <w:rFonts w:asciiTheme="minorHAnsi" w:hAnsiTheme="minorHAnsi"/>
        </w:rPr>
        <w:t>Parte detallada del relato, f</w:t>
      </w:r>
      <w:r w:rsidRPr="00F66FF5">
        <w:rPr>
          <w:rFonts w:asciiTheme="minorHAnsi" w:hAnsiTheme="minorHAnsi"/>
        </w:rPr>
        <w:t xml:space="preserve">unda la acción en que el día </w:t>
      </w:r>
      <w:r w:rsidR="00F155A1" w:rsidRPr="00F66FF5">
        <w:rPr>
          <w:rFonts w:asciiTheme="minorHAnsi" w:hAnsiTheme="minorHAnsi"/>
        </w:rPr>
        <w:t>22</w:t>
      </w:r>
      <w:r w:rsidRPr="00F66FF5">
        <w:rPr>
          <w:rFonts w:asciiTheme="minorHAnsi" w:hAnsiTheme="minorHAnsi"/>
        </w:rPr>
        <w:t xml:space="preserve"> de </w:t>
      </w:r>
      <w:r w:rsidR="00F155A1" w:rsidRPr="00F66FF5">
        <w:rPr>
          <w:rFonts w:asciiTheme="minorHAnsi" w:hAnsiTheme="minorHAnsi"/>
        </w:rPr>
        <w:t>mayo</w:t>
      </w:r>
      <w:r w:rsidRPr="00F66FF5">
        <w:rPr>
          <w:rFonts w:asciiTheme="minorHAnsi" w:hAnsiTheme="minorHAnsi"/>
        </w:rPr>
        <w:t xml:space="preserve"> de 201</w:t>
      </w:r>
      <w:r w:rsidR="00F155A1" w:rsidRPr="00F66FF5">
        <w:rPr>
          <w:rFonts w:asciiTheme="minorHAnsi" w:hAnsiTheme="minorHAnsi"/>
        </w:rPr>
        <w:t>4</w:t>
      </w:r>
      <w:r w:rsidRPr="00F66FF5">
        <w:rPr>
          <w:rFonts w:asciiTheme="minorHAnsi" w:hAnsiTheme="minorHAnsi"/>
        </w:rPr>
        <w:t xml:space="preserve"> mientras se desarrollaban las actividades escolares, a las 11.00</w:t>
      </w:r>
      <w:r w:rsidR="000B430E">
        <w:rPr>
          <w:rFonts w:asciiTheme="minorHAnsi" w:hAnsiTheme="minorHAnsi"/>
        </w:rPr>
        <w:t xml:space="preserve"> horas ingresan alrededor de 15 vehículos de Carabineros. </w:t>
      </w:r>
      <w:r w:rsidRPr="00F66FF5">
        <w:rPr>
          <w:rFonts w:asciiTheme="minorHAnsi" w:hAnsiTheme="minorHAnsi"/>
        </w:rPr>
        <w:t xml:space="preserve">En el lugar estaban congregadas en su mayoría mujeres apoderadas del colegio, las que </w:t>
      </w:r>
      <w:r w:rsidR="000B430E">
        <w:rPr>
          <w:rFonts w:asciiTheme="minorHAnsi" w:hAnsiTheme="minorHAnsi"/>
        </w:rPr>
        <w:t>luego de pedir explicaciones a C</w:t>
      </w:r>
      <w:r w:rsidRPr="00F66FF5">
        <w:rPr>
          <w:rFonts w:asciiTheme="minorHAnsi" w:hAnsiTheme="minorHAnsi"/>
        </w:rPr>
        <w:t>arabineros son repelidas con gases</w:t>
      </w:r>
      <w:r w:rsidR="000B430E">
        <w:rPr>
          <w:rFonts w:asciiTheme="minorHAnsi" w:hAnsiTheme="minorHAnsi"/>
        </w:rPr>
        <w:t xml:space="preserve"> lacrimógenos. El Tribunal acogió </w:t>
      </w:r>
      <w:r w:rsidRPr="00F66FF5">
        <w:rPr>
          <w:rFonts w:asciiTheme="minorHAnsi" w:hAnsiTheme="minorHAnsi"/>
        </w:rPr>
        <w:t xml:space="preserve">el recurso de amparo a </w:t>
      </w:r>
      <w:r w:rsidR="000B430E">
        <w:rPr>
          <w:rFonts w:asciiTheme="minorHAnsi" w:hAnsiTheme="minorHAnsi"/>
        </w:rPr>
        <w:t>favor de los menores y se ordenó</w:t>
      </w:r>
      <w:r w:rsidRPr="00F66FF5">
        <w:rPr>
          <w:rFonts w:asciiTheme="minorHAnsi" w:hAnsiTheme="minorHAnsi"/>
        </w:rPr>
        <w:t xml:space="preserve"> a la prefectura de Carabineros Malleco efectuar los procedimientos policiales con estricta sujeción a la normativa constitucional y legal vigente</w:t>
      </w:r>
      <w:r w:rsidR="008113BA" w:rsidRPr="00F66FF5">
        <w:rPr>
          <w:rFonts w:asciiTheme="minorHAnsi" w:hAnsiTheme="minorHAnsi"/>
        </w:rPr>
        <w:t>.</w:t>
      </w:r>
    </w:p>
    <w:p w:rsidR="00FA1EEA" w:rsidRPr="00F66FF5" w:rsidRDefault="00FA1EEA" w:rsidP="00FD581D">
      <w:pPr>
        <w:spacing w:line="360" w:lineRule="auto"/>
        <w:ind w:right="-185"/>
        <w:jc w:val="both"/>
        <w:rPr>
          <w:rFonts w:asciiTheme="minorHAnsi" w:eastAsia="Times New Roman" w:hAnsiTheme="minorHAnsi" w:cs="Times New Roman"/>
          <w:bCs/>
        </w:rPr>
      </w:pPr>
      <w:r w:rsidRPr="00F66FF5">
        <w:rPr>
          <w:rFonts w:asciiTheme="minorHAnsi" w:eastAsia="Times New Roman" w:hAnsiTheme="minorHAnsi" w:cs="Times New Roman"/>
          <w:bCs/>
        </w:rPr>
        <w:t xml:space="preserve"> </w:t>
      </w:r>
    </w:p>
    <w:p w:rsidR="00C05FF6" w:rsidRPr="00F66FF5" w:rsidRDefault="00BC1FE6" w:rsidP="00FD581D">
      <w:pPr>
        <w:spacing w:line="360" w:lineRule="auto"/>
        <w:ind w:right="-185" w:firstLine="720"/>
        <w:jc w:val="both"/>
        <w:rPr>
          <w:rFonts w:asciiTheme="minorHAnsi" w:hAnsiTheme="minorHAnsi" w:cs="Times New Roman"/>
        </w:rPr>
      </w:pPr>
      <w:r>
        <w:rPr>
          <w:rFonts w:asciiTheme="minorHAnsi" w:eastAsia="Times New Roman" w:hAnsiTheme="minorHAnsi" w:cs="Times New Roman"/>
          <w:bCs/>
        </w:rPr>
        <w:t xml:space="preserve">Lo </w:t>
      </w:r>
      <w:r w:rsidR="001A49F1" w:rsidRPr="00F66FF5">
        <w:rPr>
          <w:rFonts w:asciiTheme="minorHAnsi" w:eastAsia="Times New Roman" w:hAnsiTheme="minorHAnsi" w:cs="Times New Roman"/>
          <w:bCs/>
        </w:rPr>
        <w:t>relatado, se aleja co</w:t>
      </w:r>
      <w:r w:rsidR="00296856">
        <w:rPr>
          <w:rFonts w:asciiTheme="minorHAnsi" w:eastAsia="Times New Roman" w:hAnsiTheme="minorHAnsi" w:cs="Times New Roman"/>
          <w:bCs/>
        </w:rPr>
        <w:t xml:space="preserve">nsiderablemente de la normativa </w:t>
      </w:r>
      <w:r w:rsidR="001A49F1" w:rsidRPr="00F66FF5">
        <w:rPr>
          <w:rFonts w:asciiTheme="minorHAnsi" w:eastAsia="Times New Roman" w:hAnsiTheme="minorHAnsi" w:cs="Times New Roman"/>
          <w:bCs/>
        </w:rPr>
        <w:t xml:space="preserve">de las Fuerzas de Orden y Seguridad, quienes en su </w:t>
      </w:r>
      <w:r w:rsidR="00BF78CB" w:rsidRPr="00F66FF5">
        <w:rPr>
          <w:rFonts w:asciiTheme="minorHAnsi" w:eastAsia="Times New Roman" w:hAnsiTheme="minorHAnsi" w:cs="Times New Roman"/>
          <w:bCs/>
        </w:rPr>
        <w:t>Circular Número 1.832 del 01</w:t>
      </w:r>
      <w:r w:rsidR="00296856">
        <w:rPr>
          <w:rFonts w:asciiTheme="minorHAnsi" w:eastAsia="Times New Roman" w:hAnsiTheme="minorHAnsi" w:cs="Times New Roman"/>
          <w:bCs/>
        </w:rPr>
        <w:t xml:space="preserve"> de m</w:t>
      </w:r>
      <w:r w:rsidR="00BF78CB" w:rsidRPr="00F66FF5">
        <w:rPr>
          <w:rFonts w:asciiTheme="minorHAnsi" w:eastAsia="Times New Roman" w:hAnsiTheme="minorHAnsi" w:cs="Times New Roman"/>
          <w:bCs/>
        </w:rPr>
        <w:t>arzo de 2019, sobre actualización de instrucciones del Uso de la Fuerza, en el Titulo III sobre Principios para el Uso de la Fuerza encabezan: “</w:t>
      </w:r>
      <w:r w:rsidR="00BF78CB" w:rsidRPr="00F66FF5">
        <w:rPr>
          <w:rFonts w:asciiTheme="minorHAnsi" w:eastAsia="Times New Roman" w:hAnsiTheme="minorHAnsi" w:cs="Times New Roman"/>
          <w:bCs/>
          <w:i/>
        </w:rPr>
        <w:t>La fuerza solo debe aplicarse cuando sea estrictamente necesaria y en la medida requerida para el desempeño de las funciones policiales, de modo tal que personal de Carabineros en el cumplimiento de sus tareas profesionales deben aplicar, en la medida de lo posible, medio no violentos antes de recurrir al uso de la fuerza, tales como la utilización de tácticas de persuasión, negociación y mediación, y solo cuando fuera necesario, emplear la fuerza mediante la utilización de los elementos o la adopción de las acciones de manera gradual y proporcional para el logro de sus objetivos.</w:t>
      </w:r>
      <w:r w:rsidR="00BF78CB" w:rsidRPr="00F66FF5">
        <w:rPr>
          <w:rFonts w:asciiTheme="minorHAnsi" w:hAnsiTheme="minorHAnsi" w:cs="Times New Roman"/>
        </w:rPr>
        <w:t>”</w:t>
      </w:r>
      <w:r w:rsidR="00FF20CA" w:rsidRPr="00F66FF5">
        <w:rPr>
          <w:rStyle w:val="Refdenotaalpie"/>
          <w:rFonts w:asciiTheme="minorHAnsi" w:hAnsiTheme="minorHAnsi" w:cs="Times New Roman"/>
        </w:rPr>
        <w:footnoteReference w:id="6"/>
      </w:r>
    </w:p>
    <w:p w:rsidR="00674F78" w:rsidRPr="00F66FF5" w:rsidRDefault="00674F78" w:rsidP="00FD581D">
      <w:pPr>
        <w:spacing w:line="360" w:lineRule="auto"/>
        <w:ind w:right="-185" w:firstLine="720"/>
        <w:jc w:val="both"/>
        <w:rPr>
          <w:rFonts w:asciiTheme="minorHAnsi" w:eastAsia="Times New Roman" w:hAnsiTheme="minorHAnsi" w:cs="Times New Roman"/>
          <w:bCs/>
          <w:i/>
        </w:rPr>
      </w:pPr>
    </w:p>
    <w:p w:rsidR="000B430E" w:rsidRPr="00F66FF5" w:rsidRDefault="00296856" w:rsidP="00FD581D">
      <w:pPr>
        <w:spacing w:line="360" w:lineRule="auto"/>
        <w:ind w:right="-185" w:firstLine="720"/>
        <w:jc w:val="both"/>
        <w:rPr>
          <w:rFonts w:asciiTheme="minorHAnsi" w:hAnsiTheme="minorHAnsi"/>
        </w:rPr>
      </w:pPr>
      <w:r>
        <w:rPr>
          <w:rFonts w:asciiTheme="minorHAnsi" w:hAnsiTheme="minorHAnsi" w:cs="Times New Roman"/>
        </w:rPr>
        <w:t xml:space="preserve">La conducta reiterativa y la falta de consideración al accionar por parte de Carabineros es una situación delicada y de </w:t>
      </w:r>
      <w:r w:rsidR="00C05FF6" w:rsidRPr="00F66FF5">
        <w:rPr>
          <w:rFonts w:asciiTheme="minorHAnsi" w:hAnsiTheme="minorHAnsi" w:cs="Times New Roman"/>
        </w:rPr>
        <w:t>gravedad</w:t>
      </w:r>
      <w:r>
        <w:rPr>
          <w:rFonts w:asciiTheme="minorHAnsi" w:hAnsiTheme="minorHAnsi" w:cs="Times New Roman"/>
        </w:rPr>
        <w:t xml:space="preserve">, ya que se condiciona la integridad de menores. </w:t>
      </w:r>
      <w:r w:rsidR="00E82EAD">
        <w:rPr>
          <w:rFonts w:asciiTheme="minorHAnsi" w:hAnsiTheme="minorHAnsi" w:cs="Times New Roman"/>
        </w:rPr>
        <w:t xml:space="preserve">Patricia Muñoz </w:t>
      </w:r>
      <w:r>
        <w:rPr>
          <w:rFonts w:asciiTheme="minorHAnsi" w:hAnsiTheme="minorHAnsi" w:cs="Times New Roman"/>
        </w:rPr>
        <w:t xml:space="preserve">parte de </w:t>
      </w:r>
      <w:r w:rsidR="000D11C9" w:rsidRPr="00F66FF5">
        <w:rPr>
          <w:rFonts w:asciiTheme="minorHAnsi" w:hAnsiTheme="minorHAnsi" w:cs="Times New Roman"/>
        </w:rPr>
        <w:t>la Defensor</w:t>
      </w:r>
      <w:r>
        <w:rPr>
          <w:rFonts w:asciiTheme="minorHAnsi" w:hAnsiTheme="minorHAnsi" w:cs="Times New Roman"/>
        </w:rPr>
        <w:t xml:space="preserve">ía de la Niñez, </w:t>
      </w:r>
      <w:r w:rsidR="000D11C9" w:rsidRPr="00F66FF5">
        <w:rPr>
          <w:rFonts w:asciiTheme="minorHAnsi" w:hAnsiTheme="minorHAnsi" w:cs="Times New Roman"/>
        </w:rPr>
        <w:t>denunció los he</w:t>
      </w:r>
      <w:r>
        <w:rPr>
          <w:rFonts w:asciiTheme="minorHAnsi" w:hAnsiTheme="minorHAnsi" w:cs="Times New Roman"/>
        </w:rPr>
        <w:t xml:space="preserve">chos ocurridos el 14 de agosto </w:t>
      </w:r>
      <w:r w:rsidR="000D11C9" w:rsidRPr="00F66FF5">
        <w:rPr>
          <w:rFonts w:asciiTheme="minorHAnsi" w:hAnsiTheme="minorHAnsi" w:cs="Times New Roman"/>
        </w:rPr>
        <w:t xml:space="preserve">a las afueras del Liceo Nº1 Javiera Carrera </w:t>
      </w:r>
      <w:r w:rsidR="00E82EAD">
        <w:rPr>
          <w:rFonts w:asciiTheme="minorHAnsi" w:hAnsiTheme="minorHAnsi" w:cs="Times New Roman"/>
        </w:rPr>
        <w:t xml:space="preserve">donde una estudiante fue </w:t>
      </w:r>
      <w:r w:rsidR="000D11C9" w:rsidRPr="00F66FF5">
        <w:rPr>
          <w:rFonts w:asciiTheme="minorHAnsi" w:hAnsiTheme="minorHAnsi" w:cs="Times New Roman"/>
        </w:rPr>
        <w:t xml:space="preserve">impactada por una bomba </w:t>
      </w:r>
      <w:r w:rsidR="000D11C9" w:rsidRPr="00F66FF5">
        <w:rPr>
          <w:rFonts w:asciiTheme="minorHAnsi" w:hAnsiTheme="minorHAnsi" w:cs="Times New Roman"/>
        </w:rPr>
        <w:lastRenderedPageBreak/>
        <w:t>lacrimógena, causándole lesiones en su cabeza</w:t>
      </w:r>
      <w:r w:rsidR="000D11C9" w:rsidRPr="00F66FF5">
        <w:rPr>
          <w:rStyle w:val="Refdenotaalpie"/>
          <w:rFonts w:asciiTheme="minorHAnsi" w:hAnsiTheme="minorHAnsi" w:cs="Times New Roman"/>
        </w:rPr>
        <w:footnoteReference w:id="7"/>
      </w:r>
      <w:r w:rsidR="00E82EAD">
        <w:rPr>
          <w:rFonts w:asciiTheme="minorHAnsi" w:hAnsiTheme="minorHAnsi" w:cs="Times New Roman"/>
        </w:rPr>
        <w:t>. D</w:t>
      </w:r>
      <w:r w:rsidR="000D11C9" w:rsidRPr="00F66FF5">
        <w:rPr>
          <w:rFonts w:asciiTheme="minorHAnsi" w:hAnsiTheme="minorHAnsi" w:cs="Times New Roman"/>
        </w:rPr>
        <w:t xml:space="preserve">ebido a la gravedad de lo sucedido solicitó sanciones administrativas </w:t>
      </w:r>
      <w:r w:rsidR="00E82EAD">
        <w:rPr>
          <w:rFonts w:asciiTheme="minorHAnsi" w:hAnsiTheme="minorHAnsi" w:cs="Times New Roman"/>
        </w:rPr>
        <w:t xml:space="preserve">hacia los </w:t>
      </w:r>
      <w:r w:rsidR="000D11C9" w:rsidRPr="00F66FF5">
        <w:rPr>
          <w:rFonts w:asciiTheme="minorHAnsi" w:hAnsiTheme="minorHAnsi" w:cs="Times New Roman"/>
        </w:rPr>
        <w:t>carabineros que resultaren responsables.</w:t>
      </w:r>
      <w:r w:rsidR="00E82EAD">
        <w:rPr>
          <w:rFonts w:asciiTheme="minorHAnsi" w:hAnsiTheme="minorHAnsi" w:cs="Times New Roman"/>
        </w:rPr>
        <w:t xml:space="preserve"> </w:t>
      </w:r>
      <w:r w:rsidR="000B430E">
        <w:rPr>
          <w:rFonts w:asciiTheme="minorHAnsi" w:hAnsiTheme="minorHAnsi"/>
        </w:rPr>
        <w:t xml:space="preserve">Otro actuar </w:t>
      </w:r>
      <w:r w:rsidR="00FD581D">
        <w:rPr>
          <w:rFonts w:asciiTheme="minorHAnsi" w:hAnsiTheme="minorHAnsi"/>
        </w:rPr>
        <w:t xml:space="preserve"> </w:t>
      </w:r>
      <w:r w:rsidR="00E82EAD">
        <w:rPr>
          <w:rFonts w:asciiTheme="minorHAnsi" w:hAnsiTheme="minorHAnsi"/>
        </w:rPr>
        <w:t xml:space="preserve">reciente en el fue lo ocurrido </w:t>
      </w:r>
      <w:r w:rsidR="000B430E">
        <w:rPr>
          <w:rFonts w:asciiTheme="minorHAnsi" w:hAnsiTheme="minorHAnsi"/>
        </w:rPr>
        <w:t xml:space="preserve">en el </w:t>
      </w:r>
      <w:r w:rsidR="000B430E" w:rsidRPr="00BC1FE6">
        <w:rPr>
          <w:rFonts w:asciiTheme="minorHAnsi" w:hAnsiTheme="minorHAnsi"/>
        </w:rPr>
        <w:t>Colegio Metodista de Temuco</w:t>
      </w:r>
      <w:r w:rsidR="000B430E">
        <w:rPr>
          <w:rStyle w:val="Refdenotaalpie"/>
          <w:rFonts w:asciiTheme="minorHAnsi" w:hAnsiTheme="minorHAnsi"/>
        </w:rPr>
        <w:footnoteReference w:id="8"/>
      </w:r>
      <w:r w:rsidR="000B430E">
        <w:rPr>
          <w:rFonts w:asciiTheme="minorHAnsi" w:hAnsiTheme="minorHAnsi"/>
        </w:rPr>
        <w:t xml:space="preserve">. El día 14 de </w:t>
      </w:r>
      <w:r>
        <w:rPr>
          <w:rFonts w:asciiTheme="minorHAnsi" w:hAnsiTheme="minorHAnsi"/>
        </w:rPr>
        <w:t>j</w:t>
      </w:r>
      <w:r w:rsidR="000B430E">
        <w:rPr>
          <w:rFonts w:asciiTheme="minorHAnsi" w:hAnsiTheme="minorHAnsi"/>
        </w:rPr>
        <w:t xml:space="preserve">unio del presente, </w:t>
      </w:r>
      <w:r w:rsidR="000B430E" w:rsidRPr="00BC1FE6">
        <w:rPr>
          <w:rFonts w:asciiTheme="minorHAnsi" w:hAnsiTheme="minorHAnsi"/>
        </w:rPr>
        <w:t xml:space="preserve">un carro lanza agua de Fuerzas Especiales </w:t>
      </w:r>
      <w:r w:rsidR="000B430E">
        <w:rPr>
          <w:rFonts w:asciiTheme="minorHAnsi" w:hAnsiTheme="minorHAnsi"/>
        </w:rPr>
        <w:t>de Carabineros intervino e impactó a un</w:t>
      </w:r>
      <w:r w:rsidR="000B430E" w:rsidRPr="00BC1FE6">
        <w:rPr>
          <w:rFonts w:asciiTheme="minorHAnsi" w:hAnsiTheme="minorHAnsi"/>
        </w:rPr>
        <w:t>a ventana de</w:t>
      </w:r>
      <w:r w:rsidR="00FD581D">
        <w:rPr>
          <w:rFonts w:asciiTheme="minorHAnsi" w:hAnsiTheme="minorHAnsi"/>
        </w:rPr>
        <w:t xml:space="preserve">  </w:t>
      </w:r>
      <w:r w:rsidR="000B430E" w:rsidRPr="00BC1FE6">
        <w:rPr>
          <w:rFonts w:asciiTheme="minorHAnsi" w:hAnsiTheme="minorHAnsi"/>
        </w:rPr>
        <w:t xml:space="preserve"> la sala </w:t>
      </w:r>
      <w:r w:rsidR="000B430E">
        <w:rPr>
          <w:rFonts w:asciiTheme="minorHAnsi" w:hAnsiTheme="minorHAnsi"/>
        </w:rPr>
        <w:t xml:space="preserve">del colegio reprimiendo </w:t>
      </w:r>
      <w:r w:rsidR="000B430E" w:rsidRPr="00BC1FE6">
        <w:rPr>
          <w:rFonts w:asciiTheme="minorHAnsi" w:hAnsiTheme="minorHAnsi"/>
        </w:rPr>
        <w:t>una marcha de profesores y estudiante</w:t>
      </w:r>
      <w:r w:rsidR="000B430E">
        <w:rPr>
          <w:rFonts w:asciiTheme="minorHAnsi" w:hAnsiTheme="minorHAnsi"/>
        </w:rPr>
        <w:t xml:space="preserve">s </w:t>
      </w:r>
      <w:r w:rsidR="000B430E" w:rsidRPr="00BC1FE6">
        <w:rPr>
          <w:rFonts w:asciiTheme="minorHAnsi" w:hAnsiTheme="minorHAnsi"/>
        </w:rPr>
        <w:t>en la ciudad.</w:t>
      </w:r>
      <w:r w:rsidR="00E82EAD">
        <w:rPr>
          <w:rFonts w:asciiTheme="minorHAnsi" w:hAnsiTheme="minorHAnsi"/>
        </w:rPr>
        <w:t xml:space="preserve"> </w:t>
      </w:r>
    </w:p>
    <w:p w:rsidR="00C05FF6" w:rsidRPr="00F66FF5" w:rsidRDefault="000D11C9" w:rsidP="00FD581D">
      <w:pPr>
        <w:autoSpaceDE w:val="0"/>
        <w:autoSpaceDN w:val="0"/>
        <w:adjustRightInd w:val="0"/>
        <w:spacing w:line="360" w:lineRule="auto"/>
        <w:ind w:right="-185" w:firstLine="720"/>
        <w:jc w:val="both"/>
        <w:rPr>
          <w:rFonts w:asciiTheme="minorHAnsi" w:hAnsiTheme="minorHAnsi" w:cs="Times New Roman"/>
        </w:rPr>
      </w:pPr>
      <w:r w:rsidRPr="00F66FF5">
        <w:rPr>
          <w:rFonts w:asciiTheme="minorHAnsi" w:hAnsiTheme="minorHAnsi" w:cs="Times New Roman"/>
        </w:rPr>
        <w:t xml:space="preserve"> </w:t>
      </w:r>
    </w:p>
    <w:p w:rsidR="00920A07" w:rsidRPr="00F66FF5" w:rsidRDefault="00225233" w:rsidP="00FD581D">
      <w:pPr>
        <w:spacing w:line="360" w:lineRule="auto"/>
        <w:ind w:right="-185"/>
        <w:jc w:val="both"/>
        <w:rPr>
          <w:rFonts w:asciiTheme="minorHAnsi" w:hAnsiTheme="minorHAnsi" w:cs="Times New Roman"/>
        </w:rPr>
      </w:pPr>
      <w:bookmarkStart w:id="0" w:name="_GoBack"/>
      <w:bookmarkEnd w:id="0"/>
      <w:r w:rsidRPr="00F66FF5">
        <w:rPr>
          <w:rFonts w:asciiTheme="minorHAnsi" w:hAnsiTheme="minorHAnsi" w:cs="Times New Roman"/>
          <w:b/>
          <w:u w:val="single"/>
        </w:rPr>
        <w:t>ANTECEDENTES</w:t>
      </w:r>
    </w:p>
    <w:p w:rsidR="00920A07" w:rsidRPr="00F66FF5" w:rsidRDefault="00920A07" w:rsidP="00FD581D">
      <w:pPr>
        <w:pStyle w:val="Sinespaciado"/>
        <w:ind w:right="-185"/>
      </w:pPr>
    </w:p>
    <w:p w:rsidR="00BD6D83" w:rsidRPr="004525D6" w:rsidRDefault="00446342" w:rsidP="00FD581D">
      <w:pPr>
        <w:pStyle w:val="NormalWeb"/>
        <w:spacing w:before="150" w:beforeAutospacing="0" w:after="300" w:afterAutospacing="0" w:line="360" w:lineRule="auto"/>
        <w:ind w:right="98" w:firstLine="720"/>
        <w:jc w:val="both"/>
        <w:rPr>
          <w:rFonts w:asciiTheme="minorHAnsi" w:hAnsiTheme="minorHAnsi"/>
          <w:i/>
          <w:iCs/>
          <w:color w:val="000000"/>
          <w:sz w:val="22"/>
          <w:szCs w:val="22"/>
          <w:lang w:val="es-ES_tradnl"/>
        </w:rPr>
      </w:pPr>
      <w:r w:rsidRPr="00F66FF5">
        <w:rPr>
          <w:rFonts w:asciiTheme="minorHAnsi" w:hAnsiTheme="minorHAnsi"/>
          <w:sz w:val="22"/>
          <w:szCs w:val="22"/>
          <w:lang w:val="es-ES_tradnl"/>
        </w:rPr>
        <w:t>El componente químico del gas</w:t>
      </w:r>
      <w:r w:rsidR="000D11C9" w:rsidRPr="00F66FF5">
        <w:rPr>
          <w:rFonts w:asciiTheme="minorHAnsi" w:hAnsiTheme="minorHAnsi"/>
          <w:sz w:val="22"/>
          <w:szCs w:val="22"/>
          <w:lang w:val="es-ES_tradnl"/>
        </w:rPr>
        <w:t xml:space="preserve"> lacrimógeno</w:t>
      </w:r>
      <w:r w:rsidR="00E82EAD">
        <w:rPr>
          <w:rFonts w:asciiTheme="minorHAnsi" w:hAnsiTheme="minorHAnsi"/>
          <w:sz w:val="22"/>
          <w:szCs w:val="22"/>
          <w:lang w:val="es-ES_tradnl"/>
        </w:rPr>
        <w:t xml:space="preserve"> utilizado en Chile es el </w:t>
      </w:r>
      <w:proofErr w:type="spellStart"/>
      <w:r w:rsidRPr="00F66FF5">
        <w:rPr>
          <w:rFonts w:asciiTheme="minorHAnsi" w:hAnsiTheme="minorHAnsi"/>
          <w:sz w:val="22"/>
          <w:szCs w:val="22"/>
          <w:lang w:val="es-ES_tradnl"/>
        </w:rPr>
        <w:t>chlorobenzylidenemalononitrile</w:t>
      </w:r>
      <w:proofErr w:type="spellEnd"/>
      <w:r w:rsidRPr="00F66FF5">
        <w:rPr>
          <w:rFonts w:asciiTheme="minorHAnsi" w:hAnsiTheme="minorHAnsi"/>
          <w:sz w:val="22"/>
          <w:szCs w:val="22"/>
          <w:lang w:val="es-ES_tradnl"/>
        </w:rPr>
        <w:t xml:space="preserve"> (</w:t>
      </w:r>
      <w:r w:rsidR="00B47B9B" w:rsidRPr="00F66FF5">
        <w:rPr>
          <w:rFonts w:asciiTheme="minorHAnsi" w:hAnsiTheme="minorHAnsi"/>
          <w:sz w:val="22"/>
          <w:szCs w:val="22"/>
          <w:lang w:val="es-ES_tradnl"/>
        </w:rPr>
        <w:t>de ahora en adelante “</w:t>
      </w:r>
      <w:r w:rsidRPr="00F66FF5">
        <w:rPr>
          <w:rFonts w:asciiTheme="minorHAnsi" w:hAnsiTheme="minorHAnsi"/>
          <w:sz w:val="22"/>
          <w:szCs w:val="22"/>
          <w:lang w:val="es-ES_tradnl"/>
        </w:rPr>
        <w:t>CS</w:t>
      </w:r>
      <w:r w:rsidR="00B47B9B" w:rsidRPr="00F66FF5">
        <w:rPr>
          <w:rFonts w:asciiTheme="minorHAnsi" w:hAnsiTheme="minorHAnsi"/>
          <w:sz w:val="22"/>
          <w:szCs w:val="22"/>
          <w:lang w:val="es-ES_tradnl"/>
        </w:rPr>
        <w:t>”</w:t>
      </w:r>
      <w:r w:rsidRPr="00F66FF5">
        <w:rPr>
          <w:rFonts w:asciiTheme="minorHAnsi" w:hAnsiTheme="minorHAnsi"/>
          <w:sz w:val="22"/>
          <w:szCs w:val="22"/>
          <w:lang w:val="es-ES_tradnl"/>
        </w:rPr>
        <w:t xml:space="preserve">), </w:t>
      </w:r>
      <w:r w:rsidR="00E82EAD">
        <w:rPr>
          <w:rFonts w:asciiTheme="minorHAnsi" w:hAnsiTheme="minorHAnsi"/>
          <w:sz w:val="22"/>
          <w:szCs w:val="22"/>
          <w:lang w:val="es-ES_tradnl"/>
        </w:rPr>
        <w:t xml:space="preserve">este </w:t>
      </w:r>
      <w:r w:rsidRPr="00F66FF5">
        <w:rPr>
          <w:rFonts w:asciiTheme="minorHAnsi" w:hAnsiTheme="minorHAnsi"/>
          <w:sz w:val="22"/>
          <w:szCs w:val="22"/>
          <w:lang w:val="es-ES_tradnl"/>
        </w:rPr>
        <w:t>se encuentra autorizado</w:t>
      </w:r>
      <w:r w:rsidR="00FD581D">
        <w:rPr>
          <w:rFonts w:asciiTheme="minorHAnsi" w:hAnsiTheme="minorHAnsi"/>
          <w:sz w:val="22"/>
          <w:szCs w:val="22"/>
          <w:lang w:val="es-ES_tradnl"/>
        </w:rPr>
        <w:t xml:space="preserve">   </w:t>
      </w:r>
      <w:r w:rsidR="00E82EAD">
        <w:rPr>
          <w:rFonts w:asciiTheme="minorHAnsi" w:hAnsiTheme="minorHAnsi"/>
          <w:sz w:val="22"/>
          <w:szCs w:val="22"/>
          <w:lang w:val="es-ES_tradnl"/>
        </w:rPr>
        <w:t xml:space="preserve"> por la normativa internacional y tiene un </w:t>
      </w:r>
      <w:r w:rsidRPr="00F66FF5">
        <w:rPr>
          <w:rFonts w:asciiTheme="minorHAnsi" w:hAnsiTheme="minorHAnsi"/>
          <w:sz w:val="22"/>
          <w:szCs w:val="22"/>
          <w:lang w:val="es-ES_tradnl"/>
        </w:rPr>
        <w:t>uso frecuente en diversos países.</w:t>
      </w:r>
      <w:r w:rsidR="00890C57" w:rsidRPr="00F66FF5">
        <w:rPr>
          <w:rFonts w:asciiTheme="minorHAnsi" w:hAnsiTheme="minorHAnsi"/>
          <w:sz w:val="22"/>
          <w:szCs w:val="22"/>
          <w:lang w:val="es-ES_tradnl"/>
        </w:rPr>
        <w:t xml:space="preserve"> </w:t>
      </w:r>
      <w:r w:rsidR="00E82EAD">
        <w:rPr>
          <w:rFonts w:asciiTheme="minorHAnsi" w:hAnsiTheme="minorHAnsi"/>
          <w:sz w:val="22"/>
          <w:szCs w:val="22"/>
          <w:lang w:val="es-ES_tradnl"/>
        </w:rPr>
        <w:t xml:space="preserve">No obstante, es inevitable cuestionar </w:t>
      </w:r>
      <w:r w:rsidR="00890C57" w:rsidRPr="00F66FF5">
        <w:rPr>
          <w:rFonts w:asciiTheme="minorHAnsi" w:hAnsiTheme="minorHAnsi"/>
          <w:sz w:val="22"/>
          <w:szCs w:val="22"/>
          <w:lang w:val="es-ES_tradnl"/>
        </w:rPr>
        <w:t xml:space="preserve">su uso para efectos disuasivos, cuando al mismo tiempo existe </w:t>
      </w:r>
      <w:r w:rsidR="00E82EAD">
        <w:rPr>
          <w:rFonts w:asciiTheme="minorHAnsi" w:hAnsiTheme="minorHAnsi"/>
          <w:sz w:val="22"/>
          <w:szCs w:val="22"/>
          <w:lang w:val="es-ES_tradnl"/>
        </w:rPr>
        <w:t xml:space="preserve">una </w:t>
      </w:r>
      <w:r w:rsidR="00890C57" w:rsidRPr="00F66FF5">
        <w:rPr>
          <w:rFonts w:asciiTheme="minorHAnsi" w:hAnsiTheme="minorHAnsi"/>
          <w:sz w:val="22"/>
          <w:szCs w:val="22"/>
          <w:lang w:val="es-ES_tradnl"/>
        </w:rPr>
        <w:t>prohibición de uso para el caso de in</w:t>
      </w:r>
      <w:r w:rsidR="00E82EAD">
        <w:rPr>
          <w:rFonts w:asciiTheme="minorHAnsi" w:hAnsiTheme="minorHAnsi"/>
          <w:sz w:val="22"/>
          <w:szCs w:val="22"/>
          <w:lang w:val="es-ES_tradnl"/>
        </w:rPr>
        <w:t>iciarse una guerra entre países. L</w:t>
      </w:r>
      <w:r w:rsidR="008C5713" w:rsidRPr="00F66FF5">
        <w:rPr>
          <w:rFonts w:asciiTheme="minorHAnsi" w:hAnsiTheme="minorHAnsi"/>
          <w:sz w:val="22"/>
          <w:szCs w:val="22"/>
          <w:lang w:val="es-ES_tradnl"/>
        </w:rPr>
        <w:t xml:space="preserve">a </w:t>
      </w:r>
      <w:r w:rsidR="008C5713" w:rsidRPr="00F66FF5">
        <w:rPr>
          <w:rFonts w:asciiTheme="minorHAnsi" w:hAnsiTheme="minorHAnsi"/>
          <w:sz w:val="22"/>
          <w:szCs w:val="22"/>
          <w:shd w:val="clear" w:color="auto" w:fill="FFFFFF"/>
          <w:lang w:val="es-ES_tradnl"/>
        </w:rPr>
        <w:t xml:space="preserve">Convención sobre Armas Químicas, </w:t>
      </w:r>
      <w:r w:rsidR="0042645A">
        <w:rPr>
          <w:rFonts w:asciiTheme="minorHAnsi" w:hAnsiTheme="minorHAnsi"/>
          <w:sz w:val="22"/>
          <w:szCs w:val="22"/>
          <w:shd w:val="clear" w:color="auto" w:fill="FFFFFF"/>
          <w:lang w:val="es-ES_tradnl"/>
        </w:rPr>
        <w:t>iniciativa firmada</w:t>
      </w:r>
      <w:r w:rsidR="008C5713" w:rsidRPr="00F66FF5">
        <w:rPr>
          <w:rFonts w:asciiTheme="minorHAnsi" w:hAnsiTheme="minorHAnsi"/>
          <w:sz w:val="22"/>
          <w:szCs w:val="22"/>
          <w:shd w:val="clear" w:color="auto" w:fill="FFFFFF"/>
          <w:lang w:val="es-ES_tradnl"/>
        </w:rPr>
        <w:t xml:space="preserve"> y ra</w:t>
      </w:r>
      <w:r w:rsidR="0042645A">
        <w:rPr>
          <w:rFonts w:asciiTheme="minorHAnsi" w:hAnsiTheme="minorHAnsi"/>
          <w:sz w:val="22"/>
          <w:szCs w:val="22"/>
          <w:shd w:val="clear" w:color="auto" w:fill="FFFFFF"/>
          <w:lang w:val="es-ES_tradnl"/>
        </w:rPr>
        <w:t>tificada</w:t>
      </w:r>
      <w:r w:rsidR="008C5713" w:rsidRPr="00F66FF5">
        <w:rPr>
          <w:rFonts w:asciiTheme="minorHAnsi" w:hAnsiTheme="minorHAnsi"/>
          <w:sz w:val="22"/>
          <w:szCs w:val="22"/>
          <w:shd w:val="clear" w:color="auto" w:fill="FFFFFF"/>
          <w:lang w:val="es-ES_tradnl"/>
        </w:rPr>
        <w:t xml:space="preserve"> por Chile</w:t>
      </w:r>
      <w:r w:rsidR="00E82EAD">
        <w:rPr>
          <w:rFonts w:asciiTheme="minorHAnsi" w:hAnsiTheme="minorHAnsi"/>
          <w:sz w:val="22"/>
          <w:szCs w:val="22"/>
          <w:shd w:val="clear" w:color="auto" w:fill="FFFFFF"/>
          <w:lang w:val="es-ES_tradnl"/>
        </w:rPr>
        <w:t xml:space="preserve">, señala en su artículo XIII </w:t>
      </w:r>
      <w:r w:rsidR="00674F78" w:rsidRPr="00F66FF5">
        <w:rPr>
          <w:rFonts w:asciiTheme="minorHAnsi" w:hAnsiTheme="minorHAnsi"/>
          <w:sz w:val="22"/>
          <w:szCs w:val="22"/>
          <w:shd w:val="clear" w:color="auto" w:fill="FFFFFF"/>
          <w:lang w:val="es-ES_tradnl"/>
        </w:rPr>
        <w:t>que</w:t>
      </w:r>
      <w:r w:rsidR="00674F78" w:rsidRPr="00F66FF5">
        <w:rPr>
          <w:rFonts w:asciiTheme="minorHAnsi" w:hAnsiTheme="minorHAnsi"/>
          <w:i/>
          <w:iCs/>
          <w:color w:val="000000"/>
          <w:sz w:val="22"/>
          <w:szCs w:val="22"/>
          <w:lang w:val="es-ES_tradnl"/>
        </w:rPr>
        <w:t xml:space="preserve"> “Relación con </w:t>
      </w:r>
      <w:r w:rsidR="0042645A">
        <w:rPr>
          <w:rFonts w:asciiTheme="minorHAnsi" w:hAnsiTheme="minorHAnsi"/>
          <w:i/>
          <w:iCs/>
          <w:color w:val="000000"/>
          <w:sz w:val="22"/>
          <w:szCs w:val="22"/>
          <w:lang w:val="es-ES_tradnl"/>
        </w:rPr>
        <w:t>otros acuerdos internacionales N</w:t>
      </w:r>
      <w:r w:rsidR="00674F78" w:rsidRPr="00F66FF5">
        <w:rPr>
          <w:rFonts w:asciiTheme="minorHAnsi" w:hAnsiTheme="minorHAnsi"/>
          <w:i/>
          <w:iCs/>
          <w:color w:val="000000"/>
          <w:sz w:val="22"/>
          <w:szCs w:val="22"/>
          <w:lang w:val="es-ES_tradnl"/>
        </w:rPr>
        <w:t>ada de lo dispuesto en la presente Convención</w:t>
      </w:r>
      <w:r w:rsidR="00FD581D">
        <w:rPr>
          <w:rFonts w:asciiTheme="minorHAnsi" w:hAnsiTheme="minorHAnsi"/>
          <w:i/>
          <w:iCs/>
          <w:color w:val="000000"/>
          <w:sz w:val="22"/>
          <w:szCs w:val="22"/>
          <w:lang w:val="es-ES_tradnl"/>
        </w:rPr>
        <w:t xml:space="preserve">     </w:t>
      </w:r>
      <w:r w:rsidR="00674F78" w:rsidRPr="00F66FF5">
        <w:rPr>
          <w:rFonts w:asciiTheme="minorHAnsi" w:hAnsiTheme="minorHAnsi"/>
          <w:i/>
          <w:iCs/>
          <w:color w:val="000000"/>
          <w:sz w:val="22"/>
          <w:szCs w:val="22"/>
          <w:lang w:val="es-ES_tradnl"/>
        </w:rPr>
        <w:t xml:space="preserve"> se interpretará de modo que limite o aminore las obligaciones que haya asumido cualquier Estado en virtud del Protocolo relativo a </w:t>
      </w:r>
      <w:r w:rsidR="00674F78" w:rsidRPr="00F66FF5">
        <w:rPr>
          <w:rFonts w:asciiTheme="minorHAnsi" w:hAnsiTheme="minorHAnsi"/>
          <w:i/>
          <w:iCs/>
          <w:color w:val="000000"/>
          <w:sz w:val="22"/>
          <w:szCs w:val="22"/>
          <w:u w:val="single"/>
          <w:lang w:val="es-ES_tradnl"/>
        </w:rPr>
        <w:t>la prohibición del empleo en la guerra de gases asfixiantes, tóxicos o similares y de medios bacteriológicos</w:t>
      </w:r>
      <w:r w:rsidR="00674F78" w:rsidRPr="00F66FF5">
        <w:rPr>
          <w:rFonts w:asciiTheme="minorHAnsi" w:hAnsiTheme="minorHAnsi"/>
          <w:i/>
          <w:iCs/>
          <w:color w:val="000000"/>
          <w:sz w:val="22"/>
          <w:szCs w:val="22"/>
          <w:lang w:val="es-ES_tradnl"/>
        </w:rPr>
        <w:t>, firmado en Ginebra, el 17 de junio</w:t>
      </w:r>
      <w:r w:rsidR="00FD581D">
        <w:rPr>
          <w:rFonts w:asciiTheme="minorHAnsi" w:hAnsiTheme="minorHAnsi"/>
          <w:i/>
          <w:iCs/>
          <w:color w:val="000000"/>
          <w:sz w:val="22"/>
          <w:szCs w:val="22"/>
          <w:lang w:val="es-ES_tradnl"/>
        </w:rPr>
        <w:t xml:space="preserve">     </w:t>
      </w:r>
      <w:r w:rsidR="00674F78" w:rsidRPr="00F66FF5">
        <w:rPr>
          <w:rFonts w:asciiTheme="minorHAnsi" w:hAnsiTheme="minorHAnsi"/>
          <w:i/>
          <w:iCs/>
          <w:color w:val="000000"/>
          <w:sz w:val="22"/>
          <w:szCs w:val="22"/>
          <w:lang w:val="es-ES_tradnl"/>
        </w:rPr>
        <w:t xml:space="preserve"> de 1925, y de la Convención sobre la prohibición del desarrollo, la producción y el almacenamiento de armas bacteriológicas (biológicas) y </w:t>
      </w:r>
      <w:proofErr w:type="spellStart"/>
      <w:r w:rsidR="00674F78" w:rsidRPr="00F66FF5">
        <w:rPr>
          <w:rFonts w:asciiTheme="minorHAnsi" w:hAnsiTheme="minorHAnsi"/>
          <w:i/>
          <w:iCs/>
          <w:color w:val="000000"/>
          <w:sz w:val="22"/>
          <w:szCs w:val="22"/>
          <w:lang w:val="es-ES_tradnl"/>
        </w:rPr>
        <w:t>toxínicas</w:t>
      </w:r>
      <w:proofErr w:type="spellEnd"/>
      <w:r w:rsidR="00674F78" w:rsidRPr="00F66FF5">
        <w:rPr>
          <w:rFonts w:asciiTheme="minorHAnsi" w:hAnsiTheme="minorHAnsi"/>
          <w:i/>
          <w:iCs/>
          <w:color w:val="000000"/>
          <w:sz w:val="22"/>
          <w:szCs w:val="22"/>
          <w:lang w:val="es-ES_tradnl"/>
        </w:rPr>
        <w:t xml:space="preserve"> y sobre su destrucción, </w:t>
      </w:r>
      <w:r w:rsidR="00FD581D">
        <w:rPr>
          <w:rFonts w:asciiTheme="minorHAnsi" w:hAnsiTheme="minorHAnsi"/>
          <w:i/>
          <w:iCs/>
          <w:color w:val="000000"/>
          <w:sz w:val="22"/>
          <w:szCs w:val="22"/>
          <w:lang w:val="es-ES_tradnl"/>
        </w:rPr>
        <w:t xml:space="preserve"> </w:t>
      </w:r>
      <w:r w:rsidR="00674F78" w:rsidRPr="00F66FF5">
        <w:rPr>
          <w:rFonts w:asciiTheme="minorHAnsi" w:hAnsiTheme="minorHAnsi"/>
          <w:i/>
          <w:iCs/>
          <w:color w:val="000000"/>
          <w:sz w:val="22"/>
          <w:szCs w:val="22"/>
          <w:lang w:val="es-ES_tradnl"/>
        </w:rPr>
        <w:t>firmada en Londres, Moscú y Was</w:t>
      </w:r>
      <w:r w:rsidR="00E82EAD">
        <w:rPr>
          <w:rFonts w:asciiTheme="minorHAnsi" w:hAnsiTheme="minorHAnsi"/>
          <w:i/>
          <w:iCs/>
          <w:color w:val="000000"/>
          <w:sz w:val="22"/>
          <w:szCs w:val="22"/>
          <w:lang w:val="es-ES_tradnl"/>
        </w:rPr>
        <w:t>hington, el 10 de abril de 1972</w:t>
      </w:r>
      <w:r w:rsidR="00674F78" w:rsidRPr="00F66FF5">
        <w:rPr>
          <w:rFonts w:asciiTheme="minorHAnsi" w:hAnsiTheme="minorHAnsi"/>
          <w:i/>
          <w:iCs/>
          <w:color w:val="000000"/>
          <w:sz w:val="22"/>
          <w:szCs w:val="22"/>
          <w:lang w:val="es-ES_tradnl"/>
        </w:rPr>
        <w:t>”</w:t>
      </w:r>
      <w:r w:rsidR="00E82EAD">
        <w:rPr>
          <w:rFonts w:asciiTheme="minorHAnsi" w:hAnsiTheme="minorHAnsi"/>
          <w:i/>
          <w:iCs/>
          <w:color w:val="000000"/>
          <w:sz w:val="22"/>
          <w:szCs w:val="22"/>
          <w:lang w:val="es-ES_tradnl"/>
        </w:rPr>
        <w:t>.</w:t>
      </w:r>
    </w:p>
    <w:p w:rsidR="00446342" w:rsidRPr="00F66FF5" w:rsidRDefault="00D26BE3" w:rsidP="00FD581D">
      <w:pPr>
        <w:autoSpaceDE w:val="0"/>
        <w:autoSpaceDN w:val="0"/>
        <w:adjustRightInd w:val="0"/>
        <w:spacing w:line="360" w:lineRule="auto"/>
        <w:ind w:right="-185" w:firstLine="720"/>
        <w:jc w:val="both"/>
        <w:rPr>
          <w:rFonts w:asciiTheme="minorHAnsi" w:hAnsiTheme="minorHAnsi" w:cs="Times New Roman"/>
        </w:rPr>
      </w:pPr>
      <w:r>
        <w:rPr>
          <w:rFonts w:asciiTheme="minorHAnsi" w:hAnsiTheme="minorHAnsi" w:cs="Times New Roman"/>
        </w:rPr>
        <w:t>Diversos e</w:t>
      </w:r>
      <w:r w:rsidR="00BD6D83" w:rsidRPr="00F66FF5">
        <w:rPr>
          <w:rFonts w:asciiTheme="minorHAnsi" w:hAnsiTheme="minorHAnsi" w:cs="Times New Roman"/>
        </w:rPr>
        <w:t>studios</w:t>
      </w:r>
      <w:r w:rsidR="00D7419D" w:rsidRPr="00F66FF5">
        <w:rPr>
          <w:rStyle w:val="Refdenotaalpie"/>
          <w:rFonts w:asciiTheme="minorHAnsi" w:hAnsiTheme="minorHAnsi" w:cs="Times New Roman"/>
        </w:rPr>
        <w:footnoteReference w:id="9"/>
      </w:r>
      <w:r w:rsidR="00BD6D83" w:rsidRPr="00F66FF5">
        <w:rPr>
          <w:rFonts w:asciiTheme="minorHAnsi" w:hAnsiTheme="minorHAnsi" w:cs="Times New Roman"/>
        </w:rPr>
        <w:t xml:space="preserve"> </w:t>
      </w:r>
      <w:r>
        <w:rPr>
          <w:rFonts w:asciiTheme="minorHAnsi" w:hAnsiTheme="minorHAnsi" w:cs="Times New Roman"/>
        </w:rPr>
        <w:t xml:space="preserve">evidencian </w:t>
      </w:r>
      <w:r w:rsidR="00BD6D83" w:rsidRPr="00F66FF5">
        <w:rPr>
          <w:rFonts w:asciiTheme="minorHAnsi" w:hAnsiTheme="minorHAnsi" w:cs="Times New Roman"/>
        </w:rPr>
        <w:t xml:space="preserve">que </w:t>
      </w:r>
      <w:r>
        <w:rPr>
          <w:rFonts w:asciiTheme="minorHAnsi" w:hAnsiTheme="minorHAnsi" w:cs="Times New Roman"/>
        </w:rPr>
        <w:t xml:space="preserve">en </w:t>
      </w:r>
      <w:r w:rsidR="00BD6D83" w:rsidRPr="00F66FF5">
        <w:rPr>
          <w:rFonts w:asciiTheme="minorHAnsi" w:hAnsiTheme="minorHAnsi" w:cs="Times New Roman"/>
        </w:rPr>
        <w:t>este tipo de gase</w:t>
      </w:r>
      <w:r w:rsidR="00613DA0">
        <w:rPr>
          <w:rFonts w:asciiTheme="minorHAnsi" w:hAnsiTheme="minorHAnsi" w:cs="Times New Roman"/>
        </w:rPr>
        <w:t xml:space="preserve">s se encuentran conformados por </w:t>
      </w:r>
      <w:r w:rsidR="00BD6D83" w:rsidRPr="00F66FF5">
        <w:rPr>
          <w:rFonts w:asciiTheme="minorHAnsi" w:hAnsiTheme="minorHAnsi" w:cs="Times New Roman"/>
        </w:rPr>
        <w:t>alrededor de 15 compuestos químicos</w:t>
      </w:r>
      <w:r w:rsidR="00613DA0">
        <w:rPr>
          <w:rFonts w:asciiTheme="minorHAnsi" w:hAnsiTheme="minorHAnsi" w:cs="Times New Roman"/>
        </w:rPr>
        <w:t xml:space="preserve"> de alto impacto</w:t>
      </w:r>
      <w:r w:rsidR="00BD6D83" w:rsidRPr="00F66FF5">
        <w:rPr>
          <w:rFonts w:asciiTheme="minorHAnsi" w:hAnsiTheme="minorHAnsi" w:cs="Times New Roman"/>
        </w:rPr>
        <w:t>. Los químicos más usados son</w:t>
      </w:r>
      <w:r w:rsidR="00613DA0">
        <w:rPr>
          <w:rFonts w:asciiTheme="minorHAnsi" w:hAnsiTheme="minorHAnsi" w:cs="Times New Roman"/>
        </w:rPr>
        <w:t>:</w:t>
      </w:r>
      <w:r w:rsidR="00BD6D83" w:rsidRPr="00F66FF5">
        <w:rPr>
          <w:rFonts w:asciiTheme="minorHAnsi" w:hAnsiTheme="minorHAnsi" w:cs="Times New Roman"/>
        </w:rPr>
        <w:t xml:space="preserve"> el agente </w:t>
      </w:r>
      <w:proofErr w:type="spellStart"/>
      <w:r w:rsidR="00BD6D83" w:rsidRPr="00F66FF5">
        <w:rPr>
          <w:rFonts w:asciiTheme="minorHAnsi" w:hAnsiTheme="minorHAnsi" w:cs="Times New Roman"/>
        </w:rPr>
        <w:t>cloroacetofenona</w:t>
      </w:r>
      <w:proofErr w:type="spellEnd"/>
      <w:r w:rsidR="00BD6D83" w:rsidRPr="00F66FF5">
        <w:rPr>
          <w:rFonts w:asciiTheme="minorHAnsi" w:hAnsiTheme="minorHAnsi" w:cs="Times New Roman"/>
        </w:rPr>
        <w:t xml:space="preserve"> (CN), agente </w:t>
      </w:r>
      <w:proofErr w:type="spellStart"/>
      <w:r w:rsidR="00BD6D83" w:rsidRPr="00F66FF5">
        <w:rPr>
          <w:rFonts w:asciiTheme="minorHAnsi" w:hAnsiTheme="minorHAnsi" w:cs="Times New Roman"/>
          <w:i/>
          <w:iCs/>
        </w:rPr>
        <w:t>chlorobenzylidenemalononitrile</w:t>
      </w:r>
      <w:proofErr w:type="spellEnd"/>
      <w:r w:rsidR="00BD6D83" w:rsidRPr="00F66FF5">
        <w:rPr>
          <w:rFonts w:asciiTheme="minorHAnsi" w:hAnsiTheme="minorHAnsi" w:cs="Times New Roman"/>
          <w:i/>
          <w:iCs/>
        </w:rPr>
        <w:t xml:space="preserve"> </w:t>
      </w:r>
      <w:r w:rsidR="00BD6D83" w:rsidRPr="00F66FF5">
        <w:rPr>
          <w:rFonts w:asciiTheme="minorHAnsi" w:hAnsiTheme="minorHAnsi" w:cs="Times New Roman"/>
        </w:rPr>
        <w:t xml:space="preserve">(CS), agente </w:t>
      </w:r>
      <w:proofErr w:type="spellStart"/>
      <w:r w:rsidR="00BD6D83" w:rsidRPr="00F66FF5">
        <w:rPr>
          <w:rFonts w:asciiTheme="minorHAnsi" w:hAnsiTheme="minorHAnsi" w:cs="Times New Roman"/>
        </w:rPr>
        <w:t>dibenzoxazepina</w:t>
      </w:r>
      <w:proofErr w:type="spellEnd"/>
      <w:r w:rsidR="00BD6D83" w:rsidRPr="00F66FF5">
        <w:rPr>
          <w:rFonts w:asciiTheme="minorHAnsi" w:hAnsiTheme="minorHAnsi" w:cs="Times New Roman"/>
        </w:rPr>
        <w:t xml:space="preserve"> (CR) y </w:t>
      </w:r>
      <w:r w:rsidR="00613DA0">
        <w:rPr>
          <w:rFonts w:asciiTheme="minorHAnsi" w:hAnsiTheme="minorHAnsi" w:cs="Times New Roman"/>
        </w:rPr>
        <w:t xml:space="preserve">el </w:t>
      </w:r>
      <w:proofErr w:type="spellStart"/>
      <w:r w:rsidR="00613DA0">
        <w:rPr>
          <w:rFonts w:asciiTheme="minorHAnsi" w:hAnsiTheme="minorHAnsi" w:cs="Times New Roman"/>
        </w:rPr>
        <w:t>Benzonitrilo</w:t>
      </w:r>
      <w:proofErr w:type="spellEnd"/>
      <w:r w:rsidR="00613DA0">
        <w:rPr>
          <w:rFonts w:asciiTheme="minorHAnsi" w:hAnsiTheme="minorHAnsi" w:cs="Times New Roman"/>
        </w:rPr>
        <w:t xml:space="preserve"> 4-(</w:t>
      </w:r>
      <w:proofErr w:type="spellStart"/>
      <w:r w:rsidR="00613DA0">
        <w:rPr>
          <w:rFonts w:asciiTheme="minorHAnsi" w:hAnsiTheme="minorHAnsi" w:cs="Times New Roman"/>
        </w:rPr>
        <w:t>bromometil</w:t>
      </w:r>
      <w:proofErr w:type="spellEnd"/>
      <w:r w:rsidR="00613DA0">
        <w:rPr>
          <w:rFonts w:asciiTheme="minorHAnsi" w:hAnsiTheme="minorHAnsi" w:cs="Times New Roman"/>
        </w:rPr>
        <w:t>). L</w:t>
      </w:r>
      <w:r w:rsidR="00BD6D83" w:rsidRPr="00F66FF5">
        <w:rPr>
          <w:rFonts w:asciiTheme="minorHAnsi" w:hAnsiTheme="minorHAnsi" w:cs="Times New Roman"/>
        </w:rPr>
        <w:t>os</w:t>
      </w:r>
      <w:r w:rsidR="00613DA0">
        <w:rPr>
          <w:rFonts w:asciiTheme="minorHAnsi" w:hAnsiTheme="minorHAnsi" w:cs="Times New Roman"/>
        </w:rPr>
        <w:t xml:space="preserve"> que tienen una</w:t>
      </w:r>
      <w:r w:rsidR="00BD6D83" w:rsidRPr="00F66FF5">
        <w:rPr>
          <w:rFonts w:asciiTheme="minorHAnsi" w:hAnsiTheme="minorHAnsi" w:cs="Times New Roman"/>
        </w:rPr>
        <w:t xml:space="preserve"> mayor</w:t>
      </w:r>
      <w:r w:rsidR="00613DA0">
        <w:rPr>
          <w:rFonts w:asciiTheme="minorHAnsi" w:hAnsiTheme="minorHAnsi" w:cs="Times New Roman"/>
        </w:rPr>
        <w:t xml:space="preserve"> presencia </w:t>
      </w:r>
      <w:r w:rsidR="00BD6D83" w:rsidRPr="00F66FF5">
        <w:rPr>
          <w:rFonts w:asciiTheme="minorHAnsi" w:hAnsiTheme="minorHAnsi" w:cs="Times New Roman"/>
        </w:rPr>
        <w:t>son los agentes CN y CS.</w:t>
      </w:r>
      <w:r w:rsidR="00890C57" w:rsidRPr="00F66FF5">
        <w:rPr>
          <w:rFonts w:asciiTheme="minorHAnsi" w:hAnsiTheme="minorHAnsi" w:cs="Times New Roman"/>
        </w:rPr>
        <w:t xml:space="preserve"> </w:t>
      </w:r>
      <w:r w:rsidR="008C5713" w:rsidRPr="00F66FF5">
        <w:rPr>
          <w:rFonts w:asciiTheme="minorHAnsi" w:hAnsiTheme="minorHAnsi"/>
        </w:rPr>
        <w:t xml:space="preserve">La inhalación de </w:t>
      </w:r>
      <w:proofErr w:type="spellStart"/>
      <w:r w:rsidR="008C5713" w:rsidRPr="00F66FF5">
        <w:rPr>
          <w:rFonts w:asciiTheme="minorHAnsi" w:hAnsiTheme="minorHAnsi"/>
        </w:rPr>
        <w:t>chlorobenzylidenemalononitrile</w:t>
      </w:r>
      <w:proofErr w:type="spellEnd"/>
      <w:r w:rsidR="008C5713" w:rsidRPr="00F66FF5">
        <w:rPr>
          <w:rFonts w:asciiTheme="minorHAnsi" w:hAnsiTheme="minorHAnsi"/>
        </w:rPr>
        <w:t xml:space="preserve"> (CS) produce </w:t>
      </w:r>
      <w:r w:rsidR="00613DA0">
        <w:rPr>
          <w:rFonts w:asciiTheme="minorHAnsi" w:hAnsiTheme="minorHAnsi"/>
        </w:rPr>
        <w:t xml:space="preserve">síntomas relacionados a: la </w:t>
      </w:r>
      <w:r w:rsidR="008C5713" w:rsidRPr="00F66FF5">
        <w:rPr>
          <w:rFonts w:asciiTheme="minorHAnsi" w:hAnsiTheme="minorHAnsi"/>
        </w:rPr>
        <w:t>irritación en ojos, boca, nariz, bro</w:t>
      </w:r>
      <w:r w:rsidR="00613DA0">
        <w:rPr>
          <w:rFonts w:asciiTheme="minorHAnsi" w:hAnsiTheme="minorHAnsi"/>
        </w:rPr>
        <w:t xml:space="preserve">nquios y demás mucosa expuesta; dificultad respiratoria,  </w:t>
      </w:r>
      <w:r w:rsidR="008C5713" w:rsidRPr="00F66FF5">
        <w:rPr>
          <w:rFonts w:asciiTheme="minorHAnsi" w:hAnsiTheme="minorHAnsi"/>
        </w:rPr>
        <w:t xml:space="preserve">tos; lagrimeo; </w:t>
      </w:r>
      <w:r w:rsidR="00613DA0">
        <w:rPr>
          <w:rFonts w:asciiTheme="minorHAnsi" w:hAnsiTheme="minorHAnsi"/>
        </w:rPr>
        <w:t xml:space="preserve">y </w:t>
      </w:r>
      <w:r w:rsidR="008C5713" w:rsidRPr="00F66FF5">
        <w:rPr>
          <w:rFonts w:asciiTheme="minorHAnsi" w:hAnsiTheme="minorHAnsi"/>
        </w:rPr>
        <w:t xml:space="preserve">sensación de quemadura en la piel, entre otros efectos. Los efectos producto de la inhalación y el contacto con CS han hecho que su uso sea cuestionado por la </w:t>
      </w:r>
      <w:r w:rsidR="00613DA0">
        <w:rPr>
          <w:rFonts w:asciiTheme="minorHAnsi" w:hAnsiTheme="minorHAnsi"/>
        </w:rPr>
        <w:t xml:space="preserve">comunidad médica a nivel </w:t>
      </w:r>
      <w:r w:rsidR="008C5713" w:rsidRPr="00F66FF5">
        <w:rPr>
          <w:rFonts w:asciiTheme="minorHAnsi" w:hAnsiTheme="minorHAnsi"/>
        </w:rPr>
        <w:t xml:space="preserve">internacional. </w:t>
      </w:r>
      <w:r w:rsidR="00613DA0">
        <w:rPr>
          <w:rFonts w:asciiTheme="minorHAnsi" w:hAnsiTheme="minorHAnsi"/>
        </w:rPr>
        <w:t xml:space="preserve">Aquello </w:t>
      </w:r>
      <w:r w:rsidR="008C5713" w:rsidRPr="00F66FF5">
        <w:rPr>
          <w:rFonts w:asciiTheme="minorHAnsi" w:hAnsiTheme="minorHAnsi"/>
        </w:rPr>
        <w:t xml:space="preserve">dado que el gas lacrimógeno se esparce afectando no solo a quienes están </w:t>
      </w:r>
      <w:r w:rsidR="008C5713" w:rsidRPr="00F66FF5">
        <w:rPr>
          <w:rFonts w:asciiTheme="minorHAnsi" w:hAnsiTheme="minorHAnsi"/>
        </w:rPr>
        <w:lastRenderedPageBreak/>
        <w:t>en una protesta sino a la población que transita, vive o trabaja en las cercanías de donde ha sido esparcido el gas.</w:t>
      </w:r>
      <w:r w:rsidR="008C5713" w:rsidRPr="00F66FF5">
        <w:rPr>
          <w:rStyle w:val="Refdenotaalpie"/>
          <w:rFonts w:asciiTheme="minorHAnsi" w:hAnsiTheme="minorHAnsi" w:cs="Times New Roman"/>
        </w:rPr>
        <w:t xml:space="preserve"> </w:t>
      </w:r>
      <w:r w:rsidR="008C5713" w:rsidRPr="00F66FF5">
        <w:rPr>
          <w:rStyle w:val="Refdenotaalpie"/>
          <w:rFonts w:asciiTheme="minorHAnsi" w:hAnsiTheme="minorHAnsi" w:cs="Times New Roman"/>
        </w:rPr>
        <w:footnoteReference w:id="10"/>
      </w:r>
    </w:p>
    <w:p w:rsidR="008C5713" w:rsidRPr="00F66FF5" w:rsidRDefault="008C5713" w:rsidP="00FD581D">
      <w:pPr>
        <w:autoSpaceDE w:val="0"/>
        <w:autoSpaceDN w:val="0"/>
        <w:adjustRightInd w:val="0"/>
        <w:spacing w:line="360" w:lineRule="auto"/>
        <w:ind w:right="-185"/>
        <w:jc w:val="both"/>
        <w:rPr>
          <w:rFonts w:asciiTheme="minorHAnsi" w:hAnsiTheme="minorHAnsi" w:cs="Times New Roman"/>
        </w:rPr>
      </w:pPr>
    </w:p>
    <w:p w:rsidR="001144E1" w:rsidRPr="00F66FF5" w:rsidRDefault="001144E1" w:rsidP="00FD581D">
      <w:pPr>
        <w:autoSpaceDE w:val="0"/>
        <w:autoSpaceDN w:val="0"/>
        <w:adjustRightInd w:val="0"/>
        <w:spacing w:line="360" w:lineRule="auto"/>
        <w:ind w:right="-185"/>
        <w:jc w:val="both"/>
        <w:rPr>
          <w:rFonts w:asciiTheme="minorHAnsi" w:hAnsiTheme="minorHAnsi" w:cs="Times New Roman"/>
          <w:b/>
          <w:bCs/>
          <w:u w:val="single"/>
        </w:rPr>
      </w:pPr>
      <w:r w:rsidRPr="00F66FF5">
        <w:rPr>
          <w:rFonts w:asciiTheme="minorHAnsi" w:hAnsiTheme="minorHAnsi" w:cs="Times New Roman"/>
          <w:b/>
          <w:bCs/>
          <w:u w:val="single"/>
        </w:rPr>
        <w:t>Normativa Nacional</w:t>
      </w:r>
    </w:p>
    <w:p w:rsidR="008246A6" w:rsidRPr="00F66FF5" w:rsidRDefault="008246A6" w:rsidP="00FD581D">
      <w:pPr>
        <w:autoSpaceDE w:val="0"/>
        <w:autoSpaceDN w:val="0"/>
        <w:adjustRightInd w:val="0"/>
        <w:spacing w:line="360" w:lineRule="auto"/>
        <w:ind w:right="-185"/>
        <w:jc w:val="both"/>
        <w:rPr>
          <w:rFonts w:asciiTheme="minorHAnsi" w:hAnsiTheme="minorHAnsi" w:cs="Times New Roman"/>
          <w:b/>
          <w:bCs/>
          <w:u w:val="single"/>
        </w:rPr>
      </w:pPr>
    </w:p>
    <w:p w:rsidR="00B47B9B" w:rsidRPr="00F66FF5" w:rsidRDefault="00B47B9B" w:rsidP="00FD581D">
      <w:pPr>
        <w:spacing w:line="360" w:lineRule="auto"/>
        <w:ind w:right="-185" w:firstLine="720"/>
        <w:jc w:val="both"/>
        <w:rPr>
          <w:rFonts w:asciiTheme="minorHAnsi" w:hAnsiTheme="minorHAnsi"/>
        </w:rPr>
      </w:pPr>
      <w:r w:rsidRPr="00F66FF5">
        <w:rPr>
          <w:rFonts w:asciiTheme="minorHAnsi" w:hAnsiTheme="minorHAnsi"/>
        </w:rPr>
        <w:t xml:space="preserve">La normativa nacional posee un vacío de regulación en la Ley de Control de Armas, solo se remite a la potestad reglamentaria del Presidente de la República dejando su uso a dicha </w:t>
      </w:r>
      <w:r w:rsidR="00572678">
        <w:rPr>
          <w:rFonts w:asciiTheme="minorHAnsi" w:hAnsiTheme="minorHAnsi"/>
        </w:rPr>
        <w:t xml:space="preserve">   </w:t>
      </w:r>
      <w:r w:rsidRPr="00F66FF5">
        <w:rPr>
          <w:rFonts w:asciiTheme="minorHAnsi" w:hAnsiTheme="minorHAnsi"/>
        </w:rPr>
        <w:t>facultad</w:t>
      </w:r>
      <w:r w:rsidR="00D7419D" w:rsidRPr="00F66FF5">
        <w:rPr>
          <w:rFonts w:asciiTheme="minorHAnsi" w:hAnsiTheme="minorHAnsi"/>
        </w:rPr>
        <w:t xml:space="preserve">. </w:t>
      </w:r>
      <w:r w:rsidRPr="00F66FF5">
        <w:rPr>
          <w:rFonts w:asciiTheme="minorHAnsi" w:hAnsiTheme="minorHAnsi"/>
        </w:rPr>
        <w:t xml:space="preserve">Sin embargo actualmente lo único que existe sobre su utilización son los mismos protocolos de Carabineros. </w:t>
      </w:r>
    </w:p>
    <w:p w:rsidR="001144E1" w:rsidRPr="00F66FF5" w:rsidRDefault="001144E1" w:rsidP="00FD581D">
      <w:pPr>
        <w:autoSpaceDE w:val="0"/>
        <w:autoSpaceDN w:val="0"/>
        <w:adjustRightInd w:val="0"/>
        <w:spacing w:line="360" w:lineRule="auto"/>
        <w:ind w:right="-185"/>
        <w:jc w:val="both"/>
        <w:rPr>
          <w:rFonts w:asciiTheme="minorHAnsi" w:hAnsiTheme="minorHAnsi" w:cs="Times New Roman"/>
          <w:b/>
          <w:bCs/>
          <w:u w:val="single"/>
        </w:rPr>
      </w:pPr>
    </w:p>
    <w:p w:rsidR="001144E1" w:rsidRPr="00F66FF5" w:rsidRDefault="00AA6100" w:rsidP="00FD581D">
      <w:pPr>
        <w:pStyle w:val="HTMLconformatoprevio"/>
        <w:shd w:val="clear" w:color="auto" w:fill="FFFFFF"/>
        <w:spacing w:line="360" w:lineRule="auto"/>
        <w:ind w:right="-185"/>
        <w:jc w:val="both"/>
        <w:rPr>
          <w:rFonts w:asciiTheme="minorHAnsi" w:hAnsiTheme="minorHAnsi" w:cs="Times New Roman"/>
          <w:sz w:val="22"/>
          <w:szCs w:val="22"/>
          <w:lang w:val="es-ES_tradnl" w:eastAsia="es-CL"/>
        </w:rPr>
      </w:pPr>
      <w:r w:rsidRPr="00F66FF5">
        <w:rPr>
          <w:rFonts w:asciiTheme="minorHAnsi" w:hAnsiTheme="minorHAnsi" w:cs="Times New Roman"/>
          <w:sz w:val="22"/>
          <w:szCs w:val="22"/>
          <w:lang w:val="es-ES_tradnl"/>
        </w:rPr>
        <w:tab/>
      </w:r>
      <w:r w:rsidR="001144E1" w:rsidRPr="00F66FF5">
        <w:rPr>
          <w:rFonts w:asciiTheme="minorHAnsi" w:hAnsiTheme="minorHAnsi" w:cs="Times New Roman"/>
          <w:sz w:val="22"/>
          <w:szCs w:val="22"/>
          <w:lang w:val="es-ES_tradnl"/>
        </w:rPr>
        <w:t>La Constitución Política de la República en su artículo 101 señala que</w:t>
      </w:r>
      <w:r w:rsidR="00890C57" w:rsidRPr="00F66FF5">
        <w:rPr>
          <w:rFonts w:asciiTheme="minorHAnsi" w:hAnsiTheme="minorHAnsi" w:cs="Times New Roman"/>
          <w:sz w:val="22"/>
          <w:szCs w:val="22"/>
          <w:lang w:val="es-ES_tradnl"/>
        </w:rPr>
        <w:t>:</w:t>
      </w:r>
      <w:r w:rsidR="001144E1" w:rsidRPr="00F66FF5">
        <w:rPr>
          <w:rFonts w:asciiTheme="minorHAnsi" w:hAnsiTheme="minorHAnsi" w:cs="Times New Roman"/>
          <w:sz w:val="22"/>
          <w:szCs w:val="22"/>
          <w:lang w:val="es-ES_tradnl"/>
        </w:rPr>
        <w:t xml:space="preserve"> </w:t>
      </w:r>
      <w:r w:rsidR="001144E1" w:rsidRPr="00F66FF5">
        <w:rPr>
          <w:rFonts w:asciiTheme="minorHAnsi" w:hAnsiTheme="minorHAnsi" w:cs="Times New Roman"/>
          <w:i/>
          <w:iCs/>
          <w:sz w:val="22"/>
          <w:szCs w:val="22"/>
          <w:lang w:val="es-ES_tradnl"/>
        </w:rPr>
        <w:t>“</w:t>
      </w:r>
      <w:r w:rsidR="001144E1" w:rsidRPr="00F66FF5">
        <w:rPr>
          <w:rFonts w:asciiTheme="minorHAnsi" w:hAnsiTheme="minorHAnsi" w:cs="Times New Roman"/>
          <w:i/>
          <w:iCs/>
          <w:sz w:val="22"/>
          <w:szCs w:val="22"/>
          <w:lang w:val="es-ES_tradnl" w:eastAsia="es-CL"/>
        </w:rPr>
        <w:t>Las Fuerzas de Orden y Seguridad Pública están integradas sólo por Carabineros e Investigaciones. Constituyen la fuerza pública y existen para dar eficacia al derecho, garantizar el orden público y la seguridad pública interior, en la forma que lo determinen sus respectivas leyes orgánicas. Dependen del Ministerio encargado de la Seguridad Pública.”</w:t>
      </w:r>
      <w:r w:rsidR="001144E1" w:rsidRPr="00F66FF5">
        <w:rPr>
          <w:rStyle w:val="Refdenotaalpie"/>
          <w:rFonts w:asciiTheme="minorHAnsi" w:hAnsiTheme="minorHAnsi" w:cs="Times New Roman"/>
          <w:i/>
          <w:iCs/>
          <w:sz w:val="22"/>
          <w:szCs w:val="22"/>
          <w:lang w:val="es-ES_tradnl" w:eastAsia="es-CL"/>
        </w:rPr>
        <w:footnoteReference w:id="11"/>
      </w:r>
      <w:r w:rsidR="001144E1" w:rsidRPr="00F66FF5">
        <w:rPr>
          <w:rFonts w:asciiTheme="minorHAnsi" w:hAnsiTheme="minorHAnsi" w:cs="Times New Roman"/>
          <w:sz w:val="22"/>
          <w:szCs w:val="22"/>
          <w:lang w:val="es-ES_tradnl" w:eastAsia="es-CL"/>
        </w:rPr>
        <w:t xml:space="preserve">, es decir, tienen el </w:t>
      </w:r>
      <w:proofErr w:type="spellStart"/>
      <w:r w:rsidR="001144E1" w:rsidRPr="00F66FF5">
        <w:rPr>
          <w:rFonts w:asciiTheme="minorHAnsi" w:hAnsiTheme="minorHAnsi" w:cs="Times New Roman"/>
          <w:sz w:val="22"/>
          <w:szCs w:val="22"/>
          <w:lang w:val="es-ES_tradnl" w:eastAsia="es-CL"/>
        </w:rPr>
        <w:t>ius</w:t>
      </w:r>
      <w:proofErr w:type="spellEnd"/>
      <w:r w:rsidR="001144E1" w:rsidRPr="00F66FF5">
        <w:rPr>
          <w:rFonts w:asciiTheme="minorHAnsi" w:hAnsiTheme="minorHAnsi" w:cs="Times New Roman"/>
          <w:sz w:val="22"/>
          <w:szCs w:val="22"/>
          <w:lang w:val="es-ES_tradnl" w:eastAsia="es-CL"/>
        </w:rPr>
        <w:t xml:space="preserve"> </w:t>
      </w:r>
      <w:proofErr w:type="spellStart"/>
      <w:r w:rsidR="001144E1" w:rsidRPr="00F66FF5">
        <w:rPr>
          <w:rFonts w:asciiTheme="minorHAnsi" w:hAnsiTheme="minorHAnsi" w:cs="Times New Roman"/>
          <w:sz w:val="22"/>
          <w:szCs w:val="22"/>
          <w:lang w:val="es-ES_tradnl" w:eastAsia="es-CL"/>
        </w:rPr>
        <w:t>puniendi</w:t>
      </w:r>
      <w:proofErr w:type="spellEnd"/>
      <w:r w:rsidR="001144E1" w:rsidRPr="00F66FF5">
        <w:rPr>
          <w:rFonts w:asciiTheme="minorHAnsi" w:hAnsiTheme="minorHAnsi" w:cs="Times New Roman"/>
          <w:sz w:val="22"/>
          <w:szCs w:val="22"/>
          <w:lang w:val="es-ES_tradnl" w:eastAsia="es-CL"/>
        </w:rPr>
        <w:t xml:space="preserve"> del Estado y deben dar eficacia a garantizar el orden público, pero respetando la Constitución  y las respectivas leyes que le rijan.</w:t>
      </w:r>
    </w:p>
    <w:p w:rsidR="0095108D" w:rsidRPr="00F66FF5" w:rsidRDefault="0095108D" w:rsidP="00FD581D">
      <w:pPr>
        <w:spacing w:line="360" w:lineRule="auto"/>
        <w:ind w:right="-185"/>
        <w:jc w:val="both"/>
        <w:rPr>
          <w:rFonts w:asciiTheme="minorHAnsi" w:hAnsiTheme="minorHAnsi"/>
          <w:highlight w:val="yellow"/>
        </w:rPr>
      </w:pPr>
    </w:p>
    <w:p w:rsidR="0095108D" w:rsidRPr="00F66FF5" w:rsidRDefault="00AA6100" w:rsidP="00FD581D">
      <w:pPr>
        <w:pStyle w:val="HTMLconformatoprevio"/>
        <w:shd w:val="clear" w:color="auto" w:fill="FFFFFF"/>
        <w:spacing w:line="360" w:lineRule="auto"/>
        <w:ind w:right="-185"/>
        <w:jc w:val="both"/>
        <w:rPr>
          <w:rFonts w:asciiTheme="minorHAnsi" w:hAnsiTheme="minorHAnsi"/>
          <w:sz w:val="22"/>
          <w:szCs w:val="22"/>
          <w:lang w:val="es-ES_tradnl" w:eastAsia="es-CL"/>
        </w:rPr>
      </w:pPr>
      <w:r w:rsidRPr="00F66FF5">
        <w:rPr>
          <w:rFonts w:asciiTheme="minorHAnsi" w:hAnsiTheme="minorHAnsi"/>
          <w:sz w:val="22"/>
          <w:szCs w:val="22"/>
          <w:lang w:val="es-ES_tradnl"/>
        </w:rPr>
        <w:tab/>
      </w:r>
      <w:r w:rsidR="00EB71BB" w:rsidRPr="00F66FF5">
        <w:rPr>
          <w:rFonts w:asciiTheme="minorHAnsi" w:hAnsiTheme="minorHAnsi"/>
          <w:sz w:val="22"/>
          <w:szCs w:val="22"/>
          <w:lang w:val="es-ES_tradnl"/>
        </w:rPr>
        <w:t>Continuando con lo anterior, e</w:t>
      </w:r>
      <w:r w:rsidR="0095108D" w:rsidRPr="00F66FF5">
        <w:rPr>
          <w:rFonts w:asciiTheme="minorHAnsi" w:hAnsiTheme="minorHAnsi"/>
          <w:sz w:val="22"/>
          <w:szCs w:val="22"/>
          <w:lang w:val="es-ES_tradnl"/>
        </w:rPr>
        <w:t xml:space="preserve">l Decreto 400, de 1978, que fija texto refundido, coordinado y sistematizado de la Ley N° 17.798, sobre Control de Armas señala en el articulo3° en su inciso cuarto que: </w:t>
      </w:r>
      <w:r w:rsidR="0095108D" w:rsidRPr="00F66FF5">
        <w:rPr>
          <w:rFonts w:asciiTheme="minorHAnsi" w:hAnsiTheme="minorHAnsi"/>
          <w:i/>
          <w:iCs/>
          <w:sz w:val="22"/>
          <w:szCs w:val="22"/>
          <w:lang w:val="es-ES_tradnl"/>
        </w:rPr>
        <w:t>“</w:t>
      </w:r>
      <w:r w:rsidR="0095108D" w:rsidRPr="00F66FF5">
        <w:rPr>
          <w:rFonts w:asciiTheme="minorHAnsi" w:hAnsiTheme="minorHAnsi"/>
          <w:i/>
          <w:iCs/>
          <w:sz w:val="22"/>
          <w:szCs w:val="22"/>
          <w:lang w:val="es-ES_tradnl" w:eastAsia="es-CL"/>
        </w:rPr>
        <w:t xml:space="preserve">Se exceptúa de estas prohibiciones a las Fuerzas Armadas y a Carabineros </w:t>
      </w:r>
      <w:r w:rsidR="00572678">
        <w:rPr>
          <w:rFonts w:asciiTheme="minorHAnsi" w:hAnsiTheme="minorHAnsi"/>
          <w:i/>
          <w:iCs/>
          <w:sz w:val="22"/>
          <w:szCs w:val="22"/>
          <w:lang w:val="es-ES_tradnl" w:eastAsia="es-CL"/>
        </w:rPr>
        <w:t xml:space="preserve">    </w:t>
      </w:r>
      <w:r w:rsidR="0095108D" w:rsidRPr="00F66FF5">
        <w:rPr>
          <w:rFonts w:asciiTheme="minorHAnsi" w:hAnsiTheme="minorHAnsi"/>
          <w:i/>
          <w:iCs/>
          <w:sz w:val="22"/>
          <w:szCs w:val="22"/>
          <w:lang w:val="es-ES_tradnl" w:eastAsia="es-CL"/>
        </w:rPr>
        <w:t>de Chile. La Policía de Investigaciones de Chile, Gendarmería de Chile y la</w:t>
      </w:r>
      <w:r w:rsidR="00EB71BB" w:rsidRPr="00F66FF5">
        <w:rPr>
          <w:rFonts w:asciiTheme="minorHAnsi" w:hAnsiTheme="minorHAnsi"/>
          <w:i/>
          <w:iCs/>
          <w:sz w:val="22"/>
          <w:szCs w:val="22"/>
          <w:lang w:val="es-ES_tradnl" w:eastAsia="es-CL"/>
        </w:rPr>
        <w:t xml:space="preserve"> </w:t>
      </w:r>
      <w:r w:rsidR="0095108D" w:rsidRPr="00F66FF5">
        <w:rPr>
          <w:rFonts w:asciiTheme="minorHAnsi" w:hAnsiTheme="minorHAnsi"/>
          <w:i/>
          <w:iCs/>
          <w:sz w:val="22"/>
          <w:szCs w:val="22"/>
          <w:lang w:val="es-ES_tradnl" w:eastAsia="es-CL"/>
        </w:rPr>
        <w:t>Dirección General de Aeronáutica Civil,</w:t>
      </w:r>
      <w:r w:rsidR="00EB71BB" w:rsidRPr="00F66FF5">
        <w:rPr>
          <w:rFonts w:asciiTheme="minorHAnsi" w:hAnsiTheme="minorHAnsi"/>
          <w:i/>
          <w:iCs/>
          <w:sz w:val="22"/>
          <w:szCs w:val="22"/>
          <w:lang w:val="es-ES_tradnl" w:eastAsia="es-CL"/>
        </w:rPr>
        <w:t xml:space="preserve"> </w:t>
      </w:r>
      <w:r w:rsidR="0095108D" w:rsidRPr="00F66FF5">
        <w:rPr>
          <w:rFonts w:asciiTheme="minorHAnsi" w:hAnsiTheme="minorHAnsi"/>
          <w:i/>
          <w:iCs/>
          <w:sz w:val="22"/>
          <w:szCs w:val="22"/>
          <w:lang w:val="es-ES_tradnl" w:eastAsia="es-CL"/>
        </w:rPr>
        <w:t>estarán</w:t>
      </w:r>
      <w:r w:rsidR="00EB71BB" w:rsidRPr="00F66FF5">
        <w:rPr>
          <w:rFonts w:asciiTheme="minorHAnsi" w:hAnsiTheme="minorHAnsi"/>
          <w:i/>
          <w:iCs/>
          <w:sz w:val="22"/>
          <w:szCs w:val="22"/>
          <w:lang w:val="es-ES_tradnl" w:eastAsia="es-CL"/>
        </w:rPr>
        <w:t xml:space="preserve"> </w:t>
      </w:r>
      <w:r w:rsidR="0095108D" w:rsidRPr="00F66FF5">
        <w:rPr>
          <w:rFonts w:asciiTheme="minorHAnsi" w:hAnsiTheme="minorHAnsi"/>
          <w:i/>
          <w:iCs/>
          <w:sz w:val="22"/>
          <w:szCs w:val="22"/>
          <w:lang w:val="es-ES_tradnl" w:eastAsia="es-CL"/>
        </w:rPr>
        <w:t xml:space="preserve">exceptuadas sólo respecto de la tenencia y posesión de armas automáticas livianas y semiautomáticas, </w:t>
      </w:r>
      <w:r w:rsidR="0095108D" w:rsidRPr="00F66FF5">
        <w:rPr>
          <w:rFonts w:asciiTheme="minorHAnsi" w:hAnsiTheme="minorHAnsi"/>
          <w:i/>
          <w:iCs/>
          <w:sz w:val="22"/>
          <w:szCs w:val="22"/>
          <w:u w:val="single"/>
          <w:lang w:val="es-ES_tradnl" w:eastAsia="es-CL"/>
        </w:rPr>
        <w:t>y de disuasivos químicos, lacrimógenos,</w:t>
      </w:r>
      <w:r w:rsidR="0095108D" w:rsidRPr="00F66FF5">
        <w:rPr>
          <w:rFonts w:asciiTheme="minorHAnsi" w:hAnsiTheme="minorHAnsi"/>
          <w:i/>
          <w:iCs/>
          <w:sz w:val="22"/>
          <w:szCs w:val="22"/>
          <w:lang w:val="es-ES_tradnl" w:eastAsia="es-CL"/>
        </w:rPr>
        <w:t xml:space="preserve"> paralizantes o explosivos y de granadas, hasta la cantidad que autorice el Ministro de Defensa Nacional, a proposición del Director del respectivo Servicio. Estas armas y elementos podrán ser utilizados en la forma que señale el respectivo Reglamento Orgánico y de Funcionamiento Institucional.</w:t>
      </w:r>
      <w:r w:rsidR="00EB71BB" w:rsidRPr="00F66FF5">
        <w:rPr>
          <w:rFonts w:asciiTheme="minorHAnsi" w:hAnsiTheme="minorHAnsi"/>
          <w:i/>
          <w:iCs/>
          <w:sz w:val="22"/>
          <w:szCs w:val="22"/>
          <w:lang w:val="es-ES_tradnl" w:eastAsia="es-CL"/>
        </w:rPr>
        <w:t xml:space="preserve">” </w:t>
      </w:r>
      <w:r w:rsidR="00EB71BB" w:rsidRPr="00F66FF5">
        <w:rPr>
          <w:rFonts w:asciiTheme="minorHAnsi" w:hAnsiTheme="minorHAnsi"/>
          <w:sz w:val="22"/>
          <w:szCs w:val="22"/>
          <w:lang w:val="es-ES_tradnl" w:eastAsia="es-CL"/>
        </w:rPr>
        <w:t>Esta norma no señala las condiciones de uso, ni los principios</w:t>
      </w:r>
      <w:r w:rsidR="008113BA" w:rsidRPr="00F66FF5">
        <w:rPr>
          <w:rFonts w:asciiTheme="minorHAnsi" w:hAnsiTheme="minorHAnsi"/>
          <w:sz w:val="22"/>
          <w:szCs w:val="22"/>
          <w:lang w:val="es-ES_tradnl" w:eastAsia="es-CL"/>
        </w:rPr>
        <w:t xml:space="preserve"> de necesidad y proporcionalidad</w:t>
      </w:r>
      <w:r w:rsidR="00EB71BB" w:rsidRPr="00F66FF5">
        <w:rPr>
          <w:rFonts w:asciiTheme="minorHAnsi" w:hAnsiTheme="minorHAnsi"/>
          <w:sz w:val="22"/>
          <w:szCs w:val="22"/>
          <w:lang w:val="es-ES_tradnl" w:eastAsia="es-CL"/>
        </w:rPr>
        <w:t xml:space="preserve"> que deben respetar Carabineros de Chile para la utilización de los disuasivos químicos</w:t>
      </w:r>
      <w:r w:rsidR="008113BA" w:rsidRPr="00F66FF5">
        <w:rPr>
          <w:rFonts w:asciiTheme="minorHAnsi" w:hAnsiTheme="minorHAnsi"/>
          <w:sz w:val="22"/>
          <w:szCs w:val="22"/>
          <w:lang w:val="es-ES_tradnl" w:eastAsia="es-CL"/>
        </w:rPr>
        <w:t xml:space="preserve"> y gases </w:t>
      </w:r>
      <w:proofErr w:type="spellStart"/>
      <w:r w:rsidR="00EB71BB" w:rsidRPr="00F66FF5">
        <w:rPr>
          <w:rFonts w:asciiTheme="minorHAnsi" w:hAnsiTheme="minorHAnsi"/>
          <w:sz w:val="22"/>
          <w:szCs w:val="22"/>
          <w:lang w:val="es-ES_tradnl" w:eastAsia="es-CL"/>
        </w:rPr>
        <w:t>lácrimógenos</w:t>
      </w:r>
      <w:proofErr w:type="spellEnd"/>
      <w:r w:rsidR="008113BA" w:rsidRPr="00F66FF5">
        <w:rPr>
          <w:rFonts w:asciiTheme="minorHAnsi" w:hAnsiTheme="minorHAnsi"/>
          <w:sz w:val="22"/>
          <w:szCs w:val="22"/>
          <w:lang w:val="es-ES_tradnl" w:eastAsia="es-CL"/>
        </w:rPr>
        <w:t>.</w:t>
      </w:r>
      <w:r w:rsidR="00EB71BB" w:rsidRPr="00F66FF5">
        <w:rPr>
          <w:rFonts w:asciiTheme="minorHAnsi" w:hAnsiTheme="minorHAnsi"/>
          <w:sz w:val="22"/>
          <w:szCs w:val="22"/>
          <w:lang w:val="es-ES_tradnl" w:eastAsia="es-CL"/>
        </w:rPr>
        <w:t xml:space="preserve"> </w:t>
      </w:r>
    </w:p>
    <w:p w:rsidR="00EB71BB" w:rsidRPr="00F66FF5" w:rsidRDefault="00EB71BB" w:rsidP="00FD581D">
      <w:pPr>
        <w:pStyle w:val="HTMLconformatoprevio"/>
        <w:shd w:val="clear" w:color="auto" w:fill="FFFFFF"/>
        <w:ind w:right="-185"/>
        <w:jc w:val="both"/>
        <w:rPr>
          <w:rFonts w:asciiTheme="minorHAnsi" w:hAnsiTheme="minorHAnsi"/>
          <w:i/>
          <w:iCs/>
          <w:sz w:val="22"/>
          <w:szCs w:val="22"/>
          <w:lang w:val="es-ES_tradnl" w:eastAsia="es-CL"/>
        </w:rPr>
      </w:pPr>
    </w:p>
    <w:p w:rsidR="001F3701" w:rsidRPr="00F66FF5" w:rsidRDefault="00AA6100" w:rsidP="00FD581D">
      <w:pPr>
        <w:pStyle w:val="HTMLconformatoprevio"/>
        <w:shd w:val="clear" w:color="auto" w:fill="FFFFFF"/>
        <w:spacing w:line="360" w:lineRule="auto"/>
        <w:ind w:right="-185"/>
        <w:jc w:val="both"/>
        <w:rPr>
          <w:rFonts w:asciiTheme="minorHAnsi" w:hAnsiTheme="minorHAnsi"/>
          <w:sz w:val="22"/>
          <w:szCs w:val="22"/>
          <w:lang w:val="es-ES_tradnl" w:eastAsia="es-CL"/>
        </w:rPr>
      </w:pPr>
      <w:r w:rsidRPr="00F66FF5">
        <w:rPr>
          <w:rFonts w:asciiTheme="minorHAnsi" w:hAnsiTheme="minorHAnsi"/>
          <w:sz w:val="22"/>
          <w:szCs w:val="22"/>
          <w:lang w:val="es-ES_tradnl"/>
        </w:rPr>
        <w:tab/>
      </w:r>
      <w:r w:rsidR="008113BA" w:rsidRPr="00F66FF5">
        <w:rPr>
          <w:rFonts w:asciiTheme="minorHAnsi" w:hAnsiTheme="minorHAnsi"/>
          <w:sz w:val="22"/>
          <w:szCs w:val="22"/>
          <w:lang w:val="es-ES_tradnl"/>
        </w:rPr>
        <w:t>Por otra parte</w:t>
      </w:r>
      <w:r w:rsidR="001F3701" w:rsidRPr="00F66FF5">
        <w:rPr>
          <w:rFonts w:asciiTheme="minorHAnsi" w:hAnsiTheme="minorHAnsi"/>
          <w:sz w:val="22"/>
          <w:szCs w:val="22"/>
          <w:lang w:val="es-ES_tradnl"/>
        </w:rPr>
        <w:t xml:space="preserve">, según la Ley </w:t>
      </w:r>
      <w:r w:rsidR="0095108D" w:rsidRPr="00F66FF5">
        <w:rPr>
          <w:rFonts w:asciiTheme="minorHAnsi" w:hAnsiTheme="minorHAnsi"/>
          <w:sz w:val="22"/>
          <w:szCs w:val="22"/>
          <w:lang w:val="es-ES_tradnl"/>
        </w:rPr>
        <w:t xml:space="preserve">N° 19.300 </w:t>
      </w:r>
      <w:r w:rsidR="001F3701" w:rsidRPr="00F66FF5">
        <w:rPr>
          <w:rFonts w:asciiTheme="minorHAnsi" w:hAnsiTheme="minorHAnsi"/>
          <w:sz w:val="22"/>
          <w:szCs w:val="22"/>
          <w:lang w:val="es-ES_tradnl"/>
        </w:rPr>
        <w:t xml:space="preserve">de Bases Generales del Medio Ambiente señala en su </w:t>
      </w:r>
      <w:proofErr w:type="spellStart"/>
      <w:r w:rsidR="001F3701" w:rsidRPr="00F66FF5">
        <w:rPr>
          <w:rFonts w:asciiTheme="minorHAnsi" w:hAnsiTheme="minorHAnsi"/>
          <w:sz w:val="22"/>
          <w:szCs w:val="22"/>
          <w:lang w:val="es-ES_tradnl"/>
        </w:rPr>
        <w:t>articulo</w:t>
      </w:r>
      <w:proofErr w:type="spellEnd"/>
      <w:r w:rsidR="001F3701" w:rsidRPr="00F66FF5">
        <w:rPr>
          <w:rFonts w:asciiTheme="minorHAnsi" w:hAnsiTheme="minorHAnsi"/>
          <w:sz w:val="22"/>
          <w:szCs w:val="22"/>
          <w:lang w:val="es-ES_tradnl"/>
        </w:rPr>
        <w:t xml:space="preserve"> 2 letra d) que se </w:t>
      </w:r>
      <w:r w:rsidR="0095108D" w:rsidRPr="00F66FF5">
        <w:rPr>
          <w:rFonts w:asciiTheme="minorHAnsi" w:hAnsiTheme="minorHAnsi"/>
          <w:sz w:val="22"/>
          <w:szCs w:val="22"/>
          <w:lang w:val="es-ES_tradnl"/>
        </w:rPr>
        <w:t>entenderá</w:t>
      </w:r>
      <w:r w:rsidR="001F3701" w:rsidRPr="00F66FF5">
        <w:rPr>
          <w:rFonts w:asciiTheme="minorHAnsi" w:hAnsiTheme="minorHAnsi"/>
          <w:sz w:val="22"/>
          <w:szCs w:val="22"/>
          <w:lang w:val="es-ES_tradnl"/>
        </w:rPr>
        <w:t xml:space="preserve"> por Contaminante</w:t>
      </w:r>
      <w:r w:rsidR="001F3701" w:rsidRPr="00F66FF5">
        <w:rPr>
          <w:rFonts w:asciiTheme="minorHAnsi" w:hAnsiTheme="minorHAnsi"/>
          <w:i/>
          <w:iCs/>
          <w:sz w:val="22"/>
          <w:szCs w:val="22"/>
          <w:lang w:val="es-ES_tradnl"/>
        </w:rPr>
        <w:t>: “</w:t>
      </w:r>
      <w:r w:rsidR="001F3701" w:rsidRPr="00F66FF5">
        <w:rPr>
          <w:rFonts w:asciiTheme="minorHAnsi" w:hAnsiTheme="minorHAnsi"/>
          <w:i/>
          <w:iCs/>
          <w:sz w:val="22"/>
          <w:szCs w:val="22"/>
          <w:lang w:val="es-ES_tradnl" w:eastAsia="es-CL"/>
        </w:rPr>
        <w:t xml:space="preserve">todo elemento, compuesto, sustancia, derivado químico o biológico, energía, radiación, vibración, ruido, luminosidad artificial o una combinación de ellos, cuya presencia en el ambiente, en ciertos niveles, concentraciones o períodos </w:t>
      </w:r>
      <w:r w:rsidR="001F3701" w:rsidRPr="00F66FF5">
        <w:rPr>
          <w:rFonts w:asciiTheme="minorHAnsi" w:hAnsiTheme="minorHAnsi"/>
          <w:i/>
          <w:iCs/>
          <w:sz w:val="22"/>
          <w:szCs w:val="22"/>
          <w:lang w:val="es-ES_tradnl" w:eastAsia="es-CL"/>
        </w:rPr>
        <w:lastRenderedPageBreak/>
        <w:t>de tiempo, pueda constituir un riesgo a la salud de las personas, a la calidad de vida de la población, a la preservación de la naturaleza o a la conservación del patrimonio ambiental;</w:t>
      </w:r>
      <w:r w:rsidR="0095108D" w:rsidRPr="00F66FF5">
        <w:rPr>
          <w:rFonts w:asciiTheme="minorHAnsi" w:hAnsiTheme="minorHAnsi"/>
          <w:i/>
          <w:iCs/>
          <w:sz w:val="22"/>
          <w:szCs w:val="22"/>
          <w:lang w:val="es-ES_tradnl" w:eastAsia="es-CL"/>
        </w:rPr>
        <w:t>”</w:t>
      </w:r>
      <w:r w:rsidR="0095108D" w:rsidRPr="00F66FF5">
        <w:rPr>
          <w:rFonts w:asciiTheme="minorHAnsi" w:hAnsiTheme="minorHAnsi"/>
          <w:sz w:val="22"/>
          <w:szCs w:val="22"/>
          <w:lang w:val="es-ES_tradnl" w:eastAsia="es-CL"/>
        </w:rPr>
        <w:t xml:space="preserve"> Evidentemente, podría señalarse que los elementos químicos disuasivos que se utilizan por parte de Carabineros de Chile son un contaminante al afectar y constituir un riesgo para la salud de las personas.</w:t>
      </w:r>
    </w:p>
    <w:p w:rsidR="00890C57" w:rsidRPr="00F66FF5" w:rsidRDefault="00890C57" w:rsidP="00FD581D">
      <w:pPr>
        <w:spacing w:line="360" w:lineRule="auto"/>
        <w:ind w:right="-185"/>
        <w:jc w:val="both"/>
        <w:rPr>
          <w:rFonts w:asciiTheme="minorHAnsi" w:hAnsiTheme="minorHAnsi"/>
        </w:rPr>
      </w:pPr>
    </w:p>
    <w:p w:rsidR="00890C57" w:rsidRPr="00F66FF5" w:rsidRDefault="008113BA" w:rsidP="00FD581D">
      <w:pPr>
        <w:spacing w:line="360" w:lineRule="auto"/>
        <w:ind w:right="-185" w:firstLine="720"/>
        <w:jc w:val="both"/>
        <w:rPr>
          <w:rFonts w:asciiTheme="minorHAnsi" w:hAnsiTheme="minorHAnsi"/>
        </w:rPr>
      </w:pPr>
      <w:r w:rsidRPr="00F66FF5">
        <w:rPr>
          <w:rFonts w:asciiTheme="minorHAnsi" w:hAnsiTheme="minorHAnsi"/>
        </w:rPr>
        <w:t xml:space="preserve">Hoy en día las condiciones de uso y procedimiento de Carabineros de Chile, en relación con elementos disuasivos químicos y gases lacrimógenos </w:t>
      </w:r>
      <w:r w:rsidR="00586ED0" w:rsidRPr="00F66FF5">
        <w:rPr>
          <w:rFonts w:asciiTheme="minorHAnsi" w:hAnsiTheme="minorHAnsi"/>
        </w:rPr>
        <w:t xml:space="preserve">(contaminantes según lo expuesto en la Ley 19.300) </w:t>
      </w:r>
      <w:r w:rsidRPr="00F66FF5">
        <w:rPr>
          <w:rFonts w:asciiTheme="minorHAnsi" w:hAnsiTheme="minorHAnsi"/>
        </w:rPr>
        <w:t>se regulan a través de los Protocolos para el mantenimiento del orden público que confecciono Carabineros de Chile. Estos Protocolos se aprobaron a través de Orden General N° 2635, de 2019, de Carabineros de Chile.</w:t>
      </w:r>
      <w:r w:rsidRPr="00F66FF5">
        <w:rPr>
          <w:rStyle w:val="Refdenotaalpie"/>
          <w:rFonts w:asciiTheme="minorHAnsi" w:hAnsiTheme="minorHAnsi"/>
        </w:rPr>
        <w:footnoteReference w:id="12"/>
      </w:r>
      <w:r w:rsidRPr="00F66FF5">
        <w:rPr>
          <w:rFonts w:asciiTheme="minorHAnsi" w:hAnsiTheme="minorHAnsi"/>
        </w:rPr>
        <w:t xml:space="preserve"> </w:t>
      </w:r>
    </w:p>
    <w:p w:rsidR="008113BA" w:rsidRPr="00F66FF5" w:rsidRDefault="008113BA" w:rsidP="00FD581D">
      <w:pPr>
        <w:spacing w:line="360" w:lineRule="auto"/>
        <w:ind w:right="-185" w:firstLine="720"/>
        <w:jc w:val="both"/>
        <w:rPr>
          <w:rFonts w:asciiTheme="minorHAnsi" w:hAnsiTheme="minorHAnsi" w:cs="Times New Roman"/>
        </w:rPr>
      </w:pPr>
    </w:p>
    <w:p w:rsidR="00446342" w:rsidRPr="00F66FF5" w:rsidRDefault="008113BA" w:rsidP="00FD581D">
      <w:pPr>
        <w:autoSpaceDE w:val="0"/>
        <w:autoSpaceDN w:val="0"/>
        <w:adjustRightInd w:val="0"/>
        <w:spacing w:line="360" w:lineRule="auto"/>
        <w:ind w:right="-185" w:firstLine="720"/>
        <w:jc w:val="both"/>
        <w:rPr>
          <w:rFonts w:asciiTheme="minorHAnsi" w:hAnsiTheme="minorHAnsi" w:cs="Times New Roman"/>
        </w:rPr>
      </w:pPr>
      <w:r w:rsidRPr="00F66FF5">
        <w:rPr>
          <w:rFonts w:asciiTheme="minorHAnsi" w:hAnsiTheme="minorHAnsi" w:cs="Times New Roman"/>
        </w:rPr>
        <w:t>Según</w:t>
      </w:r>
      <w:r w:rsidR="001144E1" w:rsidRPr="00F66FF5">
        <w:rPr>
          <w:rFonts w:asciiTheme="minorHAnsi" w:hAnsiTheme="minorHAnsi" w:cs="Times New Roman"/>
        </w:rPr>
        <w:t xml:space="preserve"> informe encargado a la Biblioteca del Congreso Nacional se señala que </w:t>
      </w:r>
      <w:r w:rsidR="001144E1" w:rsidRPr="00F66FF5">
        <w:rPr>
          <w:rFonts w:asciiTheme="minorHAnsi" w:hAnsiTheme="minorHAnsi" w:cs="Times New Roman"/>
          <w:i/>
          <w:iCs/>
        </w:rPr>
        <w:t>“</w:t>
      </w:r>
      <w:r w:rsidR="00890C57" w:rsidRPr="00F66FF5">
        <w:rPr>
          <w:rFonts w:asciiTheme="minorHAnsi" w:hAnsiTheme="minorHAnsi" w:cs="Times New Roman"/>
          <w:i/>
          <w:iCs/>
        </w:rPr>
        <w:t>a</w:t>
      </w:r>
      <w:r w:rsidR="00446342" w:rsidRPr="00F66FF5">
        <w:rPr>
          <w:rFonts w:asciiTheme="minorHAnsi" w:hAnsiTheme="minorHAnsi" w:cs="Times New Roman"/>
          <w:i/>
          <w:iCs/>
        </w:rPr>
        <w:t xml:space="preserve"> nivel nacional, la normativa que establece reglas sobre su uso, dispone que este tipo de gases solo puede ser utilizado </w:t>
      </w:r>
      <w:r w:rsidR="00446342" w:rsidRPr="00F66FF5">
        <w:rPr>
          <w:rFonts w:asciiTheme="minorHAnsi" w:hAnsiTheme="minorHAnsi" w:cs="Times New Roman"/>
          <w:i/>
          <w:iCs/>
          <w:u w:val="single"/>
        </w:rPr>
        <w:t>frente a necesidades imperiosas</w:t>
      </w:r>
      <w:r w:rsidR="00446342" w:rsidRPr="00F66FF5">
        <w:rPr>
          <w:rFonts w:asciiTheme="minorHAnsi" w:hAnsiTheme="minorHAnsi" w:cs="Times New Roman"/>
          <w:i/>
          <w:iCs/>
        </w:rPr>
        <w:t>, en aquellos casos en que no se ha logrado contener los desórdenes por medios pacíficos o mediante medidas de menor impacto</w:t>
      </w:r>
      <w:r w:rsidR="001144E1" w:rsidRPr="00F66FF5">
        <w:rPr>
          <w:rFonts w:asciiTheme="minorHAnsi" w:hAnsiTheme="minorHAnsi" w:cs="Times New Roman"/>
          <w:i/>
          <w:iCs/>
        </w:rPr>
        <w:t>”</w:t>
      </w:r>
      <w:r w:rsidR="00446342" w:rsidRPr="00F66FF5">
        <w:rPr>
          <w:rFonts w:asciiTheme="minorHAnsi" w:hAnsiTheme="minorHAnsi" w:cs="Times New Roman"/>
        </w:rPr>
        <w:t>.</w:t>
      </w:r>
      <w:r w:rsidR="001144E1" w:rsidRPr="00F66FF5">
        <w:rPr>
          <w:rStyle w:val="Refdenotaalpie"/>
          <w:rFonts w:asciiTheme="minorHAnsi" w:hAnsiTheme="minorHAnsi" w:cs="Times New Roman"/>
        </w:rPr>
        <w:footnoteReference w:id="13"/>
      </w:r>
      <w:r w:rsidR="008246A6" w:rsidRPr="00F66FF5">
        <w:rPr>
          <w:rFonts w:asciiTheme="minorHAnsi" w:hAnsiTheme="minorHAnsi" w:cs="Times New Roman"/>
        </w:rPr>
        <w:t xml:space="preserve"> </w:t>
      </w:r>
      <w:r w:rsidR="001144E1" w:rsidRPr="00F66FF5">
        <w:rPr>
          <w:rFonts w:asciiTheme="minorHAnsi" w:hAnsiTheme="minorHAnsi" w:cs="Times New Roman"/>
        </w:rPr>
        <w:t>(El subrayado es nuestro)</w:t>
      </w:r>
    </w:p>
    <w:p w:rsidR="00446342" w:rsidRPr="00F66FF5" w:rsidRDefault="00446342" w:rsidP="00FD581D">
      <w:pPr>
        <w:autoSpaceDE w:val="0"/>
        <w:autoSpaceDN w:val="0"/>
        <w:adjustRightInd w:val="0"/>
        <w:spacing w:line="360" w:lineRule="auto"/>
        <w:ind w:right="-185"/>
        <w:jc w:val="both"/>
        <w:rPr>
          <w:rFonts w:asciiTheme="minorHAnsi" w:hAnsiTheme="minorHAnsi" w:cs="Times New Roman"/>
        </w:rPr>
      </w:pPr>
    </w:p>
    <w:p w:rsidR="00920A07" w:rsidRPr="00F66FF5" w:rsidRDefault="00DB4A65" w:rsidP="00FD581D">
      <w:pPr>
        <w:autoSpaceDE w:val="0"/>
        <w:autoSpaceDN w:val="0"/>
        <w:adjustRightInd w:val="0"/>
        <w:spacing w:line="360" w:lineRule="auto"/>
        <w:ind w:right="-185" w:firstLine="720"/>
        <w:jc w:val="both"/>
        <w:rPr>
          <w:rFonts w:asciiTheme="minorHAnsi" w:hAnsiTheme="minorHAnsi" w:cs="Times New Roman"/>
        </w:rPr>
      </w:pPr>
      <w:r w:rsidRPr="00F66FF5">
        <w:rPr>
          <w:rFonts w:asciiTheme="minorHAnsi" w:hAnsiTheme="minorHAnsi" w:cs="Times New Roman"/>
        </w:rPr>
        <w:t>El informe señala que “</w:t>
      </w:r>
      <w:r w:rsidR="00446342" w:rsidRPr="00F66FF5">
        <w:rPr>
          <w:rFonts w:asciiTheme="minorHAnsi" w:hAnsiTheme="minorHAnsi" w:cs="Times New Roman"/>
          <w:i/>
          <w:iCs/>
        </w:rPr>
        <w:t>Respecto a las restricciones en la utilización de este tipo de gases, destaca que antes del uso de disuasivos químicos, se advertirá a quienes participen de una manifestación violenta, que serán utilizados dispositivos químicos en caso de que no abandonen el lugar</w:t>
      </w:r>
      <w:r w:rsidRPr="00F66FF5">
        <w:rPr>
          <w:rFonts w:asciiTheme="minorHAnsi" w:hAnsiTheme="minorHAnsi" w:cs="Times New Roman"/>
          <w:i/>
          <w:iCs/>
        </w:rPr>
        <w:t>”</w:t>
      </w:r>
      <w:r w:rsidR="00446342" w:rsidRPr="00F66FF5">
        <w:rPr>
          <w:rFonts w:asciiTheme="minorHAnsi" w:hAnsiTheme="minorHAnsi" w:cs="Times New Roman"/>
        </w:rPr>
        <w:t>.</w:t>
      </w:r>
      <w:r w:rsidRPr="00F66FF5">
        <w:rPr>
          <w:rStyle w:val="Refdenotaalpie"/>
          <w:rFonts w:asciiTheme="minorHAnsi" w:hAnsiTheme="minorHAnsi" w:cs="Times New Roman"/>
        </w:rPr>
        <w:footnoteReference w:id="14"/>
      </w:r>
    </w:p>
    <w:p w:rsidR="008246A6" w:rsidRPr="00F66FF5" w:rsidRDefault="008246A6" w:rsidP="00FD581D">
      <w:pPr>
        <w:autoSpaceDE w:val="0"/>
        <w:autoSpaceDN w:val="0"/>
        <w:adjustRightInd w:val="0"/>
        <w:spacing w:line="360" w:lineRule="auto"/>
        <w:ind w:right="-185"/>
        <w:jc w:val="both"/>
        <w:rPr>
          <w:rFonts w:asciiTheme="minorHAnsi" w:hAnsiTheme="minorHAnsi" w:cs="Times New Roman"/>
        </w:rPr>
      </w:pPr>
    </w:p>
    <w:p w:rsidR="009F2E44" w:rsidRPr="00F66FF5" w:rsidRDefault="00446342" w:rsidP="00FD581D">
      <w:pPr>
        <w:autoSpaceDE w:val="0"/>
        <w:autoSpaceDN w:val="0"/>
        <w:adjustRightInd w:val="0"/>
        <w:spacing w:line="360" w:lineRule="auto"/>
        <w:ind w:right="-185" w:firstLine="720"/>
        <w:jc w:val="both"/>
        <w:rPr>
          <w:rFonts w:asciiTheme="minorHAnsi" w:hAnsiTheme="minorHAnsi" w:cs="Times New Roman"/>
        </w:rPr>
      </w:pPr>
      <w:r w:rsidRPr="00F66FF5">
        <w:rPr>
          <w:rFonts w:asciiTheme="minorHAnsi" w:hAnsiTheme="minorHAnsi" w:cs="Times New Roman"/>
        </w:rPr>
        <w:t>Asimismo, para su utilización se deberá tener presente el espacio físico donde se va a hacer uso de</w:t>
      </w:r>
      <w:r w:rsidR="009F2E44" w:rsidRPr="00F66FF5">
        <w:rPr>
          <w:rFonts w:asciiTheme="minorHAnsi" w:hAnsiTheme="minorHAnsi" w:cs="Times New Roman"/>
        </w:rPr>
        <w:t>l</w:t>
      </w:r>
      <w:r w:rsidRPr="00F66FF5">
        <w:rPr>
          <w:rFonts w:asciiTheme="minorHAnsi" w:hAnsiTheme="minorHAnsi" w:cs="Times New Roman"/>
        </w:rPr>
        <w:t xml:space="preserve"> gas, estando prohibido su uso en sectores donde puedan verse afectados hospitales, consultorios, jardines infantiles o lugares de similar naturaleza, caso en el cual utilizarán otros mecanismos para restablecer el orden público.</w:t>
      </w:r>
      <w:r w:rsidRPr="00F66FF5">
        <w:rPr>
          <w:rStyle w:val="Refdenotaalpie"/>
          <w:rFonts w:asciiTheme="minorHAnsi" w:hAnsiTheme="minorHAnsi" w:cs="Times New Roman"/>
        </w:rPr>
        <w:footnoteReference w:id="15"/>
      </w:r>
      <w:r w:rsidR="009F2E44" w:rsidRPr="00F66FF5">
        <w:rPr>
          <w:rFonts w:asciiTheme="minorHAnsi" w:hAnsiTheme="minorHAnsi" w:cs="Times New Roman"/>
        </w:rPr>
        <w:t xml:space="preserve"> El protocolo claramente explicita: </w:t>
      </w:r>
      <w:r w:rsidR="00DF06BA" w:rsidRPr="00F66FF5">
        <w:rPr>
          <w:rFonts w:asciiTheme="minorHAnsi" w:hAnsiTheme="minorHAnsi" w:cs="Times New Roman"/>
        </w:rPr>
        <w:t>“</w:t>
      </w:r>
      <w:r w:rsidR="00DF06BA" w:rsidRPr="00F66FF5">
        <w:rPr>
          <w:rFonts w:asciiTheme="minorHAnsi" w:hAnsiTheme="minorHAnsi" w:cs="Times New Roman"/>
          <w:i/>
        </w:rPr>
        <w:t>en lugares de similar naturaleza”</w:t>
      </w:r>
      <w:r w:rsidR="00C3585A" w:rsidRPr="00F66FF5">
        <w:rPr>
          <w:rFonts w:asciiTheme="minorHAnsi" w:hAnsiTheme="minorHAnsi" w:cs="Times New Roman"/>
          <w:i/>
        </w:rPr>
        <w:t>,</w:t>
      </w:r>
      <w:r w:rsidR="00C3585A" w:rsidRPr="00F66FF5">
        <w:rPr>
          <w:rFonts w:asciiTheme="minorHAnsi" w:hAnsiTheme="minorHAnsi" w:cs="Times New Roman"/>
        </w:rPr>
        <w:t xml:space="preserve"> </w:t>
      </w:r>
      <w:r w:rsidR="009F2E44" w:rsidRPr="00F66FF5">
        <w:rPr>
          <w:rFonts w:asciiTheme="minorHAnsi" w:hAnsiTheme="minorHAnsi" w:cs="Times New Roman"/>
        </w:rPr>
        <w:t xml:space="preserve">que al no ser una enumeración taxativa, deja abierta la definición, </w:t>
      </w:r>
      <w:r w:rsidR="00351676" w:rsidRPr="00F66FF5">
        <w:rPr>
          <w:rFonts w:asciiTheme="minorHAnsi" w:hAnsiTheme="minorHAnsi" w:cs="Times New Roman"/>
        </w:rPr>
        <w:t>incluyendo</w:t>
      </w:r>
      <w:r w:rsidR="009F2E44" w:rsidRPr="00F66FF5">
        <w:rPr>
          <w:rFonts w:asciiTheme="minorHAnsi" w:hAnsiTheme="minorHAnsi" w:cs="Times New Roman"/>
        </w:rPr>
        <w:t xml:space="preserve"> los establecimientos educacionales. </w:t>
      </w:r>
    </w:p>
    <w:p w:rsidR="00EC2346" w:rsidRPr="00F66FF5" w:rsidRDefault="00EC2346" w:rsidP="00FD581D">
      <w:pPr>
        <w:autoSpaceDE w:val="0"/>
        <w:autoSpaceDN w:val="0"/>
        <w:adjustRightInd w:val="0"/>
        <w:spacing w:line="360" w:lineRule="auto"/>
        <w:ind w:right="-185"/>
        <w:jc w:val="both"/>
        <w:rPr>
          <w:rFonts w:asciiTheme="minorHAnsi" w:hAnsiTheme="minorHAnsi" w:cs="Times New Roman"/>
        </w:rPr>
      </w:pPr>
    </w:p>
    <w:p w:rsidR="00EC2346" w:rsidRPr="00F66FF5" w:rsidRDefault="00EC2346" w:rsidP="00FD581D">
      <w:pPr>
        <w:autoSpaceDE w:val="0"/>
        <w:autoSpaceDN w:val="0"/>
        <w:adjustRightInd w:val="0"/>
        <w:spacing w:line="360" w:lineRule="auto"/>
        <w:ind w:right="-185" w:firstLine="709"/>
        <w:jc w:val="both"/>
        <w:rPr>
          <w:rFonts w:asciiTheme="minorHAnsi" w:hAnsiTheme="minorHAnsi" w:cs="Times New Roman"/>
        </w:rPr>
      </w:pPr>
      <w:r w:rsidRPr="00F66FF5">
        <w:rPr>
          <w:rFonts w:asciiTheme="minorHAnsi" w:hAnsiTheme="minorHAnsi" w:cs="Times New Roman"/>
        </w:rPr>
        <w:t>Por último,</w:t>
      </w:r>
      <w:r w:rsidR="00FA5F60" w:rsidRPr="00F66FF5">
        <w:rPr>
          <w:rFonts w:asciiTheme="minorHAnsi" w:hAnsiTheme="minorHAnsi" w:cs="Times New Roman"/>
        </w:rPr>
        <w:t xml:space="preserve"> en cuanto al desalojo de establecimientos educacionales de enseñanza básica</w:t>
      </w:r>
      <w:r w:rsidR="00572678">
        <w:rPr>
          <w:rFonts w:asciiTheme="minorHAnsi" w:hAnsiTheme="minorHAnsi" w:cs="Times New Roman"/>
        </w:rPr>
        <w:t xml:space="preserve"> </w:t>
      </w:r>
      <w:r w:rsidR="00FA5F60" w:rsidRPr="00F66FF5">
        <w:rPr>
          <w:rFonts w:asciiTheme="minorHAnsi" w:hAnsiTheme="minorHAnsi" w:cs="Times New Roman"/>
        </w:rPr>
        <w:t xml:space="preserve"> y media,</w:t>
      </w:r>
      <w:r w:rsidRPr="00F66FF5">
        <w:rPr>
          <w:rFonts w:asciiTheme="minorHAnsi" w:hAnsiTheme="minorHAnsi" w:cs="Times New Roman"/>
        </w:rPr>
        <w:t xml:space="preserve"> </w:t>
      </w:r>
      <w:r w:rsidR="00FA5F60" w:rsidRPr="00F66FF5">
        <w:rPr>
          <w:rFonts w:asciiTheme="minorHAnsi" w:hAnsiTheme="minorHAnsi" w:cs="Times New Roman"/>
        </w:rPr>
        <w:t>el Protocolo</w:t>
      </w:r>
      <w:r w:rsidRPr="00F66FF5">
        <w:rPr>
          <w:rFonts w:asciiTheme="minorHAnsi" w:hAnsiTheme="minorHAnsi" w:cs="Times New Roman"/>
        </w:rPr>
        <w:t xml:space="preserve"> de Mantenimiento del Orden Público</w:t>
      </w:r>
      <w:r w:rsidRPr="00F66FF5">
        <w:rPr>
          <w:rStyle w:val="Refdenotaalpie"/>
          <w:rFonts w:asciiTheme="minorHAnsi" w:hAnsiTheme="minorHAnsi" w:cs="Times New Roman"/>
        </w:rPr>
        <w:footnoteReference w:id="16"/>
      </w:r>
      <w:r w:rsidRPr="00F66FF5">
        <w:rPr>
          <w:rFonts w:asciiTheme="minorHAnsi" w:hAnsiTheme="minorHAnsi" w:cs="Times New Roman"/>
        </w:rPr>
        <w:t xml:space="preserve"> de </w:t>
      </w:r>
      <w:r w:rsidR="00FA5F60" w:rsidRPr="00F66FF5">
        <w:rPr>
          <w:rFonts w:asciiTheme="minorHAnsi" w:hAnsiTheme="minorHAnsi" w:cs="Times New Roman"/>
        </w:rPr>
        <w:t>Carabineros, señala</w:t>
      </w:r>
      <w:r w:rsidRPr="00F66FF5">
        <w:rPr>
          <w:rFonts w:asciiTheme="minorHAnsi" w:hAnsiTheme="minorHAnsi" w:cs="Times New Roman"/>
        </w:rPr>
        <w:t xml:space="preserve"> que para la etapa de ingreso </w:t>
      </w:r>
      <w:r w:rsidR="00FA5F60" w:rsidRPr="00F66FF5">
        <w:rPr>
          <w:rFonts w:asciiTheme="minorHAnsi" w:hAnsiTheme="minorHAnsi" w:cs="Times New Roman"/>
        </w:rPr>
        <w:t xml:space="preserve">se deben cumplir cronológicamente los siguientes </w:t>
      </w:r>
      <w:r w:rsidRPr="00F66FF5">
        <w:rPr>
          <w:rFonts w:asciiTheme="minorHAnsi" w:hAnsiTheme="minorHAnsi" w:cs="Times New Roman"/>
        </w:rPr>
        <w:t xml:space="preserve">cinco puntos de acción: </w:t>
      </w:r>
    </w:p>
    <w:p w:rsidR="00EC2346" w:rsidRDefault="00EC2346" w:rsidP="00FD581D">
      <w:pPr>
        <w:autoSpaceDE w:val="0"/>
        <w:autoSpaceDN w:val="0"/>
        <w:adjustRightInd w:val="0"/>
        <w:spacing w:line="360" w:lineRule="auto"/>
        <w:ind w:right="-185"/>
        <w:jc w:val="both"/>
        <w:rPr>
          <w:rFonts w:asciiTheme="minorHAnsi" w:hAnsiTheme="minorHAnsi" w:cs="Times New Roman"/>
        </w:rPr>
      </w:pPr>
    </w:p>
    <w:p w:rsidR="00572678" w:rsidRPr="00F66FF5" w:rsidRDefault="00572678" w:rsidP="00FD581D">
      <w:pPr>
        <w:autoSpaceDE w:val="0"/>
        <w:autoSpaceDN w:val="0"/>
        <w:adjustRightInd w:val="0"/>
        <w:spacing w:line="360" w:lineRule="auto"/>
        <w:ind w:right="-185"/>
        <w:jc w:val="both"/>
        <w:rPr>
          <w:rFonts w:asciiTheme="minorHAnsi" w:hAnsiTheme="minorHAnsi" w:cs="Times New Roman"/>
        </w:rPr>
      </w:pPr>
    </w:p>
    <w:p w:rsidR="00EC2346" w:rsidRPr="00F66FF5" w:rsidRDefault="00EC2346" w:rsidP="00FD581D">
      <w:pPr>
        <w:pStyle w:val="Sinespaciado"/>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right="-185" w:hanging="371"/>
        <w:rPr>
          <w:rFonts w:asciiTheme="minorHAnsi" w:hAnsiTheme="minorHAnsi" w:cs="Times New Roman"/>
          <w:color w:val="auto"/>
          <w:lang w:val="es-ES_tradnl"/>
        </w:rPr>
      </w:pPr>
      <w:r w:rsidRPr="00F66FF5">
        <w:rPr>
          <w:rFonts w:asciiTheme="minorHAnsi" w:hAnsiTheme="minorHAnsi" w:cs="Times New Roman"/>
          <w:color w:val="auto"/>
          <w:lang w:val="es-ES_tradnl"/>
        </w:rPr>
        <w:t>Se instalarán medios (humanos y logísticos) en el ingreso principal, siempre y cuando el riesgo sea mínimo.</w:t>
      </w:r>
    </w:p>
    <w:p w:rsidR="00EC2346" w:rsidRPr="00F66FF5" w:rsidRDefault="00EC2346" w:rsidP="00FD581D">
      <w:pPr>
        <w:pStyle w:val="Sinespaciado"/>
        <w:pBdr>
          <w:top w:val="none" w:sz="0" w:space="0" w:color="auto"/>
          <w:left w:val="none" w:sz="0" w:space="0" w:color="auto"/>
          <w:bottom w:val="none" w:sz="0" w:space="0" w:color="auto"/>
          <w:right w:val="none" w:sz="0" w:space="0" w:color="auto"/>
          <w:between w:val="none" w:sz="0" w:space="0" w:color="auto"/>
        </w:pBdr>
        <w:spacing w:line="360" w:lineRule="auto"/>
        <w:ind w:left="1080" w:right="-185"/>
        <w:rPr>
          <w:rFonts w:asciiTheme="minorHAnsi" w:hAnsiTheme="minorHAnsi" w:cs="Times New Roman"/>
          <w:color w:val="auto"/>
          <w:lang w:val="es-ES_tradnl"/>
        </w:rPr>
      </w:pPr>
    </w:p>
    <w:p w:rsidR="00EC2346" w:rsidRPr="00F66FF5" w:rsidRDefault="00EC2346" w:rsidP="00FD581D">
      <w:pPr>
        <w:pStyle w:val="Sinespaciado"/>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right="-185" w:hanging="371"/>
        <w:rPr>
          <w:rFonts w:asciiTheme="minorHAnsi" w:hAnsiTheme="minorHAnsi" w:cs="Times New Roman"/>
          <w:color w:val="auto"/>
          <w:lang w:val="es-ES_tradnl"/>
        </w:rPr>
      </w:pPr>
      <w:r w:rsidRPr="00F66FF5">
        <w:rPr>
          <w:rFonts w:asciiTheme="minorHAnsi" w:hAnsiTheme="minorHAnsi" w:cs="Times New Roman"/>
          <w:color w:val="auto"/>
          <w:lang w:val="es-ES_tradnl"/>
        </w:rPr>
        <w:t xml:space="preserve">Disponer medios logísticos necesarios para resguardar la integridad física y facilitar </w:t>
      </w:r>
      <w:r w:rsidR="00572678">
        <w:rPr>
          <w:rFonts w:asciiTheme="minorHAnsi" w:hAnsiTheme="minorHAnsi" w:cs="Times New Roman"/>
          <w:color w:val="auto"/>
          <w:lang w:val="es-ES_tradnl"/>
        </w:rPr>
        <w:t xml:space="preserve">  </w:t>
      </w:r>
      <w:r w:rsidRPr="00F66FF5">
        <w:rPr>
          <w:rFonts w:asciiTheme="minorHAnsi" w:hAnsiTheme="minorHAnsi" w:cs="Times New Roman"/>
          <w:color w:val="auto"/>
          <w:lang w:val="es-ES_tradnl"/>
        </w:rPr>
        <w:t>el ingreso del personal de Carabineros.</w:t>
      </w:r>
    </w:p>
    <w:p w:rsidR="00EC2346" w:rsidRPr="00F66FF5" w:rsidRDefault="00EC2346" w:rsidP="00FD581D">
      <w:pPr>
        <w:pStyle w:val="Sinespaciado"/>
        <w:pBdr>
          <w:top w:val="none" w:sz="0" w:space="0" w:color="auto"/>
          <w:left w:val="none" w:sz="0" w:space="0" w:color="auto"/>
          <w:bottom w:val="none" w:sz="0" w:space="0" w:color="auto"/>
          <w:right w:val="none" w:sz="0" w:space="0" w:color="auto"/>
          <w:between w:val="none" w:sz="0" w:space="0" w:color="auto"/>
        </w:pBdr>
        <w:spacing w:line="360" w:lineRule="auto"/>
        <w:ind w:left="1080" w:right="-185"/>
        <w:rPr>
          <w:rFonts w:asciiTheme="minorHAnsi" w:hAnsiTheme="minorHAnsi" w:cs="Times New Roman"/>
          <w:color w:val="auto"/>
          <w:lang w:val="es-ES_tradnl"/>
        </w:rPr>
      </w:pPr>
    </w:p>
    <w:p w:rsidR="00EC2346" w:rsidRPr="00F66FF5" w:rsidRDefault="00EC2346" w:rsidP="00FD581D">
      <w:pPr>
        <w:pStyle w:val="Sinespaciado"/>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right="-185" w:hanging="371"/>
        <w:rPr>
          <w:rFonts w:asciiTheme="minorHAnsi" w:hAnsiTheme="minorHAnsi" w:cs="Times New Roman"/>
          <w:color w:val="auto"/>
          <w:lang w:val="es-ES_tradnl"/>
        </w:rPr>
      </w:pPr>
      <w:r w:rsidRPr="00F66FF5">
        <w:rPr>
          <w:rFonts w:asciiTheme="minorHAnsi" w:hAnsiTheme="minorHAnsi" w:cs="Times New Roman"/>
          <w:color w:val="auto"/>
          <w:lang w:val="es-ES_tradnl"/>
        </w:rPr>
        <w:t>Hacer uso de elementos que faciliten el ingreso, tales como escaleras, napoleón, alicate, cuerdas, etc.</w:t>
      </w:r>
    </w:p>
    <w:p w:rsidR="00EC2346" w:rsidRPr="00F66FF5" w:rsidRDefault="00EC2346" w:rsidP="00FD581D">
      <w:pPr>
        <w:pStyle w:val="Sinespaciado"/>
        <w:pBdr>
          <w:top w:val="none" w:sz="0" w:space="0" w:color="auto"/>
          <w:left w:val="none" w:sz="0" w:space="0" w:color="auto"/>
          <w:bottom w:val="none" w:sz="0" w:space="0" w:color="auto"/>
          <w:right w:val="none" w:sz="0" w:space="0" w:color="auto"/>
          <w:between w:val="none" w:sz="0" w:space="0" w:color="auto"/>
        </w:pBdr>
        <w:spacing w:line="360" w:lineRule="auto"/>
        <w:ind w:left="1080" w:right="-185"/>
        <w:rPr>
          <w:rFonts w:asciiTheme="minorHAnsi" w:hAnsiTheme="minorHAnsi" w:cs="Times New Roman"/>
          <w:color w:val="auto"/>
          <w:lang w:val="es-ES_tradnl"/>
        </w:rPr>
      </w:pPr>
    </w:p>
    <w:p w:rsidR="00EC2346" w:rsidRPr="00F66FF5" w:rsidRDefault="00EC2346" w:rsidP="00FD581D">
      <w:pPr>
        <w:pStyle w:val="Sinespaciado"/>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right="-185" w:hanging="371"/>
        <w:rPr>
          <w:rFonts w:asciiTheme="minorHAnsi" w:hAnsiTheme="minorHAnsi" w:cs="Times New Roman"/>
          <w:color w:val="auto"/>
          <w:lang w:val="es-ES_tradnl"/>
        </w:rPr>
      </w:pPr>
      <w:r w:rsidRPr="00F66FF5">
        <w:rPr>
          <w:rFonts w:asciiTheme="minorHAnsi" w:hAnsiTheme="minorHAnsi" w:cs="Times New Roman"/>
          <w:color w:val="auto"/>
          <w:lang w:val="es-ES_tradnl"/>
        </w:rPr>
        <w:t>Instalar dispositivos y vehículos de traslado de imputados en los ingresos principales.</w:t>
      </w:r>
    </w:p>
    <w:p w:rsidR="00EC2346" w:rsidRPr="00F66FF5" w:rsidRDefault="00EC2346" w:rsidP="00FD581D">
      <w:pPr>
        <w:pStyle w:val="Sinespaciado"/>
        <w:pBdr>
          <w:top w:val="none" w:sz="0" w:space="0" w:color="auto"/>
          <w:left w:val="none" w:sz="0" w:space="0" w:color="auto"/>
          <w:bottom w:val="none" w:sz="0" w:space="0" w:color="auto"/>
          <w:right w:val="none" w:sz="0" w:space="0" w:color="auto"/>
          <w:between w:val="none" w:sz="0" w:space="0" w:color="auto"/>
        </w:pBdr>
        <w:spacing w:line="360" w:lineRule="auto"/>
        <w:ind w:left="1080" w:right="-185"/>
        <w:rPr>
          <w:rFonts w:asciiTheme="minorHAnsi" w:hAnsiTheme="minorHAnsi" w:cs="Times New Roman"/>
          <w:color w:val="auto"/>
          <w:lang w:val="es-ES_tradnl"/>
        </w:rPr>
      </w:pPr>
    </w:p>
    <w:p w:rsidR="00EC2346" w:rsidRPr="00F66FF5" w:rsidRDefault="00EC2346" w:rsidP="00FD581D">
      <w:pPr>
        <w:pStyle w:val="Sinespaciado"/>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right="-185" w:hanging="371"/>
        <w:rPr>
          <w:rFonts w:asciiTheme="minorHAnsi" w:hAnsiTheme="minorHAnsi"/>
          <w:color w:val="auto"/>
          <w:lang w:val="es-ES_tradnl"/>
        </w:rPr>
      </w:pPr>
      <w:r w:rsidRPr="00F66FF5">
        <w:rPr>
          <w:rFonts w:asciiTheme="minorHAnsi" w:hAnsiTheme="minorHAnsi" w:cs="Times New Roman"/>
          <w:color w:val="auto"/>
          <w:lang w:val="es-ES_tradnl"/>
        </w:rPr>
        <w:t>Tener presente que el factor sorpresa y agilidad de los dispositivos que intervienen, disminuye la capacidad de resistencia y agresión</w:t>
      </w:r>
      <w:r w:rsidRPr="00F66FF5">
        <w:rPr>
          <w:rFonts w:asciiTheme="minorHAnsi" w:hAnsiTheme="minorHAnsi"/>
          <w:color w:val="auto"/>
          <w:lang w:val="es-ES_tradnl"/>
        </w:rPr>
        <w:t>.</w:t>
      </w:r>
    </w:p>
    <w:p w:rsidR="00EC2346" w:rsidRPr="00F66FF5" w:rsidRDefault="00EC2346" w:rsidP="00FD581D">
      <w:pPr>
        <w:pStyle w:val="Sinespaciado"/>
        <w:pBdr>
          <w:top w:val="none" w:sz="0" w:space="0" w:color="auto"/>
          <w:left w:val="none" w:sz="0" w:space="0" w:color="auto"/>
          <w:bottom w:val="none" w:sz="0" w:space="0" w:color="auto"/>
          <w:right w:val="none" w:sz="0" w:space="0" w:color="auto"/>
          <w:between w:val="none" w:sz="0" w:space="0" w:color="auto"/>
        </w:pBdr>
        <w:spacing w:line="360" w:lineRule="auto"/>
        <w:ind w:left="1080" w:right="-185"/>
        <w:rPr>
          <w:rFonts w:asciiTheme="minorHAnsi" w:hAnsiTheme="minorHAnsi"/>
          <w:color w:val="auto"/>
          <w:lang w:val="es-ES_tradnl"/>
        </w:rPr>
      </w:pPr>
    </w:p>
    <w:p w:rsidR="00EC2346" w:rsidRPr="00F66FF5" w:rsidRDefault="00EC2346" w:rsidP="00FD581D">
      <w:pPr>
        <w:autoSpaceDE w:val="0"/>
        <w:autoSpaceDN w:val="0"/>
        <w:adjustRightInd w:val="0"/>
        <w:spacing w:line="360" w:lineRule="auto"/>
        <w:ind w:right="-185" w:firstLine="709"/>
        <w:jc w:val="both"/>
        <w:rPr>
          <w:rFonts w:asciiTheme="minorHAnsi" w:hAnsiTheme="minorHAnsi" w:cs="Times New Roman"/>
        </w:rPr>
      </w:pPr>
      <w:r w:rsidRPr="00F66FF5">
        <w:rPr>
          <w:rFonts w:asciiTheme="minorHAnsi" w:hAnsiTheme="minorHAnsi" w:cs="Times New Roman"/>
        </w:rPr>
        <w:t xml:space="preserve">En todo momento se deberá hacer uso de equipos de filmación, cuyo registro deberá ser entregado en la oficina de audiovisuales de la Repartición. En los puntos mencionados anteriormente, nunca se señala como método de ingreso al establecimiento educacional el uso de bombas lacrimógenas, sin embargo según lo descrito en la introducción del presente </w:t>
      </w:r>
      <w:r w:rsidR="00FA5F60" w:rsidRPr="00F66FF5">
        <w:rPr>
          <w:rFonts w:asciiTheme="minorHAnsi" w:hAnsiTheme="minorHAnsi" w:cs="Times New Roman"/>
        </w:rPr>
        <w:t xml:space="preserve">libelo </w:t>
      </w:r>
      <w:r w:rsidRPr="00F66FF5">
        <w:rPr>
          <w:rFonts w:asciiTheme="minorHAnsi" w:hAnsiTheme="minorHAnsi" w:cs="Times New Roman"/>
        </w:rPr>
        <w:t>Carabinero</w:t>
      </w:r>
      <w:r w:rsidR="00FA5F60" w:rsidRPr="00F66FF5">
        <w:rPr>
          <w:rFonts w:asciiTheme="minorHAnsi" w:hAnsiTheme="minorHAnsi" w:cs="Times New Roman"/>
        </w:rPr>
        <w:t>s</w:t>
      </w:r>
      <w:r w:rsidRPr="00F66FF5">
        <w:rPr>
          <w:rFonts w:asciiTheme="minorHAnsi" w:hAnsiTheme="minorHAnsi" w:cs="Times New Roman"/>
        </w:rPr>
        <w:t xml:space="preserve"> ha </w:t>
      </w:r>
      <w:r w:rsidR="00FA5F60" w:rsidRPr="00F66FF5">
        <w:rPr>
          <w:rFonts w:asciiTheme="minorHAnsi" w:hAnsiTheme="minorHAnsi" w:cs="Times New Roman"/>
        </w:rPr>
        <w:t xml:space="preserve">ingresado </w:t>
      </w:r>
      <w:r w:rsidRPr="00F66FF5">
        <w:rPr>
          <w:rFonts w:asciiTheme="minorHAnsi" w:hAnsiTheme="minorHAnsi" w:cs="Times New Roman"/>
        </w:rPr>
        <w:t>a Establecimientos Educacionales lanzando bombas lacrimógenas no respetando sus propios protocolos de actuación para mantener el orden público.</w:t>
      </w:r>
    </w:p>
    <w:p w:rsidR="00AA6100" w:rsidRPr="00F66FF5" w:rsidRDefault="007B5CEA" w:rsidP="00FD581D">
      <w:pPr>
        <w:pStyle w:val="Default"/>
        <w:spacing w:line="360" w:lineRule="auto"/>
        <w:ind w:right="-185"/>
        <w:jc w:val="both"/>
        <w:rPr>
          <w:rFonts w:asciiTheme="minorHAnsi" w:hAnsiTheme="minorHAnsi" w:cs="Times New Roman"/>
          <w:sz w:val="22"/>
          <w:szCs w:val="22"/>
          <w:lang w:val="es-ES_tradnl"/>
        </w:rPr>
      </w:pPr>
      <w:r w:rsidRPr="00F66FF5">
        <w:rPr>
          <w:rFonts w:asciiTheme="minorHAnsi" w:hAnsiTheme="minorHAnsi" w:cs="Times New Roman"/>
          <w:sz w:val="22"/>
          <w:szCs w:val="22"/>
          <w:lang w:val="es-ES_tradnl"/>
        </w:rPr>
        <w:tab/>
      </w:r>
    </w:p>
    <w:p w:rsidR="007B5CEA" w:rsidRPr="00F66FF5" w:rsidRDefault="007B5CEA" w:rsidP="00FD581D">
      <w:pPr>
        <w:pStyle w:val="Default"/>
        <w:spacing w:line="360" w:lineRule="auto"/>
        <w:ind w:right="-185" w:firstLine="709"/>
        <w:jc w:val="both"/>
        <w:rPr>
          <w:rFonts w:asciiTheme="minorHAnsi" w:hAnsiTheme="minorHAnsi"/>
          <w:sz w:val="22"/>
          <w:szCs w:val="22"/>
          <w:lang w:val="es-ES_tradnl"/>
        </w:rPr>
      </w:pPr>
      <w:r w:rsidRPr="00F66FF5">
        <w:rPr>
          <w:rFonts w:asciiTheme="minorHAnsi" w:hAnsiTheme="minorHAnsi" w:cs="Times New Roman"/>
          <w:sz w:val="22"/>
          <w:szCs w:val="22"/>
          <w:lang w:val="es-ES_tradnl"/>
        </w:rPr>
        <w:t>Ahora bien, en el punto 4 de Los Protocolos de Mantenimiento del Orden Público</w:t>
      </w:r>
      <w:r w:rsidRPr="00F66FF5">
        <w:rPr>
          <w:rStyle w:val="Refdenotaalpie"/>
          <w:rFonts w:asciiTheme="minorHAnsi" w:hAnsiTheme="minorHAnsi" w:cs="Times New Roman"/>
          <w:sz w:val="22"/>
          <w:szCs w:val="22"/>
          <w:lang w:val="es-ES_tradnl"/>
        </w:rPr>
        <w:footnoteReference w:id="17"/>
      </w:r>
      <w:r w:rsidRPr="00F66FF5">
        <w:rPr>
          <w:rFonts w:asciiTheme="minorHAnsi" w:hAnsiTheme="minorHAnsi" w:cs="Times New Roman"/>
          <w:sz w:val="22"/>
          <w:szCs w:val="22"/>
          <w:lang w:val="es-ES_tradnl"/>
        </w:rPr>
        <w:t xml:space="preserve"> se menciona el ingreso a establecimientos educacionales de enseñanza básica y media para la detención de manifestantes en comisión de delitos flagrante. En la etapa de Coordinación se señala que se deberá considerar personal femenino para este tipo de procedimientos. Por otro lado, en las alteraciones del orden público en el exterior del establecimiento educacional se señala que existirá un </w:t>
      </w:r>
      <w:r w:rsidRPr="00F66FF5">
        <w:rPr>
          <w:rFonts w:asciiTheme="minorHAnsi" w:hAnsiTheme="minorHAnsi" w:cs="Times New Roman"/>
          <w:i/>
          <w:iCs/>
          <w:sz w:val="22"/>
          <w:szCs w:val="22"/>
          <w:lang w:val="es-ES_tradnl"/>
        </w:rPr>
        <w:t>“</w:t>
      </w:r>
      <w:r w:rsidRPr="00F66FF5">
        <w:rPr>
          <w:rFonts w:asciiTheme="minorHAnsi" w:hAnsiTheme="minorHAnsi"/>
          <w:i/>
          <w:iCs/>
          <w:sz w:val="22"/>
          <w:szCs w:val="22"/>
          <w:lang w:val="es-ES_tradnl"/>
        </w:rPr>
        <w:t xml:space="preserve">uso diferenciado y gradual de los medios. Tratándose de Establecimientos Educacionales de enseñanza básica y media, se evaluará por parte del Jefe del Servicio o Dispositivo, </w:t>
      </w:r>
      <w:r w:rsidRPr="00F66FF5">
        <w:rPr>
          <w:rFonts w:asciiTheme="minorHAnsi" w:hAnsiTheme="minorHAnsi"/>
          <w:b/>
          <w:bCs/>
          <w:i/>
          <w:iCs/>
          <w:sz w:val="22"/>
          <w:szCs w:val="22"/>
          <w:u w:val="single"/>
          <w:lang w:val="es-ES_tradnl"/>
        </w:rPr>
        <w:t>la conveniencia del uso de elementos disuasivos inocuos, tales como la utilización de granadas de humo, no lacrimógeno o irritante, que provoquen un efecto disuasivo equivalente.</w:t>
      </w:r>
      <w:r w:rsidRPr="00F66FF5">
        <w:rPr>
          <w:rFonts w:asciiTheme="minorHAnsi" w:hAnsiTheme="minorHAnsi"/>
          <w:i/>
          <w:iCs/>
          <w:sz w:val="22"/>
          <w:szCs w:val="22"/>
          <w:lang w:val="es-ES_tradnl"/>
        </w:rPr>
        <w:t xml:space="preserve"> En estos </w:t>
      </w:r>
      <w:r w:rsidRPr="00F66FF5">
        <w:rPr>
          <w:rFonts w:asciiTheme="minorHAnsi" w:hAnsiTheme="minorHAnsi"/>
          <w:i/>
          <w:iCs/>
          <w:sz w:val="22"/>
          <w:szCs w:val="22"/>
          <w:u w:val="single"/>
          <w:lang w:val="es-ES_tradnl"/>
        </w:rPr>
        <w:t xml:space="preserve">escenarios los disuasivos químicos sólo se utilizarán con </w:t>
      </w:r>
      <w:r w:rsidRPr="00F66FF5">
        <w:rPr>
          <w:rFonts w:asciiTheme="minorHAnsi" w:hAnsiTheme="minorHAnsi"/>
          <w:b/>
          <w:bCs/>
          <w:i/>
          <w:iCs/>
          <w:sz w:val="22"/>
          <w:szCs w:val="22"/>
          <w:u w:val="single"/>
          <w:lang w:val="es-ES_tradnl"/>
        </w:rPr>
        <w:t>un criterio restrictivo</w:t>
      </w:r>
      <w:r w:rsidRPr="00F66FF5">
        <w:rPr>
          <w:rFonts w:asciiTheme="minorHAnsi" w:hAnsiTheme="minorHAnsi"/>
          <w:i/>
          <w:iCs/>
          <w:sz w:val="22"/>
          <w:szCs w:val="22"/>
          <w:u w:val="single"/>
          <w:lang w:val="es-ES_tradnl"/>
        </w:rPr>
        <w:t xml:space="preserve"> y cuando sea necesario y exista peligro para la integridad física de las personas o de los funcionarios policiales que intervengan en el lugar, situación que será evaluada por el Jefe del </w:t>
      </w:r>
      <w:r w:rsidRPr="00F66FF5">
        <w:rPr>
          <w:rFonts w:asciiTheme="minorHAnsi" w:hAnsiTheme="minorHAnsi"/>
          <w:i/>
          <w:iCs/>
          <w:sz w:val="22"/>
          <w:szCs w:val="22"/>
          <w:u w:val="single"/>
          <w:lang w:val="es-ES_tradnl"/>
        </w:rPr>
        <w:lastRenderedPageBreak/>
        <w:t>Servicio o del Dispositivo, según corresponda.</w:t>
      </w:r>
      <w:r w:rsidRPr="00F66FF5">
        <w:rPr>
          <w:rFonts w:asciiTheme="minorHAnsi" w:hAnsiTheme="minorHAnsi"/>
          <w:i/>
          <w:iCs/>
          <w:sz w:val="22"/>
          <w:szCs w:val="22"/>
          <w:lang w:val="es-ES_tradnl"/>
        </w:rPr>
        <w:t xml:space="preserve">“ </w:t>
      </w:r>
      <w:r w:rsidRPr="00F66FF5">
        <w:rPr>
          <w:rFonts w:asciiTheme="minorHAnsi" w:hAnsiTheme="minorHAnsi"/>
          <w:sz w:val="22"/>
          <w:szCs w:val="22"/>
          <w:lang w:val="es-ES_tradnl"/>
        </w:rPr>
        <w:t xml:space="preserve">En el caso del ingreso al establecimiento </w:t>
      </w:r>
      <w:r w:rsidR="00572678">
        <w:rPr>
          <w:rFonts w:asciiTheme="minorHAnsi" w:hAnsiTheme="minorHAnsi"/>
          <w:sz w:val="22"/>
          <w:szCs w:val="22"/>
          <w:lang w:val="es-ES_tradnl"/>
        </w:rPr>
        <w:t xml:space="preserve"> </w:t>
      </w:r>
      <w:r w:rsidRPr="00F66FF5">
        <w:rPr>
          <w:rFonts w:asciiTheme="minorHAnsi" w:hAnsiTheme="minorHAnsi"/>
          <w:sz w:val="22"/>
          <w:szCs w:val="22"/>
          <w:lang w:val="es-ES_tradnl"/>
        </w:rPr>
        <w:t xml:space="preserve">educacional se señala que </w:t>
      </w:r>
      <w:r w:rsidRPr="00F66FF5">
        <w:rPr>
          <w:rFonts w:asciiTheme="minorHAnsi" w:hAnsiTheme="minorHAnsi"/>
          <w:i/>
          <w:iCs/>
          <w:sz w:val="22"/>
          <w:szCs w:val="22"/>
          <w:lang w:val="es-ES_tradnl"/>
        </w:rPr>
        <w:t xml:space="preserve">“Disponer medios logísticos necesarios para resguardar la integridad física y facilitar el ingreso del personal de Carabineros. Tratándose de establecimientos educacionales de enseñanza básica y media, los disuasivos químicos </w:t>
      </w:r>
      <w:r w:rsidRPr="00F66FF5">
        <w:rPr>
          <w:rFonts w:asciiTheme="minorHAnsi" w:hAnsiTheme="minorHAnsi"/>
          <w:b/>
          <w:bCs/>
          <w:i/>
          <w:iCs/>
          <w:sz w:val="22"/>
          <w:szCs w:val="22"/>
          <w:u w:val="single"/>
          <w:lang w:val="es-ES_tradnl"/>
        </w:rPr>
        <w:t>sólo se utilizarán cuando exista peligro para la integridad física de las personas que se encuentran en su interior o de los funcionarios policiales que intervengan en el lugar,</w:t>
      </w:r>
      <w:r w:rsidRPr="00F66FF5">
        <w:rPr>
          <w:rFonts w:asciiTheme="minorHAnsi" w:hAnsiTheme="minorHAnsi"/>
          <w:i/>
          <w:iCs/>
          <w:sz w:val="22"/>
          <w:szCs w:val="22"/>
          <w:lang w:val="es-ES_tradnl"/>
        </w:rPr>
        <w:t xml:space="preserve"> situación que será evaluada por el Jefe del Servicio o del Dispositivo, según corresponda. </w:t>
      </w:r>
      <w:proofErr w:type="gramStart"/>
      <w:r w:rsidRPr="00F66FF5">
        <w:rPr>
          <w:rFonts w:asciiTheme="minorHAnsi" w:hAnsiTheme="minorHAnsi"/>
          <w:i/>
          <w:iCs/>
          <w:sz w:val="22"/>
          <w:szCs w:val="22"/>
          <w:lang w:val="es-ES_tradnl"/>
        </w:rPr>
        <w:t xml:space="preserve">“ </w:t>
      </w:r>
      <w:r w:rsidRPr="00F66FF5">
        <w:rPr>
          <w:rFonts w:asciiTheme="minorHAnsi" w:hAnsiTheme="minorHAnsi"/>
          <w:sz w:val="22"/>
          <w:szCs w:val="22"/>
          <w:lang w:val="es-ES_tradnl"/>
        </w:rPr>
        <w:t>(</w:t>
      </w:r>
      <w:proofErr w:type="gramEnd"/>
      <w:r w:rsidRPr="00F66FF5">
        <w:rPr>
          <w:rFonts w:asciiTheme="minorHAnsi" w:hAnsiTheme="minorHAnsi"/>
          <w:sz w:val="22"/>
          <w:szCs w:val="22"/>
          <w:lang w:val="es-ES_tradnl"/>
        </w:rPr>
        <w:t>El Subrayado es nuestro)</w:t>
      </w:r>
    </w:p>
    <w:p w:rsidR="007B5CEA" w:rsidRPr="00F66FF5" w:rsidRDefault="007B5CEA" w:rsidP="00FD581D">
      <w:pPr>
        <w:pStyle w:val="Default"/>
        <w:spacing w:line="360" w:lineRule="auto"/>
        <w:ind w:right="-185"/>
        <w:jc w:val="both"/>
        <w:rPr>
          <w:rFonts w:asciiTheme="minorHAnsi" w:hAnsiTheme="minorHAnsi"/>
          <w:sz w:val="22"/>
          <w:szCs w:val="22"/>
          <w:lang w:val="es-ES_tradnl"/>
        </w:rPr>
      </w:pPr>
    </w:p>
    <w:p w:rsidR="007B5CEA" w:rsidRPr="00F66FF5" w:rsidRDefault="007B5CEA" w:rsidP="00FD581D">
      <w:pPr>
        <w:pStyle w:val="Default"/>
        <w:spacing w:line="360" w:lineRule="auto"/>
        <w:ind w:right="-185"/>
        <w:jc w:val="both"/>
        <w:rPr>
          <w:rFonts w:asciiTheme="minorHAnsi" w:hAnsiTheme="minorHAnsi" w:cs="Times New Roman"/>
          <w:sz w:val="22"/>
          <w:szCs w:val="22"/>
          <w:lang w:val="es-ES_tradnl"/>
        </w:rPr>
      </w:pPr>
      <w:r w:rsidRPr="00F66FF5">
        <w:rPr>
          <w:rFonts w:asciiTheme="minorHAnsi" w:hAnsiTheme="minorHAnsi" w:cs="Times New Roman"/>
          <w:sz w:val="22"/>
          <w:szCs w:val="22"/>
          <w:lang w:val="es-ES_tradnl"/>
        </w:rPr>
        <w:tab/>
        <w:t xml:space="preserve">En consecuencia, en los protocolos de actuación de Carabineros </w:t>
      </w:r>
      <w:r w:rsidR="00112708" w:rsidRPr="00F66FF5">
        <w:rPr>
          <w:rFonts w:asciiTheme="minorHAnsi" w:hAnsiTheme="minorHAnsi" w:cs="Times New Roman"/>
          <w:sz w:val="22"/>
          <w:szCs w:val="22"/>
          <w:lang w:val="es-ES_tradnl"/>
        </w:rPr>
        <w:t xml:space="preserve">los elementos químicos disuasivos </w:t>
      </w:r>
      <w:r w:rsidRPr="00F66FF5">
        <w:rPr>
          <w:rFonts w:asciiTheme="minorHAnsi" w:hAnsiTheme="minorHAnsi" w:cs="Times New Roman"/>
          <w:sz w:val="22"/>
          <w:szCs w:val="22"/>
          <w:lang w:val="es-ES_tradnl"/>
        </w:rPr>
        <w:t>tienen un carácter restrictivo y sólo se utilizaran cuan</w:t>
      </w:r>
      <w:r w:rsidR="00112708" w:rsidRPr="00F66FF5">
        <w:rPr>
          <w:rFonts w:asciiTheme="minorHAnsi" w:hAnsiTheme="minorHAnsi" w:cs="Times New Roman"/>
          <w:sz w:val="22"/>
          <w:szCs w:val="22"/>
          <w:lang w:val="es-ES_tradnl"/>
        </w:rPr>
        <w:t>do exista peligro para la integridad física de las personas. Dado que, este carácter restrictivo constantemente es transgredido por Carabineros de Chile</w:t>
      </w:r>
    </w:p>
    <w:p w:rsidR="00A35FAE" w:rsidRPr="00F66FF5" w:rsidRDefault="00A35FAE" w:rsidP="00FD581D">
      <w:pPr>
        <w:autoSpaceDE w:val="0"/>
        <w:autoSpaceDN w:val="0"/>
        <w:adjustRightInd w:val="0"/>
        <w:spacing w:line="360" w:lineRule="auto"/>
        <w:ind w:right="-185"/>
        <w:jc w:val="both"/>
        <w:rPr>
          <w:rFonts w:asciiTheme="minorHAnsi" w:hAnsiTheme="minorHAnsi" w:cs="Times New Roman"/>
        </w:rPr>
      </w:pPr>
    </w:p>
    <w:p w:rsidR="00AA6100" w:rsidRPr="00F66FF5" w:rsidRDefault="0028429D" w:rsidP="00FD581D">
      <w:pPr>
        <w:autoSpaceDE w:val="0"/>
        <w:autoSpaceDN w:val="0"/>
        <w:adjustRightInd w:val="0"/>
        <w:spacing w:line="360" w:lineRule="auto"/>
        <w:ind w:right="-185"/>
        <w:jc w:val="both"/>
        <w:rPr>
          <w:rFonts w:asciiTheme="minorHAnsi" w:hAnsiTheme="minorHAnsi" w:cs="Times New Roman"/>
          <w:b/>
          <w:bCs/>
          <w:u w:val="single"/>
        </w:rPr>
      </w:pPr>
      <w:r w:rsidRPr="00F66FF5">
        <w:rPr>
          <w:rFonts w:asciiTheme="minorHAnsi" w:hAnsiTheme="minorHAnsi" w:cs="Times New Roman"/>
          <w:b/>
          <w:bCs/>
          <w:u w:val="single"/>
        </w:rPr>
        <w:t>Normativa Internacional</w:t>
      </w:r>
    </w:p>
    <w:p w:rsidR="00DE5D7D" w:rsidRPr="00F66FF5" w:rsidRDefault="00A35FAE" w:rsidP="00572678">
      <w:pPr>
        <w:pStyle w:val="NormalWeb"/>
        <w:spacing w:before="150" w:beforeAutospacing="0" w:after="300" w:afterAutospacing="0" w:line="360" w:lineRule="auto"/>
        <w:ind w:right="240" w:firstLine="720"/>
        <w:jc w:val="both"/>
        <w:rPr>
          <w:rFonts w:asciiTheme="minorHAnsi" w:hAnsiTheme="minorHAnsi"/>
          <w:i/>
          <w:iCs/>
          <w:color w:val="000000"/>
          <w:sz w:val="22"/>
          <w:szCs w:val="22"/>
          <w:lang w:val="es-ES_tradnl"/>
        </w:rPr>
      </w:pPr>
      <w:r w:rsidRPr="00F66FF5">
        <w:rPr>
          <w:rFonts w:asciiTheme="minorHAnsi" w:hAnsiTheme="minorHAnsi"/>
          <w:color w:val="000000"/>
          <w:sz w:val="22"/>
          <w:szCs w:val="22"/>
          <w:shd w:val="clear" w:color="auto" w:fill="FFFFFF"/>
          <w:lang w:val="es-ES_tradnl"/>
        </w:rPr>
        <w:t xml:space="preserve">La Convención sobre la Prohibición del Desarrollo, Producción, Almacenaje y Uso de Armas Químicas y sobre su Destrucción, más conocida por su nombre abreviado de Convención sobre Armas Químicas, es un tratado internacional </w:t>
      </w:r>
      <w:r w:rsidR="00FA5F60" w:rsidRPr="00F66FF5">
        <w:rPr>
          <w:rFonts w:asciiTheme="minorHAnsi" w:hAnsiTheme="minorHAnsi"/>
          <w:sz w:val="22"/>
          <w:szCs w:val="22"/>
          <w:shd w:val="clear" w:color="auto" w:fill="FFFFFF"/>
          <w:lang w:val="es-ES_tradnl"/>
        </w:rPr>
        <w:t>promulgado por</w:t>
      </w:r>
      <w:r w:rsidRPr="00F66FF5">
        <w:rPr>
          <w:rFonts w:asciiTheme="minorHAnsi" w:hAnsiTheme="minorHAnsi"/>
          <w:sz w:val="22"/>
          <w:szCs w:val="22"/>
          <w:shd w:val="clear" w:color="auto" w:fill="FFFFFF"/>
          <w:lang w:val="es-ES_tradnl"/>
        </w:rPr>
        <w:t xml:space="preserve"> nuestro </w:t>
      </w:r>
      <w:r w:rsidR="00572678">
        <w:rPr>
          <w:rFonts w:asciiTheme="minorHAnsi" w:hAnsiTheme="minorHAnsi"/>
          <w:sz w:val="22"/>
          <w:szCs w:val="22"/>
          <w:shd w:val="clear" w:color="auto" w:fill="FFFFFF"/>
          <w:lang w:val="es-ES_tradnl"/>
        </w:rPr>
        <w:t xml:space="preserve">   </w:t>
      </w:r>
      <w:r w:rsidRPr="00F66FF5">
        <w:rPr>
          <w:rFonts w:asciiTheme="minorHAnsi" w:hAnsiTheme="minorHAnsi"/>
          <w:sz w:val="22"/>
          <w:szCs w:val="22"/>
          <w:shd w:val="clear" w:color="auto" w:fill="FFFFFF"/>
          <w:lang w:val="es-ES_tradnl"/>
        </w:rPr>
        <w:t xml:space="preserve">país mediante el Decreto N° 1764, firmado el 2 de </w:t>
      </w:r>
      <w:r w:rsidR="00FA5F60" w:rsidRPr="00F66FF5">
        <w:rPr>
          <w:rFonts w:asciiTheme="minorHAnsi" w:hAnsiTheme="minorHAnsi"/>
          <w:sz w:val="22"/>
          <w:szCs w:val="22"/>
          <w:shd w:val="clear" w:color="auto" w:fill="FFFFFF"/>
          <w:lang w:val="es-ES_tradnl"/>
        </w:rPr>
        <w:t xml:space="preserve">diciembre </w:t>
      </w:r>
      <w:r w:rsidRPr="00F66FF5">
        <w:rPr>
          <w:rFonts w:asciiTheme="minorHAnsi" w:hAnsiTheme="minorHAnsi"/>
          <w:sz w:val="22"/>
          <w:szCs w:val="22"/>
          <w:shd w:val="clear" w:color="auto" w:fill="FFFFFF"/>
          <w:lang w:val="es-ES_tradnl"/>
        </w:rPr>
        <w:t>de 1996</w:t>
      </w:r>
      <w:r w:rsidR="008246A6" w:rsidRPr="00F66FF5">
        <w:rPr>
          <w:rFonts w:asciiTheme="minorHAnsi" w:hAnsiTheme="minorHAnsi"/>
          <w:strike/>
          <w:sz w:val="22"/>
          <w:szCs w:val="22"/>
          <w:shd w:val="clear" w:color="auto" w:fill="FFFFFF"/>
          <w:lang w:val="es-ES_tradnl"/>
        </w:rPr>
        <w:t>,</w:t>
      </w:r>
      <w:r w:rsidRPr="00F66FF5">
        <w:rPr>
          <w:rStyle w:val="Refdenotaalpie"/>
          <w:rFonts w:asciiTheme="minorHAnsi" w:hAnsiTheme="minorHAnsi"/>
          <w:sz w:val="22"/>
          <w:szCs w:val="22"/>
          <w:shd w:val="clear" w:color="auto" w:fill="FFFFFF"/>
          <w:lang w:val="es-ES_tradnl"/>
        </w:rPr>
        <w:footnoteReference w:id="18"/>
      </w:r>
      <w:r w:rsidR="008246A6" w:rsidRPr="00F66FF5">
        <w:rPr>
          <w:rFonts w:asciiTheme="minorHAnsi" w:hAnsiTheme="minorHAnsi"/>
          <w:sz w:val="22"/>
          <w:szCs w:val="22"/>
          <w:shd w:val="clear" w:color="auto" w:fill="FFFFFF"/>
          <w:lang w:val="es-ES_tradnl"/>
        </w:rPr>
        <w:t xml:space="preserve"> e</w:t>
      </w:r>
      <w:r w:rsidR="00FA5F60" w:rsidRPr="00F66FF5">
        <w:rPr>
          <w:rFonts w:asciiTheme="minorHAnsi" w:hAnsiTheme="minorHAnsi"/>
          <w:sz w:val="22"/>
          <w:szCs w:val="22"/>
          <w:shd w:val="clear" w:color="auto" w:fill="FFFFFF"/>
          <w:lang w:val="es-ES_tradnl"/>
        </w:rPr>
        <w:t>l cual</w:t>
      </w:r>
      <w:r w:rsidR="008246A6" w:rsidRPr="00F66FF5">
        <w:rPr>
          <w:rFonts w:asciiTheme="minorHAnsi" w:hAnsiTheme="minorHAnsi"/>
          <w:sz w:val="22"/>
          <w:szCs w:val="22"/>
          <w:shd w:val="clear" w:color="auto" w:fill="FFFFFF"/>
          <w:lang w:val="es-ES_tradnl"/>
        </w:rPr>
        <w:t xml:space="preserve"> </w:t>
      </w:r>
      <w:r w:rsidRPr="00F66FF5">
        <w:rPr>
          <w:rFonts w:asciiTheme="minorHAnsi" w:hAnsiTheme="minorHAnsi"/>
          <w:sz w:val="22"/>
          <w:szCs w:val="22"/>
          <w:shd w:val="clear" w:color="auto" w:fill="FFFFFF"/>
          <w:lang w:val="es-ES_tradnl"/>
        </w:rPr>
        <w:t xml:space="preserve">prohíbe el </w:t>
      </w:r>
      <w:r w:rsidR="00572678">
        <w:rPr>
          <w:rFonts w:asciiTheme="minorHAnsi" w:hAnsiTheme="minorHAnsi"/>
          <w:sz w:val="22"/>
          <w:szCs w:val="22"/>
          <w:shd w:val="clear" w:color="auto" w:fill="FFFFFF"/>
          <w:lang w:val="es-ES_tradnl"/>
        </w:rPr>
        <w:t xml:space="preserve">   </w:t>
      </w:r>
      <w:r w:rsidRPr="00F66FF5">
        <w:rPr>
          <w:rFonts w:asciiTheme="minorHAnsi" w:hAnsiTheme="minorHAnsi"/>
          <w:sz w:val="22"/>
          <w:szCs w:val="22"/>
          <w:shd w:val="clear" w:color="auto" w:fill="FFFFFF"/>
          <w:lang w:val="es-ES_tradnl"/>
        </w:rPr>
        <w:t>uso de gases lacrimógenos contra tropas enemigas en tiempos de guerra, pero permite su</w:t>
      </w:r>
      <w:r w:rsidR="00572678">
        <w:rPr>
          <w:rFonts w:asciiTheme="minorHAnsi" w:hAnsiTheme="minorHAnsi"/>
          <w:sz w:val="22"/>
          <w:szCs w:val="22"/>
          <w:shd w:val="clear" w:color="auto" w:fill="FFFFFF"/>
          <w:lang w:val="es-ES_tradnl"/>
        </w:rPr>
        <w:t xml:space="preserve"> </w:t>
      </w:r>
      <w:r w:rsidRPr="00F66FF5">
        <w:rPr>
          <w:rFonts w:asciiTheme="minorHAnsi" w:hAnsiTheme="minorHAnsi"/>
          <w:sz w:val="22"/>
          <w:szCs w:val="22"/>
          <w:shd w:val="clear" w:color="auto" w:fill="FFFFFF"/>
          <w:lang w:val="es-ES_tradnl"/>
        </w:rPr>
        <w:t xml:space="preserve"> uso contra la población civil en </w:t>
      </w:r>
      <w:r w:rsidRPr="00F66FF5">
        <w:rPr>
          <w:rFonts w:asciiTheme="minorHAnsi" w:hAnsiTheme="minorHAnsi"/>
          <w:color w:val="000000"/>
          <w:sz w:val="22"/>
          <w:szCs w:val="22"/>
          <w:shd w:val="clear" w:color="auto" w:fill="FFFFFF"/>
          <w:lang w:val="es-ES_tradnl"/>
        </w:rPr>
        <w:t>tiempos de paz.</w:t>
      </w:r>
      <w:r w:rsidR="00FA5F60" w:rsidRPr="00F66FF5">
        <w:rPr>
          <w:rFonts w:asciiTheme="minorHAnsi" w:hAnsiTheme="minorHAnsi"/>
          <w:color w:val="000000"/>
          <w:sz w:val="22"/>
          <w:szCs w:val="22"/>
          <w:shd w:val="clear" w:color="auto" w:fill="FFFFFF"/>
          <w:lang w:val="es-ES_tradnl"/>
        </w:rPr>
        <w:t xml:space="preserve"> </w:t>
      </w:r>
      <w:r w:rsidR="00DE5D7D" w:rsidRPr="00F66FF5">
        <w:rPr>
          <w:rFonts w:asciiTheme="minorHAnsi" w:hAnsiTheme="minorHAnsi"/>
          <w:color w:val="000000"/>
          <w:sz w:val="22"/>
          <w:szCs w:val="22"/>
          <w:shd w:val="clear" w:color="auto" w:fill="FFFFFF"/>
          <w:lang w:val="es-ES_tradnl"/>
        </w:rPr>
        <w:t>Se señala específicamente que: “</w:t>
      </w:r>
      <w:r w:rsidR="00DE5D7D" w:rsidRPr="00F66FF5">
        <w:rPr>
          <w:rFonts w:asciiTheme="minorHAnsi" w:hAnsiTheme="minorHAnsi"/>
          <w:i/>
          <w:iCs/>
          <w:color w:val="000000"/>
          <w:sz w:val="22"/>
          <w:szCs w:val="22"/>
          <w:lang w:val="es-ES_tradnl"/>
        </w:rPr>
        <w:t xml:space="preserve">Artículo </w:t>
      </w:r>
      <w:r w:rsidR="00572678">
        <w:rPr>
          <w:rFonts w:asciiTheme="minorHAnsi" w:hAnsiTheme="minorHAnsi"/>
          <w:i/>
          <w:iCs/>
          <w:color w:val="000000"/>
          <w:sz w:val="22"/>
          <w:szCs w:val="22"/>
          <w:lang w:val="es-ES_tradnl"/>
        </w:rPr>
        <w:t xml:space="preserve">    </w:t>
      </w:r>
      <w:r w:rsidR="00DE5D7D" w:rsidRPr="00F66FF5">
        <w:rPr>
          <w:rFonts w:asciiTheme="minorHAnsi" w:hAnsiTheme="minorHAnsi"/>
          <w:i/>
          <w:iCs/>
          <w:color w:val="000000"/>
          <w:sz w:val="22"/>
          <w:szCs w:val="22"/>
          <w:lang w:val="es-ES_tradnl"/>
        </w:rPr>
        <w:t xml:space="preserve">XIII. Relación con otros acuerdos internacionales Nada de lo dispuesto en la presente Convención se interpretará de modo que limite o aminore las obligaciones que haya asumido cualquier Estado en virtud del Protocolo relativo a </w:t>
      </w:r>
      <w:r w:rsidR="00DE5D7D" w:rsidRPr="00F66FF5">
        <w:rPr>
          <w:rFonts w:asciiTheme="minorHAnsi" w:hAnsiTheme="minorHAnsi"/>
          <w:i/>
          <w:iCs/>
          <w:color w:val="000000"/>
          <w:sz w:val="22"/>
          <w:szCs w:val="22"/>
          <w:u w:val="single"/>
          <w:lang w:val="es-ES_tradnl"/>
        </w:rPr>
        <w:t>la prohibición del empleo en la guerra de gases asfixiantes, tóxicos o similares y de medios bacteriológicos</w:t>
      </w:r>
      <w:r w:rsidR="00DE5D7D" w:rsidRPr="00F66FF5">
        <w:rPr>
          <w:rFonts w:asciiTheme="minorHAnsi" w:hAnsiTheme="minorHAnsi"/>
          <w:i/>
          <w:iCs/>
          <w:color w:val="000000"/>
          <w:sz w:val="22"/>
          <w:szCs w:val="22"/>
          <w:lang w:val="es-ES_tradnl"/>
        </w:rPr>
        <w:t xml:space="preserve">, firmado en Ginebra, el 17 de junio de 1925, y de la Convención sobre la prohibición del desarrollo, la producción y el almacenamiento de armas bacteriológicas (biológicas) y </w:t>
      </w:r>
      <w:proofErr w:type="spellStart"/>
      <w:r w:rsidR="00DE5D7D" w:rsidRPr="00F66FF5">
        <w:rPr>
          <w:rFonts w:asciiTheme="minorHAnsi" w:hAnsiTheme="minorHAnsi"/>
          <w:i/>
          <w:iCs/>
          <w:color w:val="000000"/>
          <w:sz w:val="22"/>
          <w:szCs w:val="22"/>
          <w:lang w:val="es-ES_tradnl"/>
        </w:rPr>
        <w:t>toxínicas</w:t>
      </w:r>
      <w:proofErr w:type="spellEnd"/>
      <w:r w:rsidR="00DE5D7D" w:rsidRPr="00F66FF5">
        <w:rPr>
          <w:rFonts w:asciiTheme="minorHAnsi" w:hAnsiTheme="minorHAnsi"/>
          <w:i/>
          <w:iCs/>
          <w:color w:val="000000"/>
          <w:sz w:val="22"/>
          <w:szCs w:val="22"/>
          <w:lang w:val="es-ES_tradnl"/>
        </w:rPr>
        <w:t xml:space="preserve"> y sobre su destrucción, firmada en Londres, Moscú y Washington, el 10 de abril de 1972.”</w:t>
      </w:r>
    </w:p>
    <w:p w:rsidR="00112708" w:rsidRPr="00F66FF5" w:rsidRDefault="00112708" w:rsidP="00FD581D">
      <w:pPr>
        <w:autoSpaceDE w:val="0"/>
        <w:autoSpaceDN w:val="0"/>
        <w:adjustRightInd w:val="0"/>
        <w:spacing w:line="360" w:lineRule="auto"/>
        <w:ind w:right="-185" w:firstLine="720"/>
        <w:jc w:val="both"/>
        <w:rPr>
          <w:rFonts w:asciiTheme="minorHAnsi" w:hAnsiTheme="minorHAnsi" w:cs="Times New Roman"/>
          <w:color w:val="000000"/>
          <w:shd w:val="clear" w:color="auto" w:fill="FFFFFF"/>
        </w:rPr>
      </w:pPr>
      <w:r w:rsidRPr="00F66FF5">
        <w:rPr>
          <w:rFonts w:asciiTheme="minorHAnsi" w:hAnsiTheme="minorHAnsi"/>
          <w:color w:val="000000"/>
        </w:rPr>
        <w:t xml:space="preserve">Ahora bien, </w:t>
      </w:r>
      <w:r w:rsidRPr="00F66FF5">
        <w:rPr>
          <w:rFonts w:asciiTheme="minorHAnsi" w:hAnsiTheme="minorHAnsi" w:cs="Times New Roman"/>
          <w:color w:val="000000"/>
          <w:shd w:val="clear" w:color="auto" w:fill="FFFFFF"/>
        </w:rPr>
        <w:t>en la mayoría de las legislaciones de los países desarrollados no es admitido</w:t>
      </w:r>
      <w:r w:rsidR="00572678">
        <w:rPr>
          <w:rFonts w:asciiTheme="minorHAnsi" w:hAnsiTheme="minorHAnsi" w:cs="Times New Roman"/>
          <w:color w:val="000000"/>
          <w:shd w:val="clear" w:color="auto" w:fill="FFFFFF"/>
        </w:rPr>
        <w:t xml:space="preserve"> </w:t>
      </w:r>
      <w:r w:rsidRPr="00F66FF5">
        <w:rPr>
          <w:rFonts w:asciiTheme="minorHAnsi" w:hAnsiTheme="minorHAnsi" w:cs="Times New Roman"/>
          <w:color w:val="000000"/>
          <w:shd w:val="clear" w:color="auto" w:fill="FFFFFF"/>
        </w:rPr>
        <w:t xml:space="preserve"> el uso de estos gases, como por ejemplo en Bélgica. En otros sólo se permite su uso en situaciones límites y para efectos de legítima defensa, como sucede en Holanda y Eslovaquia.</w:t>
      </w:r>
      <w:r w:rsidRPr="00F66FF5">
        <w:rPr>
          <w:rStyle w:val="Refdenotaalpie"/>
          <w:rFonts w:asciiTheme="minorHAnsi" w:hAnsiTheme="minorHAnsi" w:cs="Times New Roman"/>
          <w:color w:val="000000"/>
          <w:shd w:val="clear" w:color="auto" w:fill="FFFFFF"/>
        </w:rPr>
        <w:footnoteReference w:id="19"/>
      </w:r>
    </w:p>
    <w:p w:rsidR="00112708" w:rsidRPr="00F66FF5" w:rsidRDefault="00112708" w:rsidP="00FD581D">
      <w:pPr>
        <w:autoSpaceDE w:val="0"/>
        <w:autoSpaceDN w:val="0"/>
        <w:adjustRightInd w:val="0"/>
        <w:spacing w:line="360" w:lineRule="auto"/>
        <w:ind w:right="-185"/>
        <w:jc w:val="both"/>
        <w:rPr>
          <w:rFonts w:asciiTheme="minorHAnsi" w:hAnsiTheme="minorHAnsi" w:cs="Times New Roman"/>
          <w:color w:val="000000"/>
          <w:shd w:val="clear" w:color="auto" w:fill="FFFFFF"/>
        </w:rPr>
      </w:pPr>
    </w:p>
    <w:p w:rsidR="00A35FAE" w:rsidRPr="00F66FF5" w:rsidRDefault="00112708" w:rsidP="00FD581D">
      <w:pPr>
        <w:autoSpaceDE w:val="0"/>
        <w:autoSpaceDN w:val="0"/>
        <w:adjustRightInd w:val="0"/>
        <w:spacing w:line="360" w:lineRule="auto"/>
        <w:ind w:right="-185" w:firstLine="720"/>
        <w:jc w:val="both"/>
        <w:rPr>
          <w:rFonts w:asciiTheme="minorHAnsi" w:hAnsiTheme="minorHAnsi" w:cs="Times New Roman"/>
          <w:color w:val="000000"/>
          <w:shd w:val="clear" w:color="auto" w:fill="FFFFFF"/>
        </w:rPr>
      </w:pPr>
      <w:r w:rsidRPr="00F66FF5">
        <w:rPr>
          <w:rFonts w:asciiTheme="minorHAnsi" w:hAnsiTheme="minorHAnsi" w:cs="Times New Roman"/>
          <w:color w:val="000000"/>
          <w:shd w:val="clear" w:color="auto" w:fill="FFFFFF"/>
        </w:rPr>
        <w:lastRenderedPageBreak/>
        <w:t>Ejemplo de lo anterior</w:t>
      </w:r>
      <w:r w:rsidR="00A35FAE" w:rsidRPr="00F66FF5">
        <w:rPr>
          <w:rFonts w:asciiTheme="minorHAnsi" w:hAnsiTheme="minorHAnsi" w:cs="Times New Roman"/>
          <w:color w:val="000000"/>
          <w:shd w:val="clear" w:color="auto" w:fill="FFFFFF"/>
        </w:rPr>
        <w:t xml:space="preserve">, </w:t>
      </w:r>
      <w:r w:rsidRPr="00F66FF5">
        <w:rPr>
          <w:rFonts w:asciiTheme="minorHAnsi" w:hAnsiTheme="minorHAnsi" w:cs="Times New Roman"/>
          <w:color w:val="000000"/>
          <w:shd w:val="clear" w:color="auto" w:fill="FFFFFF"/>
        </w:rPr>
        <w:t>es que cada</w:t>
      </w:r>
      <w:r w:rsidR="00A35FAE" w:rsidRPr="00F66FF5">
        <w:rPr>
          <w:rFonts w:asciiTheme="minorHAnsi" w:hAnsiTheme="minorHAnsi" w:cs="Times New Roman"/>
          <w:color w:val="000000"/>
          <w:shd w:val="clear" w:color="auto" w:fill="FFFFFF"/>
        </w:rPr>
        <w:t xml:space="preserve"> Estado Parte adopta normas internas más favorables para su población, que impid</w:t>
      </w:r>
      <w:r w:rsidRPr="00F66FF5">
        <w:rPr>
          <w:rFonts w:asciiTheme="minorHAnsi" w:hAnsiTheme="minorHAnsi" w:cs="Times New Roman"/>
          <w:color w:val="000000"/>
          <w:shd w:val="clear" w:color="auto" w:fill="FFFFFF"/>
        </w:rPr>
        <w:t>en la</w:t>
      </w:r>
      <w:r w:rsidR="00A35FAE" w:rsidRPr="00F66FF5">
        <w:rPr>
          <w:rFonts w:asciiTheme="minorHAnsi" w:hAnsiTheme="minorHAnsi" w:cs="Times New Roman"/>
          <w:color w:val="000000"/>
          <w:shd w:val="clear" w:color="auto" w:fill="FFFFFF"/>
        </w:rPr>
        <w:t xml:space="preserve"> utilización como medida de represión de disturbios. Sin embargo, como veremos, ése no es el caso tratándose de la legislación chilena.</w:t>
      </w:r>
      <w:r w:rsidR="00A35FAE" w:rsidRPr="00F66FF5">
        <w:rPr>
          <w:rStyle w:val="Refdenotaalpie"/>
          <w:rFonts w:asciiTheme="minorHAnsi" w:hAnsiTheme="minorHAnsi" w:cs="Times New Roman"/>
          <w:color w:val="000000"/>
          <w:shd w:val="clear" w:color="auto" w:fill="FFFFFF"/>
        </w:rPr>
        <w:footnoteReference w:id="20"/>
      </w:r>
    </w:p>
    <w:p w:rsidR="0028429D" w:rsidRPr="00F66FF5" w:rsidRDefault="0028429D" w:rsidP="00FD581D">
      <w:pPr>
        <w:autoSpaceDE w:val="0"/>
        <w:autoSpaceDN w:val="0"/>
        <w:adjustRightInd w:val="0"/>
        <w:spacing w:line="360" w:lineRule="auto"/>
        <w:ind w:right="-185"/>
        <w:jc w:val="both"/>
        <w:rPr>
          <w:rFonts w:asciiTheme="minorHAnsi" w:hAnsiTheme="minorHAnsi" w:cs="Times New Roman"/>
          <w:color w:val="000000"/>
          <w:shd w:val="clear" w:color="auto" w:fill="FFFFFF"/>
        </w:rPr>
      </w:pPr>
    </w:p>
    <w:p w:rsidR="00DE5D7D" w:rsidRPr="00F66FF5" w:rsidRDefault="00112708" w:rsidP="00FD581D">
      <w:pPr>
        <w:spacing w:line="360" w:lineRule="auto"/>
        <w:ind w:right="-185" w:firstLine="720"/>
        <w:jc w:val="both"/>
        <w:rPr>
          <w:rFonts w:asciiTheme="minorHAnsi" w:hAnsiTheme="minorHAnsi"/>
        </w:rPr>
      </w:pPr>
      <w:r w:rsidRPr="00F66FF5">
        <w:rPr>
          <w:rFonts w:asciiTheme="minorHAnsi" w:hAnsiTheme="minorHAnsi"/>
        </w:rPr>
        <w:t>Por otra parte, e</w:t>
      </w:r>
      <w:r w:rsidR="00DE5D7D" w:rsidRPr="00F66FF5">
        <w:rPr>
          <w:rFonts w:asciiTheme="minorHAnsi" w:hAnsiTheme="minorHAnsi"/>
        </w:rPr>
        <w:t xml:space="preserve">n el Código de conducta para funcionarios encargados de hacer cumplir </w:t>
      </w:r>
      <w:r w:rsidR="00572678">
        <w:rPr>
          <w:rFonts w:asciiTheme="minorHAnsi" w:hAnsiTheme="minorHAnsi"/>
        </w:rPr>
        <w:t xml:space="preserve">  </w:t>
      </w:r>
      <w:r w:rsidR="00DE5D7D" w:rsidRPr="00F66FF5">
        <w:rPr>
          <w:rFonts w:asciiTheme="minorHAnsi" w:hAnsiTheme="minorHAnsi"/>
        </w:rPr>
        <w:t xml:space="preserve">la ley, Adoptado por la Asamblea General en su resolución 34/169, de 17 de diciembre de 1979, </w:t>
      </w:r>
      <w:r w:rsidR="00572678">
        <w:rPr>
          <w:rFonts w:asciiTheme="minorHAnsi" w:hAnsiTheme="minorHAnsi"/>
        </w:rPr>
        <w:t xml:space="preserve"> </w:t>
      </w:r>
      <w:r w:rsidR="00DE5D7D" w:rsidRPr="00F66FF5">
        <w:rPr>
          <w:rFonts w:asciiTheme="minorHAnsi" w:hAnsiTheme="minorHAnsi"/>
        </w:rPr>
        <w:t xml:space="preserve">se señala que: </w:t>
      </w:r>
    </w:p>
    <w:p w:rsidR="00DE5D7D" w:rsidRPr="00F66FF5" w:rsidRDefault="00DE5D7D" w:rsidP="00FD581D">
      <w:pPr>
        <w:spacing w:line="360" w:lineRule="auto"/>
        <w:ind w:right="-185"/>
        <w:jc w:val="both"/>
        <w:rPr>
          <w:rFonts w:asciiTheme="minorHAnsi" w:hAnsiTheme="minorHAnsi"/>
          <w:i/>
          <w:iCs/>
        </w:rPr>
      </w:pPr>
      <w:r w:rsidRPr="00F66FF5">
        <w:rPr>
          <w:rFonts w:asciiTheme="minorHAnsi" w:hAnsiTheme="minorHAnsi"/>
          <w:i/>
          <w:iCs/>
        </w:rPr>
        <w:t>“Artículo 3 Los funcionarios encargados de hacer cumplir la ley podrán usar la fuerza sólo cuando sea estrictamente necesario y en la medida que lo requiera el desempeño de sus tareas.</w:t>
      </w:r>
    </w:p>
    <w:p w:rsidR="00EF0A3D" w:rsidRPr="00F66FF5" w:rsidRDefault="00EF0A3D" w:rsidP="00FD581D">
      <w:pPr>
        <w:spacing w:line="360" w:lineRule="auto"/>
        <w:ind w:right="-185"/>
        <w:jc w:val="both"/>
        <w:rPr>
          <w:rFonts w:asciiTheme="minorHAnsi" w:hAnsiTheme="minorHAnsi"/>
          <w:b/>
          <w:bCs/>
          <w:i/>
          <w:iCs/>
          <w:u w:val="single"/>
        </w:rPr>
      </w:pPr>
    </w:p>
    <w:p w:rsidR="00DE5D7D" w:rsidRPr="00F66FF5" w:rsidRDefault="00DE5D7D" w:rsidP="00FD581D">
      <w:pPr>
        <w:spacing w:line="360" w:lineRule="auto"/>
        <w:ind w:right="-185"/>
        <w:jc w:val="both"/>
        <w:rPr>
          <w:rFonts w:asciiTheme="minorHAnsi" w:hAnsiTheme="minorHAnsi"/>
          <w:b/>
          <w:bCs/>
          <w:i/>
          <w:iCs/>
          <w:u w:val="single"/>
        </w:rPr>
      </w:pPr>
      <w:r w:rsidRPr="00F66FF5">
        <w:rPr>
          <w:rFonts w:asciiTheme="minorHAnsi" w:hAnsiTheme="minorHAnsi"/>
          <w:b/>
          <w:bCs/>
          <w:i/>
          <w:iCs/>
          <w:u w:val="single"/>
        </w:rPr>
        <w:t>Comentario:</w:t>
      </w:r>
    </w:p>
    <w:p w:rsidR="00EF0A3D" w:rsidRPr="00F66FF5" w:rsidRDefault="00EF0A3D" w:rsidP="00FD581D">
      <w:pPr>
        <w:spacing w:line="360" w:lineRule="auto"/>
        <w:ind w:right="-185"/>
        <w:jc w:val="both"/>
        <w:rPr>
          <w:rFonts w:asciiTheme="minorHAnsi" w:hAnsiTheme="minorHAnsi"/>
          <w:b/>
          <w:bCs/>
          <w:i/>
          <w:iCs/>
          <w:u w:val="single"/>
        </w:rPr>
      </w:pPr>
    </w:p>
    <w:p w:rsidR="00DE5D7D" w:rsidRPr="00F66FF5" w:rsidRDefault="00DE5D7D" w:rsidP="00FD581D">
      <w:pPr>
        <w:spacing w:line="360" w:lineRule="auto"/>
        <w:ind w:right="-185"/>
        <w:jc w:val="both"/>
        <w:rPr>
          <w:rFonts w:asciiTheme="minorHAnsi" w:hAnsiTheme="minorHAnsi"/>
          <w:i/>
          <w:iCs/>
        </w:rPr>
      </w:pPr>
      <w:r w:rsidRPr="00F66FF5">
        <w:rPr>
          <w:rFonts w:asciiTheme="minorHAnsi" w:hAnsiTheme="minorHAnsi"/>
          <w:i/>
          <w:iCs/>
        </w:rPr>
        <w:t xml:space="preserve">a) En esta disposición se subraya que </w:t>
      </w:r>
      <w:r w:rsidRPr="00F66FF5">
        <w:rPr>
          <w:rFonts w:asciiTheme="minorHAnsi" w:hAnsiTheme="minorHAnsi"/>
          <w:i/>
          <w:iCs/>
          <w:u w:val="single"/>
        </w:rPr>
        <w:t>el uso de la fuerza por los funcionarios encargados de hacer cumplir la ley debe ser excepcional</w:t>
      </w:r>
      <w:r w:rsidRPr="00F66FF5">
        <w:rPr>
          <w:rFonts w:asciiTheme="minorHAnsi" w:hAnsiTheme="minorHAnsi"/>
          <w:i/>
          <w:iCs/>
        </w:rPr>
        <w:t xml:space="preserve">; si bien implica que los funcionarios encargados de hacer cumplir la ley pueden ser autorizados a usar la fuerza en la medida en que </w:t>
      </w:r>
      <w:r w:rsidRPr="00F66FF5">
        <w:rPr>
          <w:rFonts w:asciiTheme="minorHAnsi" w:hAnsiTheme="minorHAnsi"/>
          <w:i/>
          <w:iCs/>
          <w:u w:val="single"/>
        </w:rPr>
        <w:t>razonablemente sea necesario</w:t>
      </w:r>
      <w:r w:rsidRPr="00F66FF5">
        <w:rPr>
          <w:rFonts w:asciiTheme="minorHAnsi" w:hAnsiTheme="minorHAnsi"/>
          <w:i/>
          <w:iCs/>
        </w:rPr>
        <w:t>, según las circunstancias para la prevención de un delito, para efectuar la detención legal de delincuentes o de presuntos delincuentes o para ayudar a efectuarla, no podrá usarse la fuerza en la medida en que exceda estos límites.</w:t>
      </w:r>
    </w:p>
    <w:p w:rsidR="00DE5D7D" w:rsidRPr="00F66FF5" w:rsidRDefault="00DE5D7D" w:rsidP="00FD581D">
      <w:pPr>
        <w:spacing w:line="360" w:lineRule="auto"/>
        <w:ind w:right="-185"/>
        <w:jc w:val="both"/>
        <w:rPr>
          <w:rFonts w:asciiTheme="minorHAnsi" w:hAnsiTheme="minorHAnsi"/>
          <w:i/>
          <w:iCs/>
        </w:rPr>
      </w:pPr>
      <w:r w:rsidRPr="00F66FF5">
        <w:rPr>
          <w:rFonts w:asciiTheme="minorHAnsi" w:hAnsiTheme="minorHAnsi"/>
          <w:i/>
          <w:iCs/>
        </w:rPr>
        <w:t xml:space="preserve">b) El derecho nacional restringe ordinariamente el uso de la fuerza por los funcionarios encargados de hacer cumplir la ley, de conformidad </w:t>
      </w:r>
      <w:r w:rsidRPr="00F66FF5">
        <w:rPr>
          <w:rFonts w:asciiTheme="minorHAnsi" w:hAnsiTheme="minorHAnsi"/>
          <w:i/>
          <w:iCs/>
          <w:u w:val="single"/>
        </w:rPr>
        <w:t>con un principio de proporcionalidad.</w:t>
      </w:r>
      <w:r w:rsidRPr="00F66FF5">
        <w:rPr>
          <w:rFonts w:asciiTheme="minorHAnsi" w:hAnsiTheme="minorHAnsi"/>
          <w:i/>
          <w:iCs/>
        </w:rPr>
        <w:t xml:space="preserve"> Debe entenderse que esos principios nacionales de proporcionalidad han de ser respetados en la interpretación de esta disposición. En ningún caso debe interpretarse que esta disposición autoriza el uso de un grado de fuerza desproporcionado al objeto legítimo que se ha de lograr.”</w:t>
      </w:r>
    </w:p>
    <w:p w:rsidR="00112708" w:rsidRPr="00F66FF5" w:rsidRDefault="00112708" w:rsidP="00FD581D">
      <w:pPr>
        <w:spacing w:line="360" w:lineRule="auto"/>
        <w:ind w:right="-185"/>
        <w:jc w:val="both"/>
        <w:rPr>
          <w:rFonts w:asciiTheme="minorHAnsi" w:hAnsiTheme="minorHAnsi"/>
          <w:highlight w:val="yellow"/>
        </w:rPr>
      </w:pPr>
    </w:p>
    <w:p w:rsidR="00112708" w:rsidRPr="00F66FF5" w:rsidRDefault="00112708" w:rsidP="00FD581D">
      <w:pPr>
        <w:spacing w:line="360" w:lineRule="auto"/>
        <w:ind w:right="-185" w:firstLine="720"/>
        <w:jc w:val="both"/>
        <w:rPr>
          <w:rFonts w:asciiTheme="minorHAnsi" w:hAnsiTheme="minorHAnsi"/>
        </w:rPr>
      </w:pPr>
      <w:r w:rsidRPr="00F66FF5">
        <w:rPr>
          <w:rFonts w:asciiTheme="minorHAnsi" w:hAnsiTheme="minorHAnsi"/>
        </w:rPr>
        <w:t>En los casos mencionados anteriormente en este libelo, hay una falta de proporcionalidad exigida por la normativa internacional, dado que como se relata en los hechos, los manifestantes violentos serían alrededor de unos 10 “encapuchados”</w:t>
      </w:r>
      <w:r w:rsidRPr="00F66FF5">
        <w:rPr>
          <w:rStyle w:val="Refdenotaalpie"/>
          <w:rFonts w:asciiTheme="minorHAnsi" w:hAnsiTheme="minorHAnsi"/>
        </w:rPr>
        <w:footnoteReference w:id="21"/>
      </w:r>
      <w:r w:rsidRPr="00F66FF5">
        <w:rPr>
          <w:rFonts w:asciiTheme="minorHAnsi" w:hAnsiTheme="minorHAnsi"/>
        </w:rPr>
        <w:t>, mientras que en todo el colegio del Instituto Nacional en una jornada hay aproximadamente 2.100 estudiantes, por lo que no se entendería el actuar de Carabineros de Chile afectando a gran parte de los estudiantes que estaban realizando su jornada escolar tranquilamente y ocasionándoles graves perjuicios a su salud.</w:t>
      </w:r>
    </w:p>
    <w:p w:rsidR="00674F78" w:rsidRPr="00F66FF5" w:rsidRDefault="00674F78" w:rsidP="00FD581D">
      <w:pPr>
        <w:spacing w:line="360" w:lineRule="auto"/>
        <w:ind w:right="-185"/>
        <w:jc w:val="both"/>
        <w:rPr>
          <w:rFonts w:asciiTheme="minorHAnsi" w:hAnsiTheme="minorHAnsi"/>
          <w:i/>
          <w:iCs/>
        </w:rPr>
      </w:pPr>
    </w:p>
    <w:p w:rsidR="008F20AD" w:rsidRPr="00F66FF5" w:rsidRDefault="008F20AD" w:rsidP="00FD581D">
      <w:pPr>
        <w:spacing w:line="360" w:lineRule="auto"/>
        <w:ind w:right="-185"/>
        <w:jc w:val="both"/>
        <w:rPr>
          <w:rFonts w:asciiTheme="minorHAnsi" w:hAnsiTheme="minorHAnsi" w:cs="Times New Roman"/>
          <w:b/>
          <w:bCs/>
          <w:u w:val="single"/>
        </w:rPr>
      </w:pPr>
      <w:r w:rsidRPr="00F66FF5">
        <w:rPr>
          <w:rFonts w:asciiTheme="minorHAnsi" w:hAnsiTheme="minorHAnsi" w:cs="Times New Roman"/>
          <w:b/>
          <w:bCs/>
          <w:u w:val="single"/>
        </w:rPr>
        <w:t>Salud</w:t>
      </w:r>
    </w:p>
    <w:p w:rsidR="008C5713" w:rsidRPr="00F66FF5" w:rsidRDefault="008C5713" w:rsidP="00FD581D">
      <w:pPr>
        <w:spacing w:line="360" w:lineRule="auto"/>
        <w:ind w:right="-185"/>
        <w:jc w:val="both"/>
        <w:rPr>
          <w:rFonts w:asciiTheme="minorHAnsi" w:hAnsiTheme="minorHAnsi" w:cs="Times New Roman"/>
          <w:b/>
          <w:bCs/>
          <w:u w:val="single"/>
        </w:rPr>
      </w:pPr>
    </w:p>
    <w:p w:rsidR="00B47B9B" w:rsidRPr="00F66FF5" w:rsidRDefault="00B47B9B" w:rsidP="00FD581D">
      <w:pPr>
        <w:spacing w:line="360" w:lineRule="auto"/>
        <w:ind w:right="-185" w:firstLine="720"/>
        <w:jc w:val="both"/>
        <w:rPr>
          <w:rFonts w:asciiTheme="minorHAnsi" w:hAnsiTheme="minorHAnsi" w:cs="Times New Roman"/>
          <w:bCs/>
        </w:rPr>
      </w:pPr>
      <w:r w:rsidRPr="00F66FF5">
        <w:rPr>
          <w:rFonts w:asciiTheme="minorHAnsi" w:hAnsiTheme="minorHAnsi" w:cs="Times New Roman"/>
          <w:bCs/>
        </w:rPr>
        <w:t>Cuando el ser humano se encuentra sometido a altos niveles de exposición de CS</w:t>
      </w:r>
      <w:r w:rsidR="007F68A1" w:rsidRPr="00F66FF5">
        <w:rPr>
          <w:rStyle w:val="Refdenotaalpie"/>
          <w:rFonts w:asciiTheme="minorHAnsi" w:hAnsiTheme="minorHAnsi" w:cs="Times New Roman"/>
        </w:rPr>
        <w:footnoteReference w:id="22"/>
      </w:r>
      <w:r w:rsidR="007F68A1" w:rsidRPr="00F66FF5">
        <w:rPr>
          <w:rFonts w:asciiTheme="minorHAnsi" w:hAnsiTheme="minorHAnsi" w:cs="Times New Roman"/>
          <w:bCs/>
        </w:rPr>
        <w:t xml:space="preserve">, su inhalación puede producir, </w:t>
      </w:r>
      <w:r w:rsidR="00357069" w:rsidRPr="00F66FF5">
        <w:rPr>
          <w:rFonts w:asciiTheme="minorHAnsi" w:hAnsiTheme="minorHAnsi" w:cs="Times New Roman"/>
          <w:bCs/>
        </w:rPr>
        <w:t>de acuerdo a</w:t>
      </w:r>
      <w:r w:rsidR="007F68A1" w:rsidRPr="00F66FF5">
        <w:rPr>
          <w:rFonts w:asciiTheme="minorHAnsi" w:hAnsiTheme="minorHAnsi" w:cs="Times New Roman"/>
          <w:bCs/>
        </w:rPr>
        <w:t xml:space="preserve"> estudios toxicológicos de inhalación, en personas crónicas o con afecciones broncopulmonares agudas, </w:t>
      </w:r>
      <w:r w:rsidR="00357069" w:rsidRPr="00F66FF5">
        <w:rPr>
          <w:rFonts w:asciiTheme="minorHAnsi" w:hAnsiTheme="minorHAnsi" w:cs="Times New Roman"/>
          <w:bCs/>
        </w:rPr>
        <w:t>disfunción</w:t>
      </w:r>
      <w:r w:rsidR="007F68A1" w:rsidRPr="00F66FF5">
        <w:rPr>
          <w:rFonts w:asciiTheme="minorHAnsi" w:hAnsiTheme="minorHAnsi" w:cs="Times New Roman"/>
          <w:bCs/>
        </w:rPr>
        <w:t xml:space="preserve"> reactiva de las vías </w:t>
      </w:r>
      <w:r w:rsidR="00357069" w:rsidRPr="00F66FF5">
        <w:rPr>
          <w:rFonts w:asciiTheme="minorHAnsi" w:hAnsiTheme="minorHAnsi" w:cs="Times New Roman"/>
          <w:bCs/>
        </w:rPr>
        <w:t>áreas</w:t>
      </w:r>
      <w:r w:rsidR="007F68A1" w:rsidRPr="00F66FF5">
        <w:rPr>
          <w:rFonts w:asciiTheme="minorHAnsi" w:hAnsiTheme="minorHAnsi" w:cs="Times New Roman"/>
          <w:bCs/>
        </w:rPr>
        <w:t xml:space="preserve">, neumonitis y edemas pulmonares que pueden llegar incluso a la muerte, debido a que se ahogan con sus propios fluidos pulmonares.     </w:t>
      </w:r>
    </w:p>
    <w:p w:rsidR="008166AD" w:rsidRPr="00F66FF5" w:rsidRDefault="008166AD" w:rsidP="00FD581D">
      <w:pPr>
        <w:autoSpaceDE w:val="0"/>
        <w:autoSpaceDN w:val="0"/>
        <w:adjustRightInd w:val="0"/>
        <w:spacing w:line="360" w:lineRule="auto"/>
        <w:ind w:right="-185"/>
        <w:jc w:val="both"/>
        <w:rPr>
          <w:rFonts w:asciiTheme="minorHAnsi" w:hAnsiTheme="minorHAnsi" w:cs="Times New Roman"/>
        </w:rPr>
      </w:pPr>
    </w:p>
    <w:p w:rsidR="00C60326" w:rsidRDefault="00DF06BA" w:rsidP="00FD581D">
      <w:pPr>
        <w:autoSpaceDE w:val="0"/>
        <w:autoSpaceDN w:val="0"/>
        <w:adjustRightInd w:val="0"/>
        <w:spacing w:line="360" w:lineRule="auto"/>
        <w:ind w:right="-185" w:firstLine="720"/>
        <w:jc w:val="both"/>
        <w:rPr>
          <w:rFonts w:asciiTheme="minorHAnsi" w:hAnsiTheme="minorHAnsi" w:cs="Times New Roman"/>
        </w:rPr>
      </w:pPr>
      <w:r w:rsidRPr="00F66FF5">
        <w:rPr>
          <w:rFonts w:asciiTheme="minorHAnsi" w:hAnsiTheme="minorHAnsi" w:cs="Times New Roman"/>
        </w:rPr>
        <w:t>Asimismo, dicho informe</w:t>
      </w:r>
      <w:r w:rsidRPr="00F66FF5">
        <w:rPr>
          <w:rStyle w:val="Refdenotaalpie"/>
          <w:rFonts w:asciiTheme="minorHAnsi" w:hAnsiTheme="minorHAnsi" w:cs="Times New Roman"/>
        </w:rPr>
        <w:footnoteReference w:id="23"/>
      </w:r>
      <w:r w:rsidRPr="00F66FF5">
        <w:rPr>
          <w:rFonts w:asciiTheme="minorHAnsi" w:hAnsiTheme="minorHAnsi" w:cs="Times New Roman"/>
        </w:rPr>
        <w:t xml:space="preserve"> señala que estudios de toxicología oral han</w:t>
      </w:r>
      <w:r w:rsidR="00C60326" w:rsidRPr="00F66FF5">
        <w:rPr>
          <w:rFonts w:asciiTheme="minorHAnsi" w:hAnsiTheme="minorHAnsi" w:cs="Times New Roman"/>
        </w:rPr>
        <w:t xml:space="preserve"> </w:t>
      </w:r>
      <w:r w:rsidR="00357069" w:rsidRPr="00F66FF5">
        <w:rPr>
          <w:rFonts w:asciiTheme="minorHAnsi" w:hAnsiTheme="minorHAnsi" w:cs="Times New Roman"/>
        </w:rPr>
        <w:t xml:space="preserve">manifestado </w:t>
      </w:r>
      <w:r w:rsidRPr="00F66FF5">
        <w:rPr>
          <w:rFonts w:asciiTheme="minorHAnsi" w:hAnsiTheme="minorHAnsi" w:cs="Times New Roman"/>
        </w:rPr>
        <w:t xml:space="preserve">la facilidad con que </w:t>
      </w:r>
      <w:r w:rsidR="00357069" w:rsidRPr="00F66FF5">
        <w:rPr>
          <w:rFonts w:asciiTheme="minorHAnsi" w:hAnsiTheme="minorHAnsi" w:cs="Times New Roman"/>
        </w:rPr>
        <w:t xml:space="preserve">el </w:t>
      </w:r>
      <w:r w:rsidRPr="00F66FF5">
        <w:rPr>
          <w:rFonts w:asciiTheme="minorHAnsi" w:hAnsiTheme="minorHAnsi" w:cs="Times New Roman"/>
        </w:rPr>
        <w:t>CS causa gastroenteritis severa con perforación</w:t>
      </w:r>
      <w:r w:rsidRPr="00F66FF5">
        <w:rPr>
          <w:rStyle w:val="Refdenotaalpie"/>
          <w:rFonts w:asciiTheme="minorHAnsi" w:hAnsiTheme="minorHAnsi" w:cs="Times New Roman"/>
        </w:rPr>
        <w:footnoteReference w:id="24"/>
      </w:r>
      <w:r w:rsidRPr="00F66FF5">
        <w:rPr>
          <w:rFonts w:asciiTheme="minorHAnsi" w:hAnsiTheme="minorHAnsi" w:cs="Times New Roman"/>
        </w:rPr>
        <w:t>. CS es -primariamente- un irritante de la piel y algunos individuos desarrollarán dermatitis por contacto, incluso después de lo que pudiese parecer una exposición inicial sin efectos inmediatos, desarrollando severas ampollas, aun horas más tarde</w:t>
      </w:r>
      <w:r w:rsidRPr="00F66FF5">
        <w:rPr>
          <w:rStyle w:val="Refdenotaalpie"/>
          <w:rFonts w:asciiTheme="minorHAnsi" w:hAnsiTheme="minorHAnsi" w:cs="Times New Roman"/>
        </w:rPr>
        <w:footnoteReference w:id="25"/>
      </w:r>
      <w:r w:rsidRPr="00F66FF5">
        <w:rPr>
          <w:rFonts w:asciiTheme="minorHAnsi" w:hAnsiTheme="minorHAnsi" w:cs="Times New Roman"/>
        </w:rPr>
        <w:t>. El CS también ha sido asociado con falla cardíaca, daño celular hepático y muerte</w:t>
      </w:r>
      <w:r w:rsidRPr="00F66FF5">
        <w:rPr>
          <w:rStyle w:val="Refdenotaalpie"/>
          <w:rFonts w:asciiTheme="minorHAnsi" w:hAnsiTheme="minorHAnsi" w:cs="Times New Roman"/>
        </w:rPr>
        <w:footnoteReference w:id="26"/>
      </w:r>
      <w:r w:rsidRPr="00F66FF5">
        <w:rPr>
          <w:rFonts w:asciiTheme="minorHAnsi" w:hAnsiTheme="minorHAnsi" w:cs="Times New Roman"/>
        </w:rPr>
        <w:t xml:space="preserve">. </w:t>
      </w:r>
    </w:p>
    <w:p w:rsidR="00425B8A" w:rsidRPr="00F66FF5" w:rsidRDefault="00425B8A" w:rsidP="00FD581D">
      <w:pPr>
        <w:autoSpaceDE w:val="0"/>
        <w:autoSpaceDN w:val="0"/>
        <w:adjustRightInd w:val="0"/>
        <w:spacing w:line="360" w:lineRule="auto"/>
        <w:ind w:right="-185" w:firstLine="720"/>
        <w:jc w:val="both"/>
        <w:rPr>
          <w:rFonts w:asciiTheme="minorHAnsi" w:hAnsiTheme="minorHAnsi" w:cs="Times New Roman"/>
        </w:rPr>
      </w:pPr>
    </w:p>
    <w:p w:rsidR="008166AD" w:rsidRPr="00F66FF5" w:rsidRDefault="00357069" w:rsidP="00FD581D">
      <w:pPr>
        <w:autoSpaceDE w:val="0"/>
        <w:autoSpaceDN w:val="0"/>
        <w:adjustRightInd w:val="0"/>
        <w:spacing w:line="360" w:lineRule="auto"/>
        <w:ind w:right="-185" w:firstLine="720"/>
        <w:jc w:val="both"/>
        <w:rPr>
          <w:rFonts w:asciiTheme="minorHAnsi" w:hAnsiTheme="minorHAnsi" w:cs="Times New Roman"/>
        </w:rPr>
      </w:pPr>
      <w:r w:rsidRPr="00F66FF5">
        <w:rPr>
          <w:rFonts w:asciiTheme="minorHAnsi" w:hAnsiTheme="minorHAnsi" w:cs="Times New Roman"/>
        </w:rPr>
        <w:t xml:space="preserve">La </w:t>
      </w:r>
      <w:r w:rsidR="00DF06BA" w:rsidRPr="00F66FF5">
        <w:rPr>
          <w:rFonts w:asciiTheme="minorHAnsi" w:hAnsiTheme="minorHAnsi" w:cs="Times New Roman"/>
          <w:i/>
          <w:iCs/>
        </w:rPr>
        <w:t xml:space="preserve">Federal </w:t>
      </w:r>
      <w:proofErr w:type="spellStart"/>
      <w:r w:rsidR="00DF06BA" w:rsidRPr="00F66FF5">
        <w:rPr>
          <w:rFonts w:asciiTheme="minorHAnsi" w:hAnsiTheme="minorHAnsi" w:cs="Times New Roman"/>
          <w:i/>
          <w:iCs/>
        </w:rPr>
        <w:t>Laboratories</w:t>
      </w:r>
      <w:proofErr w:type="spellEnd"/>
      <w:r w:rsidR="00DF06BA" w:rsidRPr="00F66FF5">
        <w:rPr>
          <w:rFonts w:asciiTheme="minorHAnsi" w:hAnsiTheme="minorHAnsi" w:cs="Times New Roman"/>
        </w:rPr>
        <w:t xml:space="preserve">, una fábrica norteamericana, advirtió que “disparar un proyectil Federal N° 230 </w:t>
      </w:r>
      <w:proofErr w:type="spellStart"/>
      <w:r w:rsidR="00DF06BA" w:rsidRPr="00F66FF5">
        <w:rPr>
          <w:rFonts w:asciiTheme="minorHAnsi" w:hAnsiTheme="minorHAnsi" w:cs="Times New Roman"/>
          <w:i/>
          <w:iCs/>
        </w:rPr>
        <w:t>Flite-Rite</w:t>
      </w:r>
      <w:proofErr w:type="spellEnd"/>
      <w:r w:rsidR="00DF06BA" w:rsidRPr="00F66FF5">
        <w:rPr>
          <w:rFonts w:asciiTheme="minorHAnsi" w:hAnsiTheme="minorHAnsi" w:cs="Times New Roman"/>
          <w:i/>
          <w:iCs/>
        </w:rPr>
        <w:t xml:space="preserve"> </w:t>
      </w:r>
      <w:r w:rsidR="00DF06BA" w:rsidRPr="00F66FF5">
        <w:rPr>
          <w:rFonts w:asciiTheme="minorHAnsi" w:hAnsiTheme="minorHAnsi" w:cs="Times New Roman"/>
        </w:rPr>
        <w:t>(un proyectil de gas lacrimógeno) en una habitación de 2,5x2</w:t>
      </w:r>
      <w:proofErr w:type="gramStart"/>
      <w:r w:rsidR="00DF06BA" w:rsidRPr="00F66FF5">
        <w:rPr>
          <w:rFonts w:asciiTheme="minorHAnsi" w:hAnsiTheme="minorHAnsi" w:cs="Times New Roman"/>
        </w:rPr>
        <w:t>,5x2</w:t>
      </w:r>
      <w:proofErr w:type="gramEnd"/>
      <w:r w:rsidR="00DF06BA" w:rsidRPr="00F66FF5">
        <w:rPr>
          <w:rFonts w:asciiTheme="minorHAnsi" w:hAnsiTheme="minorHAnsi" w:cs="Times New Roman"/>
        </w:rPr>
        <w:t xml:space="preserve"> m3 (12,5 m3 aproximadamente), puede poner en peligro la vida de un sujeto promedio, después de una permanencia de siete minutos en dicha habitación</w:t>
      </w:r>
      <w:r w:rsidR="00DF06BA" w:rsidRPr="00F66FF5">
        <w:rPr>
          <w:rStyle w:val="Refdenotaalpie"/>
          <w:rFonts w:asciiTheme="minorHAnsi" w:hAnsiTheme="minorHAnsi" w:cs="Times New Roman"/>
        </w:rPr>
        <w:footnoteReference w:id="27"/>
      </w:r>
      <w:r w:rsidR="00DF06BA" w:rsidRPr="00F66FF5">
        <w:rPr>
          <w:rFonts w:asciiTheme="minorHAnsi" w:hAnsiTheme="minorHAnsi" w:cs="Times New Roman"/>
        </w:rPr>
        <w:t>. El CS envasado en latas también ha causado quemaduras químicas masivas</w:t>
      </w:r>
      <w:r w:rsidR="00DF06BA" w:rsidRPr="00F66FF5">
        <w:rPr>
          <w:rStyle w:val="Refdenotaalpie"/>
          <w:rFonts w:asciiTheme="minorHAnsi" w:hAnsiTheme="minorHAnsi" w:cs="Times New Roman"/>
        </w:rPr>
        <w:footnoteReference w:id="28"/>
      </w:r>
      <w:r w:rsidR="00DF06BA" w:rsidRPr="00F66FF5">
        <w:rPr>
          <w:rFonts w:asciiTheme="minorHAnsi" w:hAnsiTheme="minorHAnsi" w:cs="Times New Roman"/>
        </w:rPr>
        <w:t>.</w:t>
      </w:r>
    </w:p>
    <w:p w:rsidR="00674F78" w:rsidRPr="00F66FF5" w:rsidRDefault="00674F78" w:rsidP="00FD581D">
      <w:pPr>
        <w:spacing w:line="360" w:lineRule="auto"/>
        <w:ind w:right="-185"/>
        <w:jc w:val="both"/>
        <w:rPr>
          <w:rFonts w:asciiTheme="minorHAnsi" w:hAnsiTheme="minorHAnsi" w:cs="Times New Roman"/>
          <w:b/>
          <w:bCs/>
          <w:u w:val="single"/>
        </w:rPr>
      </w:pPr>
    </w:p>
    <w:p w:rsidR="00920A07" w:rsidRPr="00F66FF5" w:rsidRDefault="00225233" w:rsidP="00FD581D">
      <w:pPr>
        <w:spacing w:line="360" w:lineRule="auto"/>
        <w:ind w:right="-185"/>
        <w:jc w:val="both"/>
        <w:rPr>
          <w:rFonts w:asciiTheme="minorHAnsi" w:hAnsiTheme="minorHAnsi" w:cs="Times New Roman"/>
          <w:b/>
          <w:u w:val="single"/>
        </w:rPr>
      </w:pPr>
      <w:r w:rsidRPr="00F66FF5">
        <w:rPr>
          <w:rFonts w:asciiTheme="minorHAnsi" w:hAnsiTheme="minorHAnsi" w:cs="Times New Roman"/>
          <w:b/>
          <w:u w:val="single"/>
        </w:rPr>
        <w:t>IDEA MATRIZ</w:t>
      </w:r>
    </w:p>
    <w:p w:rsidR="00920A07" w:rsidRPr="00F66FF5" w:rsidRDefault="00920A07" w:rsidP="00FD581D">
      <w:pPr>
        <w:spacing w:line="360" w:lineRule="auto"/>
        <w:ind w:right="-185"/>
        <w:jc w:val="both"/>
        <w:rPr>
          <w:rFonts w:asciiTheme="minorHAnsi" w:hAnsiTheme="minorHAnsi" w:cs="Times New Roman"/>
          <w:b/>
        </w:rPr>
      </w:pPr>
    </w:p>
    <w:p w:rsidR="00920A07" w:rsidRPr="00F66FF5" w:rsidRDefault="00225233" w:rsidP="00FD581D">
      <w:pPr>
        <w:spacing w:line="360" w:lineRule="auto"/>
        <w:ind w:right="-185"/>
        <w:jc w:val="both"/>
        <w:rPr>
          <w:rFonts w:asciiTheme="minorHAnsi" w:hAnsiTheme="minorHAnsi" w:cs="Times New Roman"/>
        </w:rPr>
      </w:pPr>
      <w:r w:rsidRPr="00F66FF5">
        <w:rPr>
          <w:rFonts w:asciiTheme="minorHAnsi" w:hAnsiTheme="minorHAnsi" w:cs="Times New Roman"/>
        </w:rPr>
        <w:t xml:space="preserve">El proyecto pretende </w:t>
      </w:r>
      <w:r w:rsidR="001144E1" w:rsidRPr="00F66FF5">
        <w:rPr>
          <w:rFonts w:asciiTheme="minorHAnsi" w:hAnsiTheme="minorHAnsi" w:cs="Times New Roman"/>
        </w:rPr>
        <w:t>prohibir</w:t>
      </w:r>
      <w:r w:rsidR="00FB53F7" w:rsidRPr="00F66FF5">
        <w:rPr>
          <w:rFonts w:asciiTheme="minorHAnsi" w:hAnsiTheme="minorHAnsi" w:cs="Times New Roman"/>
        </w:rPr>
        <w:t xml:space="preserve"> el uso de bombas lacrimógenas</w:t>
      </w:r>
      <w:r w:rsidR="001144E1" w:rsidRPr="00F66FF5">
        <w:rPr>
          <w:rFonts w:asciiTheme="minorHAnsi" w:hAnsiTheme="minorHAnsi" w:cs="Times New Roman"/>
        </w:rPr>
        <w:t xml:space="preserve"> en </w:t>
      </w:r>
      <w:r w:rsidR="00230661" w:rsidRPr="00F66FF5">
        <w:rPr>
          <w:rFonts w:asciiTheme="minorHAnsi" w:hAnsiTheme="minorHAnsi" w:cs="Times New Roman"/>
        </w:rPr>
        <w:t xml:space="preserve">establecimientos educacionales </w:t>
      </w:r>
      <w:r w:rsidR="001144E1" w:rsidRPr="00F66FF5">
        <w:rPr>
          <w:rFonts w:asciiTheme="minorHAnsi" w:hAnsiTheme="minorHAnsi" w:cs="Times New Roman"/>
        </w:rPr>
        <w:t>en donde principalmente se encuentren menores de edad, debido a que claramente</w:t>
      </w:r>
      <w:r w:rsidR="00230661" w:rsidRPr="00F66FF5">
        <w:rPr>
          <w:rFonts w:asciiTheme="minorHAnsi" w:hAnsiTheme="minorHAnsi" w:cs="Times New Roman"/>
        </w:rPr>
        <w:t>,</w:t>
      </w:r>
      <w:r w:rsidR="001144E1" w:rsidRPr="00F66FF5">
        <w:rPr>
          <w:rFonts w:asciiTheme="minorHAnsi" w:hAnsiTheme="minorHAnsi" w:cs="Times New Roman"/>
        </w:rPr>
        <w:t xml:space="preserve"> tanto la normativa nacional</w:t>
      </w:r>
      <w:r w:rsidR="00230661" w:rsidRPr="00F66FF5">
        <w:rPr>
          <w:rFonts w:asciiTheme="minorHAnsi" w:hAnsiTheme="minorHAnsi" w:cs="Times New Roman"/>
        </w:rPr>
        <w:t>,</w:t>
      </w:r>
      <w:r w:rsidR="001144E1" w:rsidRPr="00F66FF5">
        <w:rPr>
          <w:rFonts w:asciiTheme="minorHAnsi" w:hAnsiTheme="minorHAnsi" w:cs="Times New Roman"/>
        </w:rPr>
        <w:t xml:space="preserve"> como la internacional</w:t>
      </w:r>
      <w:r w:rsidR="00230661" w:rsidRPr="00F66FF5">
        <w:rPr>
          <w:rFonts w:asciiTheme="minorHAnsi" w:hAnsiTheme="minorHAnsi" w:cs="Times New Roman"/>
        </w:rPr>
        <w:t>,</w:t>
      </w:r>
      <w:r w:rsidR="001144E1" w:rsidRPr="00F66FF5">
        <w:rPr>
          <w:rFonts w:asciiTheme="minorHAnsi" w:hAnsiTheme="minorHAnsi" w:cs="Times New Roman"/>
        </w:rPr>
        <w:t xml:space="preserve"> entienden</w:t>
      </w:r>
      <w:r w:rsidR="00230661" w:rsidRPr="00F66FF5">
        <w:rPr>
          <w:rFonts w:asciiTheme="minorHAnsi" w:hAnsiTheme="minorHAnsi" w:cs="Times New Roman"/>
        </w:rPr>
        <w:t xml:space="preserve"> que estas armas químicas nunca se </w:t>
      </w:r>
      <w:r w:rsidR="00572678">
        <w:rPr>
          <w:rFonts w:asciiTheme="minorHAnsi" w:hAnsiTheme="minorHAnsi" w:cs="Times New Roman"/>
        </w:rPr>
        <w:t xml:space="preserve"> </w:t>
      </w:r>
      <w:r w:rsidR="00230661" w:rsidRPr="00F66FF5">
        <w:rPr>
          <w:rFonts w:asciiTheme="minorHAnsi" w:hAnsiTheme="minorHAnsi" w:cs="Times New Roman"/>
        </w:rPr>
        <w:t>deberían utilizar en espacios cerrados</w:t>
      </w:r>
      <w:r w:rsidR="00FB53F7" w:rsidRPr="00F66FF5">
        <w:rPr>
          <w:rFonts w:asciiTheme="minorHAnsi" w:hAnsiTheme="minorHAnsi" w:cs="Times New Roman"/>
        </w:rPr>
        <w:t>,</w:t>
      </w:r>
      <w:r w:rsidR="00230661" w:rsidRPr="00F66FF5">
        <w:rPr>
          <w:rFonts w:asciiTheme="minorHAnsi" w:hAnsiTheme="minorHAnsi" w:cs="Times New Roman"/>
        </w:rPr>
        <w:t xml:space="preserve"> menos aún con presencia de menores de edad</w:t>
      </w:r>
      <w:r w:rsidRPr="00F66FF5">
        <w:rPr>
          <w:rFonts w:asciiTheme="minorHAnsi" w:hAnsiTheme="minorHAnsi" w:cs="Times New Roman"/>
        </w:rPr>
        <w:t>.</w:t>
      </w:r>
    </w:p>
    <w:p w:rsidR="00B813A4" w:rsidRDefault="00B813A4" w:rsidP="00FD581D">
      <w:pPr>
        <w:spacing w:line="360" w:lineRule="auto"/>
        <w:ind w:right="-185"/>
        <w:jc w:val="both"/>
        <w:rPr>
          <w:rFonts w:asciiTheme="minorHAnsi" w:hAnsiTheme="minorHAnsi" w:cs="Times New Roman"/>
        </w:rPr>
      </w:pPr>
    </w:p>
    <w:p w:rsidR="00572678" w:rsidRPr="00F66FF5" w:rsidRDefault="00572678" w:rsidP="00FD581D">
      <w:pPr>
        <w:spacing w:line="360" w:lineRule="auto"/>
        <w:ind w:right="-185"/>
        <w:jc w:val="both"/>
        <w:rPr>
          <w:rFonts w:asciiTheme="minorHAnsi" w:hAnsiTheme="minorHAnsi" w:cs="Times New Roman"/>
        </w:rPr>
      </w:pPr>
    </w:p>
    <w:p w:rsidR="00920A07" w:rsidRPr="00F66FF5" w:rsidRDefault="00225233" w:rsidP="00FD581D">
      <w:pPr>
        <w:spacing w:line="360" w:lineRule="auto"/>
        <w:ind w:right="-185"/>
        <w:jc w:val="both"/>
        <w:rPr>
          <w:rFonts w:asciiTheme="minorHAnsi" w:hAnsiTheme="minorHAnsi" w:cs="Times New Roman"/>
        </w:rPr>
      </w:pPr>
      <w:r w:rsidRPr="00F66FF5">
        <w:rPr>
          <w:rFonts w:asciiTheme="minorHAnsi" w:hAnsiTheme="minorHAnsi" w:cs="Times New Roman"/>
        </w:rPr>
        <w:lastRenderedPageBreak/>
        <w:t>Sobre la base de estos antecedentes es que se propone el siguiente proyecto de ley:</w:t>
      </w:r>
    </w:p>
    <w:p w:rsidR="00920A07" w:rsidRPr="00F66FF5" w:rsidRDefault="00920A07" w:rsidP="00FD581D">
      <w:pPr>
        <w:spacing w:line="360" w:lineRule="auto"/>
        <w:ind w:right="-185"/>
        <w:jc w:val="both"/>
        <w:rPr>
          <w:rFonts w:asciiTheme="minorHAnsi" w:hAnsiTheme="minorHAnsi"/>
        </w:rPr>
      </w:pPr>
    </w:p>
    <w:p w:rsidR="00563CB8" w:rsidRPr="00F66FF5" w:rsidRDefault="00563CB8" w:rsidP="00FD581D">
      <w:pPr>
        <w:spacing w:line="360" w:lineRule="auto"/>
        <w:ind w:right="-185"/>
        <w:jc w:val="center"/>
        <w:rPr>
          <w:rFonts w:asciiTheme="minorHAnsi" w:eastAsia="Times New Roman" w:hAnsiTheme="minorHAnsi" w:cs="Times New Roman"/>
          <w:b/>
        </w:rPr>
      </w:pPr>
    </w:p>
    <w:p w:rsidR="00920A07" w:rsidRPr="00F66FF5" w:rsidRDefault="00225233" w:rsidP="00FD581D">
      <w:pPr>
        <w:spacing w:line="360" w:lineRule="auto"/>
        <w:ind w:right="-185"/>
        <w:jc w:val="center"/>
        <w:rPr>
          <w:rFonts w:asciiTheme="minorHAnsi" w:eastAsia="Times New Roman" w:hAnsiTheme="minorHAnsi" w:cs="Times New Roman"/>
          <w:b/>
        </w:rPr>
      </w:pPr>
      <w:r w:rsidRPr="00F66FF5">
        <w:rPr>
          <w:rFonts w:asciiTheme="minorHAnsi" w:eastAsia="Times New Roman" w:hAnsiTheme="minorHAnsi" w:cs="Times New Roman"/>
          <w:b/>
        </w:rPr>
        <w:t>PROYECTO DE LEY</w:t>
      </w:r>
    </w:p>
    <w:p w:rsidR="00920A07" w:rsidRPr="00F66FF5" w:rsidRDefault="00920A07" w:rsidP="00FD581D">
      <w:pPr>
        <w:spacing w:line="360" w:lineRule="auto"/>
        <w:ind w:right="-185"/>
        <w:jc w:val="both"/>
        <w:rPr>
          <w:rFonts w:asciiTheme="minorHAnsi" w:eastAsia="Times New Roman" w:hAnsiTheme="minorHAnsi" w:cs="Times New Roman"/>
          <w:b/>
        </w:rPr>
      </w:pPr>
    </w:p>
    <w:p w:rsidR="00FF20CA" w:rsidRPr="00F66FF5" w:rsidRDefault="00225233" w:rsidP="00FD581D">
      <w:pPr>
        <w:spacing w:line="360" w:lineRule="auto"/>
        <w:ind w:right="-185"/>
        <w:jc w:val="both"/>
        <w:rPr>
          <w:rFonts w:asciiTheme="minorHAnsi" w:hAnsiTheme="minorHAnsi" w:cs="Times New Roman"/>
          <w:b/>
        </w:rPr>
      </w:pPr>
      <w:r w:rsidRPr="00F66FF5">
        <w:rPr>
          <w:rFonts w:asciiTheme="minorHAnsi" w:eastAsia="Times New Roman" w:hAnsiTheme="minorHAnsi" w:cs="Times New Roman"/>
          <w:b/>
        </w:rPr>
        <w:t xml:space="preserve">ARTÍCULO </w:t>
      </w:r>
      <w:r w:rsidR="00C84008" w:rsidRPr="00F66FF5">
        <w:rPr>
          <w:rFonts w:asciiTheme="minorHAnsi" w:eastAsia="Times New Roman" w:hAnsiTheme="minorHAnsi" w:cs="Times New Roman"/>
          <w:b/>
        </w:rPr>
        <w:t>PRIMERO</w:t>
      </w:r>
      <w:r w:rsidRPr="00F66FF5">
        <w:rPr>
          <w:rFonts w:asciiTheme="minorHAnsi" w:eastAsia="Times New Roman" w:hAnsiTheme="minorHAnsi" w:cs="Times New Roman"/>
        </w:rPr>
        <w:t xml:space="preserve">: </w:t>
      </w:r>
      <w:r w:rsidR="00FF20CA" w:rsidRPr="00F66FF5">
        <w:rPr>
          <w:rFonts w:asciiTheme="minorHAnsi" w:hAnsiTheme="minorHAnsi" w:cs="Times New Roman"/>
        </w:rPr>
        <w:t>Modificase el Decreto Nº 400, que fija texto refundido, coordinado y sistematizado de la Ley Nº 17.798, sobre control de armas de la siguiente manera:</w:t>
      </w:r>
    </w:p>
    <w:p w:rsidR="00FF20CA" w:rsidRPr="00F66FF5" w:rsidRDefault="00FF20CA" w:rsidP="00FD581D">
      <w:pPr>
        <w:pStyle w:val="Prrafodelista"/>
        <w:spacing w:line="360" w:lineRule="auto"/>
        <w:ind w:right="-185"/>
        <w:jc w:val="both"/>
        <w:rPr>
          <w:rFonts w:asciiTheme="minorHAnsi" w:hAnsiTheme="minorHAnsi" w:cs="Times New Roman"/>
        </w:rPr>
      </w:pPr>
      <w:r w:rsidRPr="00F66FF5">
        <w:rPr>
          <w:rFonts w:asciiTheme="minorHAnsi" w:hAnsiTheme="minorHAnsi" w:cs="Times New Roman"/>
        </w:rPr>
        <w:t xml:space="preserve"> </w:t>
      </w:r>
    </w:p>
    <w:p w:rsidR="00FF20CA" w:rsidRPr="00F66FF5" w:rsidRDefault="00FF20CA" w:rsidP="00FD581D">
      <w:pPr>
        <w:pStyle w:val="Prrafodelista"/>
        <w:numPr>
          <w:ilvl w:val="0"/>
          <w:numId w:val="5"/>
        </w:numPr>
        <w:spacing w:after="200" w:line="360" w:lineRule="auto"/>
        <w:ind w:right="-185"/>
        <w:jc w:val="both"/>
        <w:rPr>
          <w:rFonts w:asciiTheme="minorHAnsi" w:hAnsiTheme="minorHAnsi" w:cs="Times New Roman"/>
        </w:rPr>
      </w:pPr>
      <w:r w:rsidRPr="00F66FF5">
        <w:rPr>
          <w:rFonts w:asciiTheme="minorHAnsi" w:hAnsiTheme="minorHAnsi" w:cs="Times New Roman"/>
        </w:rPr>
        <w:t>Agr</w:t>
      </w:r>
      <w:r w:rsidR="00A02DA2">
        <w:rPr>
          <w:rFonts w:asciiTheme="minorHAnsi" w:hAnsiTheme="minorHAnsi" w:cs="Times New Roman"/>
        </w:rPr>
        <w:t>é</w:t>
      </w:r>
      <w:r w:rsidRPr="00F66FF5">
        <w:rPr>
          <w:rFonts w:asciiTheme="minorHAnsi" w:hAnsiTheme="minorHAnsi" w:cs="Times New Roman"/>
        </w:rPr>
        <w:t>gase en el artículo 3 un nuevo inciso quinto pasando el actual a ser sexto del siguiente tenor:</w:t>
      </w:r>
    </w:p>
    <w:p w:rsidR="00FF20CA" w:rsidRPr="00F66FF5" w:rsidRDefault="00FF20CA" w:rsidP="00FD581D">
      <w:pPr>
        <w:pStyle w:val="Prrafodelista"/>
        <w:spacing w:line="360" w:lineRule="auto"/>
        <w:ind w:left="1070" w:right="-185"/>
        <w:jc w:val="both"/>
        <w:rPr>
          <w:rFonts w:asciiTheme="minorHAnsi" w:hAnsiTheme="minorHAnsi" w:cs="Times New Roman"/>
          <w:i/>
        </w:rPr>
      </w:pPr>
      <w:r w:rsidRPr="00F66FF5">
        <w:rPr>
          <w:rFonts w:asciiTheme="minorHAnsi" w:hAnsiTheme="minorHAnsi" w:cs="Times New Roman"/>
          <w:i/>
        </w:rPr>
        <w:t>“Se prohíbe la utilización de elementos</w:t>
      </w:r>
      <w:r w:rsidR="00EB71BB" w:rsidRPr="00F66FF5">
        <w:rPr>
          <w:rFonts w:asciiTheme="minorHAnsi" w:hAnsiTheme="minorHAnsi" w:cs="Times New Roman"/>
          <w:i/>
        </w:rPr>
        <w:t xml:space="preserve"> químicos y</w:t>
      </w:r>
      <w:r w:rsidRPr="00F66FF5">
        <w:rPr>
          <w:rFonts w:asciiTheme="minorHAnsi" w:hAnsiTheme="minorHAnsi" w:cs="Times New Roman"/>
          <w:i/>
        </w:rPr>
        <w:t xml:space="preserve"> lacrimógenos o de efecto fisiológico para la disuasión de alteraciones al orden público dentro de </w:t>
      </w:r>
      <w:r w:rsidRPr="00F66FF5">
        <w:rPr>
          <w:rFonts w:asciiTheme="minorHAnsi" w:hAnsiTheme="minorHAnsi" w:cs="Times New Roman"/>
          <w:b/>
          <w:i/>
        </w:rPr>
        <w:t>establecimientos educacionales</w:t>
      </w:r>
      <w:r w:rsidR="00C36B34" w:rsidRPr="00F66FF5">
        <w:rPr>
          <w:rFonts w:asciiTheme="minorHAnsi" w:hAnsiTheme="minorHAnsi" w:cs="Times New Roman"/>
          <w:b/>
          <w:i/>
        </w:rPr>
        <w:t xml:space="preserve">, </w:t>
      </w:r>
      <w:r w:rsidR="00C36B34" w:rsidRPr="00F66FF5">
        <w:rPr>
          <w:rFonts w:asciiTheme="minorHAnsi" w:hAnsiTheme="minorHAnsi" w:cs="Times New Roman"/>
          <w:i/>
        </w:rPr>
        <w:t>en el caso en que este presente la</w:t>
      </w:r>
      <w:r w:rsidR="00C36B34" w:rsidRPr="00F66FF5">
        <w:rPr>
          <w:rFonts w:asciiTheme="minorHAnsi" w:hAnsiTheme="minorHAnsi" w:cs="Times New Roman"/>
          <w:b/>
          <w:i/>
        </w:rPr>
        <w:t xml:space="preserve"> comunidad escolar.”</w:t>
      </w:r>
      <w:r w:rsidRPr="00F66FF5">
        <w:rPr>
          <w:rFonts w:asciiTheme="minorHAnsi" w:hAnsiTheme="minorHAnsi" w:cs="Times New Roman"/>
          <w:i/>
        </w:rPr>
        <w:t xml:space="preserve">” </w:t>
      </w:r>
    </w:p>
    <w:p w:rsidR="00B33048" w:rsidRPr="00F66FF5" w:rsidRDefault="00B33048" w:rsidP="00FD581D">
      <w:pPr>
        <w:pStyle w:val="Prrafodelista"/>
        <w:spacing w:line="360" w:lineRule="auto"/>
        <w:ind w:left="1070" w:right="-185"/>
        <w:jc w:val="both"/>
        <w:rPr>
          <w:rFonts w:asciiTheme="minorHAnsi" w:hAnsiTheme="minorHAnsi" w:cs="Times New Roman"/>
          <w:i/>
        </w:rPr>
      </w:pPr>
    </w:p>
    <w:p w:rsidR="00C84008" w:rsidRPr="00F66FF5" w:rsidRDefault="00C84008" w:rsidP="00FD581D">
      <w:pPr>
        <w:pStyle w:val="Prrafodelista"/>
        <w:spacing w:line="360" w:lineRule="auto"/>
        <w:ind w:left="1070" w:right="-185"/>
        <w:jc w:val="both"/>
        <w:rPr>
          <w:rFonts w:asciiTheme="minorHAnsi" w:hAnsiTheme="minorHAnsi" w:cs="Times New Roman"/>
          <w:i/>
        </w:rPr>
      </w:pPr>
    </w:p>
    <w:p w:rsidR="00C84008" w:rsidRPr="00F66FF5" w:rsidRDefault="00C84008" w:rsidP="00FD581D">
      <w:pPr>
        <w:spacing w:line="360" w:lineRule="auto"/>
        <w:ind w:right="-185"/>
        <w:jc w:val="both"/>
        <w:rPr>
          <w:rFonts w:asciiTheme="minorHAnsi" w:hAnsiTheme="minorHAnsi" w:cs="Times New Roman"/>
        </w:rPr>
      </w:pPr>
      <w:r w:rsidRPr="00F66FF5">
        <w:rPr>
          <w:rFonts w:asciiTheme="minorHAnsi" w:hAnsiTheme="minorHAnsi" w:cs="Times New Roman"/>
          <w:b/>
        </w:rPr>
        <w:t>ARTÍCULO SEGUNDO:</w:t>
      </w:r>
      <w:r w:rsidRPr="00F66FF5">
        <w:rPr>
          <w:rFonts w:asciiTheme="minorHAnsi" w:hAnsiTheme="minorHAnsi" w:cs="Times New Roman"/>
        </w:rPr>
        <w:t xml:space="preserve"> </w:t>
      </w:r>
      <w:r w:rsidR="00C60326" w:rsidRPr="00F66FF5">
        <w:rPr>
          <w:rFonts w:asciiTheme="minorHAnsi" w:hAnsiTheme="minorHAnsi" w:cs="Times New Roman"/>
        </w:rPr>
        <w:t>Modificase</w:t>
      </w:r>
      <w:r w:rsidRPr="00F66FF5">
        <w:rPr>
          <w:rFonts w:asciiTheme="minorHAnsi" w:hAnsiTheme="minorHAnsi" w:cs="Times New Roman"/>
        </w:rPr>
        <w:t xml:space="preserve"> el Decreto con Fuerza de Ley N°2 que fija el texto refundido, coordinado y sistematizado de la Ley N° 20.370 con las normas no derogadas del Decreto con Fuerza de Ley N°1, de 2005 de la siguiente manera:</w:t>
      </w:r>
    </w:p>
    <w:p w:rsidR="00C84008" w:rsidRPr="00F66FF5" w:rsidRDefault="00C84008" w:rsidP="00FD581D">
      <w:pPr>
        <w:spacing w:line="360" w:lineRule="auto"/>
        <w:ind w:right="-185"/>
        <w:jc w:val="both"/>
        <w:rPr>
          <w:rFonts w:asciiTheme="minorHAnsi" w:hAnsiTheme="minorHAnsi" w:cs="Times New Roman"/>
        </w:rPr>
      </w:pPr>
    </w:p>
    <w:p w:rsidR="00C84008" w:rsidRPr="00F66FF5" w:rsidRDefault="00C84008" w:rsidP="00FD581D">
      <w:pPr>
        <w:pStyle w:val="Prrafodelista"/>
        <w:numPr>
          <w:ilvl w:val="0"/>
          <w:numId w:val="7"/>
        </w:numPr>
        <w:spacing w:line="360" w:lineRule="auto"/>
        <w:ind w:right="-185"/>
        <w:jc w:val="both"/>
        <w:rPr>
          <w:rFonts w:asciiTheme="minorHAnsi" w:hAnsiTheme="minorHAnsi" w:cs="Times New Roman"/>
        </w:rPr>
      </w:pPr>
      <w:r w:rsidRPr="00F66FF5">
        <w:rPr>
          <w:rFonts w:asciiTheme="minorHAnsi" w:hAnsiTheme="minorHAnsi" w:cs="Times New Roman"/>
        </w:rPr>
        <w:t>Agrégase en el artículo tercero una nueva letra o) del siguiente tenor:</w:t>
      </w:r>
    </w:p>
    <w:p w:rsidR="00C84008" w:rsidRPr="00F66FF5" w:rsidRDefault="00C84008" w:rsidP="00FD581D">
      <w:pPr>
        <w:pStyle w:val="Prrafodelista"/>
        <w:spacing w:line="360" w:lineRule="auto"/>
        <w:ind w:left="1070" w:right="-185"/>
        <w:jc w:val="both"/>
        <w:rPr>
          <w:rFonts w:asciiTheme="minorHAnsi" w:hAnsiTheme="minorHAnsi" w:cs="Times New Roman"/>
        </w:rPr>
      </w:pPr>
      <w:r w:rsidRPr="00F66FF5">
        <w:rPr>
          <w:rFonts w:asciiTheme="minorHAnsi" w:hAnsiTheme="minorHAnsi" w:cs="Times New Roman"/>
        </w:rPr>
        <w:t>“o) Seguridad</w:t>
      </w:r>
      <w:r w:rsidR="008C5713" w:rsidRPr="00F66FF5">
        <w:rPr>
          <w:rFonts w:asciiTheme="minorHAnsi" w:hAnsiTheme="minorHAnsi" w:cs="Times New Roman"/>
        </w:rPr>
        <w:t xml:space="preserve"> Escolar</w:t>
      </w:r>
      <w:r w:rsidRPr="00F66FF5">
        <w:rPr>
          <w:rFonts w:asciiTheme="minorHAnsi" w:hAnsiTheme="minorHAnsi" w:cs="Times New Roman"/>
        </w:rPr>
        <w:t>: El sistema propender</w:t>
      </w:r>
      <w:r w:rsidR="009765E1" w:rsidRPr="00F66FF5">
        <w:rPr>
          <w:rFonts w:asciiTheme="minorHAnsi" w:hAnsiTheme="minorHAnsi" w:cs="Times New Roman"/>
        </w:rPr>
        <w:t>á</w:t>
      </w:r>
      <w:r w:rsidRPr="00F66FF5">
        <w:rPr>
          <w:rFonts w:asciiTheme="minorHAnsi" w:hAnsiTheme="minorHAnsi" w:cs="Times New Roman"/>
        </w:rPr>
        <w:t xml:space="preserve"> a asegurar que todos los estudiantes se </w:t>
      </w:r>
      <w:r w:rsidR="009765E1" w:rsidRPr="00F66FF5">
        <w:rPr>
          <w:rFonts w:asciiTheme="minorHAnsi" w:hAnsiTheme="minorHAnsi" w:cs="Times New Roman"/>
        </w:rPr>
        <w:t xml:space="preserve">desarrollen </w:t>
      </w:r>
      <w:r w:rsidRPr="00F66FF5">
        <w:rPr>
          <w:rFonts w:asciiTheme="minorHAnsi" w:hAnsiTheme="minorHAnsi" w:cs="Times New Roman"/>
        </w:rPr>
        <w:t xml:space="preserve">en un clima </w:t>
      </w:r>
      <w:r w:rsidR="009765E1" w:rsidRPr="00F66FF5">
        <w:rPr>
          <w:rFonts w:asciiTheme="minorHAnsi" w:hAnsiTheme="minorHAnsi" w:cs="Times New Roman"/>
        </w:rPr>
        <w:t>escolar seguro, que promueva la buena convivencia</w:t>
      </w:r>
      <w:r w:rsidRPr="00F66FF5">
        <w:rPr>
          <w:rFonts w:asciiTheme="minorHAnsi" w:hAnsiTheme="minorHAnsi" w:cs="Times New Roman"/>
        </w:rPr>
        <w:t>,</w:t>
      </w:r>
      <w:r w:rsidR="009765E1" w:rsidRPr="00F66FF5">
        <w:rPr>
          <w:rFonts w:asciiTheme="minorHAnsi" w:hAnsiTheme="minorHAnsi" w:cs="Times New Roman"/>
        </w:rPr>
        <w:t xml:space="preserve"> el desarrollo del </w:t>
      </w:r>
      <w:proofErr w:type="spellStart"/>
      <w:r w:rsidR="009765E1" w:rsidRPr="00F66FF5">
        <w:rPr>
          <w:rFonts w:asciiTheme="minorHAnsi" w:hAnsiTheme="minorHAnsi" w:cs="Times New Roman"/>
        </w:rPr>
        <w:t>autocuidado</w:t>
      </w:r>
      <w:proofErr w:type="spellEnd"/>
      <w:r w:rsidR="009765E1" w:rsidRPr="00F66FF5">
        <w:rPr>
          <w:rFonts w:asciiTheme="minorHAnsi" w:hAnsiTheme="minorHAnsi" w:cs="Times New Roman"/>
        </w:rPr>
        <w:t xml:space="preserve"> y la prevención, </w:t>
      </w:r>
      <w:r w:rsidR="0050174E" w:rsidRPr="00F66FF5">
        <w:rPr>
          <w:rFonts w:asciiTheme="minorHAnsi" w:hAnsiTheme="minorHAnsi" w:cs="Times New Roman"/>
        </w:rPr>
        <w:t xml:space="preserve">a fin de resguardar </w:t>
      </w:r>
      <w:r w:rsidRPr="00F66FF5">
        <w:rPr>
          <w:rFonts w:asciiTheme="minorHAnsi" w:hAnsiTheme="minorHAnsi" w:cs="Times New Roman"/>
        </w:rPr>
        <w:t xml:space="preserve">la integridad física y </w:t>
      </w:r>
      <w:r w:rsidR="009765E1" w:rsidRPr="00F66FF5">
        <w:rPr>
          <w:rFonts w:asciiTheme="minorHAnsi" w:hAnsiTheme="minorHAnsi" w:cs="Times New Roman"/>
        </w:rPr>
        <w:t xml:space="preserve">psíquica </w:t>
      </w:r>
      <w:r w:rsidRPr="00F66FF5">
        <w:rPr>
          <w:rFonts w:asciiTheme="minorHAnsi" w:hAnsiTheme="minorHAnsi" w:cs="Times New Roman"/>
        </w:rPr>
        <w:t>de</w:t>
      </w:r>
      <w:r w:rsidR="009765E1" w:rsidRPr="00F66FF5">
        <w:rPr>
          <w:rFonts w:asciiTheme="minorHAnsi" w:hAnsiTheme="minorHAnsi" w:cs="Times New Roman"/>
        </w:rPr>
        <w:t xml:space="preserve"> todos los miembros de la comunidad educativa</w:t>
      </w:r>
      <w:r w:rsidR="00C60326" w:rsidRPr="00F66FF5">
        <w:rPr>
          <w:rFonts w:asciiTheme="minorHAnsi" w:hAnsiTheme="minorHAnsi" w:cs="Times New Roman"/>
        </w:rPr>
        <w:t xml:space="preserve">, </w:t>
      </w:r>
      <w:r w:rsidR="0050174E" w:rsidRPr="00F66FF5">
        <w:rPr>
          <w:rFonts w:asciiTheme="minorHAnsi" w:hAnsiTheme="minorHAnsi" w:cs="Times New Roman"/>
        </w:rPr>
        <w:t xml:space="preserve">de acuerdo a lo establecido en la Constitución Política de la República. </w:t>
      </w:r>
    </w:p>
    <w:p w:rsidR="00C84008" w:rsidRPr="00F66FF5" w:rsidRDefault="00C84008" w:rsidP="00FD581D">
      <w:pPr>
        <w:pStyle w:val="Prrafodelista"/>
        <w:spacing w:line="360" w:lineRule="auto"/>
        <w:ind w:left="1070" w:right="-185"/>
        <w:jc w:val="both"/>
        <w:rPr>
          <w:rFonts w:asciiTheme="minorHAnsi" w:hAnsiTheme="minorHAnsi" w:cs="Times New Roman"/>
        </w:rPr>
      </w:pPr>
    </w:p>
    <w:p w:rsidR="00B813A4" w:rsidRPr="00F66FF5" w:rsidRDefault="00B813A4" w:rsidP="00FD581D">
      <w:pPr>
        <w:spacing w:line="360" w:lineRule="auto"/>
        <w:ind w:right="-185"/>
        <w:jc w:val="both"/>
        <w:rPr>
          <w:rFonts w:asciiTheme="minorHAnsi" w:eastAsia="Times New Roman" w:hAnsiTheme="minorHAnsi" w:cs="Times New Roman"/>
        </w:rPr>
      </w:pPr>
    </w:p>
    <w:p w:rsidR="00920A07" w:rsidRPr="00F66FF5" w:rsidRDefault="00920A07" w:rsidP="00FD581D">
      <w:pPr>
        <w:spacing w:line="360" w:lineRule="auto"/>
        <w:ind w:right="-185"/>
        <w:jc w:val="center"/>
        <w:rPr>
          <w:rFonts w:asciiTheme="minorHAnsi" w:eastAsia="Times New Roman" w:hAnsiTheme="minorHAnsi" w:cs="Times New Roman"/>
          <w:i/>
        </w:rPr>
      </w:pPr>
    </w:p>
    <w:p w:rsidR="00920A07" w:rsidRPr="00F66FF5" w:rsidRDefault="00225233" w:rsidP="00FD581D">
      <w:pPr>
        <w:spacing w:line="360" w:lineRule="auto"/>
        <w:ind w:right="-185"/>
        <w:jc w:val="center"/>
        <w:rPr>
          <w:rFonts w:asciiTheme="minorHAnsi" w:eastAsia="Times New Roman" w:hAnsiTheme="minorHAnsi" w:cs="Times New Roman"/>
          <w:b/>
        </w:rPr>
      </w:pPr>
      <w:r w:rsidRPr="00F66FF5">
        <w:rPr>
          <w:rFonts w:asciiTheme="minorHAnsi" w:eastAsia="Times New Roman" w:hAnsiTheme="minorHAnsi" w:cs="Times New Roman"/>
          <w:b/>
        </w:rPr>
        <w:t xml:space="preserve">Cristina Girardi </w:t>
      </w:r>
      <w:r w:rsidR="00572678" w:rsidRPr="00F66FF5">
        <w:rPr>
          <w:rFonts w:asciiTheme="minorHAnsi" w:eastAsia="Times New Roman" w:hAnsiTheme="minorHAnsi" w:cs="Times New Roman"/>
          <w:b/>
        </w:rPr>
        <w:t>Lavín</w:t>
      </w:r>
    </w:p>
    <w:p w:rsidR="00920A07" w:rsidRPr="00F66FF5" w:rsidRDefault="00225233" w:rsidP="00FD581D">
      <w:pPr>
        <w:spacing w:line="360" w:lineRule="auto"/>
        <w:ind w:right="-185"/>
        <w:jc w:val="center"/>
        <w:rPr>
          <w:rFonts w:asciiTheme="minorHAnsi" w:eastAsia="Times New Roman" w:hAnsiTheme="minorHAnsi" w:cs="Times New Roman"/>
          <w:b/>
        </w:rPr>
      </w:pPr>
      <w:r w:rsidRPr="00F66FF5">
        <w:rPr>
          <w:rFonts w:asciiTheme="minorHAnsi" w:eastAsia="Times New Roman" w:hAnsiTheme="minorHAnsi" w:cs="Times New Roman"/>
          <w:b/>
        </w:rPr>
        <w:t>Diputada de la República</w:t>
      </w:r>
    </w:p>
    <w:sectPr w:rsidR="00920A07" w:rsidRPr="00F66FF5" w:rsidSect="0032262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528" w:rsidRDefault="00816528">
      <w:pPr>
        <w:spacing w:line="240" w:lineRule="auto"/>
      </w:pPr>
      <w:r>
        <w:separator/>
      </w:r>
    </w:p>
  </w:endnote>
  <w:endnote w:type="continuationSeparator" w:id="0">
    <w:p w:rsidR="00816528" w:rsidRDefault="008165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528" w:rsidRDefault="00816528">
      <w:pPr>
        <w:spacing w:line="240" w:lineRule="auto"/>
      </w:pPr>
      <w:r>
        <w:separator/>
      </w:r>
    </w:p>
  </w:footnote>
  <w:footnote w:type="continuationSeparator" w:id="0">
    <w:p w:rsidR="00816528" w:rsidRDefault="00816528">
      <w:pPr>
        <w:spacing w:line="240" w:lineRule="auto"/>
      </w:pPr>
      <w:r>
        <w:continuationSeparator/>
      </w:r>
    </w:p>
  </w:footnote>
  <w:footnote w:id="1">
    <w:p w:rsidR="00296856" w:rsidRPr="00B67683" w:rsidRDefault="00296856" w:rsidP="00C56B4B">
      <w:pPr>
        <w:pStyle w:val="Textonotapie"/>
        <w:rPr>
          <w:sz w:val="16"/>
          <w:szCs w:val="16"/>
          <w:lang w:val="es-CL"/>
        </w:rPr>
      </w:pPr>
      <w:r w:rsidRPr="00B67683">
        <w:rPr>
          <w:rStyle w:val="Refdenotaalpie"/>
          <w:sz w:val="16"/>
          <w:szCs w:val="16"/>
        </w:rPr>
        <w:footnoteRef/>
      </w:r>
      <w:r w:rsidRPr="00B67683">
        <w:rPr>
          <w:sz w:val="16"/>
          <w:szCs w:val="16"/>
        </w:rPr>
        <w:t xml:space="preserve"> </w:t>
      </w:r>
      <w:r w:rsidRPr="00B67683">
        <w:rPr>
          <w:rFonts w:ascii="Times New Roman" w:hAnsi="Times New Roman" w:cs="Times New Roman"/>
          <w:sz w:val="16"/>
          <w:szCs w:val="16"/>
        </w:rPr>
        <w:t xml:space="preserve">Disponible en: </w:t>
      </w:r>
      <w:hyperlink r:id="rId1" w:history="1">
        <w:r w:rsidRPr="00B67683">
          <w:rPr>
            <w:rStyle w:val="Hipervnculo"/>
            <w:rFonts w:ascii="Times New Roman" w:hAnsi="Times New Roman" w:cs="Times New Roman"/>
            <w:sz w:val="16"/>
            <w:szCs w:val="16"/>
          </w:rPr>
          <w:t>https://www.telesurtv.net/news/chile-carabineros-armas-lacrimogenas-violencia-colegio--20190619-0018.html</w:t>
        </w:r>
      </w:hyperlink>
    </w:p>
  </w:footnote>
  <w:footnote w:id="2">
    <w:p w:rsidR="00296856" w:rsidRPr="00B67683" w:rsidRDefault="00296856">
      <w:pPr>
        <w:pStyle w:val="Textonotapie"/>
        <w:rPr>
          <w:sz w:val="16"/>
          <w:szCs w:val="16"/>
          <w:lang w:val="es-CL"/>
        </w:rPr>
      </w:pPr>
      <w:r w:rsidRPr="00B67683">
        <w:rPr>
          <w:rStyle w:val="Refdenotaalpie"/>
          <w:sz w:val="16"/>
          <w:szCs w:val="16"/>
        </w:rPr>
        <w:footnoteRef/>
      </w:r>
      <w:r w:rsidRPr="00B67683">
        <w:rPr>
          <w:sz w:val="16"/>
          <w:szCs w:val="16"/>
        </w:rPr>
        <w:t xml:space="preserve"> </w:t>
      </w:r>
      <w:r w:rsidRPr="00B67683">
        <w:rPr>
          <w:rFonts w:ascii="Times New Roman" w:hAnsi="Times New Roman" w:cs="Times New Roman"/>
          <w:sz w:val="16"/>
          <w:szCs w:val="16"/>
          <w:lang w:val="es-CL"/>
        </w:rPr>
        <w:t>Informe Situación Instituto Nacional General José Miguel Carrera, de la Comisión de Educación de la Cámara de Diputados. 19 de Agosto de 2019.</w:t>
      </w:r>
    </w:p>
  </w:footnote>
  <w:footnote w:id="3">
    <w:p w:rsidR="00296856" w:rsidRPr="00AD2A56" w:rsidRDefault="00296856" w:rsidP="001A49F1">
      <w:r w:rsidRPr="00B67683">
        <w:rPr>
          <w:rStyle w:val="Refdenotaalpie"/>
          <w:sz w:val="16"/>
          <w:szCs w:val="16"/>
        </w:rPr>
        <w:footnoteRef/>
      </w:r>
      <w:r w:rsidRPr="00B67683">
        <w:rPr>
          <w:sz w:val="16"/>
          <w:szCs w:val="16"/>
        </w:rPr>
        <w:t xml:space="preserve"> </w:t>
      </w:r>
      <w:r w:rsidRPr="00B67683">
        <w:rPr>
          <w:rFonts w:ascii="Times New Roman" w:hAnsi="Times New Roman" w:cs="Times New Roman"/>
          <w:sz w:val="16"/>
          <w:szCs w:val="16"/>
          <w:lang w:val="es-CL"/>
        </w:rPr>
        <w:t xml:space="preserve">Disponible en: </w:t>
      </w:r>
      <w:hyperlink r:id="rId2">
        <w:r w:rsidRPr="00B67683">
          <w:rPr>
            <w:rFonts w:ascii="Times New Roman" w:hAnsi="Times New Roman" w:cs="Times New Roman"/>
            <w:color w:val="1155CC"/>
            <w:sz w:val="16"/>
            <w:szCs w:val="16"/>
            <w:u w:val="single"/>
          </w:rPr>
          <w:t>http://puntual.cl/alumno-del-inba-recibio-impacto-de-lacrimogena-en-su-cabeza/</w:t>
        </w:r>
      </w:hyperlink>
    </w:p>
  </w:footnote>
  <w:footnote w:id="4">
    <w:p w:rsidR="00296856" w:rsidRPr="00BC1FE6" w:rsidRDefault="00296856" w:rsidP="00092911">
      <w:pPr>
        <w:pStyle w:val="Textonotapie"/>
        <w:rPr>
          <w:rFonts w:ascii="Cambria" w:hAnsi="Cambria"/>
          <w:sz w:val="16"/>
          <w:szCs w:val="16"/>
          <w:lang w:val="es-CL"/>
        </w:rPr>
      </w:pPr>
      <w:r w:rsidRPr="00BC1FE6">
        <w:rPr>
          <w:rStyle w:val="Refdenotaalpie"/>
          <w:rFonts w:ascii="Cambria" w:hAnsi="Cambria"/>
          <w:sz w:val="16"/>
          <w:szCs w:val="16"/>
        </w:rPr>
        <w:footnoteRef/>
      </w:r>
      <w:r w:rsidRPr="00BC1FE6">
        <w:rPr>
          <w:rFonts w:ascii="Cambria" w:hAnsi="Cambria"/>
          <w:sz w:val="16"/>
          <w:szCs w:val="16"/>
        </w:rPr>
        <w:t xml:space="preserve"> </w:t>
      </w:r>
      <w:r w:rsidRPr="00BC1FE6">
        <w:rPr>
          <w:rFonts w:ascii="Cambria" w:hAnsi="Cambria"/>
          <w:sz w:val="16"/>
          <w:szCs w:val="16"/>
          <w:lang w:val="es-CL"/>
        </w:rPr>
        <w:t>Disponible en: https://www.eldesconcierto.cl/2017/06/14/video-fuerzas-especiales-irrumpe-con-bombas-lacrimogenas-en-escuela-rural-en-temucuicui/</w:t>
      </w:r>
    </w:p>
  </w:footnote>
  <w:footnote w:id="5">
    <w:p w:rsidR="00296856" w:rsidRPr="00B67683" w:rsidRDefault="00296856">
      <w:pPr>
        <w:pStyle w:val="Textonotapie"/>
        <w:rPr>
          <w:rFonts w:asciiTheme="minorHAnsi" w:hAnsiTheme="minorHAnsi"/>
          <w:sz w:val="16"/>
          <w:szCs w:val="16"/>
          <w:lang w:val="es-CL"/>
        </w:rPr>
      </w:pPr>
      <w:r w:rsidRPr="00B67683">
        <w:rPr>
          <w:rStyle w:val="Refdenotaalpie"/>
          <w:rFonts w:asciiTheme="minorHAnsi" w:hAnsiTheme="minorHAnsi"/>
          <w:sz w:val="16"/>
          <w:szCs w:val="16"/>
        </w:rPr>
        <w:footnoteRef/>
      </w:r>
      <w:r w:rsidRPr="00B67683">
        <w:rPr>
          <w:rFonts w:asciiTheme="minorHAnsi" w:hAnsiTheme="minorHAnsi"/>
          <w:sz w:val="16"/>
          <w:szCs w:val="16"/>
        </w:rPr>
        <w:t xml:space="preserve"> </w:t>
      </w:r>
      <w:r w:rsidRPr="00B67683">
        <w:rPr>
          <w:rFonts w:asciiTheme="minorHAnsi" w:hAnsiTheme="minorHAnsi" w:cs="Times New Roman"/>
          <w:sz w:val="16"/>
          <w:szCs w:val="16"/>
          <w:lang w:val="es-CL"/>
        </w:rPr>
        <w:t xml:space="preserve">Disponible en: </w:t>
      </w:r>
      <w:hyperlink r:id="rId3" w:history="1">
        <w:r w:rsidRPr="00B67683">
          <w:rPr>
            <w:rStyle w:val="Hipervnculo"/>
            <w:rFonts w:asciiTheme="minorHAnsi" w:hAnsiTheme="minorHAnsi" w:cs="Times New Roman"/>
            <w:sz w:val="16"/>
            <w:szCs w:val="16"/>
          </w:rPr>
          <w:t>https://bibliotecadigital.indh.cl/bitstream/handle/123456789/1083/Escrito%20de%20recurso.pdf?sequence=3</w:t>
        </w:r>
      </w:hyperlink>
    </w:p>
  </w:footnote>
  <w:footnote w:id="6">
    <w:p w:rsidR="00296856" w:rsidRPr="00B67683" w:rsidRDefault="00296856" w:rsidP="00E947E5">
      <w:pPr>
        <w:autoSpaceDE w:val="0"/>
        <w:autoSpaceDN w:val="0"/>
        <w:adjustRightInd w:val="0"/>
        <w:spacing w:line="240" w:lineRule="auto"/>
        <w:jc w:val="both"/>
        <w:rPr>
          <w:rFonts w:asciiTheme="minorHAnsi" w:hAnsiTheme="minorHAnsi" w:cs="Times New Roman"/>
          <w:color w:val="000000"/>
          <w:sz w:val="16"/>
          <w:szCs w:val="16"/>
          <w:lang w:val="es-CL"/>
        </w:rPr>
      </w:pPr>
      <w:r w:rsidRPr="00B67683">
        <w:rPr>
          <w:rStyle w:val="Refdenotaalpie"/>
          <w:rFonts w:asciiTheme="minorHAnsi" w:hAnsiTheme="minorHAnsi"/>
          <w:sz w:val="16"/>
          <w:szCs w:val="16"/>
        </w:rPr>
        <w:footnoteRef/>
      </w:r>
      <w:r w:rsidRPr="00B67683">
        <w:rPr>
          <w:rFonts w:asciiTheme="minorHAnsi" w:hAnsiTheme="minorHAnsi"/>
          <w:sz w:val="16"/>
          <w:szCs w:val="16"/>
        </w:rPr>
        <w:t xml:space="preserve"> </w:t>
      </w:r>
      <w:r w:rsidRPr="00B67683">
        <w:rPr>
          <w:rFonts w:asciiTheme="minorHAnsi" w:hAnsiTheme="minorHAnsi" w:cs="Times New Roman"/>
          <w:sz w:val="16"/>
          <w:szCs w:val="16"/>
        </w:rPr>
        <w:t>P</w:t>
      </w:r>
      <w:proofErr w:type="spellStart"/>
      <w:r w:rsidRPr="00B67683">
        <w:rPr>
          <w:rFonts w:asciiTheme="minorHAnsi" w:hAnsiTheme="minorHAnsi" w:cs="Times New Roman"/>
          <w:color w:val="000000"/>
          <w:sz w:val="16"/>
          <w:szCs w:val="16"/>
          <w:lang w:val="es-CL"/>
        </w:rPr>
        <w:t>rotocolos</w:t>
      </w:r>
      <w:proofErr w:type="spellEnd"/>
      <w:r w:rsidRPr="00B67683">
        <w:rPr>
          <w:rFonts w:asciiTheme="minorHAnsi" w:hAnsiTheme="minorHAnsi" w:cs="Times New Roman"/>
          <w:color w:val="000000"/>
          <w:sz w:val="16"/>
          <w:szCs w:val="16"/>
          <w:lang w:val="es-CL"/>
        </w:rPr>
        <w:t xml:space="preserve"> para el Mantenimiento del Orden Público. Ministerio del Interior. Circular Número 1.832, del 1° de marzo de 2019. </w:t>
      </w:r>
    </w:p>
    <w:p w:rsidR="00296856" w:rsidRPr="00FF20CA" w:rsidRDefault="00296856" w:rsidP="00E947E5">
      <w:pPr>
        <w:autoSpaceDE w:val="0"/>
        <w:autoSpaceDN w:val="0"/>
        <w:adjustRightInd w:val="0"/>
        <w:spacing w:line="240" w:lineRule="auto"/>
        <w:jc w:val="both"/>
        <w:rPr>
          <w:lang w:val="es-CL"/>
        </w:rPr>
      </w:pPr>
      <w:r w:rsidRPr="00B67683">
        <w:rPr>
          <w:rFonts w:asciiTheme="minorHAnsi" w:hAnsiTheme="minorHAnsi" w:cs="Times New Roman"/>
          <w:color w:val="000000"/>
          <w:sz w:val="16"/>
          <w:szCs w:val="16"/>
          <w:lang w:val="es-CL"/>
        </w:rPr>
        <w:t xml:space="preserve">Disponible en: </w:t>
      </w:r>
      <w:r w:rsidRPr="00B67683">
        <w:rPr>
          <w:rFonts w:asciiTheme="minorHAnsi" w:hAnsiTheme="minorHAnsi" w:cs="Times New Roman"/>
          <w:color w:val="AE1F1F"/>
          <w:sz w:val="16"/>
          <w:szCs w:val="16"/>
          <w:lang w:val="es-CL"/>
        </w:rPr>
        <w:t xml:space="preserve">http://www.diariooficial.interior.gob.cl/publicaciones/2019/03/04/42295/01/1556120.pdf </w:t>
      </w:r>
      <w:r w:rsidRPr="00B67683">
        <w:rPr>
          <w:rFonts w:asciiTheme="minorHAnsi" w:hAnsiTheme="minorHAnsi" w:cs="Times New Roman"/>
          <w:color w:val="000000"/>
          <w:sz w:val="16"/>
          <w:szCs w:val="16"/>
          <w:lang w:val="es-CL"/>
        </w:rPr>
        <w:t>(Abril, 2019).</w:t>
      </w:r>
    </w:p>
  </w:footnote>
  <w:footnote w:id="7">
    <w:p w:rsidR="00296856" w:rsidRPr="00B67683" w:rsidRDefault="00296856">
      <w:pPr>
        <w:pStyle w:val="Textonotapie"/>
        <w:rPr>
          <w:rFonts w:asciiTheme="minorHAnsi" w:hAnsiTheme="minorHAnsi"/>
          <w:sz w:val="16"/>
          <w:szCs w:val="16"/>
          <w:lang w:val="es-CL"/>
        </w:rPr>
      </w:pPr>
      <w:r w:rsidRPr="00B67683">
        <w:rPr>
          <w:rStyle w:val="Refdenotaalpie"/>
          <w:rFonts w:asciiTheme="minorHAnsi" w:hAnsiTheme="minorHAnsi"/>
          <w:sz w:val="16"/>
          <w:szCs w:val="16"/>
        </w:rPr>
        <w:footnoteRef/>
      </w:r>
      <w:r w:rsidRPr="00B67683">
        <w:rPr>
          <w:rFonts w:asciiTheme="minorHAnsi" w:hAnsiTheme="minorHAnsi"/>
          <w:sz w:val="16"/>
          <w:szCs w:val="16"/>
          <w:lang w:val="es-CL"/>
        </w:rPr>
        <w:t xml:space="preserve"> https://www.soychile.cl/Santiago/Sociedad/2019/08/15/610929/Defensora-de-la-Ninez-denunciara-a-Carabineros-tras-lesion-por-bomba-lacrimogena-a-estudiante-del-Liceo-N1.aspx</w:t>
      </w:r>
    </w:p>
  </w:footnote>
  <w:footnote w:id="8">
    <w:p w:rsidR="00296856" w:rsidRDefault="00296856" w:rsidP="000B430E">
      <w:pPr>
        <w:pStyle w:val="Textonotapie"/>
      </w:pPr>
      <w:r w:rsidRPr="00BC1FE6">
        <w:rPr>
          <w:rStyle w:val="Refdenotaalpie"/>
          <w:rFonts w:ascii="Cambria" w:hAnsi="Cambria"/>
          <w:sz w:val="16"/>
          <w:szCs w:val="16"/>
        </w:rPr>
        <w:footnoteRef/>
      </w:r>
      <w:r w:rsidRPr="00BC1FE6">
        <w:rPr>
          <w:rFonts w:ascii="Cambria" w:hAnsi="Cambria"/>
          <w:sz w:val="16"/>
          <w:szCs w:val="16"/>
        </w:rPr>
        <w:t xml:space="preserve"> https://www.eldesconcierto.cl/2019/06/14/carabineros-roceo-con-guanaco-a-ninos-de-tercero-basico-en-temuco-colegio-ya-presento-querella/</w:t>
      </w:r>
    </w:p>
  </w:footnote>
  <w:footnote w:id="9">
    <w:p w:rsidR="00296856" w:rsidRPr="00FD581D" w:rsidRDefault="00296856">
      <w:pPr>
        <w:pStyle w:val="Textonotapie"/>
        <w:rPr>
          <w:rFonts w:asciiTheme="minorHAnsi" w:hAnsiTheme="minorHAnsi"/>
          <w:sz w:val="16"/>
          <w:szCs w:val="16"/>
          <w:lang w:val="en-GB"/>
        </w:rPr>
      </w:pPr>
      <w:r w:rsidRPr="00B67683">
        <w:rPr>
          <w:rStyle w:val="Refdenotaalpie"/>
          <w:rFonts w:asciiTheme="minorHAnsi" w:hAnsiTheme="minorHAnsi"/>
          <w:sz w:val="16"/>
          <w:szCs w:val="16"/>
        </w:rPr>
        <w:footnoteRef/>
      </w:r>
      <w:r w:rsidRPr="00860D66">
        <w:rPr>
          <w:rFonts w:asciiTheme="minorHAnsi" w:hAnsiTheme="minorHAnsi"/>
          <w:sz w:val="16"/>
          <w:szCs w:val="16"/>
          <w:lang w:val="en-US"/>
        </w:rPr>
        <w:t xml:space="preserve"> </w:t>
      </w:r>
      <w:proofErr w:type="spellStart"/>
      <w:r w:rsidRPr="00B67683">
        <w:rPr>
          <w:rFonts w:asciiTheme="minorHAnsi" w:hAnsiTheme="minorHAnsi" w:cs="Times New Roman"/>
          <w:color w:val="000000"/>
          <w:sz w:val="16"/>
          <w:szCs w:val="16"/>
          <w:lang w:val="en-US"/>
        </w:rPr>
        <w:t>Hu</w:t>
      </w:r>
      <w:proofErr w:type="spellEnd"/>
      <w:r w:rsidRPr="00B67683">
        <w:rPr>
          <w:rFonts w:asciiTheme="minorHAnsi" w:hAnsiTheme="minorHAnsi" w:cs="Times New Roman"/>
          <w:color w:val="000000"/>
          <w:sz w:val="16"/>
          <w:szCs w:val="16"/>
          <w:lang w:val="en-US"/>
        </w:rPr>
        <w:t xml:space="preserve">, J Fine, P Epstein, et al. </w:t>
      </w:r>
      <w:r w:rsidRPr="00B67683">
        <w:rPr>
          <w:rFonts w:asciiTheme="minorHAnsi" w:hAnsiTheme="minorHAnsi" w:cs="Times New Roman"/>
          <w:i/>
          <w:iCs/>
          <w:color w:val="000000"/>
          <w:sz w:val="16"/>
          <w:szCs w:val="16"/>
          <w:lang w:val="en-US"/>
        </w:rPr>
        <w:t>Tear Gas—Harassing Agent or Toxic Chemical Weapon</w:t>
      </w:r>
      <w:proofErr w:type="gramStart"/>
      <w:r w:rsidRPr="00B67683">
        <w:rPr>
          <w:rFonts w:asciiTheme="minorHAnsi" w:hAnsiTheme="minorHAnsi" w:cs="Times New Roman"/>
          <w:i/>
          <w:iCs/>
          <w:color w:val="000000"/>
          <w:sz w:val="16"/>
          <w:szCs w:val="16"/>
          <w:lang w:val="en-US"/>
        </w:rPr>
        <w:t>?.</w:t>
      </w:r>
      <w:proofErr w:type="gramEnd"/>
      <w:r w:rsidRPr="00B67683">
        <w:rPr>
          <w:rFonts w:asciiTheme="minorHAnsi" w:hAnsiTheme="minorHAnsi" w:cs="Times New Roman"/>
          <w:i/>
          <w:iCs/>
          <w:color w:val="000000"/>
          <w:sz w:val="16"/>
          <w:szCs w:val="16"/>
          <w:lang w:val="en-US"/>
        </w:rPr>
        <w:t xml:space="preserve"> JAMA </w:t>
      </w:r>
      <w:proofErr w:type="gramStart"/>
      <w:r w:rsidRPr="00B67683">
        <w:rPr>
          <w:rFonts w:asciiTheme="minorHAnsi" w:hAnsiTheme="minorHAnsi" w:cs="Times New Roman"/>
          <w:i/>
          <w:iCs/>
          <w:color w:val="000000"/>
          <w:sz w:val="16"/>
          <w:szCs w:val="16"/>
          <w:lang w:val="en-US"/>
        </w:rPr>
        <w:t>The</w:t>
      </w:r>
      <w:proofErr w:type="gramEnd"/>
      <w:r w:rsidRPr="00B67683">
        <w:rPr>
          <w:rFonts w:asciiTheme="minorHAnsi" w:hAnsiTheme="minorHAnsi" w:cs="Times New Roman"/>
          <w:i/>
          <w:iCs/>
          <w:color w:val="000000"/>
          <w:sz w:val="16"/>
          <w:szCs w:val="16"/>
          <w:lang w:val="en-US"/>
        </w:rPr>
        <w:t xml:space="preserve"> Journal of the </w:t>
      </w:r>
      <w:proofErr w:type="spellStart"/>
      <w:r w:rsidRPr="00B67683">
        <w:rPr>
          <w:rFonts w:asciiTheme="minorHAnsi" w:hAnsiTheme="minorHAnsi" w:cs="Times New Roman"/>
          <w:i/>
          <w:iCs/>
          <w:color w:val="000000"/>
          <w:sz w:val="16"/>
          <w:szCs w:val="16"/>
          <w:lang w:val="en-US"/>
        </w:rPr>
        <w:t>AmericanMedical</w:t>
      </w:r>
      <w:proofErr w:type="spellEnd"/>
      <w:r w:rsidRPr="00B67683">
        <w:rPr>
          <w:rFonts w:asciiTheme="minorHAnsi" w:hAnsiTheme="minorHAnsi" w:cs="Times New Roman"/>
          <w:i/>
          <w:iCs/>
          <w:color w:val="000000"/>
          <w:sz w:val="16"/>
          <w:szCs w:val="16"/>
          <w:lang w:val="en-US"/>
        </w:rPr>
        <w:t xml:space="preserve"> Association </w:t>
      </w:r>
      <w:r w:rsidRPr="00B67683">
        <w:rPr>
          <w:rFonts w:asciiTheme="minorHAnsi" w:hAnsiTheme="minorHAnsi" w:cs="Times New Roman"/>
          <w:color w:val="000000"/>
          <w:sz w:val="16"/>
          <w:szCs w:val="16"/>
          <w:lang w:val="en-US"/>
        </w:rPr>
        <w:t xml:space="preserve">262(5):660-3. </w:t>
      </w:r>
      <w:proofErr w:type="spellStart"/>
      <w:proofErr w:type="gramStart"/>
      <w:r w:rsidRPr="00B67683">
        <w:rPr>
          <w:rFonts w:asciiTheme="minorHAnsi" w:hAnsiTheme="minorHAnsi" w:cs="Times New Roman"/>
          <w:color w:val="000000"/>
          <w:sz w:val="16"/>
          <w:szCs w:val="16"/>
          <w:lang w:val="en-US"/>
        </w:rPr>
        <w:t>Septiembre</w:t>
      </w:r>
      <w:proofErr w:type="spellEnd"/>
      <w:r w:rsidRPr="00B67683">
        <w:rPr>
          <w:rFonts w:asciiTheme="minorHAnsi" w:hAnsiTheme="minorHAnsi" w:cs="Times New Roman"/>
          <w:color w:val="000000"/>
          <w:sz w:val="16"/>
          <w:szCs w:val="16"/>
          <w:lang w:val="en-US"/>
        </w:rPr>
        <w:t xml:space="preserve"> 1989.</w:t>
      </w:r>
      <w:proofErr w:type="gramEnd"/>
      <w:r w:rsidRPr="00B67683">
        <w:rPr>
          <w:rFonts w:asciiTheme="minorHAnsi" w:hAnsiTheme="minorHAnsi" w:cs="Times New Roman"/>
          <w:color w:val="000000"/>
          <w:sz w:val="16"/>
          <w:szCs w:val="16"/>
          <w:lang w:val="en-US"/>
        </w:rPr>
        <w:t xml:space="preserve"> </w:t>
      </w:r>
      <w:proofErr w:type="spellStart"/>
      <w:r w:rsidRPr="00B67683">
        <w:rPr>
          <w:rFonts w:asciiTheme="minorHAnsi" w:hAnsiTheme="minorHAnsi" w:cs="Times New Roman"/>
          <w:color w:val="000000"/>
          <w:sz w:val="16"/>
          <w:szCs w:val="16"/>
          <w:lang w:val="en-US"/>
        </w:rPr>
        <w:t>Disponible</w:t>
      </w:r>
      <w:proofErr w:type="spellEnd"/>
      <w:r w:rsidRPr="00B67683">
        <w:rPr>
          <w:rFonts w:asciiTheme="minorHAnsi" w:hAnsiTheme="minorHAnsi" w:cs="Times New Roman"/>
          <w:color w:val="000000"/>
          <w:sz w:val="16"/>
          <w:szCs w:val="16"/>
          <w:lang w:val="en-US"/>
        </w:rPr>
        <w:t xml:space="preserve"> en: </w:t>
      </w:r>
      <w:r w:rsidRPr="00B67683">
        <w:rPr>
          <w:rFonts w:asciiTheme="minorHAnsi" w:hAnsiTheme="minorHAnsi" w:cs="Times New Roman"/>
          <w:color w:val="0000FF"/>
          <w:sz w:val="16"/>
          <w:szCs w:val="16"/>
          <w:lang w:val="en-US"/>
        </w:rPr>
        <w:t xml:space="preserve">http://bcn.cl/2ac18 </w:t>
      </w:r>
      <w:r w:rsidRPr="00B67683">
        <w:rPr>
          <w:rFonts w:asciiTheme="minorHAnsi" w:hAnsiTheme="minorHAnsi" w:cs="Times New Roman"/>
          <w:color w:val="000000"/>
          <w:sz w:val="16"/>
          <w:szCs w:val="16"/>
          <w:lang w:val="en-US"/>
        </w:rPr>
        <w:t>(</w:t>
      </w:r>
      <w:proofErr w:type="spellStart"/>
      <w:r w:rsidRPr="00B67683">
        <w:rPr>
          <w:rFonts w:asciiTheme="minorHAnsi" w:hAnsiTheme="minorHAnsi" w:cs="Times New Roman"/>
          <w:color w:val="000000"/>
          <w:sz w:val="16"/>
          <w:szCs w:val="16"/>
          <w:lang w:val="en-US"/>
        </w:rPr>
        <w:t>Junio</w:t>
      </w:r>
      <w:proofErr w:type="spellEnd"/>
      <w:r w:rsidRPr="00B67683">
        <w:rPr>
          <w:rFonts w:asciiTheme="minorHAnsi" w:hAnsiTheme="minorHAnsi" w:cs="Times New Roman"/>
          <w:color w:val="000000"/>
          <w:sz w:val="16"/>
          <w:szCs w:val="16"/>
          <w:lang w:val="en-US"/>
        </w:rPr>
        <w:t>, 2019).</w:t>
      </w:r>
    </w:p>
  </w:footnote>
  <w:footnote w:id="10">
    <w:p w:rsidR="00296856" w:rsidRPr="00FD581D" w:rsidRDefault="00296856" w:rsidP="008C5713">
      <w:pPr>
        <w:autoSpaceDE w:val="0"/>
        <w:autoSpaceDN w:val="0"/>
        <w:adjustRightInd w:val="0"/>
        <w:spacing w:line="240" w:lineRule="auto"/>
        <w:jc w:val="both"/>
        <w:rPr>
          <w:lang w:val="en-GB"/>
        </w:rPr>
      </w:pPr>
      <w:r w:rsidRPr="00B67683">
        <w:rPr>
          <w:rStyle w:val="Refdenotaalpie"/>
          <w:rFonts w:asciiTheme="minorHAnsi" w:hAnsiTheme="minorHAnsi"/>
          <w:sz w:val="16"/>
          <w:szCs w:val="16"/>
        </w:rPr>
        <w:footnoteRef/>
      </w:r>
      <w:r w:rsidRPr="00B67683">
        <w:rPr>
          <w:rFonts w:asciiTheme="minorHAnsi" w:hAnsiTheme="minorHAnsi"/>
          <w:sz w:val="16"/>
          <w:szCs w:val="16"/>
          <w:lang w:val="en-US"/>
        </w:rPr>
        <w:t xml:space="preserve"> </w:t>
      </w:r>
      <w:proofErr w:type="spellStart"/>
      <w:r w:rsidRPr="00B67683">
        <w:rPr>
          <w:rFonts w:asciiTheme="minorHAnsi" w:hAnsiTheme="minorHAnsi" w:cs="Times New Roman"/>
          <w:color w:val="000000"/>
          <w:sz w:val="16"/>
          <w:szCs w:val="16"/>
          <w:lang w:val="en-US"/>
        </w:rPr>
        <w:t>Hu</w:t>
      </w:r>
      <w:proofErr w:type="spellEnd"/>
      <w:r w:rsidRPr="00B67683">
        <w:rPr>
          <w:rFonts w:asciiTheme="minorHAnsi" w:hAnsiTheme="minorHAnsi" w:cs="Times New Roman"/>
          <w:color w:val="000000"/>
          <w:sz w:val="16"/>
          <w:szCs w:val="16"/>
          <w:lang w:val="en-US"/>
        </w:rPr>
        <w:t xml:space="preserve">, J Fine, P Epstein, et al. </w:t>
      </w:r>
      <w:r w:rsidRPr="00B67683">
        <w:rPr>
          <w:rFonts w:asciiTheme="minorHAnsi" w:hAnsiTheme="minorHAnsi" w:cs="Times New Roman"/>
          <w:i/>
          <w:iCs/>
          <w:color w:val="000000"/>
          <w:sz w:val="16"/>
          <w:szCs w:val="16"/>
          <w:lang w:val="en-US"/>
        </w:rPr>
        <w:t>Tear Gas—Harassing Agent or Toxic Chemical Weapon</w:t>
      </w:r>
      <w:proofErr w:type="gramStart"/>
      <w:r w:rsidRPr="00B67683">
        <w:rPr>
          <w:rFonts w:asciiTheme="minorHAnsi" w:hAnsiTheme="minorHAnsi" w:cs="Times New Roman"/>
          <w:i/>
          <w:iCs/>
          <w:color w:val="000000"/>
          <w:sz w:val="16"/>
          <w:szCs w:val="16"/>
          <w:lang w:val="en-US"/>
        </w:rPr>
        <w:t>?.</w:t>
      </w:r>
      <w:proofErr w:type="gramEnd"/>
      <w:r w:rsidRPr="00B67683">
        <w:rPr>
          <w:rFonts w:asciiTheme="minorHAnsi" w:hAnsiTheme="minorHAnsi" w:cs="Times New Roman"/>
          <w:i/>
          <w:iCs/>
          <w:color w:val="000000"/>
          <w:sz w:val="16"/>
          <w:szCs w:val="16"/>
          <w:lang w:val="en-US"/>
        </w:rPr>
        <w:t xml:space="preserve"> JAMA </w:t>
      </w:r>
      <w:proofErr w:type="gramStart"/>
      <w:r w:rsidRPr="00B67683">
        <w:rPr>
          <w:rFonts w:asciiTheme="minorHAnsi" w:hAnsiTheme="minorHAnsi" w:cs="Times New Roman"/>
          <w:i/>
          <w:iCs/>
          <w:color w:val="000000"/>
          <w:sz w:val="16"/>
          <w:szCs w:val="16"/>
          <w:lang w:val="en-US"/>
        </w:rPr>
        <w:t>The</w:t>
      </w:r>
      <w:proofErr w:type="gramEnd"/>
      <w:r w:rsidRPr="00B67683">
        <w:rPr>
          <w:rFonts w:asciiTheme="minorHAnsi" w:hAnsiTheme="minorHAnsi" w:cs="Times New Roman"/>
          <w:i/>
          <w:iCs/>
          <w:color w:val="000000"/>
          <w:sz w:val="16"/>
          <w:szCs w:val="16"/>
          <w:lang w:val="en-US"/>
        </w:rPr>
        <w:t xml:space="preserve"> Journal of the </w:t>
      </w:r>
      <w:proofErr w:type="spellStart"/>
      <w:r w:rsidRPr="00B67683">
        <w:rPr>
          <w:rFonts w:asciiTheme="minorHAnsi" w:hAnsiTheme="minorHAnsi" w:cs="Times New Roman"/>
          <w:i/>
          <w:iCs/>
          <w:color w:val="000000"/>
          <w:sz w:val="16"/>
          <w:szCs w:val="16"/>
          <w:lang w:val="en-US"/>
        </w:rPr>
        <w:t>AmericanMedical</w:t>
      </w:r>
      <w:proofErr w:type="spellEnd"/>
      <w:r w:rsidRPr="00B67683">
        <w:rPr>
          <w:rFonts w:asciiTheme="minorHAnsi" w:hAnsiTheme="minorHAnsi" w:cs="Times New Roman"/>
          <w:i/>
          <w:iCs/>
          <w:color w:val="000000"/>
          <w:sz w:val="16"/>
          <w:szCs w:val="16"/>
          <w:lang w:val="en-US"/>
        </w:rPr>
        <w:t xml:space="preserve"> Association </w:t>
      </w:r>
      <w:r w:rsidRPr="00B67683">
        <w:rPr>
          <w:rFonts w:asciiTheme="minorHAnsi" w:hAnsiTheme="minorHAnsi" w:cs="Times New Roman"/>
          <w:color w:val="000000"/>
          <w:sz w:val="16"/>
          <w:szCs w:val="16"/>
          <w:lang w:val="en-US"/>
        </w:rPr>
        <w:t xml:space="preserve">262(5):660-3. </w:t>
      </w:r>
      <w:r w:rsidRPr="00FD581D">
        <w:rPr>
          <w:rFonts w:asciiTheme="minorHAnsi" w:hAnsiTheme="minorHAnsi" w:cs="Times New Roman"/>
          <w:color w:val="000000"/>
          <w:sz w:val="16"/>
          <w:szCs w:val="16"/>
          <w:lang w:val="en-GB"/>
        </w:rPr>
        <w:t xml:space="preserve">Septiembre 1989. Disponible en: </w:t>
      </w:r>
      <w:r w:rsidRPr="00FD581D">
        <w:rPr>
          <w:rFonts w:asciiTheme="minorHAnsi" w:hAnsiTheme="minorHAnsi" w:cs="Times New Roman"/>
          <w:color w:val="0000FF"/>
          <w:sz w:val="16"/>
          <w:szCs w:val="16"/>
          <w:lang w:val="en-GB"/>
        </w:rPr>
        <w:t xml:space="preserve">http://bcn.cl/2ac18 </w:t>
      </w:r>
      <w:r w:rsidRPr="00FD581D">
        <w:rPr>
          <w:rFonts w:asciiTheme="minorHAnsi" w:hAnsiTheme="minorHAnsi" w:cs="Times New Roman"/>
          <w:color w:val="000000"/>
          <w:sz w:val="16"/>
          <w:szCs w:val="16"/>
          <w:lang w:val="en-GB"/>
        </w:rPr>
        <w:t>(Junio, 2019).</w:t>
      </w:r>
    </w:p>
  </w:footnote>
  <w:footnote w:id="11">
    <w:p w:rsidR="00296856" w:rsidRPr="00B67683" w:rsidRDefault="00296856">
      <w:pPr>
        <w:pStyle w:val="Textonotapie"/>
        <w:rPr>
          <w:rFonts w:asciiTheme="minorHAnsi" w:hAnsiTheme="minorHAnsi"/>
          <w:sz w:val="16"/>
          <w:szCs w:val="16"/>
          <w:lang w:val="es-CL"/>
        </w:rPr>
      </w:pPr>
      <w:r w:rsidRPr="00B67683">
        <w:rPr>
          <w:rStyle w:val="Refdenotaalpie"/>
          <w:rFonts w:asciiTheme="minorHAnsi" w:hAnsiTheme="minorHAnsi"/>
          <w:sz w:val="16"/>
          <w:szCs w:val="16"/>
        </w:rPr>
        <w:footnoteRef/>
      </w:r>
      <w:r w:rsidRPr="00B67683">
        <w:rPr>
          <w:rFonts w:asciiTheme="minorHAnsi" w:hAnsiTheme="minorHAnsi"/>
          <w:sz w:val="16"/>
          <w:szCs w:val="16"/>
        </w:rPr>
        <w:t xml:space="preserve"> </w:t>
      </w:r>
      <w:r w:rsidRPr="00B67683">
        <w:rPr>
          <w:rFonts w:asciiTheme="minorHAnsi" w:hAnsiTheme="minorHAnsi" w:cs="Times New Roman"/>
          <w:sz w:val="16"/>
          <w:szCs w:val="16"/>
        </w:rPr>
        <w:t xml:space="preserve">Disponible en: </w:t>
      </w:r>
      <w:hyperlink r:id="rId4" w:history="1">
        <w:r w:rsidRPr="00B67683">
          <w:rPr>
            <w:rStyle w:val="Hipervnculo"/>
            <w:rFonts w:asciiTheme="minorHAnsi" w:hAnsiTheme="minorHAnsi" w:cs="Times New Roman"/>
            <w:sz w:val="16"/>
            <w:szCs w:val="16"/>
          </w:rPr>
          <w:t>https://www.leychile.cl/Navegar?idNorma=242302</w:t>
        </w:r>
      </w:hyperlink>
    </w:p>
  </w:footnote>
  <w:footnote w:id="12">
    <w:p w:rsidR="00296856" w:rsidRPr="00B67683" w:rsidRDefault="00296856">
      <w:pPr>
        <w:pStyle w:val="Textonotapie"/>
        <w:rPr>
          <w:rFonts w:asciiTheme="minorHAnsi" w:hAnsiTheme="minorHAnsi"/>
          <w:sz w:val="16"/>
          <w:szCs w:val="16"/>
          <w:lang w:val="es-CL"/>
        </w:rPr>
      </w:pPr>
      <w:r w:rsidRPr="00B67683">
        <w:rPr>
          <w:rStyle w:val="Refdenotaalpie"/>
          <w:rFonts w:asciiTheme="minorHAnsi" w:hAnsiTheme="minorHAnsi"/>
          <w:sz w:val="16"/>
          <w:szCs w:val="16"/>
        </w:rPr>
        <w:footnoteRef/>
      </w:r>
      <w:r w:rsidRPr="00B67683">
        <w:rPr>
          <w:rFonts w:asciiTheme="minorHAnsi" w:hAnsiTheme="minorHAnsi"/>
          <w:sz w:val="16"/>
          <w:szCs w:val="16"/>
        </w:rPr>
        <w:t xml:space="preserve"> </w:t>
      </w:r>
      <w:r w:rsidRPr="00B67683">
        <w:rPr>
          <w:rFonts w:asciiTheme="minorHAnsi" w:hAnsiTheme="minorHAnsi" w:cs="Times New Roman"/>
          <w:sz w:val="16"/>
          <w:szCs w:val="16"/>
          <w:lang w:val="es-CL"/>
        </w:rPr>
        <w:t xml:space="preserve">Disponible en: </w:t>
      </w:r>
      <w:hyperlink r:id="rId5" w:history="1">
        <w:r w:rsidRPr="00B67683">
          <w:rPr>
            <w:rStyle w:val="Hipervnculo"/>
            <w:rFonts w:asciiTheme="minorHAnsi" w:hAnsiTheme="minorHAnsi" w:cs="Times New Roman"/>
            <w:sz w:val="16"/>
            <w:szCs w:val="16"/>
          </w:rPr>
          <w:t>https://deptoddhh.carabineros.cl/assets/og_2635-protocolo_orden_publico.pdf</w:t>
        </w:r>
      </w:hyperlink>
    </w:p>
  </w:footnote>
  <w:footnote w:id="13">
    <w:p w:rsidR="00296856" w:rsidRPr="00B67683" w:rsidRDefault="00296856">
      <w:pPr>
        <w:pStyle w:val="Textonotapie"/>
        <w:rPr>
          <w:rFonts w:asciiTheme="minorHAnsi" w:hAnsiTheme="minorHAnsi"/>
          <w:sz w:val="16"/>
          <w:szCs w:val="16"/>
          <w:lang w:val="es-CL"/>
        </w:rPr>
      </w:pPr>
      <w:r w:rsidRPr="00B67683">
        <w:rPr>
          <w:rStyle w:val="Refdenotaalpie"/>
          <w:rFonts w:asciiTheme="minorHAnsi" w:hAnsiTheme="minorHAnsi"/>
          <w:sz w:val="16"/>
          <w:szCs w:val="16"/>
        </w:rPr>
        <w:footnoteRef/>
      </w:r>
      <w:r w:rsidRPr="00B67683">
        <w:rPr>
          <w:rFonts w:asciiTheme="minorHAnsi" w:hAnsiTheme="minorHAnsi"/>
          <w:sz w:val="16"/>
          <w:szCs w:val="16"/>
        </w:rPr>
        <w:t xml:space="preserve"> </w:t>
      </w:r>
      <w:r w:rsidRPr="00B67683">
        <w:rPr>
          <w:rFonts w:asciiTheme="minorHAnsi" w:hAnsiTheme="minorHAnsi"/>
          <w:color w:val="000000"/>
          <w:sz w:val="16"/>
          <w:szCs w:val="16"/>
        </w:rPr>
        <w:t xml:space="preserve">Antecedentes sobre el uso de dispositivos químicos para disolver desórdenes públicos. Normativa Nacional e Internacional.  Asesoría Técnica Parlamentaria de la Biblioteca del Congreso Nacional de Chile BCN. </w:t>
      </w:r>
      <w:r w:rsidRPr="00B67683">
        <w:rPr>
          <w:rFonts w:asciiTheme="minorHAnsi" w:hAnsiTheme="minorHAnsi"/>
          <w:color w:val="000000"/>
          <w:sz w:val="16"/>
          <w:szCs w:val="16"/>
          <w:lang w:val="es-ES"/>
        </w:rPr>
        <w:t>Junio de 2019. Autor Guillermo Fernández.</w:t>
      </w:r>
    </w:p>
  </w:footnote>
  <w:footnote w:id="14">
    <w:p w:rsidR="00296856" w:rsidRPr="00B67683" w:rsidRDefault="00296856">
      <w:pPr>
        <w:pStyle w:val="Textonotapie"/>
        <w:rPr>
          <w:rFonts w:asciiTheme="minorHAnsi" w:hAnsiTheme="minorHAnsi"/>
          <w:b/>
          <w:bCs/>
          <w:i/>
          <w:iCs/>
          <w:sz w:val="16"/>
          <w:szCs w:val="16"/>
          <w:lang w:val="es-CL"/>
        </w:rPr>
      </w:pPr>
      <w:r w:rsidRPr="00B67683">
        <w:rPr>
          <w:rStyle w:val="Refdenotaalpie"/>
          <w:rFonts w:asciiTheme="minorHAnsi" w:hAnsiTheme="minorHAnsi"/>
          <w:sz w:val="16"/>
          <w:szCs w:val="16"/>
        </w:rPr>
        <w:footnoteRef/>
      </w:r>
      <w:r w:rsidRPr="00B67683">
        <w:rPr>
          <w:rFonts w:asciiTheme="minorHAnsi" w:hAnsiTheme="minorHAnsi"/>
          <w:sz w:val="16"/>
          <w:szCs w:val="16"/>
        </w:rPr>
        <w:t xml:space="preserve"> </w:t>
      </w:r>
      <w:proofErr w:type="spellStart"/>
      <w:r w:rsidRPr="00B67683">
        <w:rPr>
          <w:rFonts w:asciiTheme="minorHAnsi" w:hAnsiTheme="minorHAnsi" w:cs="Times New Roman"/>
          <w:b/>
          <w:bCs/>
          <w:i/>
          <w:iCs/>
          <w:sz w:val="16"/>
          <w:szCs w:val="16"/>
          <w:lang w:val="es-CL"/>
        </w:rPr>
        <w:t>Ibid.</w:t>
      </w:r>
      <w:proofErr w:type="spellEnd"/>
    </w:p>
  </w:footnote>
  <w:footnote w:id="15">
    <w:p w:rsidR="00296856" w:rsidRPr="00B67683" w:rsidRDefault="00296856" w:rsidP="00A35FAE">
      <w:pPr>
        <w:pStyle w:val="Textonotapie"/>
        <w:jc w:val="both"/>
        <w:rPr>
          <w:rFonts w:asciiTheme="minorHAnsi" w:hAnsiTheme="minorHAnsi"/>
          <w:b/>
          <w:bCs/>
          <w:i/>
          <w:iCs/>
          <w:color w:val="000000"/>
          <w:sz w:val="16"/>
          <w:szCs w:val="16"/>
        </w:rPr>
      </w:pPr>
      <w:r w:rsidRPr="00B67683">
        <w:rPr>
          <w:rStyle w:val="Refdenotaalpie"/>
          <w:rFonts w:asciiTheme="minorHAnsi" w:hAnsiTheme="minorHAnsi"/>
          <w:sz w:val="16"/>
          <w:szCs w:val="16"/>
        </w:rPr>
        <w:footnoteRef/>
      </w:r>
      <w:r w:rsidRPr="00B67683">
        <w:rPr>
          <w:rFonts w:asciiTheme="minorHAnsi" w:hAnsiTheme="minorHAnsi"/>
          <w:sz w:val="16"/>
          <w:szCs w:val="16"/>
        </w:rPr>
        <w:t xml:space="preserve"> </w:t>
      </w:r>
      <w:proofErr w:type="spellStart"/>
      <w:r w:rsidRPr="00B67683">
        <w:rPr>
          <w:rFonts w:asciiTheme="minorHAnsi" w:hAnsiTheme="minorHAnsi"/>
          <w:b/>
          <w:bCs/>
          <w:i/>
          <w:iCs/>
          <w:color w:val="000000"/>
          <w:sz w:val="16"/>
          <w:szCs w:val="16"/>
        </w:rPr>
        <w:t>Ibid.</w:t>
      </w:r>
      <w:proofErr w:type="spellEnd"/>
    </w:p>
  </w:footnote>
  <w:footnote w:id="16">
    <w:p w:rsidR="00296856" w:rsidRPr="00EC2346" w:rsidRDefault="00296856">
      <w:pPr>
        <w:pStyle w:val="Textonotapie"/>
        <w:rPr>
          <w:lang w:val="es-CL"/>
        </w:rPr>
      </w:pPr>
      <w:r w:rsidRPr="00B67683">
        <w:rPr>
          <w:rStyle w:val="Refdenotaalpie"/>
          <w:rFonts w:asciiTheme="minorHAnsi" w:hAnsiTheme="minorHAnsi"/>
          <w:sz w:val="16"/>
          <w:szCs w:val="16"/>
        </w:rPr>
        <w:footnoteRef/>
      </w:r>
      <w:r w:rsidRPr="00B67683">
        <w:rPr>
          <w:rFonts w:asciiTheme="minorHAnsi" w:hAnsiTheme="minorHAnsi"/>
          <w:sz w:val="16"/>
          <w:szCs w:val="16"/>
        </w:rPr>
        <w:t xml:space="preserve"> </w:t>
      </w:r>
      <w:r w:rsidRPr="00B67683">
        <w:rPr>
          <w:rFonts w:asciiTheme="minorHAnsi" w:hAnsiTheme="minorHAnsi" w:cs="Times New Roman"/>
          <w:sz w:val="16"/>
          <w:szCs w:val="16"/>
        </w:rPr>
        <w:t>P</w:t>
      </w:r>
      <w:proofErr w:type="spellStart"/>
      <w:r w:rsidRPr="00B67683">
        <w:rPr>
          <w:rFonts w:asciiTheme="minorHAnsi" w:hAnsiTheme="minorHAnsi" w:cs="Times New Roman"/>
          <w:color w:val="000000"/>
          <w:sz w:val="16"/>
          <w:szCs w:val="16"/>
          <w:lang w:val="es-CL"/>
        </w:rPr>
        <w:t>rotocolos</w:t>
      </w:r>
      <w:proofErr w:type="spellEnd"/>
      <w:r w:rsidRPr="00B67683">
        <w:rPr>
          <w:rFonts w:asciiTheme="minorHAnsi" w:hAnsiTheme="minorHAnsi" w:cs="Times New Roman"/>
          <w:color w:val="000000"/>
          <w:sz w:val="16"/>
          <w:szCs w:val="16"/>
          <w:lang w:val="es-CL"/>
        </w:rPr>
        <w:t xml:space="preserve"> para el Mantenimiento del Orden Público. Ministerio del Interior. Circular Número 1.832, del 1° de marzo de 2019.</w:t>
      </w:r>
    </w:p>
  </w:footnote>
  <w:footnote w:id="17">
    <w:p w:rsidR="00296856" w:rsidRPr="00B67683" w:rsidRDefault="00296856">
      <w:pPr>
        <w:pStyle w:val="Textonotapie"/>
        <w:rPr>
          <w:rFonts w:ascii="Cambria" w:hAnsi="Cambria"/>
          <w:sz w:val="16"/>
          <w:szCs w:val="16"/>
          <w:lang w:val="es-CL"/>
        </w:rPr>
      </w:pPr>
      <w:r w:rsidRPr="00B67683">
        <w:rPr>
          <w:rStyle w:val="Refdenotaalpie"/>
          <w:rFonts w:ascii="Cambria" w:hAnsi="Cambria"/>
          <w:sz w:val="16"/>
          <w:szCs w:val="16"/>
        </w:rPr>
        <w:footnoteRef/>
      </w:r>
      <w:r w:rsidRPr="00B67683">
        <w:rPr>
          <w:rFonts w:ascii="Cambria" w:hAnsi="Cambria"/>
          <w:sz w:val="16"/>
          <w:szCs w:val="16"/>
        </w:rPr>
        <w:t xml:space="preserve"> </w:t>
      </w:r>
      <w:r w:rsidRPr="00B67683">
        <w:rPr>
          <w:rFonts w:ascii="Cambria" w:hAnsi="Cambria" w:cs="Times New Roman"/>
          <w:sz w:val="16"/>
          <w:szCs w:val="16"/>
        </w:rPr>
        <w:t>P</w:t>
      </w:r>
      <w:proofErr w:type="spellStart"/>
      <w:r w:rsidRPr="00B67683">
        <w:rPr>
          <w:rFonts w:ascii="Cambria" w:hAnsi="Cambria" w:cs="Times New Roman"/>
          <w:color w:val="000000"/>
          <w:sz w:val="16"/>
          <w:szCs w:val="16"/>
          <w:lang w:val="es-CL"/>
        </w:rPr>
        <w:t>rotocolos</w:t>
      </w:r>
      <w:proofErr w:type="spellEnd"/>
      <w:r w:rsidRPr="00B67683">
        <w:rPr>
          <w:rFonts w:ascii="Cambria" w:hAnsi="Cambria" w:cs="Times New Roman"/>
          <w:color w:val="000000"/>
          <w:sz w:val="16"/>
          <w:szCs w:val="16"/>
          <w:lang w:val="es-CL"/>
        </w:rPr>
        <w:t xml:space="preserve"> para el Mantenimiento del Orden Público. Ministerio del Interior. Circular Número 1.832, del 1° de marzo de 2019.</w:t>
      </w:r>
    </w:p>
  </w:footnote>
  <w:footnote w:id="18">
    <w:p w:rsidR="00296856" w:rsidRPr="00B67683" w:rsidRDefault="00296856" w:rsidP="00A35FAE">
      <w:pPr>
        <w:pStyle w:val="Ttulo3"/>
        <w:shd w:val="clear" w:color="auto" w:fill="FFFFFF"/>
        <w:spacing w:before="0" w:after="0"/>
        <w:rPr>
          <w:rFonts w:ascii="Cambria" w:hAnsi="Cambria" w:cs="Times New Roman"/>
          <w:color w:val="auto"/>
          <w:sz w:val="16"/>
          <w:szCs w:val="16"/>
        </w:rPr>
      </w:pPr>
      <w:r w:rsidRPr="00B67683">
        <w:rPr>
          <w:rStyle w:val="Refdenotaalpie"/>
          <w:rFonts w:ascii="Cambria" w:hAnsi="Cambria" w:cs="Times New Roman"/>
          <w:color w:val="auto"/>
          <w:sz w:val="16"/>
          <w:szCs w:val="16"/>
        </w:rPr>
        <w:footnoteRef/>
      </w:r>
      <w:r w:rsidRPr="00B67683">
        <w:rPr>
          <w:rFonts w:ascii="Cambria" w:hAnsi="Cambria" w:cs="Times New Roman"/>
          <w:color w:val="auto"/>
          <w:sz w:val="16"/>
          <w:szCs w:val="16"/>
        </w:rPr>
        <w:t xml:space="preserve"> Fernando Muñoz, El Uso de Gases</w:t>
      </w:r>
      <w:r w:rsidRPr="00B67683">
        <w:rPr>
          <w:rFonts w:ascii="Cambria" w:hAnsi="Cambria" w:cs="Times New Roman"/>
          <w:b/>
          <w:bCs/>
          <w:color w:val="auto"/>
          <w:sz w:val="16"/>
          <w:szCs w:val="16"/>
        </w:rPr>
        <w:t xml:space="preserve"> </w:t>
      </w:r>
      <w:r w:rsidRPr="00B67683">
        <w:rPr>
          <w:rStyle w:val="Textoennegrita"/>
          <w:rFonts w:ascii="Cambria" w:hAnsi="Cambria" w:cs="Times New Roman"/>
          <w:b w:val="0"/>
          <w:bCs w:val="0"/>
          <w:color w:val="auto"/>
          <w:sz w:val="16"/>
          <w:szCs w:val="16"/>
          <w:shd w:val="clear" w:color="auto" w:fill="FFFFFF"/>
        </w:rPr>
        <w:t xml:space="preserve">lacrimógenos en chile: normativa internacional y nacional vigente y jurisprudencia, </w:t>
      </w:r>
      <w:r w:rsidRPr="00B67683">
        <w:rPr>
          <w:rFonts w:ascii="Cambria" w:hAnsi="Cambria" w:cs="Times New Roman"/>
          <w:color w:val="auto"/>
          <w:sz w:val="16"/>
          <w:szCs w:val="16"/>
        </w:rPr>
        <w:t xml:space="preserve">Estudios constitucionales vol.14 no.1 Santiago jul. 2016. </w:t>
      </w:r>
      <w:r w:rsidRPr="00B67683">
        <w:rPr>
          <w:rFonts w:ascii="Cambria" w:hAnsi="Cambria" w:cs="Times New Roman"/>
          <w:color w:val="auto"/>
          <w:sz w:val="16"/>
          <w:szCs w:val="16"/>
          <w:lang w:val="es-CL"/>
        </w:rPr>
        <w:t xml:space="preserve">Disponible en: </w:t>
      </w:r>
      <w:hyperlink r:id="rId6" w:history="1">
        <w:r w:rsidRPr="00B67683">
          <w:rPr>
            <w:rStyle w:val="Hipervnculo"/>
            <w:rFonts w:ascii="Cambria" w:hAnsi="Cambria" w:cs="Times New Roman"/>
            <w:color w:val="auto"/>
            <w:sz w:val="16"/>
            <w:szCs w:val="16"/>
          </w:rPr>
          <w:t>https://scielo.conicyt.cl/scielo.php?script=sci_arttext&amp;pid=s0718-52002016000100007</w:t>
        </w:r>
      </w:hyperlink>
    </w:p>
  </w:footnote>
  <w:footnote w:id="19">
    <w:p w:rsidR="00296856" w:rsidRPr="00B67683" w:rsidRDefault="00296856" w:rsidP="00112708">
      <w:pPr>
        <w:pStyle w:val="Textonotapie"/>
        <w:rPr>
          <w:rFonts w:ascii="Cambria" w:hAnsi="Cambria"/>
          <w:sz w:val="16"/>
          <w:szCs w:val="16"/>
          <w:lang w:val="es-CL"/>
        </w:rPr>
      </w:pPr>
      <w:r w:rsidRPr="00B67683">
        <w:rPr>
          <w:rStyle w:val="Refdenotaalpie"/>
          <w:rFonts w:ascii="Cambria" w:hAnsi="Cambria"/>
          <w:sz w:val="16"/>
          <w:szCs w:val="16"/>
        </w:rPr>
        <w:footnoteRef/>
      </w:r>
      <w:r w:rsidRPr="00B67683">
        <w:rPr>
          <w:rFonts w:ascii="Cambria" w:hAnsi="Cambria"/>
          <w:sz w:val="16"/>
          <w:szCs w:val="16"/>
        </w:rPr>
        <w:t xml:space="preserve"> </w:t>
      </w:r>
      <w:r w:rsidRPr="00B67683">
        <w:rPr>
          <w:rFonts w:ascii="Cambria" w:hAnsi="Cambria" w:cs="Times New Roman"/>
          <w:sz w:val="16"/>
          <w:szCs w:val="16"/>
        </w:rPr>
        <w:t xml:space="preserve">Países que prohíben bombas lacrimógenas y otros. Asesoría Técnica Parlamentaria del Congreso Nacional de Chile BCN. Mayo de 2011. Autoras Marcela </w:t>
      </w:r>
      <w:proofErr w:type="spellStart"/>
      <w:r w:rsidRPr="00B67683">
        <w:rPr>
          <w:rFonts w:ascii="Cambria" w:hAnsi="Cambria" w:cs="Times New Roman"/>
          <w:sz w:val="16"/>
          <w:szCs w:val="16"/>
        </w:rPr>
        <w:t>Cacereras</w:t>
      </w:r>
      <w:proofErr w:type="spellEnd"/>
      <w:r w:rsidRPr="00B67683">
        <w:rPr>
          <w:rFonts w:ascii="Cambria" w:hAnsi="Cambria" w:cs="Times New Roman"/>
          <w:sz w:val="16"/>
          <w:szCs w:val="16"/>
        </w:rPr>
        <w:t xml:space="preserve"> y Maria Eliana Ugarte.</w:t>
      </w:r>
    </w:p>
  </w:footnote>
  <w:footnote w:id="20">
    <w:p w:rsidR="00296856" w:rsidRPr="00A35FAE" w:rsidRDefault="00296856" w:rsidP="00A35FAE">
      <w:pPr>
        <w:pStyle w:val="Textonotapie"/>
        <w:rPr>
          <w:lang w:val="es-CL"/>
        </w:rPr>
      </w:pPr>
      <w:r w:rsidRPr="00B67683">
        <w:rPr>
          <w:rStyle w:val="Refdenotaalpie"/>
          <w:rFonts w:ascii="Cambria" w:hAnsi="Cambria" w:cs="Times New Roman"/>
          <w:sz w:val="16"/>
          <w:szCs w:val="16"/>
        </w:rPr>
        <w:footnoteRef/>
      </w:r>
      <w:r w:rsidRPr="00B67683">
        <w:rPr>
          <w:rFonts w:ascii="Cambria" w:hAnsi="Cambria" w:cs="Times New Roman"/>
          <w:sz w:val="16"/>
          <w:szCs w:val="16"/>
        </w:rPr>
        <w:t xml:space="preserve"> Fernando Muñoz, El Uso de Gases</w:t>
      </w:r>
      <w:r w:rsidRPr="00B67683">
        <w:rPr>
          <w:rFonts w:ascii="Cambria" w:hAnsi="Cambria" w:cs="Times New Roman"/>
          <w:b/>
          <w:bCs/>
          <w:sz w:val="16"/>
          <w:szCs w:val="16"/>
        </w:rPr>
        <w:t xml:space="preserve"> </w:t>
      </w:r>
      <w:r w:rsidRPr="00B67683">
        <w:rPr>
          <w:rStyle w:val="Textoennegrita"/>
          <w:rFonts w:ascii="Cambria" w:hAnsi="Cambria" w:cs="Times New Roman"/>
          <w:b w:val="0"/>
          <w:bCs w:val="0"/>
          <w:sz w:val="16"/>
          <w:szCs w:val="16"/>
          <w:shd w:val="clear" w:color="auto" w:fill="FFFFFF"/>
        </w:rPr>
        <w:t xml:space="preserve">lacrimógenos en chile: normativa internacional y nacional vigente y jurisprudencia, </w:t>
      </w:r>
      <w:r w:rsidRPr="00B67683">
        <w:rPr>
          <w:rFonts w:ascii="Cambria" w:hAnsi="Cambria" w:cs="Times New Roman"/>
          <w:sz w:val="16"/>
          <w:szCs w:val="16"/>
        </w:rPr>
        <w:t xml:space="preserve">Estudios constitucionales vol.14 no.1 Santiago jul. 2016, </w:t>
      </w:r>
      <w:r w:rsidRPr="00B67683">
        <w:rPr>
          <w:rFonts w:ascii="Cambria" w:hAnsi="Cambria" w:cs="Times New Roman"/>
          <w:sz w:val="16"/>
          <w:szCs w:val="16"/>
          <w:lang w:val="es-CL"/>
        </w:rPr>
        <w:t xml:space="preserve">Disponible en: </w:t>
      </w:r>
      <w:hyperlink r:id="rId7" w:history="1">
        <w:r w:rsidRPr="00B67683">
          <w:rPr>
            <w:rStyle w:val="Hipervnculo"/>
            <w:rFonts w:ascii="Cambria" w:hAnsi="Cambria" w:cs="Times New Roman"/>
            <w:color w:val="auto"/>
            <w:sz w:val="16"/>
            <w:szCs w:val="16"/>
          </w:rPr>
          <w:t>https://scielo.conicyt.cl/scielo.php?script=sci_arttext&amp;pid=S0718-52002016000100007</w:t>
        </w:r>
      </w:hyperlink>
    </w:p>
  </w:footnote>
  <w:footnote w:id="21">
    <w:p w:rsidR="00296856" w:rsidRPr="00B67683" w:rsidRDefault="00296856">
      <w:pPr>
        <w:pStyle w:val="Textonotapie"/>
        <w:rPr>
          <w:rFonts w:ascii="Cambria" w:hAnsi="Cambria"/>
          <w:sz w:val="16"/>
          <w:szCs w:val="16"/>
          <w:lang w:val="es-CL"/>
        </w:rPr>
      </w:pPr>
      <w:r w:rsidRPr="00B67683">
        <w:rPr>
          <w:rStyle w:val="Refdenotaalpie"/>
          <w:rFonts w:ascii="Cambria" w:hAnsi="Cambria"/>
          <w:sz w:val="16"/>
          <w:szCs w:val="16"/>
        </w:rPr>
        <w:footnoteRef/>
      </w:r>
      <w:r w:rsidRPr="00B67683">
        <w:rPr>
          <w:rFonts w:ascii="Cambria" w:hAnsi="Cambria"/>
          <w:sz w:val="16"/>
          <w:szCs w:val="16"/>
        </w:rPr>
        <w:t xml:space="preserve"> </w:t>
      </w:r>
      <w:r w:rsidRPr="00B67683">
        <w:rPr>
          <w:rFonts w:ascii="Cambria" w:hAnsi="Cambria" w:cs="Times New Roman"/>
          <w:sz w:val="16"/>
          <w:szCs w:val="16"/>
          <w:lang w:val="es-CL"/>
        </w:rPr>
        <w:t xml:space="preserve">Disponible en: </w:t>
      </w:r>
      <w:hyperlink r:id="rId8" w:history="1">
        <w:r w:rsidRPr="00B67683">
          <w:rPr>
            <w:rStyle w:val="Hipervnculo"/>
            <w:rFonts w:ascii="Cambria" w:hAnsi="Cambria" w:cs="Times New Roman"/>
            <w:sz w:val="16"/>
            <w:szCs w:val="16"/>
          </w:rPr>
          <w:t>https://www.elmostrador.cl/noticias/multimedia/2019/09/09/bombas-molotov-lacrimogenas-en-el-patio-y-carabineros-entrando-a-sala-de-clases-marcan-otra-jornada-de-disturbios-en-el-instituto-nacional/</w:t>
        </w:r>
      </w:hyperlink>
    </w:p>
  </w:footnote>
  <w:footnote w:id="22">
    <w:p w:rsidR="00296856" w:rsidRPr="00860D66" w:rsidRDefault="00296856" w:rsidP="007F68A1">
      <w:pPr>
        <w:pStyle w:val="Textonotapie"/>
        <w:rPr>
          <w:rFonts w:ascii="Cambria" w:hAnsi="Cambria"/>
          <w:sz w:val="16"/>
          <w:szCs w:val="16"/>
          <w:lang w:val="es-ES"/>
        </w:rPr>
      </w:pPr>
      <w:r w:rsidRPr="00B67683">
        <w:rPr>
          <w:rStyle w:val="Refdenotaalpie"/>
          <w:rFonts w:ascii="Cambria" w:hAnsi="Cambria"/>
          <w:sz w:val="16"/>
          <w:szCs w:val="16"/>
        </w:rPr>
        <w:footnoteRef/>
      </w:r>
      <w:r w:rsidRPr="00B67683">
        <w:rPr>
          <w:rFonts w:ascii="Cambria" w:hAnsi="Cambria"/>
          <w:sz w:val="16"/>
          <w:szCs w:val="16"/>
        </w:rPr>
        <w:t xml:space="preserve"> </w:t>
      </w:r>
      <w:r w:rsidRPr="00B67683">
        <w:rPr>
          <w:rFonts w:ascii="Cambria" w:hAnsi="Cambria"/>
          <w:color w:val="000000"/>
          <w:sz w:val="16"/>
          <w:szCs w:val="16"/>
        </w:rPr>
        <w:t xml:space="preserve">Antecedentes sobre el uso de dispositivos químicos para disolver desórdenes públicos. Normativa Nacional e Internacional.  Asesoría Técnica Parlamentaria de la Biblioteca del Congreso Nacional de Chile BCN. </w:t>
      </w:r>
      <w:r w:rsidRPr="00860D66">
        <w:rPr>
          <w:rFonts w:ascii="Cambria" w:hAnsi="Cambria"/>
          <w:color w:val="000000"/>
          <w:sz w:val="16"/>
          <w:szCs w:val="16"/>
          <w:lang w:val="es-ES"/>
        </w:rPr>
        <w:t>Junio de 2019. Autor Guillermo Fernández.</w:t>
      </w:r>
    </w:p>
  </w:footnote>
  <w:footnote w:id="23">
    <w:p w:rsidR="00296856" w:rsidRPr="00B67683" w:rsidRDefault="00296856">
      <w:pPr>
        <w:pStyle w:val="Textonotapie"/>
        <w:rPr>
          <w:rFonts w:ascii="Cambria" w:hAnsi="Cambria"/>
          <w:sz w:val="16"/>
          <w:szCs w:val="16"/>
          <w:lang w:val="es-CL"/>
        </w:rPr>
      </w:pPr>
      <w:r w:rsidRPr="00B67683">
        <w:rPr>
          <w:rStyle w:val="Refdenotaalpie"/>
          <w:rFonts w:ascii="Cambria" w:hAnsi="Cambria"/>
          <w:sz w:val="16"/>
          <w:szCs w:val="16"/>
        </w:rPr>
        <w:footnoteRef/>
      </w:r>
      <w:r w:rsidRPr="00B67683">
        <w:rPr>
          <w:rFonts w:ascii="Cambria" w:hAnsi="Cambria"/>
          <w:sz w:val="16"/>
          <w:szCs w:val="16"/>
        </w:rPr>
        <w:t xml:space="preserve"> </w:t>
      </w:r>
      <w:r w:rsidRPr="00B67683">
        <w:rPr>
          <w:rFonts w:ascii="Cambria" w:hAnsi="Cambria"/>
          <w:color w:val="000000"/>
          <w:sz w:val="16"/>
          <w:szCs w:val="16"/>
        </w:rPr>
        <w:t>Antecedentes sobre el uso de dispositivos químicos para disolver desórdenes públicos. Normativa Nacional e Internacional.  Asesoría Técnica Parlamentaria de la Biblioteca del Congreso Nacional de Chile BCN. Junio de 2019. Autor Guillermo Fernández.</w:t>
      </w:r>
    </w:p>
  </w:footnote>
  <w:footnote w:id="24">
    <w:p w:rsidR="00296856" w:rsidRPr="00B67683" w:rsidRDefault="00296856" w:rsidP="00DF06BA">
      <w:pPr>
        <w:autoSpaceDE w:val="0"/>
        <w:autoSpaceDN w:val="0"/>
        <w:adjustRightInd w:val="0"/>
        <w:spacing w:line="240" w:lineRule="auto"/>
        <w:jc w:val="both"/>
        <w:rPr>
          <w:rFonts w:ascii="Cambria" w:hAnsi="Cambria"/>
          <w:sz w:val="16"/>
          <w:szCs w:val="16"/>
          <w:lang w:val="es-CL"/>
        </w:rPr>
      </w:pPr>
      <w:r w:rsidRPr="00B67683">
        <w:rPr>
          <w:rStyle w:val="Refdenotaalpie"/>
          <w:rFonts w:ascii="Cambria" w:hAnsi="Cambria"/>
          <w:sz w:val="16"/>
          <w:szCs w:val="16"/>
        </w:rPr>
        <w:footnoteRef/>
      </w:r>
      <w:r w:rsidRPr="00B67683">
        <w:rPr>
          <w:rFonts w:ascii="Cambria" w:hAnsi="Cambria"/>
          <w:sz w:val="16"/>
          <w:szCs w:val="16"/>
        </w:rPr>
        <w:t xml:space="preserve"> </w:t>
      </w:r>
      <w:proofErr w:type="spellStart"/>
      <w:r w:rsidRPr="00B67683">
        <w:rPr>
          <w:rFonts w:ascii="Cambria" w:hAnsi="Cambria" w:cs="Times New Roman"/>
          <w:i/>
          <w:iCs/>
          <w:color w:val="000000"/>
          <w:sz w:val="16"/>
          <w:szCs w:val="16"/>
          <w:lang w:val="es-CL"/>
        </w:rPr>
        <w:t>Ballantyne</w:t>
      </w:r>
      <w:proofErr w:type="spellEnd"/>
      <w:r w:rsidRPr="00B67683">
        <w:rPr>
          <w:rFonts w:ascii="Cambria" w:hAnsi="Cambria" w:cs="Times New Roman"/>
          <w:i/>
          <w:iCs/>
          <w:color w:val="000000"/>
          <w:sz w:val="16"/>
          <w:szCs w:val="16"/>
          <w:lang w:val="es-CL"/>
        </w:rPr>
        <w:t xml:space="preserve">, B., </w:t>
      </w:r>
      <w:proofErr w:type="spellStart"/>
      <w:r w:rsidRPr="00B67683">
        <w:rPr>
          <w:rFonts w:ascii="Cambria" w:hAnsi="Cambria" w:cs="Times New Roman"/>
          <w:i/>
          <w:iCs/>
          <w:color w:val="000000"/>
          <w:sz w:val="16"/>
          <w:szCs w:val="16"/>
          <w:lang w:val="es-CL"/>
        </w:rPr>
        <w:t>Swanston</w:t>
      </w:r>
      <w:proofErr w:type="spellEnd"/>
      <w:r w:rsidRPr="00B67683">
        <w:rPr>
          <w:rFonts w:ascii="Cambria" w:hAnsi="Cambria" w:cs="Times New Roman"/>
          <w:i/>
          <w:iCs/>
          <w:color w:val="000000"/>
          <w:sz w:val="16"/>
          <w:szCs w:val="16"/>
          <w:lang w:val="es-CL"/>
        </w:rPr>
        <w:t>, D.W. “</w:t>
      </w:r>
      <w:proofErr w:type="spellStart"/>
      <w:r w:rsidRPr="00B67683">
        <w:rPr>
          <w:rFonts w:ascii="Cambria" w:hAnsi="Cambria" w:cs="Times New Roman"/>
          <w:i/>
          <w:iCs/>
          <w:color w:val="000000"/>
          <w:sz w:val="16"/>
          <w:szCs w:val="16"/>
          <w:lang w:val="es-CL"/>
        </w:rPr>
        <w:t>The</w:t>
      </w:r>
      <w:proofErr w:type="spellEnd"/>
      <w:r w:rsidRPr="00B67683">
        <w:rPr>
          <w:rFonts w:ascii="Cambria" w:hAnsi="Cambria" w:cs="Times New Roman"/>
          <w:i/>
          <w:iCs/>
          <w:color w:val="000000"/>
          <w:sz w:val="16"/>
          <w:szCs w:val="16"/>
          <w:lang w:val="es-CL"/>
        </w:rPr>
        <w:t xml:space="preserve"> </w:t>
      </w:r>
      <w:proofErr w:type="spellStart"/>
      <w:r w:rsidRPr="00B67683">
        <w:rPr>
          <w:rFonts w:ascii="Cambria" w:hAnsi="Cambria" w:cs="Times New Roman"/>
          <w:i/>
          <w:iCs/>
          <w:color w:val="000000"/>
          <w:sz w:val="16"/>
          <w:szCs w:val="16"/>
          <w:lang w:val="es-CL"/>
        </w:rPr>
        <w:t>comparative</w:t>
      </w:r>
      <w:proofErr w:type="spellEnd"/>
      <w:r w:rsidRPr="00B67683">
        <w:rPr>
          <w:rFonts w:ascii="Cambria" w:hAnsi="Cambria" w:cs="Times New Roman"/>
          <w:i/>
          <w:iCs/>
          <w:color w:val="000000"/>
          <w:sz w:val="16"/>
          <w:szCs w:val="16"/>
          <w:lang w:val="es-CL"/>
        </w:rPr>
        <w:t xml:space="preserve"> </w:t>
      </w:r>
      <w:proofErr w:type="spellStart"/>
      <w:r w:rsidRPr="00B67683">
        <w:rPr>
          <w:rFonts w:ascii="Cambria" w:hAnsi="Cambria" w:cs="Times New Roman"/>
          <w:i/>
          <w:iCs/>
          <w:color w:val="000000"/>
          <w:sz w:val="16"/>
          <w:szCs w:val="16"/>
          <w:lang w:val="es-CL"/>
        </w:rPr>
        <w:t>acute</w:t>
      </w:r>
      <w:proofErr w:type="spellEnd"/>
      <w:r w:rsidRPr="00B67683">
        <w:rPr>
          <w:rFonts w:ascii="Cambria" w:hAnsi="Cambria" w:cs="Times New Roman"/>
          <w:i/>
          <w:iCs/>
          <w:color w:val="000000"/>
          <w:sz w:val="16"/>
          <w:szCs w:val="16"/>
          <w:lang w:val="es-CL"/>
        </w:rPr>
        <w:t xml:space="preserve"> </w:t>
      </w:r>
      <w:proofErr w:type="spellStart"/>
      <w:r w:rsidRPr="00B67683">
        <w:rPr>
          <w:rFonts w:ascii="Cambria" w:hAnsi="Cambria" w:cs="Times New Roman"/>
          <w:i/>
          <w:iCs/>
          <w:color w:val="000000"/>
          <w:sz w:val="16"/>
          <w:szCs w:val="16"/>
          <w:lang w:val="es-CL"/>
        </w:rPr>
        <w:t>mammalian</w:t>
      </w:r>
      <w:proofErr w:type="spellEnd"/>
      <w:r w:rsidRPr="00B67683">
        <w:rPr>
          <w:rFonts w:ascii="Cambria" w:hAnsi="Cambria" w:cs="Times New Roman"/>
          <w:i/>
          <w:iCs/>
          <w:color w:val="000000"/>
          <w:sz w:val="16"/>
          <w:szCs w:val="16"/>
          <w:lang w:val="es-CL"/>
        </w:rPr>
        <w:t xml:space="preserve"> </w:t>
      </w:r>
      <w:proofErr w:type="spellStart"/>
      <w:r w:rsidRPr="00B67683">
        <w:rPr>
          <w:rFonts w:ascii="Cambria" w:hAnsi="Cambria" w:cs="Times New Roman"/>
          <w:i/>
          <w:iCs/>
          <w:color w:val="000000"/>
          <w:sz w:val="16"/>
          <w:szCs w:val="16"/>
          <w:lang w:val="es-CL"/>
        </w:rPr>
        <w:t>toxicity</w:t>
      </w:r>
      <w:proofErr w:type="spellEnd"/>
      <w:r w:rsidRPr="00B67683">
        <w:rPr>
          <w:rFonts w:ascii="Cambria" w:hAnsi="Cambria" w:cs="Times New Roman"/>
          <w:i/>
          <w:iCs/>
          <w:color w:val="000000"/>
          <w:sz w:val="16"/>
          <w:szCs w:val="16"/>
          <w:lang w:val="es-CL"/>
        </w:rPr>
        <w:t xml:space="preserve"> of 1-chloroacetophenone(CN) and 2-chlorobenzylidene </w:t>
      </w:r>
      <w:proofErr w:type="spellStart"/>
      <w:r w:rsidRPr="00B67683">
        <w:rPr>
          <w:rFonts w:ascii="Cambria" w:hAnsi="Cambria" w:cs="Times New Roman"/>
          <w:i/>
          <w:iCs/>
          <w:color w:val="000000"/>
          <w:sz w:val="16"/>
          <w:szCs w:val="16"/>
          <w:lang w:val="es-CL"/>
        </w:rPr>
        <w:t>malononitrile</w:t>
      </w:r>
      <w:proofErr w:type="spellEnd"/>
      <w:r w:rsidRPr="00B67683">
        <w:rPr>
          <w:rFonts w:ascii="Cambria" w:hAnsi="Cambria" w:cs="Times New Roman"/>
          <w:i/>
          <w:iCs/>
          <w:color w:val="000000"/>
          <w:sz w:val="16"/>
          <w:szCs w:val="16"/>
          <w:lang w:val="es-CL"/>
        </w:rPr>
        <w:t xml:space="preserve"> (CS)” </w:t>
      </w:r>
      <w:r w:rsidRPr="00B67683">
        <w:rPr>
          <w:rFonts w:ascii="Cambria" w:hAnsi="Cambria" w:cs="Times New Roman"/>
          <w:color w:val="000000"/>
          <w:sz w:val="16"/>
          <w:szCs w:val="16"/>
          <w:lang w:val="es-CL"/>
        </w:rPr>
        <w:t xml:space="preserve">Disponible en: </w:t>
      </w:r>
      <w:r w:rsidRPr="00B67683">
        <w:rPr>
          <w:rFonts w:ascii="Cambria" w:hAnsi="Cambria" w:cs="Times New Roman"/>
          <w:color w:val="0000FF"/>
          <w:sz w:val="16"/>
          <w:szCs w:val="16"/>
          <w:lang w:val="es-CL"/>
        </w:rPr>
        <w:t xml:space="preserve">http://www.springerlink.com/content/m17075801362u733/ </w:t>
      </w:r>
      <w:r w:rsidRPr="00B67683">
        <w:rPr>
          <w:rFonts w:ascii="Cambria" w:hAnsi="Cambria" w:cs="Times New Roman"/>
          <w:color w:val="000000"/>
          <w:sz w:val="16"/>
          <w:szCs w:val="16"/>
          <w:lang w:val="es-CL"/>
        </w:rPr>
        <w:t>(Junio, 2011)</w:t>
      </w:r>
    </w:p>
  </w:footnote>
  <w:footnote w:id="25">
    <w:p w:rsidR="00296856" w:rsidRPr="00B67683" w:rsidRDefault="00296856">
      <w:pPr>
        <w:pStyle w:val="Textonotapie"/>
        <w:rPr>
          <w:rFonts w:ascii="Cambria" w:hAnsi="Cambria"/>
          <w:sz w:val="16"/>
          <w:szCs w:val="16"/>
          <w:lang w:val="en-US"/>
        </w:rPr>
      </w:pPr>
      <w:r w:rsidRPr="00B67683">
        <w:rPr>
          <w:rStyle w:val="Refdenotaalpie"/>
          <w:rFonts w:ascii="Cambria" w:hAnsi="Cambria"/>
          <w:sz w:val="16"/>
          <w:szCs w:val="16"/>
        </w:rPr>
        <w:footnoteRef/>
      </w:r>
      <w:r w:rsidRPr="00B67683">
        <w:rPr>
          <w:rFonts w:ascii="Cambria" w:hAnsi="Cambria"/>
          <w:sz w:val="16"/>
          <w:szCs w:val="16"/>
          <w:lang w:val="en-US"/>
        </w:rPr>
        <w:t xml:space="preserve"> </w:t>
      </w:r>
      <w:proofErr w:type="gramStart"/>
      <w:r w:rsidRPr="00B67683">
        <w:rPr>
          <w:rFonts w:ascii="Cambria" w:hAnsi="Cambria" w:cs="Times New Roman"/>
          <w:i/>
          <w:iCs/>
          <w:sz w:val="16"/>
          <w:szCs w:val="16"/>
          <w:lang w:val="en-US"/>
        </w:rPr>
        <w:t>Op. Cit. “Crowd Control Technologies</w:t>
      </w:r>
      <w:r w:rsidRPr="00B67683">
        <w:rPr>
          <w:rFonts w:ascii="Cambria" w:hAnsi="Cambria" w:cs="Times New Roman"/>
          <w:sz w:val="16"/>
          <w:szCs w:val="16"/>
          <w:lang w:val="en-US"/>
        </w:rPr>
        <w:t>”.</w:t>
      </w:r>
      <w:proofErr w:type="gramEnd"/>
    </w:p>
  </w:footnote>
  <w:footnote w:id="26">
    <w:p w:rsidR="00296856" w:rsidRPr="00B67683" w:rsidRDefault="00296856" w:rsidP="00DF06BA">
      <w:pPr>
        <w:autoSpaceDE w:val="0"/>
        <w:autoSpaceDN w:val="0"/>
        <w:adjustRightInd w:val="0"/>
        <w:spacing w:line="240" w:lineRule="auto"/>
        <w:jc w:val="both"/>
        <w:rPr>
          <w:rFonts w:ascii="Cambria" w:hAnsi="Cambria"/>
          <w:color w:val="000000"/>
          <w:sz w:val="16"/>
          <w:szCs w:val="16"/>
          <w:lang w:val="es-CL"/>
        </w:rPr>
      </w:pPr>
      <w:r w:rsidRPr="00B67683">
        <w:rPr>
          <w:rStyle w:val="Refdenotaalpie"/>
          <w:rFonts w:ascii="Cambria" w:hAnsi="Cambria"/>
          <w:sz w:val="16"/>
          <w:szCs w:val="16"/>
        </w:rPr>
        <w:footnoteRef/>
      </w:r>
      <w:r w:rsidRPr="00B67683">
        <w:rPr>
          <w:rFonts w:ascii="Cambria" w:hAnsi="Cambria"/>
          <w:sz w:val="16"/>
          <w:szCs w:val="16"/>
          <w:lang w:val="en-US"/>
        </w:rPr>
        <w:t xml:space="preserve"> </w:t>
      </w:r>
      <w:r w:rsidRPr="00B67683">
        <w:rPr>
          <w:rFonts w:ascii="Cambria" w:hAnsi="Cambria"/>
          <w:i/>
          <w:iCs/>
          <w:color w:val="000000"/>
          <w:sz w:val="16"/>
          <w:szCs w:val="16"/>
          <w:lang w:val="en-US"/>
        </w:rPr>
        <w:t xml:space="preserve">Heinrich U. Possible lethal effects of CS tear gas on Branch </w:t>
      </w:r>
      <w:proofErr w:type="spellStart"/>
      <w:r w:rsidRPr="00B67683">
        <w:rPr>
          <w:rFonts w:ascii="Cambria" w:hAnsi="Cambria"/>
          <w:i/>
          <w:iCs/>
          <w:color w:val="000000"/>
          <w:sz w:val="16"/>
          <w:szCs w:val="16"/>
          <w:lang w:val="en-US"/>
        </w:rPr>
        <w:t>Davidians</w:t>
      </w:r>
      <w:proofErr w:type="spellEnd"/>
      <w:r w:rsidRPr="00B67683">
        <w:rPr>
          <w:rFonts w:ascii="Cambria" w:hAnsi="Cambria"/>
          <w:i/>
          <w:iCs/>
          <w:color w:val="000000"/>
          <w:sz w:val="16"/>
          <w:szCs w:val="16"/>
          <w:lang w:val="en-US"/>
        </w:rPr>
        <w:t xml:space="preserve"> during the FBI raid on the Mount Carmel compound near Waco, Texas. </w:t>
      </w:r>
      <w:r w:rsidRPr="00B67683">
        <w:rPr>
          <w:rFonts w:ascii="Cambria" w:hAnsi="Cambria"/>
          <w:color w:val="000000"/>
          <w:sz w:val="16"/>
          <w:szCs w:val="16"/>
          <w:lang w:val="es-CL"/>
        </w:rPr>
        <w:t xml:space="preserve">1993. Disponible en: </w:t>
      </w:r>
    </w:p>
    <w:p w:rsidR="00296856" w:rsidRPr="00B67683" w:rsidRDefault="00296856" w:rsidP="00DF06BA">
      <w:pPr>
        <w:autoSpaceDE w:val="0"/>
        <w:autoSpaceDN w:val="0"/>
        <w:adjustRightInd w:val="0"/>
        <w:spacing w:line="240" w:lineRule="auto"/>
        <w:jc w:val="both"/>
        <w:rPr>
          <w:rFonts w:ascii="Cambria" w:hAnsi="Cambria"/>
          <w:sz w:val="16"/>
          <w:szCs w:val="16"/>
          <w:lang w:val="es-CL"/>
        </w:rPr>
      </w:pPr>
      <w:r w:rsidRPr="00B67683">
        <w:rPr>
          <w:rFonts w:ascii="Cambria" w:hAnsi="Cambria"/>
          <w:color w:val="0000FF"/>
          <w:sz w:val="16"/>
          <w:szCs w:val="16"/>
          <w:lang w:val="es-CL"/>
        </w:rPr>
        <w:t xml:space="preserve">http://www.veritagiustizia.it/docs/gas_cs/CS_Effects_Waco.pdf </w:t>
      </w:r>
      <w:r w:rsidRPr="00B67683">
        <w:rPr>
          <w:rFonts w:ascii="Cambria" w:hAnsi="Cambria"/>
          <w:color w:val="000000"/>
          <w:sz w:val="16"/>
          <w:szCs w:val="16"/>
          <w:lang w:val="es-CL"/>
        </w:rPr>
        <w:t>(Junio, 2011).</w:t>
      </w:r>
    </w:p>
  </w:footnote>
  <w:footnote w:id="27">
    <w:p w:rsidR="00296856" w:rsidRPr="00B67683" w:rsidRDefault="00296856" w:rsidP="00DF06BA">
      <w:pPr>
        <w:autoSpaceDE w:val="0"/>
        <w:autoSpaceDN w:val="0"/>
        <w:adjustRightInd w:val="0"/>
        <w:spacing w:line="240" w:lineRule="auto"/>
        <w:jc w:val="both"/>
        <w:rPr>
          <w:rFonts w:ascii="Cambria" w:hAnsi="Cambria" w:cs="Times New Roman"/>
          <w:color w:val="000000"/>
          <w:sz w:val="16"/>
          <w:szCs w:val="16"/>
          <w:lang w:val="es-CL"/>
        </w:rPr>
      </w:pPr>
      <w:r w:rsidRPr="00B67683">
        <w:rPr>
          <w:rStyle w:val="Refdenotaalpie"/>
          <w:rFonts w:ascii="Cambria" w:hAnsi="Cambria" w:cs="Times New Roman"/>
          <w:sz w:val="16"/>
          <w:szCs w:val="16"/>
        </w:rPr>
        <w:footnoteRef/>
      </w:r>
      <w:r w:rsidRPr="00B67683">
        <w:rPr>
          <w:rFonts w:ascii="Cambria" w:hAnsi="Cambria" w:cs="Times New Roman"/>
          <w:sz w:val="16"/>
          <w:szCs w:val="16"/>
          <w:lang w:val="en-US"/>
        </w:rPr>
        <w:t xml:space="preserve"> </w:t>
      </w:r>
      <w:r w:rsidRPr="00B67683">
        <w:rPr>
          <w:rFonts w:ascii="Cambria" w:hAnsi="Cambria" w:cs="Times New Roman"/>
          <w:i/>
          <w:iCs/>
          <w:color w:val="000000"/>
          <w:sz w:val="16"/>
          <w:szCs w:val="16"/>
          <w:lang w:val="en-US"/>
        </w:rPr>
        <w:t xml:space="preserve">Allan </w:t>
      </w:r>
      <w:proofErr w:type="spellStart"/>
      <w:r w:rsidRPr="00B67683">
        <w:rPr>
          <w:rFonts w:ascii="Cambria" w:hAnsi="Cambria" w:cs="Times New Roman"/>
          <w:i/>
          <w:iCs/>
          <w:color w:val="000000"/>
          <w:sz w:val="16"/>
          <w:szCs w:val="16"/>
          <w:lang w:val="en-US"/>
        </w:rPr>
        <w:t>Nairn</w:t>
      </w:r>
      <w:proofErr w:type="spellEnd"/>
      <w:r w:rsidRPr="00B67683">
        <w:rPr>
          <w:rFonts w:ascii="Cambria" w:hAnsi="Cambria" w:cs="Times New Roman"/>
          <w:i/>
          <w:iCs/>
          <w:color w:val="000000"/>
          <w:sz w:val="16"/>
          <w:szCs w:val="16"/>
          <w:lang w:val="en-US"/>
        </w:rPr>
        <w:t xml:space="preserve">. </w:t>
      </w:r>
      <w:proofErr w:type="gramStart"/>
      <w:r w:rsidRPr="00B67683">
        <w:rPr>
          <w:rFonts w:ascii="Cambria" w:hAnsi="Cambria" w:cs="Times New Roman"/>
          <w:i/>
          <w:iCs/>
          <w:color w:val="000000"/>
          <w:sz w:val="16"/>
          <w:szCs w:val="16"/>
          <w:lang w:val="en-US"/>
        </w:rPr>
        <w:t>“Tears of Rage”.</w:t>
      </w:r>
      <w:proofErr w:type="gramEnd"/>
      <w:r w:rsidRPr="00B67683">
        <w:rPr>
          <w:rFonts w:ascii="Cambria" w:hAnsi="Cambria" w:cs="Times New Roman"/>
          <w:i/>
          <w:iCs/>
          <w:color w:val="000000"/>
          <w:sz w:val="16"/>
          <w:szCs w:val="16"/>
          <w:lang w:val="en-US"/>
        </w:rPr>
        <w:t xml:space="preserve"> Multinational Monitor Volume 9, Number 4, April 1988</w:t>
      </w:r>
      <w:r w:rsidRPr="00B67683">
        <w:rPr>
          <w:rFonts w:ascii="Cambria" w:hAnsi="Cambria" w:cs="Times New Roman"/>
          <w:color w:val="000000"/>
          <w:sz w:val="16"/>
          <w:szCs w:val="16"/>
          <w:lang w:val="en-US"/>
        </w:rPr>
        <w:t xml:space="preserve">. </w:t>
      </w:r>
      <w:r w:rsidRPr="00B67683">
        <w:rPr>
          <w:rFonts w:ascii="Cambria" w:hAnsi="Cambria" w:cs="Times New Roman"/>
          <w:color w:val="000000"/>
          <w:sz w:val="16"/>
          <w:szCs w:val="16"/>
          <w:lang w:val="es-CL"/>
        </w:rPr>
        <w:t>Disponible en:</w:t>
      </w:r>
    </w:p>
    <w:p w:rsidR="00296856" w:rsidRPr="00B67683" w:rsidRDefault="00296856" w:rsidP="00DF06BA">
      <w:pPr>
        <w:pStyle w:val="Textonotapie"/>
        <w:jc w:val="both"/>
        <w:rPr>
          <w:rFonts w:ascii="Cambria" w:hAnsi="Cambria" w:cs="Times New Roman"/>
          <w:sz w:val="16"/>
          <w:szCs w:val="16"/>
          <w:lang w:val="es-CL"/>
        </w:rPr>
      </w:pPr>
      <w:r w:rsidRPr="00B67683">
        <w:rPr>
          <w:rFonts w:ascii="Cambria" w:hAnsi="Cambria" w:cs="Times New Roman"/>
          <w:color w:val="0000FF"/>
          <w:sz w:val="16"/>
          <w:szCs w:val="16"/>
          <w:lang w:val="es-CL"/>
        </w:rPr>
        <w:t xml:space="preserve">http://multinationalmonitor.org/hyper/issues/1988/05/mon8804.html </w:t>
      </w:r>
      <w:r w:rsidRPr="00B67683">
        <w:rPr>
          <w:rFonts w:ascii="Cambria" w:hAnsi="Cambria" w:cs="Times New Roman"/>
          <w:color w:val="000000"/>
          <w:sz w:val="16"/>
          <w:szCs w:val="16"/>
          <w:lang w:val="es-CL"/>
        </w:rPr>
        <w:t>(Junio, 2011).</w:t>
      </w:r>
    </w:p>
  </w:footnote>
  <w:footnote w:id="28">
    <w:p w:rsidR="00296856" w:rsidRPr="00DF06BA" w:rsidRDefault="00296856" w:rsidP="00DF06BA">
      <w:pPr>
        <w:autoSpaceDE w:val="0"/>
        <w:autoSpaceDN w:val="0"/>
        <w:adjustRightInd w:val="0"/>
        <w:spacing w:line="240" w:lineRule="auto"/>
        <w:rPr>
          <w:lang w:val="es-CL"/>
        </w:rPr>
      </w:pPr>
      <w:r w:rsidRPr="00B67683">
        <w:rPr>
          <w:rStyle w:val="Refdenotaalpie"/>
          <w:rFonts w:ascii="Cambria" w:hAnsi="Cambria" w:cs="Times New Roman"/>
          <w:sz w:val="16"/>
          <w:szCs w:val="16"/>
        </w:rPr>
        <w:footnoteRef/>
      </w:r>
      <w:r w:rsidRPr="00B67683">
        <w:rPr>
          <w:rFonts w:ascii="Cambria" w:hAnsi="Cambria" w:cs="Times New Roman"/>
          <w:sz w:val="16"/>
          <w:szCs w:val="16"/>
          <w:lang w:val="en-US"/>
        </w:rPr>
        <w:t xml:space="preserve"> </w:t>
      </w:r>
      <w:proofErr w:type="spellStart"/>
      <w:r w:rsidRPr="00B67683">
        <w:rPr>
          <w:rFonts w:ascii="Cambria" w:hAnsi="Cambria" w:cs="Times New Roman"/>
          <w:i/>
          <w:iCs/>
          <w:color w:val="000000"/>
          <w:sz w:val="16"/>
          <w:szCs w:val="16"/>
          <w:lang w:val="en-US"/>
        </w:rPr>
        <w:t>Zekri</w:t>
      </w:r>
      <w:proofErr w:type="spellEnd"/>
      <w:r w:rsidRPr="00B67683">
        <w:rPr>
          <w:rFonts w:ascii="Cambria" w:hAnsi="Cambria" w:cs="Times New Roman"/>
          <w:i/>
          <w:iCs/>
          <w:color w:val="000000"/>
          <w:sz w:val="16"/>
          <w:szCs w:val="16"/>
          <w:lang w:val="en-US"/>
        </w:rPr>
        <w:t xml:space="preserve"> AM. “Acute mass burns caused by o-</w:t>
      </w:r>
      <w:proofErr w:type="spellStart"/>
      <w:r w:rsidRPr="00B67683">
        <w:rPr>
          <w:rFonts w:ascii="Cambria" w:hAnsi="Cambria" w:cs="Times New Roman"/>
          <w:i/>
          <w:iCs/>
          <w:color w:val="000000"/>
          <w:sz w:val="16"/>
          <w:szCs w:val="16"/>
          <w:lang w:val="en-US"/>
        </w:rPr>
        <w:t>chlorobenzylidene</w:t>
      </w:r>
      <w:proofErr w:type="spellEnd"/>
      <w:r w:rsidRPr="00B67683">
        <w:rPr>
          <w:rFonts w:ascii="Cambria" w:hAnsi="Cambria" w:cs="Times New Roman"/>
          <w:i/>
          <w:iCs/>
          <w:color w:val="000000"/>
          <w:sz w:val="16"/>
          <w:szCs w:val="16"/>
          <w:lang w:val="en-US"/>
        </w:rPr>
        <w:t xml:space="preserve"> </w:t>
      </w:r>
      <w:proofErr w:type="spellStart"/>
      <w:r w:rsidRPr="00B67683">
        <w:rPr>
          <w:rFonts w:ascii="Cambria" w:hAnsi="Cambria" w:cs="Times New Roman"/>
          <w:i/>
          <w:iCs/>
          <w:color w:val="000000"/>
          <w:sz w:val="16"/>
          <w:szCs w:val="16"/>
          <w:lang w:val="en-US"/>
        </w:rPr>
        <w:t>malononitrile</w:t>
      </w:r>
      <w:proofErr w:type="spellEnd"/>
      <w:r w:rsidRPr="00B67683">
        <w:rPr>
          <w:rFonts w:ascii="Cambria" w:hAnsi="Cambria" w:cs="Times New Roman"/>
          <w:i/>
          <w:iCs/>
          <w:color w:val="000000"/>
          <w:sz w:val="16"/>
          <w:szCs w:val="16"/>
          <w:lang w:val="en-US"/>
        </w:rPr>
        <w:t xml:space="preserve"> (CS) tear gas”. </w:t>
      </w:r>
      <w:r w:rsidRPr="00B67683">
        <w:rPr>
          <w:rFonts w:ascii="Cambria" w:hAnsi="Cambria" w:cs="Times New Roman"/>
          <w:color w:val="000000"/>
          <w:sz w:val="16"/>
          <w:szCs w:val="16"/>
          <w:lang w:val="es-CL"/>
        </w:rPr>
        <w:t xml:space="preserve">Burns. Vol. 21.No.8. </w:t>
      </w:r>
      <w:proofErr w:type="spellStart"/>
      <w:r w:rsidRPr="00B67683">
        <w:rPr>
          <w:rFonts w:ascii="Cambria" w:hAnsi="Cambria" w:cs="Times New Roman"/>
          <w:color w:val="000000"/>
          <w:sz w:val="16"/>
          <w:szCs w:val="16"/>
          <w:lang w:val="es-CL"/>
        </w:rPr>
        <w:t>pp</w:t>
      </w:r>
      <w:proofErr w:type="spellEnd"/>
      <w:r w:rsidRPr="00B67683">
        <w:rPr>
          <w:rFonts w:ascii="Cambria" w:hAnsi="Cambria" w:cs="Times New Roman"/>
          <w:color w:val="000000"/>
          <w:sz w:val="16"/>
          <w:szCs w:val="16"/>
          <w:lang w:val="es-CL"/>
        </w:rPr>
        <w:t xml:space="preserve"> 586-589. Disponible en: </w:t>
      </w:r>
      <w:r w:rsidRPr="00B67683">
        <w:rPr>
          <w:rFonts w:ascii="Cambria" w:hAnsi="Cambria" w:cs="Times New Roman"/>
          <w:color w:val="0000FF"/>
          <w:sz w:val="16"/>
          <w:szCs w:val="16"/>
          <w:lang w:val="es-CL"/>
        </w:rPr>
        <w:t xml:space="preserve">http://www.ncbi.nlm.nih.gov/pubmed/8747730 </w:t>
      </w:r>
      <w:r w:rsidRPr="00B67683">
        <w:rPr>
          <w:rFonts w:ascii="Cambria" w:hAnsi="Cambria" w:cs="Times New Roman"/>
          <w:color w:val="000000"/>
          <w:sz w:val="16"/>
          <w:szCs w:val="16"/>
          <w:lang w:val="es-CL"/>
        </w:rPr>
        <w:t>(Junio,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0DA"/>
    <w:multiLevelType w:val="multilevel"/>
    <w:tmpl w:val="E2C41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35D562C5"/>
    <w:multiLevelType w:val="hybridMultilevel"/>
    <w:tmpl w:val="1E92392A"/>
    <w:lvl w:ilvl="0" w:tplc="0C0A000F">
      <w:start w:val="1"/>
      <w:numFmt w:val="decimal"/>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
    <w:nsid w:val="566819CF"/>
    <w:multiLevelType w:val="multilevel"/>
    <w:tmpl w:val="7A52F6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61C20DD5"/>
    <w:multiLevelType w:val="hybridMultilevel"/>
    <w:tmpl w:val="D6FAD3F2"/>
    <w:lvl w:ilvl="0" w:tplc="342E419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E271054"/>
    <w:multiLevelType w:val="hybridMultilevel"/>
    <w:tmpl w:val="1E92392A"/>
    <w:lvl w:ilvl="0" w:tplc="0C0A000F">
      <w:start w:val="1"/>
      <w:numFmt w:val="decimal"/>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5">
    <w:nsid w:val="7A1267EF"/>
    <w:multiLevelType w:val="multilevel"/>
    <w:tmpl w:val="1F3CB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EEE52CF"/>
    <w:multiLevelType w:val="multilevel"/>
    <w:tmpl w:val="4C32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20A07"/>
    <w:rsid w:val="00006AAD"/>
    <w:rsid w:val="000473D7"/>
    <w:rsid w:val="000529D1"/>
    <w:rsid w:val="000557D1"/>
    <w:rsid w:val="000772EE"/>
    <w:rsid w:val="00092911"/>
    <w:rsid w:val="000B430E"/>
    <w:rsid w:val="000D11C9"/>
    <w:rsid w:val="000D1DD9"/>
    <w:rsid w:val="00112708"/>
    <w:rsid w:val="001144E1"/>
    <w:rsid w:val="001A49F1"/>
    <w:rsid w:val="001F3701"/>
    <w:rsid w:val="001F3DD5"/>
    <w:rsid w:val="00225233"/>
    <w:rsid w:val="002255F2"/>
    <w:rsid w:val="00230661"/>
    <w:rsid w:val="00252D57"/>
    <w:rsid w:val="0028429D"/>
    <w:rsid w:val="00296856"/>
    <w:rsid w:val="002C3B7C"/>
    <w:rsid w:val="002F38C1"/>
    <w:rsid w:val="00322628"/>
    <w:rsid w:val="0033634E"/>
    <w:rsid w:val="00351676"/>
    <w:rsid w:val="00357069"/>
    <w:rsid w:val="00360D35"/>
    <w:rsid w:val="003C1EC3"/>
    <w:rsid w:val="003E65F0"/>
    <w:rsid w:val="003E69EE"/>
    <w:rsid w:val="00425B8A"/>
    <w:rsid w:val="0042645A"/>
    <w:rsid w:val="004276B0"/>
    <w:rsid w:val="004449C4"/>
    <w:rsid w:val="00446342"/>
    <w:rsid w:val="004525D6"/>
    <w:rsid w:val="00452629"/>
    <w:rsid w:val="00492372"/>
    <w:rsid w:val="004B6CDA"/>
    <w:rsid w:val="004D06CA"/>
    <w:rsid w:val="004E1746"/>
    <w:rsid w:val="004F2383"/>
    <w:rsid w:val="0050174E"/>
    <w:rsid w:val="005514AA"/>
    <w:rsid w:val="00563CB8"/>
    <w:rsid w:val="00572678"/>
    <w:rsid w:val="00586ED0"/>
    <w:rsid w:val="005945BE"/>
    <w:rsid w:val="00613DA0"/>
    <w:rsid w:val="00665DA6"/>
    <w:rsid w:val="006723D4"/>
    <w:rsid w:val="00674F78"/>
    <w:rsid w:val="00682048"/>
    <w:rsid w:val="006850CF"/>
    <w:rsid w:val="007125CD"/>
    <w:rsid w:val="00735068"/>
    <w:rsid w:val="00746EA3"/>
    <w:rsid w:val="00794A1A"/>
    <w:rsid w:val="007A58D9"/>
    <w:rsid w:val="007A6BAD"/>
    <w:rsid w:val="007B5CEA"/>
    <w:rsid w:val="007D10C1"/>
    <w:rsid w:val="007F2494"/>
    <w:rsid w:val="007F68A1"/>
    <w:rsid w:val="008113BA"/>
    <w:rsid w:val="00816528"/>
    <w:rsid w:val="008166AD"/>
    <w:rsid w:val="008246A6"/>
    <w:rsid w:val="00860D66"/>
    <w:rsid w:val="008621A7"/>
    <w:rsid w:val="00890422"/>
    <w:rsid w:val="00890C57"/>
    <w:rsid w:val="008A71DB"/>
    <w:rsid w:val="008C5713"/>
    <w:rsid w:val="008F20AD"/>
    <w:rsid w:val="008F52A5"/>
    <w:rsid w:val="00920A07"/>
    <w:rsid w:val="0094758F"/>
    <w:rsid w:val="0095108D"/>
    <w:rsid w:val="009765E1"/>
    <w:rsid w:val="009830BA"/>
    <w:rsid w:val="009B4A80"/>
    <w:rsid w:val="009C307F"/>
    <w:rsid w:val="009C7D25"/>
    <w:rsid w:val="009D34F7"/>
    <w:rsid w:val="009D3DC9"/>
    <w:rsid w:val="009F2E44"/>
    <w:rsid w:val="00A0004C"/>
    <w:rsid w:val="00A02DA2"/>
    <w:rsid w:val="00A1414F"/>
    <w:rsid w:val="00A35FAE"/>
    <w:rsid w:val="00A41ACB"/>
    <w:rsid w:val="00A90AD7"/>
    <w:rsid w:val="00AA6100"/>
    <w:rsid w:val="00AD2A56"/>
    <w:rsid w:val="00AE533E"/>
    <w:rsid w:val="00B33048"/>
    <w:rsid w:val="00B47B9B"/>
    <w:rsid w:val="00B67683"/>
    <w:rsid w:val="00B813A4"/>
    <w:rsid w:val="00B841BA"/>
    <w:rsid w:val="00B93D5A"/>
    <w:rsid w:val="00BA6D02"/>
    <w:rsid w:val="00BC1FE6"/>
    <w:rsid w:val="00BC3518"/>
    <w:rsid w:val="00BD4E38"/>
    <w:rsid w:val="00BD6D83"/>
    <w:rsid w:val="00BF78CB"/>
    <w:rsid w:val="00C05FF6"/>
    <w:rsid w:val="00C27BE6"/>
    <w:rsid w:val="00C3585A"/>
    <w:rsid w:val="00C36B34"/>
    <w:rsid w:val="00C37707"/>
    <w:rsid w:val="00C56B4B"/>
    <w:rsid w:val="00C60326"/>
    <w:rsid w:val="00C7390E"/>
    <w:rsid w:val="00C84008"/>
    <w:rsid w:val="00CC013B"/>
    <w:rsid w:val="00D07121"/>
    <w:rsid w:val="00D26BE3"/>
    <w:rsid w:val="00D3192B"/>
    <w:rsid w:val="00D46B0A"/>
    <w:rsid w:val="00D7419D"/>
    <w:rsid w:val="00DA2BDC"/>
    <w:rsid w:val="00DA675C"/>
    <w:rsid w:val="00DB4A65"/>
    <w:rsid w:val="00DE5D7D"/>
    <w:rsid w:val="00DF06BA"/>
    <w:rsid w:val="00E04CD4"/>
    <w:rsid w:val="00E805E9"/>
    <w:rsid w:val="00E82C48"/>
    <w:rsid w:val="00E82EAD"/>
    <w:rsid w:val="00E92169"/>
    <w:rsid w:val="00E9388E"/>
    <w:rsid w:val="00E94322"/>
    <w:rsid w:val="00E947E5"/>
    <w:rsid w:val="00EB3372"/>
    <w:rsid w:val="00EB71BB"/>
    <w:rsid w:val="00EC2346"/>
    <w:rsid w:val="00ED310B"/>
    <w:rsid w:val="00EF0A3D"/>
    <w:rsid w:val="00F155A1"/>
    <w:rsid w:val="00F405F2"/>
    <w:rsid w:val="00F422C4"/>
    <w:rsid w:val="00F66FF5"/>
    <w:rsid w:val="00FA1EEA"/>
    <w:rsid w:val="00FA5F60"/>
    <w:rsid w:val="00FB53F7"/>
    <w:rsid w:val="00FD581D"/>
    <w:rsid w:val="00FF20CA"/>
    <w:rsid w:val="00FF2C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628"/>
    <w:rPr>
      <w:lang w:val="es-ES_tradnl"/>
    </w:rPr>
  </w:style>
  <w:style w:type="paragraph" w:styleId="Ttulo1">
    <w:name w:val="heading 1"/>
    <w:basedOn w:val="Normal"/>
    <w:next w:val="Normal"/>
    <w:uiPriority w:val="9"/>
    <w:qFormat/>
    <w:rsid w:val="00322628"/>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322628"/>
    <w:pPr>
      <w:keepNext/>
      <w:keepLines/>
      <w:spacing w:before="360" w:after="120"/>
      <w:outlineLvl w:val="1"/>
    </w:pPr>
    <w:rPr>
      <w:sz w:val="32"/>
      <w:szCs w:val="32"/>
    </w:rPr>
  </w:style>
  <w:style w:type="paragraph" w:styleId="Ttulo3">
    <w:name w:val="heading 3"/>
    <w:basedOn w:val="Normal"/>
    <w:next w:val="Normal"/>
    <w:uiPriority w:val="9"/>
    <w:unhideWhenUsed/>
    <w:qFormat/>
    <w:rsid w:val="00322628"/>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322628"/>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322628"/>
    <w:pPr>
      <w:keepNext/>
      <w:keepLines/>
      <w:spacing w:before="240" w:after="80"/>
      <w:outlineLvl w:val="4"/>
    </w:pPr>
    <w:rPr>
      <w:color w:val="666666"/>
    </w:rPr>
  </w:style>
  <w:style w:type="paragraph" w:styleId="Ttulo6">
    <w:name w:val="heading 6"/>
    <w:basedOn w:val="Normal"/>
    <w:next w:val="Normal"/>
    <w:uiPriority w:val="9"/>
    <w:semiHidden/>
    <w:unhideWhenUsed/>
    <w:qFormat/>
    <w:rsid w:val="0032262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22628"/>
    <w:tblPr>
      <w:tblCellMar>
        <w:top w:w="0" w:type="dxa"/>
        <w:left w:w="0" w:type="dxa"/>
        <w:bottom w:w="0" w:type="dxa"/>
        <w:right w:w="0" w:type="dxa"/>
      </w:tblCellMar>
    </w:tblPr>
  </w:style>
  <w:style w:type="paragraph" w:styleId="Ttulo">
    <w:name w:val="Title"/>
    <w:basedOn w:val="Normal"/>
    <w:next w:val="Normal"/>
    <w:uiPriority w:val="10"/>
    <w:qFormat/>
    <w:rsid w:val="00322628"/>
    <w:pPr>
      <w:keepNext/>
      <w:keepLines/>
      <w:spacing w:after="60"/>
    </w:pPr>
    <w:rPr>
      <w:sz w:val="52"/>
      <w:szCs w:val="52"/>
    </w:rPr>
  </w:style>
  <w:style w:type="paragraph" w:styleId="Subttulo">
    <w:name w:val="Subtitle"/>
    <w:basedOn w:val="Normal"/>
    <w:next w:val="Normal"/>
    <w:uiPriority w:val="11"/>
    <w:qFormat/>
    <w:rsid w:val="00322628"/>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3226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628"/>
    <w:rPr>
      <w:sz w:val="20"/>
      <w:szCs w:val="20"/>
    </w:rPr>
  </w:style>
  <w:style w:type="character" w:styleId="Refdecomentario">
    <w:name w:val="annotation reference"/>
    <w:basedOn w:val="Fuentedeprrafopredeter"/>
    <w:uiPriority w:val="99"/>
    <w:semiHidden/>
    <w:unhideWhenUsed/>
    <w:rsid w:val="00322628"/>
    <w:rPr>
      <w:sz w:val="16"/>
      <w:szCs w:val="16"/>
    </w:rPr>
  </w:style>
  <w:style w:type="paragraph" w:styleId="Textodeglobo">
    <w:name w:val="Balloon Text"/>
    <w:basedOn w:val="Normal"/>
    <w:link w:val="TextodegloboCar"/>
    <w:uiPriority w:val="99"/>
    <w:semiHidden/>
    <w:unhideWhenUsed/>
    <w:rsid w:val="00DA2BD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2BDC"/>
    <w:rPr>
      <w:rFonts w:ascii="Segoe UI" w:hAnsi="Segoe UI" w:cs="Segoe UI"/>
      <w:sz w:val="18"/>
      <w:szCs w:val="18"/>
    </w:rPr>
  </w:style>
  <w:style w:type="paragraph" w:styleId="NormalWeb">
    <w:name w:val="Normal (Web)"/>
    <w:basedOn w:val="Normal"/>
    <w:uiPriority w:val="99"/>
    <w:unhideWhenUsed/>
    <w:rsid w:val="00BA6D02"/>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apple-tab-span">
    <w:name w:val="apple-tab-span"/>
    <w:basedOn w:val="Fuentedeprrafopredeter"/>
    <w:rsid w:val="00BA6D02"/>
  </w:style>
  <w:style w:type="paragraph" w:styleId="Asuntodelcomentario">
    <w:name w:val="annotation subject"/>
    <w:basedOn w:val="Textocomentario"/>
    <w:next w:val="Textocomentario"/>
    <w:link w:val="AsuntodelcomentarioCar"/>
    <w:uiPriority w:val="99"/>
    <w:semiHidden/>
    <w:unhideWhenUsed/>
    <w:rsid w:val="008621A7"/>
    <w:rPr>
      <w:b/>
      <w:bCs/>
    </w:rPr>
  </w:style>
  <w:style w:type="character" w:customStyle="1" w:styleId="AsuntodelcomentarioCar">
    <w:name w:val="Asunto del comentario Car"/>
    <w:basedOn w:val="TextocomentarioCar"/>
    <w:link w:val="Asuntodelcomentario"/>
    <w:uiPriority w:val="99"/>
    <w:semiHidden/>
    <w:rsid w:val="008621A7"/>
    <w:rPr>
      <w:b/>
      <w:bCs/>
      <w:sz w:val="20"/>
      <w:szCs w:val="20"/>
    </w:rPr>
  </w:style>
  <w:style w:type="paragraph" w:styleId="Prrafodelista">
    <w:name w:val="List Paragraph"/>
    <w:basedOn w:val="Normal"/>
    <w:uiPriority w:val="34"/>
    <w:qFormat/>
    <w:rsid w:val="00B813A4"/>
    <w:pPr>
      <w:ind w:left="720"/>
      <w:contextualSpacing/>
    </w:pPr>
  </w:style>
  <w:style w:type="paragraph" w:styleId="Textonotapie">
    <w:name w:val="footnote text"/>
    <w:basedOn w:val="Normal"/>
    <w:link w:val="TextonotapieCar"/>
    <w:uiPriority w:val="99"/>
    <w:unhideWhenUsed/>
    <w:rsid w:val="000D1DD9"/>
    <w:pPr>
      <w:spacing w:line="240" w:lineRule="auto"/>
    </w:pPr>
    <w:rPr>
      <w:sz w:val="20"/>
      <w:szCs w:val="20"/>
    </w:rPr>
  </w:style>
  <w:style w:type="character" w:customStyle="1" w:styleId="TextonotapieCar">
    <w:name w:val="Texto nota pie Car"/>
    <w:basedOn w:val="Fuentedeprrafopredeter"/>
    <w:link w:val="Textonotapie"/>
    <w:uiPriority w:val="99"/>
    <w:rsid w:val="000D1DD9"/>
    <w:rPr>
      <w:sz w:val="20"/>
      <w:szCs w:val="20"/>
    </w:rPr>
  </w:style>
  <w:style w:type="character" w:styleId="Refdenotaalpie">
    <w:name w:val="footnote reference"/>
    <w:basedOn w:val="Fuentedeprrafopredeter"/>
    <w:uiPriority w:val="99"/>
    <w:unhideWhenUsed/>
    <w:rsid w:val="000D1DD9"/>
    <w:rPr>
      <w:vertAlign w:val="superscript"/>
    </w:rPr>
  </w:style>
  <w:style w:type="paragraph" w:styleId="HTMLconformatoprevio">
    <w:name w:val="HTML Preformatted"/>
    <w:basedOn w:val="Normal"/>
    <w:link w:val="HTMLconformatoprevioCar"/>
    <w:uiPriority w:val="99"/>
    <w:unhideWhenUsed/>
    <w:rsid w:val="002C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C3B7C"/>
    <w:rPr>
      <w:rFonts w:ascii="Courier New" w:eastAsia="Times New Roman" w:hAnsi="Courier New" w:cs="Courier New"/>
      <w:sz w:val="20"/>
      <w:szCs w:val="20"/>
      <w:lang w:val="es-ES" w:eastAsia="es-ES"/>
    </w:rPr>
  </w:style>
  <w:style w:type="character" w:styleId="Hipervnculo">
    <w:name w:val="Hyperlink"/>
    <w:basedOn w:val="Fuentedeprrafopredeter"/>
    <w:uiPriority w:val="99"/>
    <w:semiHidden/>
    <w:unhideWhenUsed/>
    <w:rsid w:val="002C3B7C"/>
    <w:rPr>
      <w:color w:val="0000FF"/>
      <w:u w:val="single"/>
    </w:rPr>
  </w:style>
  <w:style w:type="paragraph" w:customStyle="1" w:styleId="Style1">
    <w:name w:val="Style 1"/>
    <w:uiPriority w:val="99"/>
    <w:rsid w:val="00FF20CA"/>
    <w:pPr>
      <w:widowControl w:val="0"/>
      <w:autoSpaceDE w:val="0"/>
      <w:autoSpaceDN w:val="0"/>
      <w:adjustRightInd w:val="0"/>
      <w:spacing w:line="240" w:lineRule="auto"/>
    </w:pPr>
    <w:rPr>
      <w:rFonts w:ascii="Times New Roman" w:eastAsiaTheme="minorEastAsia" w:hAnsi="Times New Roman" w:cs="Times New Roman"/>
      <w:sz w:val="20"/>
      <w:szCs w:val="20"/>
      <w:lang w:val="en-US"/>
    </w:rPr>
  </w:style>
  <w:style w:type="character" w:styleId="Textoennegrita">
    <w:name w:val="Strong"/>
    <w:basedOn w:val="Fuentedeprrafopredeter"/>
    <w:uiPriority w:val="22"/>
    <w:qFormat/>
    <w:rsid w:val="00A35FAE"/>
    <w:rPr>
      <w:b/>
      <w:bCs/>
    </w:rPr>
  </w:style>
  <w:style w:type="character" w:customStyle="1" w:styleId="CharacterStyle2">
    <w:name w:val="Character Style 2"/>
    <w:uiPriority w:val="99"/>
    <w:rsid w:val="0028429D"/>
    <w:rPr>
      <w:rFonts w:ascii="Arial" w:hAnsi="Arial"/>
      <w:sz w:val="20"/>
    </w:rPr>
  </w:style>
  <w:style w:type="character" w:styleId="CitaHTML">
    <w:name w:val="HTML Cite"/>
    <w:rsid w:val="008F52A5"/>
    <w:rPr>
      <w:i/>
      <w:iCs/>
    </w:rPr>
  </w:style>
  <w:style w:type="paragraph" w:styleId="Sinespaciado">
    <w:name w:val="No Spacing"/>
    <w:basedOn w:val="Normal"/>
    <w:uiPriority w:val="99"/>
    <w:qFormat/>
    <w:rsid w:val="00EC2346"/>
    <w:pPr>
      <w:pBdr>
        <w:top w:val="none" w:sz="4" w:space="0" w:color="000000"/>
        <w:left w:val="none" w:sz="4" w:space="0" w:color="000000"/>
        <w:bottom w:val="none" w:sz="4" w:space="0" w:color="000000"/>
        <w:right w:val="none" w:sz="4" w:space="0" w:color="000000"/>
        <w:between w:val="none" w:sz="4" w:space="0" w:color="000000"/>
      </w:pBdr>
      <w:spacing w:line="240" w:lineRule="auto"/>
      <w:jc w:val="both"/>
    </w:pPr>
    <w:rPr>
      <w:color w:val="000000"/>
      <w:lang w:val="es-ES" w:eastAsia="en-US"/>
    </w:rPr>
  </w:style>
  <w:style w:type="paragraph" w:customStyle="1" w:styleId="Default">
    <w:name w:val="Default"/>
    <w:rsid w:val="007B5CEA"/>
    <w:pPr>
      <w:autoSpaceDE w:val="0"/>
      <w:autoSpaceDN w:val="0"/>
      <w:adjustRightInd w:val="0"/>
      <w:spacing w:line="240" w:lineRule="auto"/>
    </w:pPr>
    <w:rPr>
      <w:color w:val="000000"/>
      <w:sz w:val="24"/>
      <w:szCs w:val="24"/>
      <w:lang w:val="es-CL"/>
    </w:rPr>
  </w:style>
  <w:style w:type="character" w:styleId="Hipervnculovisitado">
    <w:name w:val="FollowedHyperlink"/>
    <w:basedOn w:val="Fuentedeprrafopredeter"/>
    <w:uiPriority w:val="99"/>
    <w:semiHidden/>
    <w:unhideWhenUsed/>
    <w:rsid w:val="00F422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193233">
      <w:bodyDiv w:val="1"/>
      <w:marLeft w:val="0"/>
      <w:marRight w:val="0"/>
      <w:marTop w:val="0"/>
      <w:marBottom w:val="0"/>
      <w:divBdr>
        <w:top w:val="none" w:sz="0" w:space="0" w:color="auto"/>
        <w:left w:val="none" w:sz="0" w:space="0" w:color="auto"/>
        <w:bottom w:val="none" w:sz="0" w:space="0" w:color="auto"/>
        <w:right w:val="none" w:sz="0" w:space="0" w:color="auto"/>
      </w:divBdr>
    </w:div>
    <w:div w:id="135028089">
      <w:bodyDiv w:val="1"/>
      <w:marLeft w:val="0"/>
      <w:marRight w:val="0"/>
      <w:marTop w:val="0"/>
      <w:marBottom w:val="0"/>
      <w:divBdr>
        <w:top w:val="none" w:sz="0" w:space="0" w:color="auto"/>
        <w:left w:val="none" w:sz="0" w:space="0" w:color="auto"/>
        <w:bottom w:val="none" w:sz="0" w:space="0" w:color="auto"/>
        <w:right w:val="none" w:sz="0" w:space="0" w:color="auto"/>
      </w:divBdr>
    </w:div>
    <w:div w:id="244144272">
      <w:bodyDiv w:val="1"/>
      <w:marLeft w:val="0"/>
      <w:marRight w:val="0"/>
      <w:marTop w:val="0"/>
      <w:marBottom w:val="0"/>
      <w:divBdr>
        <w:top w:val="none" w:sz="0" w:space="0" w:color="auto"/>
        <w:left w:val="none" w:sz="0" w:space="0" w:color="auto"/>
        <w:bottom w:val="none" w:sz="0" w:space="0" w:color="auto"/>
        <w:right w:val="none" w:sz="0" w:space="0" w:color="auto"/>
      </w:divBdr>
    </w:div>
    <w:div w:id="257445721">
      <w:bodyDiv w:val="1"/>
      <w:marLeft w:val="0"/>
      <w:marRight w:val="0"/>
      <w:marTop w:val="0"/>
      <w:marBottom w:val="0"/>
      <w:divBdr>
        <w:top w:val="none" w:sz="0" w:space="0" w:color="auto"/>
        <w:left w:val="none" w:sz="0" w:space="0" w:color="auto"/>
        <w:bottom w:val="none" w:sz="0" w:space="0" w:color="auto"/>
        <w:right w:val="none" w:sz="0" w:space="0" w:color="auto"/>
      </w:divBdr>
    </w:div>
    <w:div w:id="328944079">
      <w:bodyDiv w:val="1"/>
      <w:marLeft w:val="0"/>
      <w:marRight w:val="0"/>
      <w:marTop w:val="0"/>
      <w:marBottom w:val="0"/>
      <w:divBdr>
        <w:top w:val="none" w:sz="0" w:space="0" w:color="auto"/>
        <w:left w:val="none" w:sz="0" w:space="0" w:color="auto"/>
        <w:bottom w:val="none" w:sz="0" w:space="0" w:color="auto"/>
        <w:right w:val="none" w:sz="0" w:space="0" w:color="auto"/>
      </w:divBdr>
    </w:div>
    <w:div w:id="356469361">
      <w:bodyDiv w:val="1"/>
      <w:marLeft w:val="0"/>
      <w:marRight w:val="0"/>
      <w:marTop w:val="0"/>
      <w:marBottom w:val="0"/>
      <w:divBdr>
        <w:top w:val="none" w:sz="0" w:space="0" w:color="auto"/>
        <w:left w:val="none" w:sz="0" w:space="0" w:color="auto"/>
        <w:bottom w:val="none" w:sz="0" w:space="0" w:color="auto"/>
        <w:right w:val="none" w:sz="0" w:space="0" w:color="auto"/>
      </w:divBdr>
      <w:divsChild>
        <w:div w:id="1474058253">
          <w:marLeft w:val="0"/>
          <w:marRight w:val="0"/>
          <w:marTop w:val="0"/>
          <w:marBottom w:val="0"/>
          <w:divBdr>
            <w:top w:val="none" w:sz="0" w:space="0" w:color="auto"/>
            <w:left w:val="none" w:sz="0" w:space="0" w:color="auto"/>
            <w:bottom w:val="none" w:sz="0" w:space="0" w:color="auto"/>
            <w:right w:val="none" w:sz="0" w:space="0" w:color="auto"/>
          </w:divBdr>
        </w:div>
      </w:divsChild>
    </w:div>
    <w:div w:id="402291437">
      <w:bodyDiv w:val="1"/>
      <w:marLeft w:val="0"/>
      <w:marRight w:val="0"/>
      <w:marTop w:val="0"/>
      <w:marBottom w:val="0"/>
      <w:divBdr>
        <w:top w:val="none" w:sz="0" w:space="0" w:color="auto"/>
        <w:left w:val="none" w:sz="0" w:space="0" w:color="auto"/>
        <w:bottom w:val="none" w:sz="0" w:space="0" w:color="auto"/>
        <w:right w:val="none" w:sz="0" w:space="0" w:color="auto"/>
      </w:divBdr>
    </w:div>
    <w:div w:id="537284521">
      <w:bodyDiv w:val="1"/>
      <w:marLeft w:val="0"/>
      <w:marRight w:val="0"/>
      <w:marTop w:val="0"/>
      <w:marBottom w:val="0"/>
      <w:divBdr>
        <w:top w:val="none" w:sz="0" w:space="0" w:color="auto"/>
        <w:left w:val="none" w:sz="0" w:space="0" w:color="auto"/>
        <w:bottom w:val="none" w:sz="0" w:space="0" w:color="auto"/>
        <w:right w:val="none" w:sz="0" w:space="0" w:color="auto"/>
      </w:divBdr>
    </w:div>
    <w:div w:id="693073419">
      <w:bodyDiv w:val="1"/>
      <w:marLeft w:val="0"/>
      <w:marRight w:val="0"/>
      <w:marTop w:val="0"/>
      <w:marBottom w:val="0"/>
      <w:divBdr>
        <w:top w:val="none" w:sz="0" w:space="0" w:color="auto"/>
        <w:left w:val="none" w:sz="0" w:space="0" w:color="auto"/>
        <w:bottom w:val="none" w:sz="0" w:space="0" w:color="auto"/>
        <w:right w:val="none" w:sz="0" w:space="0" w:color="auto"/>
      </w:divBdr>
      <w:divsChild>
        <w:div w:id="1841658409">
          <w:marLeft w:val="0"/>
          <w:marRight w:val="0"/>
          <w:marTop w:val="0"/>
          <w:marBottom w:val="0"/>
          <w:divBdr>
            <w:top w:val="none" w:sz="0" w:space="0" w:color="auto"/>
            <w:left w:val="none" w:sz="0" w:space="0" w:color="auto"/>
            <w:bottom w:val="none" w:sz="0" w:space="0" w:color="auto"/>
            <w:right w:val="none" w:sz="0" w:space="0" w:color="auto"/>
          </w:divBdr>
        </w:div>
        <w:div w:id="1482965136">
          <w:marLeft w:val="0"/>
          <w:marRight w:val="0"/>
          <w:marTop w:val="0"/>
          <w:marBottom w:val="0"/>
          <w:divBdr>
            <w:top w:val="none" w:sz="0" w:space="0" w:color="auto"/>
            <w:left w:val="none" w:sz="0" w:space="0" w:color="auto"/>
            <w:bottom w:val="none" w:sz="0" w:space="0" w:color="auto"/>
            <w:right w:val="none" w:sz="0" w:space="0" w:color="auto"/>
          </w:divBdr>
          <w:divsChild>
            <w:div w:id="6831427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763649763">
          <w:marLeft w:val="0"/>
          <w:marRight w:val="0"/>
          <w:marTop w:val="0"/>
          <w:marBottom w:val="0"/>
          <w:divBdr>
            <w:top w:val="none" w:sz="0" w:space="0" w:color="auto"/>
            <w:left w:val="none" w:sz="0" w:space="0" w:color="auto"/>
            <w:bottom w:val="none" w:sz="0" w:space="0" w:color="auto"/>
            <w:right w:val="none" w:sz="0" w:space="0" w:color="auto"/>
          </w:divBdr>
        </w:div>
        <w:div w:id="478348551">
          <w:marLeft w:val="0"/>
          <w:marRight w:val="0"/>
          <w:marTop w:val="0"/>
          <w:marBottom w:val="0"/>
          <w:divBdr>
            <w:top w:val="none" w:sz="0" w:space="0" w:color="auto"/>
            <w:left w:val="none" w:sz="0" w:space="0" w:color="auto"/>
            <w:bottom w:val="none" w:sz="0" w:space="0" w:color="auto"/>
            <w:right w:val="none" w:sz="0" w:space="0" w:color="auto"/>
          </w:divBdr>
        </w:div>
        <w:div w:id="1517696722">
          <w:marLeft w:val="0"/>
          <w:marRight w:val="0"/>
          <w:marTop w:val="0"/>
          <w:marBottom w:val="0"/>
          <w:divBdr>
            <w:top w:val="none" w:sz="0" w:space="0" w:color="auto"/>
            <w:left w:val="none" w:sz="0" w:space="0" w:color="auto"/>
            <w:bottom w:val="none" w:sz="0" w:space="0" w:color="auto"/>
            <w:right w:val="none" w:sz="0" w:space="0" w:color="auto"/>
          </w:divBdr>
        </w:div>
      </w:divsChild>
    </w:div>
    <w:div w:id="750926433">
      <w:bodyDiv w:val="1"/>
      <w:marLeft w:val="0"/>
      <w:marRight w:val="0"/>
      <w:marTop w:val="0"/>
      <w:marBottom w:val="0"/>
      <w:divBdr>
        <w:top w:val="none" w:sz="0" w:space="0" w:color="auto"/>
        <w:left w:val="none" w:sz="0" w:space="0" w:color="auto"/>
        <w:bottom w:val="none" w:sz="0" w:space="0" w:color="auto"/>
        <w:right w:val="none" w:sz="0" w:space="0" w:color="auto"/>
      </w:divBdr>
    </w:div>
    <w:div w:id="793981320">
      <w:bodyDiv w:val="1"/>
      <w:marLeft w:val="0"/>
      <w:marRight w:val="0"/>
      <w:marTop w:val="0"/>
      <w:marBottom w:val="0"/>
      <w:divBdr>
        <w:top w:val="none" w:sz="0" w:space="0" w:color="auto"/>
        <w:left w:val="none" w:sz="0" w:space="0" w:color="auto"/>
        <w:bottom w:val="none" w:sz="0" w:space="0" w:color="auto"/>
        <w:right w:val="none" w:sz="0" w:space="0" w:color="auto"/>
      </w:divBdr>
    </w:div>
    <w:div w:id="807163034">
      <w:bodyDiv w:val="1"/>
      <w:marLeft w:val="0"/>
      <w:marRight w:val="0"/>
      <w:marTop w:val="0"/>
      <w:marBottom w:val="0"/>
      <w:divBdr>
        <w:top w:val="none" w:sz="0" w:space="0" w:color="auto"/>
        <w:left w:val="none" w:sz="0" w:space="0" w:color="auto"/>
        <w:bottom w:val="none" w:sz="0" w:space="0" w:color="auto"/>
        <w:right w:val="none" w:sz="0" w:space="0" w:color="auto"/>
      </w:divBdr>
    </w:div>
    <w:div w:id="1170873924">
      <w:bodyDiv w:val="1"/>
      <w:marLeft w:val="0"/>
      <w:marRight w:val="0"/>
      <w:marTop w:val="0"/>
      <w:marBottom w:val="0"/>
      <w:divBdr>
        <w:top w:val="none" w:sz="0" w:space="0" w:color="auto"/>
        <w:left w:val="none" w:sz="0" w:space="0" w:color="auto"/>
        <w:bottom w:val="none" w:sz="0" w:space="0" w:color="auto"/>
        <w:right w:val="none" w:sz="0" w:space="0" w:color="auto"/>
      </w:divBdr>
    </w:div>
    <w:div w:id="1376462251">
      <w:bodyDiv w:val="1"/>
      <w:marLeft w:val="0"/>
      <w:marRight w:val="0"/>
      <w:marTop w:val="0"/>
      <w:marBottom w:val="0"/>
      <w:divBdr>
        <w:top w:val="none" w:sz="0" w:space="0" w:color="auto"/>
        <w:left w:val="none" w:sz="0" w:space="0" w:color="auto"/>
        <w:bottom w:val="none" w:sz="0" w:space="0" w:color="auto"/>
        <w:right w:val="none" w:sz="0" w:space="0" w:color="auto"/>
      </w:divBdr>
    </w:div>
    <w:div w:id="1377896738">
      <w:bodyDiv w:val="1"/>
      <w:marLeft w:val="0"/>
      <w:marRight w:val="0"/>
      <w:marTop w:val="0"/>
      <w:marBottom w:val="0"/>
      <w:divBdr>
        <w:top w:val="none" w:sz="0" w:space="0" w:color="auto"/>
        <w:left w:val="none" w:sz="0" w:space="0" w:color="auto"/>
        <w:bottom w:val="none" w:sz="0" w:space="0" w:color="auto"/>
        <w:right w:val="none" w:sz="0" w:space="0" w:color="auto"/>
      </w:divBdr>
    </w:div>
    <w:div w:id="1724714747">
      <w:bodyDiv w:val="1"/>
      <w:marLeft w:val="0"/>
      <w:marRight w:val="0"/>
      <w:marTop w:val="0"/>
      <w:marBottom w:val="0"/>
      <w:divBdr>
        <w:top w:val="none" w:sz="0" w:space="0" w:color="auto"/>
        <w:left w:val="none" w:sz="0" w:space="0" w:color="auto"/>
        <w:bottom w:val="none" w:sz="0" w:space="0" w:color="auto"/>
        <w:right w:val="none" w:sz="0" w:space="0" w:color="auto"/>
      </w:divBdr>
    </w:div>
    <w:div w:id="1886327766">
      <w:bodyDiv w:val="1"/>
      <w:marLeft w:val="0"/>
      <w:marRight w:val="0"/>
      <w:marTop w:val="0"/>
      <w:marBottom w:val="0"/>
      <w:divBdr>
        <w:top w:val="none" w:sz="0" w:space="0" w:color="auto"/>
        <w:left w:val="none" w:sz="0" w:space="0" w:color="auto"/>
        <w:bottom w:val="none" w:sz="0" w:space="0" w:color="auto"/>
        <w:right w:val="none" w:sz="0" w:space="0" w:color="auto"/>
      </w:divBdr>
    </w:div>
    <w:div w:id="200304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perativa.cl/noticias/pais/educacion/colegios/alumnos-acusan-uso-indiscriminado-de-bombas-lacrimogenas-en-el-instituto/2019-06-19/10393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lmostrador.cl/noticias/multimedia/2019/09/09/bombas-molotov-lacrimogenas-en-el-patio-y-carabineros-entrando-a-sala-de-clases-marcan-otra-jornada-de-disturbios-en-el-instituto-nacional/" TargetMode="External"/><Relationship Id="rId3" Type="http://schemas.openxmlformats.org/officeDocument/2006/relationships/hyperlink" Target="https://bibliotecadigital.indh.cl/bitstream/handle/123456789/1083/Escrito%20de%20recurso.pdf?sequence=3" TargetMode="External"/><Relationship Id="rId7" Type="http://schemas.openxmlformats.org/officeDocument/2006/relationships/hyperlink" Target="https://scielo.conicyt.cl/scielo.php?script=sci_arttext&amp;pid=S0718-52002016000100007" TargetMode="External"/><Relationship Id="rId2" Type="http://schemas.openxmlformats.org/officeDocument/2006/relationships/hyperlink" Target="http://puntual.cl/alumno-del-inba-recibio-impacto-de-lacrimogena-en-su-cabeza/" TargetMode="External"/><Relationship Id="rId1" Type="http://schemas.openxmlformats.org/officeDocument/2006/relationships/hyperlink" Target="https://www.telesurtv.net/news/chile-carabineros-armas-lacrimogenas-violencia-colegio--20190619-0018.html" TargetMode="External"/><Relationship Id="rId6" Type="http://schemas.openxmlformats.org/officeDocument/2006/relationships/hyperlink" Target="https://scielo.conicyt.cl/scielo.php?script=sci_arttext&amp;pid=S0718-52002016000100007" TargetMode="External"/><Relationship Id="rId5" Type="http://schemas.openxmlformats.org/officeDocument/2006/relationships/hyperlink" Target="https://deptoddhh.carabineros.cl/assets/og_2635-protocolo_orden_publico.pdf" TargetMode="External"/><Relationship Id="rId4" Type="http://schemas.openxmlformats.org/officeDocument/2006/relationships/hyperlink" Target="https://www.leychile.cl/Navegar?idNorma=242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A59A-F1F3-4FEA-855A-FBFF6CF0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3397</Words>
  <Characters>18684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boegeholz san martin</dc:creator>
  <cp:lastModifiedBy>Guillermo Diaz Vallejos</cp:lastModifiedBy>
  <cp:revision>7</cp:revision>
  <dcterms:created xsi:type="dcterms:W3CDTF">2019-09-11T21:11:00Z</dcterms:created>
  <dcterms:modified xsi:type="dcterms:W3CDTF">2019-09-24T21:24:00Z</dcterms:modified>
</cp:coreProperties>
</file>