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D2" w:rsidRPr="0055205E" w:rsidRDefault="00E450D2" w:rsidP="00E61F58">
      <w:pPr>
        <w:tabs>
          <w:tab w:val="left" w:pos="4500"/>
        </w:tabs>
        <w:ind w:left="4500" w:right="-568" w:hanging="3933"/>
        <w:jc w:val="center"/>
        <w:rPr>
          <w:rFonts w:ascii="Georgia" w:hAnsi="Georgia"/>
        </w:rPr>
      </w:pPr>
      <w:r w:rsidRPr="002843D5">
        <w:rPr>
          <w:rFonts w:ascii="Georgia" w:hAnsi="Georgia"/>
          <w:noProof/>
        </w:rPr>
        <w:object w:dxaOrig="2288" w:dyaOrig="1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.2pt;height:55.25pt;mso-width-percent:0;mso-height-percent:0;mso-width-percent:0;mso-height-percent:0" o:ole="" fillcolor="window">
            <v:imagedata r:id="rId8" o:title=""/>
          </v:shape>
          <o:OLEObject Type="Embed" ProgID="MSDraw" ShapeID="_x0000_i1025" DrawAspect="Content" ObjectID="_1631444730" r:id="rId9">
            <o:FieldCodes>\* MERGEFORMAT</o:FieldCodes>
          </o:OLEObject>
        </w:object>
      </w:r>
    </w:p>
    <w:p w:rsidR="00E450D2" w:rsidRPr="0055205E" w:rsidRDefault="00E450D2" w:rsidP="00E61F58">
      <w:pPr>
        <w:ind w:left="567" w:right="-568"/>
        <w:jc w:val="center"/>
        <w:rPr>
          <w:rFonts w:ascii="Georgia" w:hAnsi="Georgia"/>
          <w:i/>
          <w:sz w:val="18"/>
          <w:szCs w:val="18"/>
          <w:lang w:val="es-ES"/>
        </w:rPr>
      </w:pPr>
      <w:r w:rsidRPr="0055205E">
        <w:rPr>
          <w:rFonts w:ascii="Georgia" w:hAnsi="Georgia"/>
          <w:i/>
          <w:sz w:val="18"/>
          <w:szCs w:val="18"/>
          <w:lang w:val="es-ES"/>
        </w:rPr>
        <w:t>Cámara de Diputados</w:t>
      </w:r>
    </w:p>
    <w:p w:rsidR="004B2B5D" w:rsidRDefault="004B2B5D" w:rsidP="00E61F58">
      <w:pPr>
        <w:ind w:right="-568"/>
        <w:jc w:val="both"/>
        <w:rPr>
          <w:rFonts w:ascii="Arial" w:hAnsi="Arial" w:cs="Arial"/>
          <w:b/>
        </w:rPr>
      </w:pPr>
    </w:p>
    <w:p w:rsidR="00D21B95" w:rsidRDefault="00E61F58" w:rsidP="00E61F58">
      <w:pPr>
        <w:ind w:right="-568"/>
        <w:jc w:val="both"/>
        <w:rPr>
          <w:rFonts w:ascii="Arial" w:hAnsi="Arial" w:cs="Arial"/>
          <w:b/>
        </w:rPr>
      </w:pPr>
      <w:r w:rsidRPr="00E61F58">
        <w:rPr>
          <w:rFonts w:ascii="Arial" w:hAnsi="Arial" w:cs="Arial"/>
          <w:b/>
        </w:rPr>
        <w:t>Modifica la ley N°19.712, del Deporte, y la ley N°20.370, General de Educación, para exigir que los establecimientos educacionales de todo nivel otorguen a sus alumnos facilidades que permitan compatibilizar sus estudios con la práctica intensiva o competitiva de deportes, en los casos y condiciones que indica</w:t>
      </w:r>
    </w:p>
    <w:p w:rsidR="00E61F58" w:rsidRDefault="00E61F58" w:rsidP="00E61F58">
      <w:pPr>
        <w:ind w:right="-568"/>
        <w:jc w:val="both"/>
        <w:rPr>
          <w:rFonts w:ascii="Arial" w:hAnsi="Arial" w:cs="Arial"/>
          <w:b/>
        </w:rPr>
      </w:pPr>
    </w:p>
    <w:p w:rsidR="00E61F58" w:rsidRDefault="00E61F58" w:rsidP="00E61F58">
      <w:pPr>
        <w:ind w:right="-5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Boletín N° 12950-29</w:t>
      </w:r>
    </w:p>
    <w:p w:rsidR="00E61F58" w:rsidRPr="00D77961" w:rsidRDefault="00E61F58" w:rsidP="00E61F58">
      <w:pPr>
        <w:ind w:right="-568"/>
        <w:jc w:val="both"/>
        <w:rPr>
          <w:rFonts w:ascii="Arial" w:hAnsi="Arial" w:cs="Arial"/>
          <w:b/>
        </w:rPr>
      </w:pPr>
    </w:p>
    <w:p w:rsidR="00DF03A3" w:rsidRPr="00D77961" w:rsidRDefault="00DF03A3" w:rsidP="00E61F58">
      <w:pPr>
        <w:pStyle w:val="Prrafodelista"/>
        <w:numPr>
          <w:ilvl w:val="0"/>
          <w:numId w:val="2"/>
        </w:numPr>
        <w:ind w:right="-568"/>
        <w:rPr>
          <w:rFonts w:ascii="Arial" w:hAnsi="Arial" w:cs="Arial"/>
          <w:b/>
        </w:rPr>
      </w:pPr>
      <w:r w:rsidRPr="00D77961">
        <w:rPr>
          <w:rFonts w:ascii="Arial" w:hAnsi="Arial" w:cs="Arial"/>
          <w:b/>
        </w:rPr>
        <w:t>CONSIDERACIONES</w:t>
      </w:r>
    </w:p>
    <w:p w:rsidR="00DF03A3" w:rsidRPr="00D77961" w:rsidRDefault="00DF03A3" w:rsidP="00E61F58">
      <w:pPr>
        <w:ind w:right="-568"/>
        <w:jc w:val="both"/>
        <w:rPr>
          <w:rFonts w:ascii="Arial" w:hAnsi="Arial" w:cs="Arial"/>
        </w:rPr>
      </w:pPr>
    </w:p>
    <w:p w:rsidR="004D2B71" w:rsidRPr="00D77961" w:rsidRDefault="00A5213F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>Nuestr</w:t>
      </w:r>
      <w:r w:rsidR="00377948" w:rsidRPr="00D77961">
        <w:rPr>
          <w:rFonts w:ascii="Arial" w:hAnsi="Arial" w:cs="Arial"/>
        </w:rPr>
        <w:t>o actual sistema educativo sienta sus bases en la denominada Ley General de Educación (Ley Nº 20.370)</w:t>
      </w:r>
      <w:r w:rsidR="004D2B71" w:rsidRPr="00D77961">
        <w:rPr>
          <w:rFonts w:ascii="Arial" w:hAnsi="Arial" w:cs="Arial"/>
        </w:rPr>
        <w:t>, la cual en sus artículos 19</w:t>
      </w:r>
      <w:r w:rsidR="00CA7A6D" w:rsidRPr="00D77961">
        <w:rPr>
          <w:rFonts w:ascii="Arial" w:hAnsi="Arial" w:cs="Arial"/>
        </w:rPr>
        <w:t>º</w:t>
      </w:r>
      <w:r w:rsidR="004D2B71" w:rsidRPr="00D77961">
        <w:rPr>
          <w:rFonts w:ascii="Arial" w:hAnsi="Arial" w:cs="Arial"/>
        </w:rPr>
        <w:t xml:space="preserve"> y 20</w:t>
      </w:r>
      <w:r w:rsidR="00CA7A6D" w:rsidRPr="00D77961">
        <w:rPr>
          <w:rFonts w:ascii="Arial" w:hAnsi="Arial" w:cs="Arial"/>
        </w:rPr>
        <w:t>º</w:t>
      </w:r>
      <w:r w:rsidR="004D2B71" w:rsidRPr="00D77961">
        <w:rPr>
          <w:rFonts w:ascii="Arial" w:hAnsi="Arial" w:cs="Arial"/>
        </w:rPr>
        <w:t>, se establecen los niveles educativos de enseñanza</w:t>
      </w:r>
      <w:r w:rsidR="00EB2923" w:rsidRPr="00D77961">
        <w:rPr>
          <w:rFonts w:ascii="Arial" w:hAnsi="Arial" w:cs="Arial"/>
        </w:rPr>
        <w:t xml:space="preserve"> </w:t>
      </w:r>
      <w:r w:rsidR="004D2B71" w:rsidRPr="00D77961">
        <w:rPr>
          <w:rFonts w:ascii="Arial" w:hAnsi="Arial" w:cs="Arial"/>
        </w:rPr>
        <w:t>básica y enseñanza medio en sus diferentes modalidades (científico</w:t>
      </w:r>
      <w:r w:rsidR="00EB2923" w:rsidRPr="00D77961">
        <w:rPr>
          <w:rFonts w:ascii="Arial" w:hAnsi="Arial" w:cs="Arial"/>
        </w:rPr>
        <w:t xml:space="preserve"> – </w:t>
      </w:r>
      <w:r w:rsidR="004D2B71" w:rsidRPr="00D77961">
        <w:rPr>
          <w:rFonts w:ascii="Arial" w:hAnsi="Arial" w:cs="Arial"/>
        </w:rPr>
        <w:t>humanista, técnico</w:t>
      </w:r>
      <w:r w:rsidR="00EB2923" w:rsidRPr="00D77961">
        <w:rPr>
          <w:rFonts w:ascii="Arial" w:hAnsi="Arial" w:cs="Arial"/>
        </w:rPr>
        <w:t xml:space="preserve"> – </w:t>
      </w:r>
      <w:r w:rsidR="004D2B71" w:rsidRPr="00D77961">
        <w:rPr>
          <w:rFonts w:ascii="Arial" w:hAnsi="Arial" w:cs="Arial"/>
        </w:rPr>
        <w:t xml:space="preserve">profesional y artística). </w:t>
      </w:r>
      <w:r w:rsidR="00EB2923" w:rsidRPr="00D77961">
        <w:rPr>
          <w:rFonts w:ascii="Arial" w:hAnsi="Arial" w:cs="Arial"/>
        </w:rPr>
        <w:t xml:space="preserve">Pero, lamentablemente </w:t>
      </w:r>
      <w:r w:rsidR="00CA7A6D" w:rsidRPr="00D77961">
        <w:rPr>
          <w:rFonts w:ascii="Arial" w:hAnsi="Arial" w:cs="Arial"/>
        </w:rPr>
        <w:t xml:space="preserve">no terminan haciendo referencia </w:t>
      </w:r>
      <w:r w:rsidR="004D2B71" w:rsidRPr="00D77961">
        <w:rPr>
          <w:rFonts w:ascii="Arial" w:hAnsi="Arial" w:cs="Arial"/>
        </w:rPr>
        <w:t>sobre la formación de</w:t>
      </w:r>
      <w:r w:rsidR="00CA7A6D" w:rsidRPr="00D77961">
        <w:rPr>
          <w:rFonts w:ascii="Arial" w:hAnsi="Arial" w:cs="Arial"/>
        </w:rPr>
        <w:t xml:space="preserve"> </w:t>
      </w:r>
      <w:r w:rsidR="004D2B71" w:rsidRPr="00D77961">
        <w:rPr>
          <w:rFonts w:ascii="Arial" w:hAnsi="Arial" w:cs="Arial"/>
        </w:rPr>
        <w:t>deportistas en los</w:t>
      </w:r>
      <w:r w:rsidR="00CA7A6D" w:rsidRPr="00D77961">
        <w:rPr>
          <w:rFonts w:ascii="Arial" w:hAnsi="Arial" w:cs="Arial"/>
        </w:rPr>
        <w:t xml:space="preserve"> establecimientos educacionales, teniendo en consideración que la misma ley en su artículo 5º</w:t>
      </w:r>
      <w:r w:rsidR="000D7CB5" w:rsidRPr="00D77961">
        <w:rPr>
          <w:rFonts w:ascii="Arial" w:hAnsi="Arial" w:cs="Arial"/>
        </w:rPr>
        <w:t xml:space="preserve"> hace mención al rol del Estado </w:t>
      </w:r>
      <w:r w:rsidR="00AC0AFB" w:rsidRPr="00D77961">
        <w:rPr>
          <w:rFonts w:ascii="Arial" w:hAnsi="Arial" w:cs="Arial"/>
        </w:rPr>
        <w:t>de fomentar – entre otras cosas –</w:t>
      </w:r>
      <w:r w:rsidR="00E61F58">
        <w:rPr>
          <w:rFonts w:ascii="Arial" w:hAnsi="Arial" w:cs="Arial"/>
        </w:rPr>
        <w:t xml:space="preserve">  </w:t>
      </w:r>
      <w:r w:rsidR="00AC0AFB" w:rsidRPr="00D77961">
        <w:rPr>
          <w:rFonts w:ascii="Arial" w:hAnsi="Arial" w:cs="Arial"/>
        </w:rPr>
        <w:t xml:space="preserve"> la práctica del deporte.</w:t>
      </w:r>
    </w:p>
    <w:p w:rsidR="00AC0AFB" w:rsidRPr="00D77961" w:rsidRDefault="00AC0AFB" w:rsidP="00E61F58">
      <w:pPr>
        <w:ind w:right="-568"/>
        <w:jc w:val="both"/>
        <w:rPr>
          <w:rFonts w:ascii="Arial" w:hAnsi="Arial" w:cs="Arial"/>
        </w:rPr>
      </w:pPr>
    </w:p>
    <w:p w:rsidR="004D2B71" w:rsidRPr="00D77961" w:rsidRDefault="00FF02D5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 xml:space="preserve">Ahora bien, al interior </w:t>
      </w:r>
      <w:r w:rsidR="00E609D2" w:rsidRPr="00D77961">
        <w:rPr>
          <w:rFonts w:ascii="Arial" w:hAnsi="Arial" w:cs="Arial"/>
        </w:rPr>
        <w:t>de los decretos que rigen</w:t>
      </w:r>
      <w:r w:rsidR="00040C82" w:rsidRPr="00D77961">
        <w:rPr>
          <w:rStyle w:val="Refdenotaalpie"/>
          <w:rFonts w:ascii="Arial" w:hAnsi="Arial" w:cs="Arial"/>
        </w:rPr>
        <w:footnoteReference w:id="1"/>
      </w:r>
      <w:r w:rsidR="00E609D2" w:rsidRPr="00D77961">
        <w:rPr>
          <w:rFonts w:ascii="Arial" w:hAnsi="Arial" w:cs="Arial"/>
        </w:rPr>
        <w:t xml:space="preserve"> </w:t>
      </w:r>
      <w:r w:rsidR="00040C82" w:rsidRPr="00D77961">
        <w:rPr>
          <w:rFonts w:ascii="Arial" w:hAnsi="Arial" w:cs="Arial"/>
        </w:rPr>
        <w:t>y establecen normas de evaluación calificación y promoción d</w:t>
      </w:r>
      <w:r w:rsidR="00E609D2" w:rsidRPr="00D77961">
        <w:rPr>
          <w:rFonts w:ascii="Arial" w:hAnsi="Arial" w:cs="Arial"/>
        </w:rPr>
        <w:t>el sistema</w:t>
      </w:r>
      <w:r w:rsidR="00040C82" w:rsidRPr="00D77961">
        <w:rPr>
          <w:rFonts w:ascii="Arial" w:hAnsi="Arial" w:cs="Arial"/>
        </w:rPr>
        <w:t xml:space="preserve">  educacional se </w:t>
      </w:r>
      <w:r w:rsidR="004D2B71" w:rsidRPr="00D77961">
        <w:rPr>
          <w:rFonts w:ascii="Arial" w:hAnsi="Arial" w:cs="Arial"/>
        </w:rPr>
        <w:t>señala que los estudiantes deben tener más de un 85% de</w:t>
      </w:r>
      <w:r w:rsidR="00F54739" w:rsidRPr="00D77961">
        <w:rPr>
          <w:rFonts w:ascii="Arial" w:hAnsi="Arial" w:cs="Arial"/>
        </w:rPr>
        <w:t xml:space="preserve"> </w:t>
      </w:r>
      <w:r w:rsidR="004D2B71" w:rsidRPr="00D77961">
        <w:rPr>
          <w:rFonts w:ascii="Arial" w:hAnsi="Arial" w:cs="Arial"/>
        </w:rPr>
        <w:t>asistencia durante el año escolar en curso</w:t>
      </w:r>
      <w:r w:rsidR="00197C49" w:rsidRPr="00D77961">
        <w:rPr>
          <w:rStyle w:val="Refdenotaalpie"/>
          <w:rFonts w:ascii="Arial" w:hAnsi="Arial" w:cs="Arial"/>
        </w:rPr>
        <w:footnoteReference w:id="2"/>
      </w:r>
      <w:r w:rsidR="004D2B71" w:rsidRPr="00D77961">
        <w:rPr>
          <w:rFonts w:ascii="Arial" w:hAnsi="Arial" w:cs="Arial"/>
        </w:rPr>
        <w:t>; si no lo cumplen con el mínimo, el director(a)</w:t>
      </w:r>
      <w:r w:rsidR="00F54739" w:rsidRPr="00D77961">
        <w:rPr>
          <w:rFonts w:ascii="Arial" w:hAnsi="Arial" w:cs="Arial"/>
        </w:rPr>
        <w:t xml:space="preserve"> </w:t>
      </w:r>
      <w:r w:rsidR="004D2B71" w:rsidRPr="00D77961">
        <w:rPr>
          <w:rFonts w:ascii="Arial" w:hAnsi="Arial" w:cs="Arial"/>
        </w:rPr>
        <w:t>puede promoverlo si acredita una situación especial como lo son ingreso tardío a clases;</w:t>
      </w:r>
      <w:r w:rsidR="00F54739" w:rsidRPr="00D77961">
        <w:rPr>
          <w:rFonts w:ascii="Arial" w:hAnsi="Arial" w:cs="Arial"/>
        </w:rPr>
        <w:t xml:space="preserve"> </w:t>
      </w:r>
      <w:r w:rsidR="004D2B71" w:rsidRPr="00D77961">
        <w:rPr>
          <w:rFonts w:ascii="Arial" w:hAnsi="Arial" w:cs="Arial"/>
        </w:rPr>
        <w:t>ausencias a clases por períodos prolongados; finalización anticipada del año escolar;</w:t>
      </w:r>
      <w:r w:rsidR="00F54739" w:rsidRPr="00D77961">
        <w:rPr>
          <w:rFonts w:ascii="Arial" w:hAnsi="Arial" w:cs="Arial"/>
        </w:rPr>
        <w:t xml:space="preserve"> </w:t>
      </w:r>
      <w:r w:rsidR="004D2B71" w:rsidRPr="00D77961">
        <w:rPr>
          <w:rFonts w:ascii="Arial" w:hAnsi="Arial" w:cs="Arial"/>
        </w:rPr>
        <w:t>situaciones de embarazo; servicio militar; certámenes nacionales o internacionales en el</w:t>
      </w:r>
      <w:r w:rsidR="00F54739" w:rsidRPr="00D77961">
        <w:rPr>
          <w:rFonts w:ascii="Arial" w:hAnsi="Arial" w:cs="Arial"/>
        </w:rPr>
        <w:t xml:space="preserve"> </w:t>
      </w:r>
      <w:r w:rsidR="004D2B71" w:rsidRPr="00D77961">
        <w:rPr>
          <w:rFonts w:ascii="Arial" w:hAnsi="Arial" w:cs="Arial"/>
        </w:rPr>
        <w:t>área del deporte, la literatura, las ciencias y las artes; becas u otras similares.</w:t>
      </w:r>
      <w:r w:rsidR="00F54739" w:rsidRPr="00D77961">
        <w:rPr>
          <w:rFonts w:ascii="Arial" w:hAnsi="Arial" w:cs="Arial"/>
        </w:rPr>
        <w:t xml:space="preserve"> </w:t>
      </w:r>
      <w:r w:rsidR="004D2B71" w:rsidRPr="00D77961">
        <w:rPr>
          <w:rFonts w:ascii="Arial" w:hAnsi="Arial" w:cs="Arial"/>
        </w:rPr>
        <w:t xml:space="preserve">En este caso, no se hace mención alguna de la </w:t>
      </w:r>
      <w:r w:rsidR="00F54739" w:rsidRPr="00D77961">
        <w:rPr>
          <w:rFonts w:ascii="Arial" w:hAnsi="Arial" w:cs="Arial"/>
        </w:rPr>
        <w:t>participación permanente de los</w:t>
      </w:r>
      <w:r w:rsidR="00267646">
        <w:rPr>
          <w:rFonts w:ascii="Arial" w:hAnsi="Arial" w:cs="Arial"/>
        </w:rPr>
        <w:t xml:space="preserve"> </w:t>
      </w:r>
      <w:r w:rsidR="004D2B71" w:rsidRPr="00D77961">
        <w:rPr>
          <w:rFonts w:ascii="Arial" w:hAnsi="Arial" w:cs="Arial"/>
        </w:rPr>
        <w:t>estudiantes en actividades de formación deportiva de alto rendimiento</w:t>
      </w:r>
      <w:r w:rsidR="00F54739" w:rsidRPr="00D77961">
        <w:rPr>
          <w:rFonts w:ascii="Arial" w:hAnsi="Arial" w:cs="Arial"/>
        </w:rPr>
        <w:t>.</w:t>
      </w:r>
    </w:p>
    <w:p w:rsidR="00417A2B" w:rsidRPr="00D77961" w:rsidRDefault="00417A2B" w:rsidP="00E61F58">
      <w:pPr>
        <w:ind w:right="-568"/>
        <w:jc w:val="both"/>
        <w:rPr>
          <w:rFonts w:ascii="Arial" w:hAnsi="Arial" w:cs="Arial"/>
        </w:rPr>
      </w:pPr>
    </w:p>
    <w:p w:rsidR="00294DFB" w:rsidRPr="00D77961" w:rsidRDefault="00E57321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 xml:space="preserve">Aunque de todas maneras existen a lo largo del país, establecimientos </w:t>
      </w:r>
      <w:r w:rsidR="00294DFB" w:rsidRPr="00D77961">
        <w:rPr>
          <w:rFonts w:ascii="Arial" w:hAnsi="Arial" w:cs="Arial"/>
        </w:rPr>
        <w:t xml:space="preserve">o centros </w:t>
      </w:r>
      <w:r w:rsidRPr="00D77961">
        <w:rPr>
          <w:rFonts w:ascii="Arial" w:hAnsi="Arial" w:cs="Arial"/>
        </w:rPr>
        <w:t xml:space="preserve">educacionales </w:t>
      </w:r>
      <w:r w:rsidR="00615776" w:rsidRPr="00D77961">
        <w:rPr>
          <w:rFonts w:ascii="Arial" w:hAnsi="Arial" w:cs="Arial"/>
        </w:rPr>
        <w:t xml:space="preserve">privados </w:t>
      </w:r>
      <w:r w:rsidRPr="00D77961">
        <w:rPr>
          <w:rFonts w:ascii="Arial" w:hAnsi="Arial" w:cs="Arial"/>
        </w:rPr>
        <w:t xml:space="preserve">que incorporan al interior de sus proyectos educativos la formación de </w:t>
      </w:r>
      <w:r w:rsidR="002A098E" w:rsidRPr="00D77961">
        <w:rPr>
          <w:rFonts w:ascii="Arial" w:hAnsi="Arial" w:cs="Arial"/>
        </w:rPr>
        <w:t>deport</w:t>
      </w:r>
      <w:r w:rsidR="00267646">
        <w:rPr>
          <w:rFonts w:ascii="Arial" w:hAnsi="Arial" w:cs="Arial"/>
        </w:rPr>
        <w:t xml:space="preserve">istas de alto rendimiento, </w:t>
      </w:r>
      <w:r w:rsidR="002A098E" w:rsidRPr="00D77961">
        <w:rPr>
          <w:rFonts w:ascii="Arial" w:hAnsi="Arial" w:cs="Arial"/>
        </w:rPr>
        <w:t xml:space="preserve">en su mayoría colaboran a que </w:t>
      </w:r>
      <w:r w:rsidR="00F63C4E" w:rsidRPr="00D77961">
        <w:rPr>
          <w:rFonts w:ascii="Arial" w:hAnsi="Arial" w:cs="Arial"/>
        </w:rPr>
        <w:t>los alumnos deportistas terminen desarrollando ex</w:t>
      </w:r>
      <w:r w:rsidR="00906822" w:rsidRPr="00D77961">
        <w:rPr>
          <w:rFonts w:ascii="Arial" w:hAnsi="Arial" w:cs="Arial"/>
        </w:rPr>
        <w:t xml:space="preserve">ámenes libres cada fin de año. </w:t>
      </w:r>
    </w:p>
    <w:p w:rsidR="00294DFB" w:rsidRPr="00D77961" w:rsidRDefault="00294DFB" w:rsidP="00E61F58">
      <w:pPr>
        <w:ind w:right="-568"/>
        <w:jc w:val="both"/>
        <w:rPr>
          <w:rFonts w:ascii="Arial" w:hAnsi="Arial" w:cs="Arial"/>
        </w:rPr>
      </w:pPr>
    </w:p>
    <w:p w:rsidR="001D4C27" w:rsidRPr="00D77961" w:rsidRDefault="00906822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>Es así como se pueden encontrar en la web</w:t>
      </w:r>
      <w:r w:rsidR="00B03A24" w:rsidRPr="00D77961">
        <w:rPr>
          <w:rFonts w:ascii="Arial" w:hAnsi="Arial" w:cs="Arial"/>
        </w:rPr>
        <w:t xml:space="preserve"> al menos 10 centros de estudios para deportistas o artistas</w:t>
      </w:r>
      <w:r w:rsidR="001B2BC6" w:rsidRPr="00D77961">
        <w:rPr>
          <w:rStyle w:val="Refdenotaalpie"/>
          <w:rFonts w:ascii="Arial" w:hAnsi="Arial" w:cs="Arial"/>
        </w:rPr>
        <w:footnoteReference w:id="3"/>
      </w:r>
      <w:r w:rsidR="00B03A24" w:rsidRPr="00D77961">
        <w:rPr>
          <w:rFonts w:ascii="Arial" w:hAnsi="Arial" w:cs="Arial"/>
        </w:rPr>
        <w:t xml:space="preserve">, en razón a que la dedicación por parte de los alumnos </w:t>
      </w:r>
      <w:r w:rsidR="00D633C3" w:rsidRPr="00D77961">
        <w:rPr>
          <w:rFonts w:ascii="Arial" w:hAnsi="Arial" w:cs="Arial"/>
        </w:rPr>
        <w:t xml:space="preserve">al </w:t>
      </w:r>
      <w:r w:rsidR="00D633C3" w:rsidRPr="00D77961">
        <w:rPr>
          <w:rFonts w:ascii="Arial" w:hAnsi="Arial" w:cs="Arial"/>
        </w:rPr>
        <w:lastRenderedPageBreak/>
        <w:t>desarrollo del deporte profesional los lleva en algunos casos a no cumplir con las requisitos mínimos que establece el ministerio de Educación para ser promovido al siguiente año (porcentaje de asistencia, horas de clases semanales, exámenes presenciales y calendario de fechas que son comunes para todos los alumnos de su curso)</w:t>
      </w:r>
      <w:r w:rsidR="009D12CF">
        <w:rPr>
          <w:rStyle w:val="Refdenotaalpie"/>
          <w:rFonts w:ascii="Arial" w:hAnsi="Arial" w:cs="Arial"/>
        </w:rPr>
        <w:footnoteReference w:id="4"/>
      </w:r>
      <w:r w:rsidR="00D633C3" w:rsidRPr="00D77961">
        <w:rPr>
          <w:rFonts w:ascii="Arial" w:hAnsi="Arial" w:cs="Arial"/>
        </w:rPr>
        <w:t xml:space="preserve">. </w:t>
      </w:r>
      <w:r w:rsidR="00B22957" w:rsidRPr="00D77961">
        <w:rPr>
          <w:rFonts w:ascii="Arial" w:hAnsi="Arial" w:cs="Arial"/>
        </w:rPr>
        <w:t xml:space="preserve"> </w:t>
      </w:r>
    </w:p>
    <w:p w:rsidR="00796DB1" w:rsidRPr="00D77961" w:rsidRDefault="00796DB1" w:rsidP="00E61F58">
      <w:pPr>
        <w:ind w:right="-568"/>
        <w:jc w:val="both"/>
        <w:rPr>
          <w:rFonts w:ascii="Arial" w:hAnsi="Arial" w:cs="Arial"/>
        </w:rPr>
      </w:pPr>
    </w:p>
    <w:p w:rsidR="003439C3" w:rsidRPr="00D77961" w:rsidRDefault="00B22957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 xml:space="preserve">De aquellos centros uno de los más conocidos es el </w:t>
      </w:r>
      <w:proofErr w:type="spellStart"/>
      <w:r w:rsidRPr="00D77961">
        <w:rPr>
          <w:rFonts w:ascii="Arial" w:hAnsi="Arial" w:cs="Arial"/>
        </w:rPr>
        <w:t>Athel</w:t>
      </w:r>
      <w:r w:rsidR="001D4C27" w:rsidRPr="00D77961">
        <w:rPr>
          <w:rFonts w:ascii="Arial" w:hAnsi="Arial" w:cs="Arial"/>
        </w:rPr>
        <w:t>etic</w:t>
      </w:r>
      <w:proofErr w:type="spellEnd"/>
      <w:r w:rsidR="001D4C27" w:rsidRPr="00D77961">
        <w:rPr>
          <w:rFonts w:ascii="Arial" w:hAnsi="Arial" w:cs="Arial"/>
        </w:rPr>
        <w:t xml:space="preserve"> </w:t>
      </w:r>
      <w:proofErr w:type="spellStart"/>
      <w:r w:rsidR="001D4C27" w:rsidRPr="00D77961">
        <w:rPr>
          <w:rFonts w:ascii="Arial" w:hAnsi="Arial" w:cs="Arial"/>
        </w:rPr>
        <w:t>Study</w:t>
      </w:r>
      <w:proofErr w:type="spellEnd"/>
      <w:r w:rsidR="001D4C27" w:rsidRPr="00D77961">
        <w:rPr>
          <w:rFonts w:ascii="Arial" w:hAnsi="Arial" w:cs="Arial"/>
        </w:rPr>
        <w:t xml:space="preserve"> Center, el cual fue creado en 1989 </w:t>
      </w:r>
      <w:r w:rsidR="001D4C27" w:rsidRPr="00D77961">
        <w:rPr>
          <w:rFonts w:ascii="Arial" w:hAnsi="Arial" w:cs="Arial"/>
          <w:i/>
        </w:rPr>
        <w:t>“con el objeto de brindar los instrumentos necesarios a jóvenes deportistas, para que pudieran enfrentar sus estudios sin tener que postergar su preparación y perfeccionamiento en la disciplina deportiva por ellos practicada</w:t>
      </w:r>
      <w:r w:rsidR="001D4C27" w:rsidRPr="00D77961">
        <w:rPr>
          <w:rFonts w:ascii="Arial" w:hAnsi="Arial" w:cs="Arial"/>
        </w:rPr>
        <w:t>”</w:t>
      </w:r>
      <w:r w:rsidR="001D4C27" w:rsidRPr="00D77961">
        <w:rPr>
          <w:rStyle w:val="Refdenotaalpie"/>
          <w:rFonts w:ascii="Arial" w:hAnsi="Arial" w:cs="Arial"/>
        </w:rPr>
        <w:footnoteReference w:id="5"/>
      </w:r>
      <w:r w:rsidR="000A656D" w:rsidRPr="00D77961">
        <w:rPr>
          <w:rFonts w:ascii="Arial" w:hAnsi="Arial" w:cs="Arial"/>
        </w:rPr>
        <w:t xml:space="preserve"> el cual </w:t>
      </w:r>
      <w:r w:rsidR="00C80CE5" w:rsidRPr="00D77961">
        <w:rPr>
          <w:rFonts w:ascii="Arial" w:hAnsi="Arial" w:cs="Arial"/>
        </w:rPr>
        <w:t xml:space="preserve">en sus inicios fue pensado para deportistas ligados al tenis, de donde egresaría Marcelo “Chino” Ríos y </w:t>
      </w:r>
      <w:r w:rsidR="003439C3" w:rsidRPr="00D77961">
        <w:rPr>
          <w:rFonts w:ascii="Arial" w:hAnsi="Arial" w:cs="Arial"/>
        </w:rPr>
        <w:t xml:space="preserve">hoy se ha extendido a otras áreas del deporte, llegando inclusive a ser ex alumnos </w:t>
      </w:r>
      <w:r w:rsidR="00586BC3" w:rsidRPr="00D77961">
        <w:rPr>
          <w:rFonts w:ascii="Arial" w:hAnsi="Arial" w:cs="Arial"/>
        </w:rPr>
        <w:t xml:space="preserve">la lanzadora de bala </w:t>
      </w:r>
      <w:r w:rsidR="003439C3" w:rsidRPr="00D77961">
        <w:rPr>
          <w:rFonts w:ascii="Arial" w:hAnsi="Arial" w:cs="Arial"/>
        </w:rPr>
        <w:t xml:space="preserve">Natalia Duco, </w:t>
      </w:r>
      <w:r w:rsidR="00586BC3" w:rsidRPr="00D77961">
        <w:rPr>
          <w:rFonts w:ascii="Arial" w:hAnsi="Arial" w:cs="Arial"/>
        </w:rPr>
        <w:t xml:space="preserve">el futbolista </w:t>
      </w:r>
      <w:proofErr w:type="spellStart"/>
      <w:r w:rsidR="003439C3" w:rsidRPr="00D77961">
        <w:rPr>
          <w:rFonts w:ascii="Arial" w:hAnsi="Arial" w:cs="Arial"/>
        </w:rPr>
        <w:t>Milovan</w:t>
      </w:r>
      <w:proofErr w:type="spellEnd"/>
      <w:r w:rsidR="003439C3" w:rsidRPr="00D77961">
        <w:rPr>
          <w:rFonts w:ascii="Arial" w:hAnsi="Arial" w:cs="Arial"/>
        </w:rPr>
        <w:t xml:space="preserve"> Mirosevic,</w:t>
      </w:r>
      <w:r w:rsidR="00586BC3" w:rsidRPr="00D77961">
        <w:rPr>
          <w:rFonts w:ascii="Arial" w:hAnsi="Arial" w:cs="Arial"/>
        </w:rPr>
        <w:t xml:space="preserve"> la nadadora</w:t>
      </w:r>
      <w:r w:rsidR="004A60C9" w:rsidRPr="00D77961">
        <w:rPr>
          <w:rFonts w:ascii="Arial" w:hAnsi="Arial" w:cs="Arial"/>
        </w:rPr>
        <w:t xml:space="preserve"> </w:t>
      </w:r>
      <w:proofErr w:type="spellStart"/>
      <w:r w:rsidR="004A60C9" w:rsidRPr="00D77961">
        <w:rPr>
          <w:rFonts w:ascii="Arial" w:hAnsi="Arial" w:cs="Arial"/>
        </w:rPr>
        <w:t>Kristel</w:t>
      </w:r>
      <w:proofErr w:type="spellEnd"/>
      <w:r w:rsidR="004A60C9" w:rsidRPr="00D77961">
        <w:rPr>
          <w:rFonts w:ascii="Arial" w:hAnsi="Arial" w:cs="Arial"/>
        </w:rPr>
        <w:t xml:space="preserve"> </w:t>
      </w:r>
      <w:proofErr w:type="spellStart"/>
      <w:r w:rsidR="004A60C9" w:rsidRPr="00D77961">
        <w:rPr>
          <w:rFonts w:ascii="Arial" w:hAnsi="Arial" w:cs="Arial"/>
        </w:rPr>
        <w:t>Köbrich</w:t>
      </w:r>
      <w:proofErr w:type="spellEnd"/>
      <w:r w:rsidR="004A60C9" w:rsidRPr="00D77961">
        <w:rPr>
          <w:rFonts w:ascii="Arial" w:hAnsi="Arial" w:cs="Arial"/>
        </w:rPr>
        <w:t xml:space="preserve"> y el golfista </w:t>
      </w:r>
      <w:r w:rsidR="003439C3" w:rsidRPr="00D77961">
        <w:rPr>
          <w:rFonts w:ascii="Arial" w:hAnsi="Arial" w:cs="Arial"/>
        </w:rPr>
        <w:t xml:space="preserve">Joaquín </w:t>
      </w:r>
      <w:proofErr w:type="spellStart"/>
      <w:r w:rsidR="003439C3" w:rsidRPr="00D77961">
        <w:rPr>
          <w:rFonts w:ascii="Arial" w:hAnsi="Arial" w:cs="Arial"/>
        </w:rPr>
        <w:t>Niemann</w:t>
      </w:r>
      <w:proofErr w:type="spellEnd"/>
      <w:r w:rsidR="004A60C9" w:rsidRPr="00D77961">
        <w:rPr>
          <w:rStyle w:val="Refdenotaalpie"/>
          <w:rFonts w:ascii="Arial" w:hAnsi="Arial" w:cs="Arial"/>
        </w:rPr>
        <w:footnoteReference w:id="6"/>
      </w:r>
      <w:r w:rsidR="003439C3" w:rsidRPr="00D77961">
        <w:rPr>
          <w:rFonts w:ascii="Arial" w:hAnsi="Arial" w:cs="Arial"/>
        </w:rPr>
        <w:t xml:space="preserve"> </w:t>
      </w:r>
    </w:p>
    <w:p w:rsidR="00D633C3" w:rsidRPr="00D77961" w:rsidRDefault="00D633C3" w:rsidP="00E61F58">
      <w:pPr>
        <w:ind w:right="-568"/>
        <w:jc w:val="both"/>
        <w:rPr>
          <w:rFonts w:ascii="Arial" w:hAnsi="Arial" w:cs="Arial"/>
        </w:rPr>
      </w:pPr>
    </w:p>
    <w:p w:rsidR="006A150C" w:rsidRPr="00D77961" w:rsidRDefault="006A150C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>Pero también existen caso en el sector municipal, como el Liceo Brígida Walker de</w:t>
      </w:r>
      <w:r w:rsidR="004B2B5D">
        <w:rPr>
          <w:rFonts w:ascii="Arial" w:hAnsi="Arial" w:cs="Arial"/>
        </w:rPr>
        <w:t xml:space="preserve"> </w:t>
      </w:r>
      <w:r w:rsidRPr="00D77961">
        <w:rPr>
          <w:rFonts w:ascii="Arial" w:hAnsi="Arial" w:cs="Arial"/>
        </w:rPr>
        <w:t xml:space="preserve"> la comuna de Ñuñoa, el cual </w:t>
      </w:r>
      <w:r w:rsidRPr="00D77961">
        <w:rPr>
          <w:rFonts w:ascii="Arial" w:hAnsi="Arial" w:cs="Arial"/>
          <w:i/>
        </w:rPr>
        <w:t xml:space="preserve">“entrega formación técnico profesional a estudiantes que cursan entre séptimo año básico y cuarto año medio, con un proyecto educativo deportivo, que favorece a aquellos alumnos que practican alguna disciplina </w:t>
      </w:r>
      <w:r w:rsidR="004B2B5D">
        <w:rPr>
          <w:rFonts w:ascii="Arial" w:hAnsi="Arial" w:cs="Arial"/>
          <w:i/>
        </w:rPr>
        <w:t xml:space="preserve"> </w:t>
      </w:r>
      <w:r w:rsidRPr="00D77961">
        <w:rPr>
          <w:rFonts w:ascii="Arial" w:hAnsi="Arial" w:cs="Arial"/>
          <w:i/>
        </w:rPr>
        <w:t>deportiva federada, dando las facilidades necesarias para complementar los estudios y el  deporte”</w:t>
      </w:r>
      <w:r w:rsidRPr="00D77961">
        <w:rPr>
          <w:rStyle w:val="Refdenotaalpie"/>
          <w:rFonts w:ascii="Arial" w:hAnsi="Arial" w:cs="Arial"/>
        </w:rPr>
        <w:footnoteReference w:id="7"/>
      </w:r>
      <w:r w:rsidRPr="00D77961">
        <w:rPr>
          <w:rFonts w:ascii="Arial" w:hAnsi="Arial" w:cs="Arial"/>
        </w:rPr>
        <w:t>.</w:t>
      </w:r>
      <w:r w:rsidR="009210AA" w:rsidRPr="00D77961">
        <w:rPr>
          <w:rFonts w:ascii="Arial" w:hAnsi="Arial" w:cs="Arial"/>
        </w:rPr>
        <w:t xml:space="preserve"> </w:t>
      </w:r>
      <w:r w:rsidR="0012476A" w:rsidRPr="00D77961">
        <w:rPr>
          <w:rFonts w:ascii="Arial" w:hAnsi="Arial" w:cs="Arial"/>
        </w:rPr>
        <w:t>Haciendo que e</w:t>
      </w:r>
      <w:r w:rsidR="009210AA" w:rsidRPr="00D77961">
        <w:rPr>
          <w:rFonts w:ascii="Arial" w:hAnsi="Arial" w:cs="Arial"/>
        </w:rPr>
        <w:t xml:space="preserve">n la actualidad el 40% </w:t>
      </w:r>
      <w:r w:rsidR="0012476A" w:rsidRPr="00D77961">
        <w:rPr>
          <w:rFonts w:ascii="Arial" w:hAnsi="Arial" w:cs="Arial"/>
        </w:rPr>
        <w:t xml:space="preserve">(300) </w:t>
      </w:r>
      <w:r w:rsidR="009210AA" w:rsidRPr="00D77961">
        <w:rPr>
          <w:rFonts w:ascii="Arial" w:hAnsi="Arial" w:cs="Arial"/>
        </w:rPr>
        <w:t>de los alumnos s</w:t>
      </w:r>
      <w:r w:rsidR="0012476A" w:rsidRPr="00D77961">
        <w:rPr>
          <w:rFonts w:ascii="Arial" w:hAnsi="Arial" w:cs="Arial"/>
        </w:rPr>
        <w:t>ean</w:t>
      </w:r>
      <w:r w:rsidR="009210AA" w:rsidRPr="00D77961">
        <w:rPr>
          <w:rFonts w:ascii="Arial" w:hAnsi="Arial" w:cs="Arial"/>
        </w:rPr>
        <w:t xml:space="preserve"> deportistas, que en su mayoría juegan en las divisiones </w:t>
      </w:r>
      <w:r w:rsidR="006506A8" w:rsidRPr="00D77961">
        <w:rPr>
          <w:rFonts w:ascii="Arial" w:hAnsi="Arial" w:cs="Arial"/>
        </w:rPr>
        <w:t>menores de diversos clubes del fútbol chileno</w:t>
      </w:r>
      <w:r w:rsidR="006506A8" w:rsidRPr="00D77961">
        <w:rPr>
          <w:rStyle w:val="Refdenotaalpie"/>
          <w:rFonts w:ascii="Arial" w:hAnsi="Arial" w:cs="Arial"/>
        </w:rPr>
        <w:footnoteReference w:id="8"/>
      </w:r>
      <w:r w:rsidR="006506A8" w:rsidRPr="00D77961">
        <w:rPr>
          <w:rFonts w:ascii="Arial" w:hAnsi="Arial" w:cs="Arial"/>
        </w:rPr>
        <w:t>.</w:t>
      </w:r>
    </w:p>
    <w:p w:rsidR="00DD5A20" w:rsidRPr="00D77961" w:rsidRDefault="00DD5A20" w:rsidP="00E61F58">
      <w:pPr>
        <w:ind w:right="-568"/>
        <w:jc w:val="both"/>
        <w:rPr>
          <w:rFonts w:ascii="Arial" w:hAnsi="Arial" w:cs="Arial"/>
        </w:rPr>
      </w:pPr>
    </w:p>
    <w:p w:rsidR="00DD5A20" w:rsidRPr="00D77961" w:rsidRDefault="00DD5A20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 xml:space="preserve">Así las cosas es que </w:t>
      </w:r>
      <w:r w:rsidR="00847662" w:rsidRPr="00D77961">
        <w:rPr>
          <w:rFonts w:ascii="Arial" w:hAnsi="Arial" w:cs="Arial"/>
          <w:i/>
        </w:rPr>
        <w:t>“</w:t>
      </w:r>
      <w:r w:rsidRPr="00D77961">
        <w:rPr>
          <w:rFonts w:ascii="Arial" w:hAnsi="Arial" w:cs="Arial"/>
          <w:i/>
        </w:rPr>
        <w:t xml:space="preserve">hay más de 30 </w:t>
      </w:r>
      <w:proofErr w:type="spellStart"/>
      <w:r w:rsidRPr="00D77961">
        <w:rPr>
          <w:rFonts w:ascii="Arial" w:hAnsi="Arial" w:cs="Arial"/>
          <w:i/>
        </w:rPr>
        <w:t>exalumnos</w:t>
      </w:r>
      <w:proofErr w:type="spellEnd"/>
      <w:r w:rsidRPr="00D77961">
        <w:rPr>
          <w:rFonts w:ascii="Arial" w:hAnsi="Arial" w:cs="Arial"/>
          <w:i/>
        </w:rPr>
        <w:t xml:space="preserve"> que se desempeñan como profesionales en el fútbol chileno, tanto en Primera A como en Primera B. Esto significa que estudiar y trabajar al mismo tiempo para alcanzar un sueño sí es posible gracias al apoyo de los profesores y un colegio que invita a sus estudiantes</w:t>
      </w:r>
      <w:r w:rsidR="004B2B5D">
        <w:rPr>
          <w:rFonts w:ascii="Arial" w:hAnsi="Arial" w:cs="Arial"/>
          <w:i/>
        </w:rPr>
        <w:t xml:space="preserve"> </w:t>
      </w:r>
      <w:r w:rsidRPr="00D77961">
        <w:rPr>
          <w:rFonts w:ascii="Arial" w:hAnsi="Arial" w:cs="Arial"/>
          <w:i/>
        </w:rPr>
        <w:t xml:space="preserve"> a creer en sí mismos</w:t>
      </w:r>
      <w:r w:rsidR="00847662" w:rsidRPr="00D77961">
        <w:rPr>
          <w:rFonts w:ascii="Arial" w:hAnsi="Arial" w:cs="Arial"/>
        </w:rPr>
        <w:t>”</w:t>
      </w:r>
      <w:r w:rsidR="00847662" w:rsidRPr="00D77961">
        <w:rPr>
          <w:rStyle w:val="Refdenotaalpie"/>
          <w:rFonts w:ascii="Arial" w:hAnsi="Arial" w:cs="Arial"/>
        </w:rPr>
        <w:footnoteReference w:id="9"/>
      </w:r>
      <w:r w:rsidR="00DE2F56" w:rsidRPr="00D77961">
        <w:rPr>
          <w:rFonts w:ascii="Arial" w:hAnsi="Arial" w:cs="Arial"/>
        </w:rPr>
        <w:t>,</w:t>
      </w:r>
      <w:r w:rsidR="00B50FEC" w:rsidRPr="00D77961">
        <w:rPr>
          <w:rFonts w:ascii="Arial" w:hAnsi="Arial" w:cs="Arial"/>
        </w:rPr>
        <w:t xml:space="preserve"> con lo cual resulta imperioso </w:t>
      </w:r>
      <w:r w:rsidR="00D41970" w:rsidRPr="00D77961">
        <w:rPr>
          <w:rFonts w:ascii="Arial" w:hAnsi="Arial" w:cs="Arial"/>
        </w:rPr>
        <w:t xml:space="preserve">poder ofrecer </w:t>
      </w:r>
      <w:r w:rsidR="0088428A">
        <w:rPr>
          <w:rFonts w:ascii="Arial" w:hAnsi="Arial" w:cs="Arial"/>
        </w:rPr>
        <w:t xml:space="preserve">un espacio de desarrollo para programas especiales </w:t>
      </w:r>
      <w:r w:rsidR="00501596">
        <w:rPr>
          <w:rFonts w:ascii="Arial" w:hAnsi="Arial" w:cs="Arial"/>
        </w:rPr>
        <w:t xml:space="preserve">para deportistas de alto rendimiento al interior de los establecimientos educacionales reconocidos por el ministerio de Educación, con el propósito de no tan solo poder compatibilizar la actividad deportiva </w:t>
      </w:r>
      <w:r w:rsidR="004B2B5D">
        <w:rPr>
          <w:rFonts w:ascii="Arial" w:hAnsi="Arial" w:cs="Arial"/>
        </w:rPr>
        <w:t xml:space="preserve"> </w:t>
      </w:r>
      <w:r w:rsidR="00501596">
        <w:rPr>
          <w:rFonts w:ascii="Arial" w:hAnsi="Arial" w:cs="Arial"/>
        </w:rPr>
        <w:t>profesional con los estudi</w:t>
      </w:r>
      <w:r w:rsidR="00E30FE4">
        <w:rPr>
          <w:rFonts w:ascii="Arial" w:hAnsi="Arial" w:cs="Arial"/>
        </w:rPr>
        <w:t xml:space="preserve">os formativos, formar de manera completa a nuestros deportista </w:t>
      </w:r>
      <w:r w:rsidR="00794593">
        <w:rPr>
          <w:rFonts w:ascii="Arial" w:hAnsi="Arial" w:cs="Arial"/>
        </w:rPr>
        <w:t xml:space="preserve">en la base académica que necesitan para alcanzar otros logros, inclusive fuera del ámbito deportivo. </w:t>
      </w:r>
      <w:r w:rsidR="00501596">
        <w:rPr>
          <w:rFonts w:ascii="Arial" w:hAnsi="Arial" w:cs="Arial"/>
        </w:rPr>
        <w:t xml:space="preserve"> </w:t>
      </w:r>
    </w:p>
    <w:p w:rsidR="006A150C" w:rsidRPr="00D77961" w:rsidRDefault="006A150C" w:rsidP="00E61F58">
      <w:pPr>
        <w:ind w:right="-568"/>
        <w:jc w:val="both"/>
        <w:rPr>
          <w:rFonts w:ascii="Arial" w:hAnsi="Arial" w:cs="Arial"/>
        </w:rPr>
      </w:pPr>
    </w:p>
    <w:p w:rsidR="00B90271" w:rsidRPr="00D77961" w:rsidRDefault="0012476A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>Finalmente</w:t>
      </w:r>
      <w:r w:rsidR="003507D6" w:rsidRPr="00D77961">
        <w:rPr>
          <w:rFonts w:ascii="Arial" w:hAnsi="Arial" w:cs="Arial"/>
        </w:rPr>
        <w:t xml:space="preserve">, </w:t>
      </w:r>
      <w:r w:rsidR="008957E8" w:rsidRPr="00D77961">
        <w:rPr>
          <w:rFonts w:ascii="Arial" w:hAnsi="Arial" w:cs="Arial"/>
        </w:rPr>
        <w:t xml:space="preserve">del punto de vista legislativo, </w:t>
      </w:r>
      <w:r w:rsidR="003507D6" w:rsidRPr="00D77961">
        <w:rPr>
          <w:rFonts w:ascii="Arial" w:hAnsi="Arial" w:cs="Arial"/>
        </w:rPr>
        <w:t>d</w:t>
      </w:r>
      <w:r w:rsidR="00DF03A3" w:rsidRPr="00D77961">
        <w:rPr>
          <w:rFonts w:ascii="Arial" w:hAnsi="Arial" w:cs="Arial"/>
        </w:rPr>
        <w:t xml:space="preserve">entro de los proyectos presentados al interior de la Cámara de Diputados nos encontramos con </w:t>
      </w:r>
      <w:r w:rsidR="006E0DB2" w:rsidRPr="00D77961">
        <w:rPr>
          <w:rFonts w:ascii="Arial" w:hAnsi="Arial" w:cs="Arial"/>
        </w:rPr>
        <w:t xml:space="preserve">diversas mociones parlamentarias que venían en </w:t>
      </w:r>
      <w:r w:rsidR="00DF03A3" w:rsidRPr="00D77961">
        <w:rPr>
          <w:rFonts w:ascii="Arial" w:hAnsi="Arial" w:cs="Arial"/>
        </w:rPr>
        <w:t>Modifica</w:t>
      </w:r>
      <w:r w:rsidR="006E0DB2" w:rsidRPr="00D77961">
        <w:rPr>
          <w:rFonts w:ascii="Arial" w:hAnsi="Arial" w:cs="Arial"/>
        </w:rPr>
        <w:t>r</w:t>
      </w:r>
      <w:r w:rsidR="008932B4" w:rsidRPr="00D77961">
        <w:rPr>
          <w:rFonts w:ascii="Arial" w:hAnsi="Arial" w:cs="Arial"/>
        </w:rPr>
        <w:t xml:space="preserve"> la ley N° 19.712, del Deporte</w:t>
      </w:r>
      <w:r w:rsidR="00DF03A3" w:rsidRPr="00D77961">
        <w:rPr>
          <w:rFonts w:ascii="Arial" w:hAnsi="Arial" w:cs="Arial"/>
        </w:rPr>
        <w:t xml:space="preserve">, </w:t>
      </w:r>
      <w:r w:rsidR="008932B4" w:rsidRPr="00D77961">
        <w:rPr>
          <w:rFonts w:ascii="Arial" w:hAnsi="Arial" w:cs="Arial"/>
        </w:rPr>
        <w:t>en la línea de que los alumnos deportistas compatibilicen</w:t>
      </w:r>
      <w:r w:rsidR="00B90271" w:rsidRPr="00D77961">
        <w:rPr>
          <w:rFonts w:ascii="Arial" w:hAnsi="Arial" w:cs="Arial"/>
        </w:rPr>
        <w:t xml:space="preserve"> su formación educacional con las actividades </w:t>
      </w:r>
      <w:r w:rsidR="00DF03A3" w:rsidRPr="00D77961">
        <w:rPr>
          <w:rFonts w:ascii="Arial" w:hAnsi="Arial" w:cs="Arial"/>
        </w:rPr>
        <w:t>deportiva</w:t>
      </w:r>
      <w:r w:rsidR="00B90271" w:rsidRPr="00D77961">
        <w:rPr>
          <w:rFonts w:ascii="Arial" w:hAnsi="Arial" w:cs="Arial"/>
        </w:rPr>
        <w:t xml:space="preserve">, vinculadas al entrenamiento y competencia, con lo cual buscaban modificar </w:t>
      </w:r>
      <w:r w:rsidR="003D34ED" w:rsidRPr="00D77961">
        <w:rPr>
          <w:rFonts w:ascii="Arial" w:hAnsi="Arial" w:cs="Arial"/>
        </w:rPr>
        <w:t xml:space="preserve">el artículo 5º </w:t>
      </w:r>
      <w:r w:rsidR="00B90271" w:rsidRPr="00D77961">
        <w:rPr>
          <w:rFonts w:ascii="Arial" w:hAnsi="Arial" w:cs="Arial"/>
        </w:rPr>
        <w:t xml:space="preserve"> de la ley antes mencionada.</w:t>
      </w:r>
    </w:p>
    <w:p w:rsidR="00B90271" w:rsidRPr="00D77961" w:rsidRDefault="00B90271" w:rsidP="00E61F58">
      <w:pPr>
        <w:ind w:right="-568"/>
        <w:jc w:val="both"/>
        <w:rPr>
          <w:rFonts w:ascii="Arial" w:hAnsi="Arial" w:cs="Arial"/>
        </w:rPr>
      </w:pPr>
    </w:p>
    <w:p w:rsidR="00DF03A3" w:rsidRPr="00D77961" w:rsidRDefault="00145FDF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 xml:space="preserve">Con lo cual, teniendo en vista el artículo 17 letra A de la Ley Orgánica Constitucional del Congreso Nacional, </w:t>
      </w:r>
      <w:r w:rsidR="00A5497D" w:rsidRPr="00D77961">
        <w:rPr>
          <w:rFonts w:ascii="Arial" w:hAnsi="Arial" w:cs="Arial"/>
        </w:rPr>
        <w:t>se requirió solicitar refundir aquellas mociones que vayan</w:t>
      </w:r>
      <w:r w:rsidR="004B2B5D">
        <w:rPr>
          <w:rFonts w:ascii="Arial" w:hAnsi="Arial" w:cs="Arial"/>
        </w:rPr>
        <w:t xml:space="preserve">  </w:t>
      </w:r>
      <w:r w:rsidR="00A5497D" w:rsidRPr="00D77961">
        <w:rPr>
          <w:rFonts w:ascii="Arial" w:hAnsi="Arial" w:cs="Arial"/>
        </w:rPr>
        <w:t xml:space="preserve"> en esa </w:t>
      </w:r>
      <w:r w:rsidR="003956FC" w:rsidRPr="00D77961">
        <w:rPr>
          <w:rFonts w:ascii="Arial" w:hAnsi="Arial" w:cs="Arial"/>
        </w:rPr>
        <w:t xml:space="preserve">línea, las cuales llegarían a </w:t>
      </w:r>
      <w:r w:rsidR="0066611D" w:rsidRPr="00D77961">
        <w:rPr>
          <w:rFonts w:ascii="Arial" w:hAnsi="Arial" w:cs="Arial"/>
        </w:rPr>
        <w:t>su segundo</w:t>
      </w:r>
      <w:r w:rsidR="00DE6CBE" w:rsidRPr="00D77961">
        <w:rPr>
          <w:rFonts w:ascii="Arial" w:hAnsi="Arial" w:cs="Arial"/>
        </w:rPr>
        <w:t xml:space="preserve"> Trámite Constitucional, encontrándose</w:t>
      </w:r>
      <w:r w:rsidR="0066611D" w:rsidRPr="00D77961">
        <w:rPr>
          <w:rFonts w:ascii="Arial" w:hAnsi="Arial" w:cs="Arial"/>
        </w:rPr>
        <w:t xml:space="preserve"> a</w:t>
      </w:r>
      <w:r w:rsidR="00DE6CBE" w:rsidRPr="00D77961">
        <w:rPr>
          <w:rFonts w:ascii="Arial" w:hAnsi="Arial" w:cs="Arial"/>
        </w:rPr>
        <w:t>ctualmente en estado de a</w:t>
      </w:r>
      <w:r w:rsidR="00DF03A3" w:rsidRPr="00D77961">
        <w:rPr>
          <w:rFonts w:ascii="Arial" w:hAnsi="Arial" w:cs="Arial"/>
        </w:rPr>
        <w:t>rchivado</w:t>
      </w:r>
      <w:r w:rsidR="0066611D" w:rsidRPr="00D77961">
        <w:rPr>
          <w:rFonts w:ascii="Arial" w:hAnsi="Arial" w:cs="Arial"/>
        </w:rPr>
        <w:t xml:space="preserve"> en el Senado</w:t>
      </w:r>
      <w:r w:rsidR="00DF03A3" w:rsidRPr="00D77961">
        <w:rPr>
          <w:rFonts w:ascii="Arial" w:hAnsi="Arial" w:cs="Arial"/>
        </w:rPr>
        <w:t>.</w:t>
      </w:r>
    </w:p>
    <w:p w:rsidR="00DF03A3" w:rsidRDefault="00DF03A3" w:rsidP="00E61F58">
      <w:pPr>
        <w:ind w:right="-568"/>
        <w:rPr>
          <w:rFonts w:ascii="Arial" w:hAnsi="Arial" w:cs="Arial"/>
          <w:b/>
        </w:rPr>
      </w:pPr>
    </w:p>
    <w:p w:rsidR="00794593" w:rsidRDefault="00794593" w:rsidP="00E61F58">
      <w:pPr>
        <w:ind w:right="-568"/>
        <w:rPr>
          <w:rFonts w:ascii="Arial" w:hAnsi="Arial" w:cs="Arial"/>
          <w:b/>
        </w:rPr>
      </w:pPr>
    </w:p>
    <w:p w:rsidR="00794593" w:rsidRDefault="00794593" w:rsidP="00E61F58">
      <w:pPr>
        <w:ind w:right="-568"/>
        <w:rPr>
          <w:rFonts w:ascii="Arial" w:hAnsi="Arial" w:cs="Arial"/>
          <w:b/>
        </w:rPr>
      </w:pPr>
    </w:p>
    <w:p w:rsidR="00794593" w:rsidRDefault="00794593" w:rsidP="00E61F58">
      <w:pPr>
        <w:ind w:right="-568"/>
        <w:rPr>
          <w:rFonts w:ascii="Arial" w:hAnsi="Arial" w:cs="Arial"/>
          <w:b/>
        </w:rPr>
      </w:pPr>
    </w:p>
    <w:p w:rsidR="00794593" w:rsidRPr="00D77961" w:rsidRDefault="00794593" w:rsidP="00E61F58">
      <w:pPr>
        <w:ind w:right="-568"/>
        <w:rPr>
          <w:rFonts w:ascii="Arial" w:hAnsi="Arial" w:cs="Arial"/>
          <w:b/>
        </w:rPr>
      </w:pPr>
    </w:p>
    <w:p w:rsidR="00DF03A3" w:rsidRPr="00D77961" w:rsidRDefault="00DF03A3" w:rsidP="00E61F58">
      <w:pPr>
        <w:pStyle w:val="Prrafodelista"/>
        <w:numPr>
          <w:ilvl w:val="0"/>
          <w:numId w:val="2"/>
        </w:numPr>
        <w:ind w:right="-568"/>
        <w:rPr>
          <w:rFonts w:ascii="Arial" w:hAnsi="Arial" w:cs="Arial"/>
          <w:b/>
        </w:rPr>
      </w:pPr>
      <w:r w:rsidRPr="00D77961">
        <w:rPr>
          <w:rFonts w:ascii="Arial" w:hAnsi="Arial" w:cs="Arial"/>
          <w:b/>
        </w:rPr>
        <w:t>IDEA MATRIZ</w:t>
      </w:r>
    </w:p>
    <w:p w:rsidR="00076A3F" w:rsidRPr="00D77961" w:rsidRDefault="00076A3F" w:rsidP="00E61F58">
      <w:pPr>
        <w:ind w:right="-568"/>
        <w:jc w:val="both"/>
        <w:rPr>
          <w:rFonts w:ascii="Arial" w:hAnsi="Arial" w:cs="Arial"/>
        </w:rPr>
      </w:pPr>
    </w:p>
    <w:p w:rsidR="00F373EA" w:rsidRPr="00D77961" w:rsidRDefault="00F373EA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 xml:space="preserve">El presente proyecto de ley viene en modificar la ley Nº 17.912 del Deporte y la ley Nº 20.370 ley General de Educación con el propósito de </w:t>
      </w:r>
      <w:r w:rsidR="00F151FF" w:rsidRPr="00D77961">
        <w:rPr>
          <w:rFonts w:ascii="Arial" w:hAnsi="Arial" w:cs="Arial"/>
        </w:rPr>
        <w:t xml:space="preserve">que alumnos de establecimientos educacionales de todo nivel puedan </w:t>
      </w:r>
      <w:r w:rsidRPr="00D77961">
        <w:rPr>
          <w:rFonts w:ascii="Arial" w:hAnsi="Arial" w:cs="Arial"/>
        </w:rPr>
        <w:t xml:space="preserve">compatibilizar </w:t>
      </w:r>
      <w:r w:rsidR="00160518" w:rsidRPr="00D77961">
        <w:rPr>
          <w:rFonts w:ascii="Arial" w:hAnsi="Arial" w:cs="Arial"/>
        </w:rPr>
        <w:t xml:space="preserve">su formación educacional con </w:t>
      </w:r>
      <w:r w:rsidRPr="00D77961">
        <w:rPr>
          <w:rFonts w:ascii="Arial" w:hAnsi="Arial" w:cs="Arial"/>
        </w:rPr>
        <w:t xml:space="preserve">las actividades deportivas de alto rendimiento </w:t>
      </w:r>
      <w:r w:rsidR="00160518" w:rsidRPr="00D77961">
        <w:rPr>
          <w:rFonts w:ascii="Arial" w:hAnsi="Arial" w:cs="Arial"/>
        </w:rPr>
        <w:t>que desempeñan</w:t>
      </w:r>
      <w:r w:rsidR="00793B0D" w:rsidRPr="00D77961">
        <w:rPr>
          <w:rFonts w:ascii="Arial" w:hAnsi="Arial" w:cs="Arial"/>
        </w:rPr>
        <w:t>,</w:t>
      </w:r>
      <w:r w:rsidR="004B2B5D">
        <w:rPr>
          <w:rFonts w:ascii="Arial" w:hAnsi="Arial" w:cs="Arial"/>
        </w:rPr>
        <w:t xml:space="preserve">  </w:t>
      </w:r>
      <w:r w:rsidRPr="00D77961">
        <w:rPr>
          <w:rFonts w:ascii="Arial" w:hAnsi="Arial" w:cs="Arial"/>
        </w:rPr>
        <w:t xml:space="preserve"> </w:t>
      </w:r>
      <w:r w:rsidR="00793B0D" w:rsidRPr="00D77961">
        <w:rPr>
          <w:rFonts w:ascii="Arial" w:hAnsi="Arial" w:cs="Arial"/>
        </w:rPr>
        <w:t>en virtud a que la actual</w:t>
      </w:r>
      <w:r w:rsidRPr="00D77961">
        <w:rPr>
          <w:rFonts w:ascii="Arial" w:hAnsi="Arial" w:cs="Arial"/>
        </w:rPr>
        <w:t xml:space="preserve"> legislación no existen herramientas para apoyar a los jóvenes que se están dedicando a un deporte de </w:t>
      </w:r>
      <w:r w:rsidR="00244E3B" w:rsidRPr="00D77961">
        <w:rPr>
          <w:rFonts w:ascii="Arial" w:hAnsi="Arial" w:cs="Arial"/>
        </w:rPr>
        <w:t>forma profesional, en el sentido de que,</w:t>
      </w:r>
      <w:r w:rsidR="00076A3F" w:rsidRPr="00D77961">
        <w:rPr>
          <w:rFonts w:ascii="Arial" w:hAnsi="Arial" w:cs="Arial"/>
        </w:rPr>
        <w:t xml:space="preserve"> e</w:t>
      </w:r>
      <w:r w:rsidRPr="00D77961">
        <w:rPr>
          <w:rFonts w:ascii="Arial" w:hAnsi="Arial" w:cs="Arial"/>
        </w:rPr>
        <w:t>n ningún caso se permite que un</w:t>
      </w:r>
      <w:r w:rsidR="00076A3F" w:rsidRPr="00D77961">
        <w:rPr>
          <w:rFonts w:ascii="Arial" w:hAnsi="Arial" w:cs="Arial"/>
        </w:rPr>
        <w:t xml:space="preserve"> </w:t>
      </w:r>
      <w:r w:rsidRPr="00D77961">
        <w:rPr>
          <w:rFonts w:ascii="Arial" w:hAnsi="Arial" w:cs="Arial"/>
        </w:rPr>
        <w:t>estudiante participe de un programa de formación que no sea presencial o le de alternativas para desarrollar su formación académica adecuadamente.</w:t>
      </w:r>
    </w:p>
    <w:p w:rsidR="00DF03A3" w:rsidRPr="00D77961" w:rsidRDefault="00DF03A3" w:rsidP="00E61F58">
      <w:pPr>
        <w:ind w:right="-568"/>
        <w:rPr>
          <w:rFonts w:ascii="Arial" w:hAnsi="Arial" w:cs="Arial"/>
          <w:b/>
        </w:rPr>
      </w:pPr>
    </w:p>
    <w:p w:rsidR="00DF03A3" w:rsidRPr="00D77961" w:rsidRDefault="00DF03A3" w:rsidP="00E61F58">
      <w:pPr>
        <w:ind w:right="-568"/>
        <w:rPr>
          <w:rFonts w:ascii="Arial" w:hAnsi="Arial" w:cs="Arial"/>
          <w:b/>
        </w:rPr>
      </w:pPr>
    </w:p>
    <w:p w:rsidR="00DF03A3" w:rsidRPr="00D77961" w:rsidRDefault="00DF03A3" w:rsidP="00E61F58">
      <w:pPr>
        <w:ind w:right="-568"/>
        <w:jc w:val="center"/>
        <w:rPr>
          <w:rFonts w:ascii="Arial" w:hAnsi="Arial" w:cs="Arial"/>
          <w:b/>
        </w:rPr>
      </w:pPr>
      <w:r w:rsidRPr="00D77961">
        <w:rPr>
          <w:rFonts w:ascii="Arial" w:hAnsi="Arial" w:cs="Arial"/>
          <w:b/>
        </w:rPr>
        <w:t>PROYECTO DE LEY</w:t>
      </w:r>
    </w:p>
    <w:p w:rsidR="00CD3666" w:rsidRPr="00D77961" w:rsidRDefault="00CD3666" w:rsidP="00E61F58">
      <w:pPr>
        <w:ind w:right="-568"/>
        <w:jc w:val="both"/>
        <w:rPr>
          <w:rFonts w:ascii="Arial" w:hAnsi="Arial" w:cs="Arial"/>
        </w:rPr>
      </w:pPr>
    </w:p>
    <w:p w:rsidR="005E70E0" w:rsidRPr="00D77961" w:rsidRDefault="00FA290E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  <w:b/>
        </w:rPr>
        <w:t>ARTÍCULO PRIMERO:</w:t>
      </w:r>
      <w:r w:rsidRPr="00D77961">
        <w:rPr>
          <w:rFonts w:ascii="Arial" w:hAnsi="Arial" w:cs="Arial"/>
        </w:rPr>
        <w:t xml:space="preserve"> </w:t>
      </w:r>
      <w:r w:rsidR="004D1BA6" w:rsidRPr="00D77961">
        <w:rPr>
          <w:rFonts w:ascii="Arial" w:hAnsi="Arial" w:cs="Arial"/>
        </w:rPr>
        <w:t xml:space="preserve">Incorpórese las siguientes modificaciones </w:t>
      </w:r>
      <w:r w:rsidR="005E70E0" w:rsidRPr="00D77961">
        <w:rPr>
          <w:rFonts w:ascii="Arial" w:hAnsi="Arial" w:cs="Arial"/>
        </w:rPr>
        <w:t>a la ley Nº 19.712 del Deporte:</w:t>
      </w:r>
    </w:p>
    <w:p w:rsidR="005E70E0" w:rsidRPr="00D77961" w:rsidRDefault="005E70E0" w:rsidP="00E61F58">
      <w:pPr>
        <w:ind w:right="-568"/>
        <w:jc w:val="both"/>
        <w:rPr>
          <w:rFonts w:ascii="Arial" w:hAnsi="Arial" w:cs="Arial"/>
        </w:rPr>
      </w:pPr>
    </w:p>
    <w:p w:rsidR="00FA290E" w:rsidRPr="00D77961" w:rsidRDefault="00FA290E" w:rsidP="00E61F58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>Remplácese la actual redacción del inciso quinto del artículo 5, por la siguiente:</w:t>
      </w:r>
    </w:p>
    <w:p w:rsidR="00FA290E" w:rsidRPr="00D77961" w:rsidRDefault="00FA290E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 xml:space="preserve"> </w:t>
      </w:r>
    </w:p>
    <w:p w:rsidR="00FA290E" w:rsidRPr="00D77961" w:rsidRDefault="005E70E0" w:rsidP="00E61F58">
      <w:pPr>
        <w:ind w:right="-568"/>
        <w:jc w:val="both"/>
        <w:rPr>
          <w:rFonts w:ascii="Arial" w:hAnsi="Arial" w:cs="Arial"/>
          <w:i/>
        </w:rPr>
      </w:pPr>
      <w:r w:rsidRPr="00D77961">
        <w:rPr>
          <w:rFonts w:ascii="Arial" w:hAnsi="Arial" w:cs="Arial"/>
          <w:i/>
        </w:rPr>
        <w:t>“</w:t>
      </w:r>
      <w:r w:rsidR="00FA290E" w:rsidRPr="00D77961">
        <w:rPr>
          <w:rFonts w:ascii="Arial" w:hAnsi="Arial" w:cs="Arial"/>
          <w:i/>
        </w:rPr>
        <w:t>Las instituciones de educación de todo nivel fomentarán y facilitarán la práctica del deporte por parte de sus alumnos, incluyendo a aquéllos en situación de discapacidad. A ellos se deberá otorgar las facilidades necesarias a fin de hacer compatibles sus estudios con la práctica intensiva del deporte. T</w:t>
      </w:r>
      <w:r w:rsidR="008D12F7" w:rsidRPr="00D77961">
        <w:rPr>
          <w:rFonts w:ascii="Arial" w:hAnsi="Arial" w:cs="Arial"/>
          <w:i/>
        </w:rPr>
        <w:t>odo establecimiento educacional</w:t>
      </w:r>
      <w:r w:rsidR="00FA290E" w:rsidRPr="00D77961">
        <w:rPr>
          <w:rFonts w:ascii="Arial" w:hAnsi="Arial" w:cs="Arial"/>
          <w:i/>
        </w:rPr>
        <w:t xml:space="preserve"> reconocido por el Estado de Chile deberá </w:t>
      </w:r>
      <w:r w:rsidR="00797F7B" w:rsidRPr="00D77961">
        <w:rPr>
          <w:rFonts w:ascii="Arial" w:hAnsi="Arial" w:cs="Arial"/>
          <w:i/>
        </w:rPr>
        <w:t>poseer</w:t>
      </w:r>
      <w:r w:rsidR="00FA290E" w:rsidRPr="00D77961">
        <w:rPr>
          <w:rFonts w:ascii="Arial" w:hAnsi="Arial" w:cs="Arial"/>
          <w:i/>
        </w:rPr>
        <w:t xml:space="preserve"> un mecanismo flexible de pruebas, certámenes, exámenes y sistemas permanentes que permitan a sus alumnos designados como seleccionados de cualquier nivel etario o territorial de cualquier actividad deportiva oficialmente patrocinada por una federación o asociación afiliada al Comité Olímpico de Chile, hacer compatibles sus actividades académicas con los programas de entrenamiento y participación en las </w:t>
      </w:r>
      <w:r w:rsidR="00FA290E" w:rsidRPr="00D77961">
        <w:rPr>
          <w:rFonts w:ascii="Arial" w:hAnsi="Arial" w:cs="Arial"/>
          <w:i/>
        </w:rPr>
        <w:lastRenderedPageBreak/>
        <w:t xml:space="preserve">competiciones deportivas. </w:t>
      </w:r>
      <w:r w:rsidR="00B312B2" w:rsidRPr="00D77961">
        <w:rPr>
          <w:rFonts w:ascii="Arial" w:hAnsi="Arial" w:cs="Arial"/>
          <w:i/>
        </w:rPr>
        <w:t>Para lo cual, el Ministerio de E</w:t>
      </w:r>
      <w:r w:rsidR="00AD2725" w:rsidRPr="00D77961">
        <w:rPr>
          <w:rFonts w:ascii="Arial" w:hAnsi="Arial" w:cs="Arial"/>
          <w:i/>
        </w:rPr>
        <w:t xml:space="preserve">ducación </w:t>
      </w:r>
      <w:r w:rsidR="00B312B2" w:rsidRPr="00D77961">
        <w:rPr>
          <w:rFonts w:ascii="Arial" w:hAnsi="Arial" w:cs="Arial"/>
          <w:i/>
        </w:rPr>
        <w:t>establecerá un decreto con los crit</w:t>
      </w:r>
      <w:r w:rsidR="008D56CB" w:rsidRPr="00D77961">
        <w:rPr>
          <w:rFonts w:ascii="Arial" w:hAnsi="Arial" w:cs="Arial"/>
          <w:i/>
        </w:rPr>
        <w:t>erios y</w:t>
      </w:r>
      <w:r w:rsidR="00B312B2" w:rsidRPr="00D77961">
        <w:rPr>
          <w:rFonts w:ascii="Arial" w:hAnsi="Arial" w:cs="Arial"/>
          <w:i/>
        </w:rPr>
        <w:t xml:space="preserve"> </w:t>
      </w:r>
      <w:r w:rsidR="008D56CB" w:rsidRPr="00D77961">
        <w:rPr>
          <w:rFonts w:ascii="Arial" w:hAnsi="Arial" w:cs="Arial"/>
          <w:i/>
        </w:rPr>
        <w:t>orientaciones para la implementación de este mecanismo.</w:t>
      </w:r>
    </w:p>
    <w:p w:rsidR="00FA290E" w:rsidRPr="00D77961" w:rsidRDefault="00FA290E" w:rsidP="00E61F58">
      <w:pPr>
        <w:ind w:right="-568"/>
        <w:jc w:val="both"/>
        <w:rPr>
          <w:rFonts w:ascii="Arial" w:hAnsi="Arial" w:cs="Arial"/>
        </w:rPr>
      </w:pPr>
    </w:p>
    <w:p w:rsidR="00FA290E" w:rsidRPr="00D77961" w:rsidRDefault="00FA290E" w:rsidP="00E61F58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 xml:space="preserve">Agréguese el siguiente inciso sexto al artículo </w:t>
      </w:r>
      <w:r w:rsidR="00DE630B" w:rsidRPr="00D77961">
        <w:rPr>
          <w:rFonts w:ascii="Arial" w:hAnsi="Arial" w:cs="Arial"/>
        </w:rPr>
        <w:t>5</w:t>
      </w:r>
      <w:r w:rsidRPr="00D77961">
        <w:rPr>
          <w:rFonts w:ascii="Arial" w:hAnsi="Arial" w:cs="Arial"/>
        </w:rPr>
        <w:t>:</w:t>
      </w:r>
    </w:p>
    <w:p w:rsidR="00FA290E" w:rsidRPr="00D77961" w:rsidRDefault="00FA290E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 xml:space="preserve"> </w:t>
      </w:r>
    </w:p>
    <w:p w:rsidR="00FA290E" w:rsidRPr="00D77961" w:rsidRDefault="00DE630B" w:rsidP="00E61F58">
      <w:pPr>
        <w:ind w:right="-568"/>
        <w:jc w:val="both"/>
        <w:rPr>
          <w:rFonts w:ascii="Arial" w:hAnsi="Arial" w:cs="Arial"/>
          <w:i/>
        </w:rPr>
      </w:pPr>
      <w:r w:rsidRPr="00D77961">
        <w:rPr>
          <w:rFonts w:ascii="Arial" w:hAnsi="Arial" w:cs="Arial"/>
          <w:i/>
        </w:rPr>
        <w:t>“</w:t>
      </w:r>
      <w:r w:rsidR="00FA290E" w:rsidRPr="00D77961">
        <w:rPr>
          <w:rFonts w:ascii="Arial" w:hAnsi="Arial" w:cs="Arial"/>
          <w:i/>
        </w:rPr>
        <w:t>Para ejercer el derecho a utilizar el mecanismo alternativo de pruebas, certámenes, exámenes y los sistemas permanentes a que hace mención el inciso anterior, los deportistas deberán presentar, con anterioridad a la competencia, periodo de concentración o entrenamiento de que se trate, al establecimiento educacional respectivo un certificado emanado del Comité Olímpico de Chile, o de la respectiva federación o asociación, en que consten los periodos por los cuales requieran hacer uso del régimen excepcional indicado</w:t>
      </w:r>
      <w:r w:rsidR="00B715BA">
        <w:rPr>
          <w:rFonts w:ascii="Arial" w:hAnsi="Arial" w:cs="Arial"/>
          <w:i/>
        </w:rPr>
        <w:t>.</w:t>
      </w:r>
    </w:p>
    <w:p w:rsidR="00FA290E" w:rsidRPr="00D77961" w:rsidRDefault="00FA290E" w:rsidP="00E61F58">
      <w:pPr>
        <w:ind w:right="-568"/>
        <w:jc w:val="both"/>
        <w:rPr>
          <w:rFonts w:ascii="Arial" w:hAnsi="Arial" w:cs="Arial"/>
          <w:i/>
        </w:rPr>
      </w:pPr>
    </w:p>
    <w:p w:rsidR="00FA290E" w:rsidRPr="00D77961" w:rsidRDefault="00FA290E" w:rsidP="00E61F58">
      <w:pPr>
        <w:ind w:right="-568"/>
        <w:jc w:val="both"/>
        <w:rPr>
          <w:rFonts w:ascii="Arial" w:hAnsi="Arial" w:cs="Arial"/>
          <w:i/>
        </w:rPr>
      </w:pPr>
      <w:r w:rsidRPr="00D77961">
        <w:rPr>
          <w:rFonts w:ascii="Arial" w:hAnsi="Arial" w:cs="Arial"/>
          <w:i/>
        </w:rPr>
        <w:t>Así, dentro de siete días corridos, y por escrito, el establecimiento educacional deberá comunicar al interesado la fecha alternativa de toma de pruebas o exámenes que estableciere a su respecto, y la cantidad de días que descontare de su requerimiento de asistencia a clase</w:t>
      </w:r>
      <w:r w:rsidR="00DE630B" w:rsidRPr="00D77961">
        <w:rPr>
          <w:rFonts w:ascii="Arial" w:hAnsi="Arial" w:cs="Arial"/>
          <w:i/>
        </w:rPr>
        <w:t>”</w:t>
      </w:r>
      <w:r w:rsidRPr="00D77961">
        <w:rPr>
          <w:rFonts w:ascii="Arial" w:hAnsi="Arial" w:cs="Arial"/>
          <w:i/>
        </w:rPr>
        <w:t>.</w:t>
      </w:r>
    </w:p>
    <w:p w:rsidR="00DE630B" w:rsidRPr="00D77961" w:rsidRDefault="00DE630B" w:rsidP="00E61F58">
      <w:pPr>
        <w:ind w:right="-568"/>
        <w:jc w:val="both"/>
        <w:rPr>
          <w:rFonts w:ascii="Arial" w:hAnsi="Arial" w:cs="Arial"/>
          <w:i/>
        </w:rPr>
      </w:pPr>
    </w:p>
    <w:p w:rsidR="00DE630B" w:rsidRPr="00D77961" w:rsidRDefault="00C9071A" w:rsidP="00E61F58">
      <w:p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  <w:b/>
        </w:rPr>
        <w:t>A</w:t>
      </w:r>
      <w:r w:rsidR="00DE630B" w:rsidRPr="00D77961">
        <w:rPr>
          <w:rFonts w:ascii="Arial" w:hAnsi="Arial" w:cs="Arial"/>
          <w:b/>
        </w:rPr>
        <w:t>RTÍCULO SEGUNDO:</w:t>
      </w:r>
      <w:r w:rsidR="00DE630B" w:rsidRPr="00D77961">
        <w:rPr>
          <w:rFonts w:ascii="Arial" w:hAnsi="Arial" w:cs="Arial"/>
        </w:rPr>
        <w:t xml:space="preserve"> </w:t>
      </w:r>
      <w:r w:rsidR="0058596B" w:rsidRPr="00D77961">
        <w:rPr>
          <w:rFonts w:ascii="Arial" w:hAnsi="Arial" w:cs="Arial"/>
        </w:rPr>
        <w:t xml:space="preserve">Incorpórese las siguientes modificaciones a la ley Nº </w:t>
      </w:r>
      <w:r w:rsidR="004B2B5D">
        <w:rPr>
          <w:rFonts w:ascii="Arial" w:hAnsi="Arial" w:cs="Arial"/>
        </w:rPr>
        <w:t xml:space="preserve"> </w:t>
      </w:r>
      <w:r w:rsidR="0058596B" w:rsidRPr="00D77961">
        <w:rPr>
          <w:rFonts w:ascii="Arial" w:hAnsi="Arial" w:cs="Arial"/>
        </w:rPr>
        <w:t>20.370 Ley General De Educación:</w:t>
      </w:r>
    </w:p>
    <w:p w:rsidR="0058596B" w:rsidRPr="00D77961" w:rsidRDefault="0058596B" w:rsidP="00E61F58">
      <w:pPr>
        <w:ind w:right="-568"/>
        <w:jc w:val="both"/>
        <w:rPr>
          <w:rFonts w:ascii="Arial" w:hAnsi="Arial" w:cs="Arial"/>
        </w:rPr>
      </w:pPr>
    </w:p>
    <w:p w:rsidR="0058596B" w:rsidRPr="00D77961" w:rsidRDefault="00C572E4" w:rsidP="00E61F58">
      <w:pPr>
        <w:pStyle w:val="Prrafodelista"/>
        <w:numPr>
          <w:ilvl w:val="0"/>
          <w:numId w:val="4"/>
        </w:num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>Intercalar</w:t>
      </w:r>
      <w:r w:rsidR="00734481" w:rsidRPr="00D77961">
        <w:rPr>
          <w:rFonts w:ascii="Arial" w:hAnsi="Arial" w:cs="Arial"/>
        </w:rPr>
        <w:t xml:space="preserve"> en el inciso segundo del artículo 22</w:t>
      </w:r>
      <w:r w:rsidRPr="00D77961">
        <w:rPr>
          <w:rFonts w:ascii="Arial" w:hAnsi="Arial" w:cs="Arial"/>
        </w:rPr>
        <w:t>, entre la voz</w:t>
      </w:r>
      <w:r w:rsidR="005B1430" w:rsidRPr="00D77961">
        <w:rPr>
          <w:rFonts w:ascii="Arial" w:hAnsi="Arial" w:cs="Arial"/>
        </w:rPr>
        <w:t xml:space="preserve"> “la educación de adultos” y la expresión “y las que se creen conforme”</w:t>
      </w:r>
      <w:r w:rsidR="00940835" w:rsidRPr="00D77961">
        <w:rPr>
          <w:rFonts w:ascii="Arial" w:hAnsi="Arial" w:cs="Arial"/>
        </w:rPr>
        <w:t xml:space="preserve"> la siguiente oración:</w:t>
      </w:r>
    </w:p>
    <w:p w:rsidR="00940835" w:rsidRPr="00D77961" w:rsidRDefault="00940835" w:rsidP="00E61F58">
      <w:pPr>
        <w:ind w:right="-568"/>
        <w:jc w:val="both"/>
        <w:rPr>
          <w:rFonts w:ascii="Arial" w:hAnsi="Arial" w:cs="Arial"/>
          <w:i/>
        </w:rPr>
      </w:pPr>
      <w:r w:rsidRPr="00D77961">
        <w:rPr>
          <w:rFonts w:ascii="Arial" w:hAnsi="Arial" w:cs="Arial"/>
          <w:i/>
        </w:rPr>
        <w:t>“</w:t>
      </w:r>
      <w:r w:rsidR="00722B9C" w:rsidRPr="00D77961">
        <w:rPr>
          <w:rFonts w:ascii="Arial" w:hAnsi="Arial" w:cs="Arial"/>
          <w:i/>
        </w:rPr>
        <w:t>la educación para deportistas de alto rendimiento”</w:t>
      </w:r>
    </w:p>
    <w:p w:rsidR="00593E22" w:rsidRPr="00D77961" w:rsidRDefault="00593E22" w:rsidP="00E61F58">
      <w:pPr>
        <w:ind w:right="-568"/>
        <w:jc w:val="both"/>
        <w:rPr>
          <w:rFonts w:ascii="Arial" w:hAnsi="Arial" w:cs="Arial"/>
          <w:i/>
        </w:rPr>
      </w:pPr>
    </w:p>
    <w:p w:rsidR="00593E22" w:rsidRPr="00D77961" w:rsidRDefault="00593E22" w:rsidP="00E61F58">
      <w:pPr>
        <w:pStyle w:val="Prrafodelista"/>
        <w:numPr>
          <w:ilvl w:val="0"/>
          <w:numId w:val="4"/>
        </w:numPr>
        <w:ind w:right="-568"/>
        <w:jc w:val="both"/>
        <w:rPr>
          <w:rFonts w:ascii="Arial" w:hAnsi="Arial" w:cs="Arial"/>
        </w:rPr>
      </w:pPr>
      <w:r w:rsidRPr="00D77961">
        <w:rPr>
          <w:rFonts w:ascii="Arial" w:hAnsi="Arial" w:cs="Arial"/>
        </w:rPr>
        <w:t xml:space="preserve">Incorporar en el inciso </w:t>
      </w:r>
      <w:r w:rsidR="008B76C5" w:rsidRPr="00D77961">
        <w:rPr>
          <w:rFonts w:ascii="Arial" w:hAnsi="Arial" w:cs="Arial"/>
        </w:rPr>
        <w:t>cuarto del artículo 23</w:t>
      </w:r>
      <w:r w:rsidRPr="00D77961">
        <w:rPr>
          <w:rFonts w:ascii="Arial" w:hAnsi="Arial" w:cs="Arial"/>
        </w:rPr>
        <w:t xml:space="preserve">, </w:t>
      </w:r>
      <w:r w:rsidR="00307B08" w:rsidRPr="00D77961">
        <w:rPr>
          <w:rFonts w:ascii="Arial" w:hAnsi="Arial" w:cs="Arial"/>
        </w:rPr>
        <w:t>posterior a la frase “interculturalidad</w:t>
      </w:r>
      <w:r w:rsidR="005A2937" w:rsidRPr="00D77961">
        <w:rPr>
          <w:rFonts w:ascii="Arial" w:hAnsi="Arial" w:cs="Arial"/>
        </w:rPr>
        <w:t>,</w:t>
      </w:r>
      <w:r w:rsidR="00307B08" w:rsidRPr="00D77961">
        <w:rPr>
          <w:rFonts w:ascii="Arial" w:hAnsi="Arial" w:cs="Arial"/>
        </w:rPr>
        <w:t xml:space="preserve">” </w:t>
      </w:r>
      <w:r w:rsidRPr="00D77961">
        <w:rPr>
          <w:rFonts w:ascii="Arial" w:hAnsi="Arial" w:cs="Arial"/>
        </w:rPr>
        <w:t>la s</w:t>
      </w:r>
      <w:r w:rsidR="008B76C5" w:rsidRPr="00D77961">
        <w:rPr>
          <w:rFonts w:ascii="Arial" w:hAnsi="Arial" w:cs="Arial"/>
        </w:rPr>
        <w:t>iguiente expresión</w:t>
      </w:r>
      <w:r w:rsidRPr="00D77961">
        <w:rPr>
          <w:rFonts w:ascii="Arial" w:hAnsi="Arial" w:cs="Arial"/>
        </w:rPr>
        <w:t>:</w:t>
      </w:r>
    </w:p>
    <w:p w:rsidR="00593E22" w:rsidRPr="00D77961" w:rsidRDefault="00593E22" w:rsidP="00E61F58">
      <w:pPr>
        <w:ind w:right="-568"/>
        <w:jc w:val="both"/>
        <w:rPr>
          <w:rFonts w:ascii="Arial" w:hAnsi="Arial" w:cs="Arial"/>
          <w:i/>
        </w:rPr>
      </w:pPr>
      <w:r w:rsidRPr="00D77961">
        <w:rPr>
          <w:rFonts w:ascii="Arial" w:hAnsi="Arial" w:cs="Arial"/>
          <w:i/>
        </w:rPr>
        <w:t xml:space="preserve">“la </w:t>
      </w:r>
      <w:r w:rsidR="00811FC7" w:rsidRPr="00D77961">
        <w:rPr>
          <w:rFonts w:ascii="Arial" w:hAnsi="Arial" w:cs="Arial"/>
          <w:i/>
        </w:rPr>
        <w:t xml:space="preserve">presencia de </w:t>
      </w:r>
      <w:r w:rsidRPr="00D77961">
        <w:rPr>
          <w:rFonts w:ascii="Arial" w:hAnsi="Arial" w:cs="Arial"/>
          <w:i/>
        </w:rPr>
        <w:t xml:space="preserve"> deportistas de alto rendimiento</w:t>
      </w:r>
      <w:r w:rsidR="00811FC7" w:rsidRPr="00D77961">
        <w:rPr>
          <w:rFonts w:ascii="Arial" w:hAnsi="Arial" w:cs="Arial"/>
          <w:i/>
        </w:rPr>
        <w:t xml:space="preserve"> al interior de los planteles educacionales</w:t>
      </w:r>
      <w:r w:rsidR="005A2937" w:rsidRPr="00D77961">
        <w:rPr>
          <w:rFonts w:ascii="Arial" w:hAnsi="Arial" w:cs="Arial"/>
          <w:i/>
        </w:rPr>
        <w:t>,</w:t>
      </w:r>
      <w:r w:rsidRPr="00D77961">
        <w:rPr>
          <w:rFonts w:ascii="Arial" w:hAnsi="Arial" w:cs="Arial"/>
          <w:i/>
        </w:rPr>
        <w:t>”</w:t>
      </w:r>
    </w:p>
    <w:p w:rsidR="00F55114" w:rsidRPr="00D77961" w:rsidRDefault="00F55114" w:rsidP="00E61F58">
      <w:pPr>
        <w:ind w:right="-568"/>
        <w:jc w:val="both"/>
        <w:rPr>
          <w:rFonts w:ascii="Arial" w:hAnsi="Arial" w:cs="Arial"/>
          <w:i/>
        </w:rPr>
      </w:pPr>
    </w:p>
    <w:p w:rsidR="00F55114" w:rsidRPr="00D77961" w:rsidRDefault="00F55114" w:rsidP="00E61F58">
      <w:pPr>
        <w:pStyle w:val="Prrafodelista"/>
        <w:numPr>
          <w:ilvl w:val="0"/>
          <w:numId w:val="4"/>
        </w:numPr>
        <w:ind w:right="-568"/>
        <w:jc w:val="both"/>
        <w:rPr>
          <w:rFonts w:ascii="Arial" w:hAnsi="Arial" w:cs="Arial"/>
          <w:color w:val="000000" w:themeColor="text1"/>
        </w:rPr>
      </w:pPr>
      <w:r w:rsidRPr="00D77961">
        <w:rPr>
          <w:rFonts w:ascii="Arial" w:hAnsi="Arial" w:cs="Arial"/>
          <w:color w:val="000000" w:themeColor="text1"/>
        </w:rPr>
        <w:t>Agréguese el siguiente inciso sexto al artículo 23:</w:t>
      </w:r>
    </w:p>
    <w:p w:rsidR="007B2078" w:rsidRPr="00D77961" w:rsidRDefault="007B2078" w:rsidP="00E61F58">
      <w:pPr>
        <w:ind w:right="-568"/>
        <w:jc w:val="both"/>
        <w:rPr>
          <w:rFonts w:ascii="Arial" w:hAnsi="Arial" w:cs="Arial"/>
          <w:color w:val="000000" w:themeColor="text1"/>
        </w:rPr>
      </w:pPr>
      <w:r w:rsidRPr="00D77961">
        <w:rPr>
          <w:rFonts w:ascii="Arial" w:hAnsi="Arial" w:cs="Arial"/>
          <w:color w:val="000000" w:themeColor="text1"/>
        </w:rPr>
        <w:t xml:space="preserve">“Para el caso donde los planteles educacionales posean </w:t>
      </w:r>
      <w:r w:rsidR="00FE35DF" w:rsidRPr="00D77961">
        <w:rPr>
          <w:rFonts w:ascii="Arial" w:hAnsi="Arial" w:cs="Arial"/>
          <w:color w:val="000000" w:themeColor="text1"/>
        </w:rPr>
        <w:t xml:space="preserve">en su interior a </w:t>
      </w:r>
      <w:r w:rsidR="006B3242" w:rsidRPr="00D77961">
        <w:rPr>
          <w:rFonts w:ascii="Arial" w:hAnsi="Arial" w:cs="Arial"/>
          <w:color w:val="000000" w:themeColor="text1"/>
        </w:rPr>
        <w:t>alumnos designados como seleccionados de cualquier nivel etario o territorial de cualquier actividad deportiva oficialmente patrocinada por una federación o asociación afiliada al Comité Olímpico de Chile</w:t>
      </w:r>
      <w:r w:rsidR="002900B5" w:rsidRPr="00D77961">
        <w:rPr>
          <w:rFonts w:ascii="Arial" w:hAnsi="Arial" w:cs="Arial"/>
          <w:color w:val="000000" w:themeColor="text1"/>
        </w:rPr>
        <w:t xml:space="preserve">, </w:t>
      </w:r>
      <w:r w:rsidR="00E207FF" w:rsidRPr="00D77961">
        <w:rPr>
          <w:rFonts w:ascii="Arial" w:hAnsi="Arial" w:cs="Arial"/>
          <w:color w:val="000000" w:themeColor="text1"/>
        </w:rPr>
        <w:t xml:space="preserve">podrán diseñar programas de estudios presenciales o </w:t>
      </w:r>
      <w:proofErr w:type="spellStart"/>
      <w:r w:rsidR="00E207FF" w:rsidRPr="00D77961">
        <w:rPr>
          <w:rFonts w:ascii="Arial" w:hAnsi="Arial" w:cs="Arial"/>
          <w:color w:val="000000" w:themeColor="text1"/>
        </w:rPr>
        <w:t>semi</w:t>
      </w:r>
      <w:proofErr w:type="spellEnd"/>
      <w:r w:rsidR="00E207FF" w:rsidRPr="00D77961">
        <w:rPr>
          <w:rFonts w:ascii="Arial" w:hAnsi="Arial" w:cs="Arial"/>
          <w:color w:val="000000" w:themeColor="text1"/>
        </w:rPr>
        <w:t>-presenciales que permitan compatibilizar la educación formal con la formación que demanda su actividad.”</w:t>
      </w:r>
    </w:p>
    <w:p w:rsidR="00D86CB0" w:rsidRDefault="00D86CB0" w:rsidP="00E61F58">
      <w:pPr>
        <w:ind w:right="-568"/>
        <w:jc w:val="both"/>
        <w:rPr>
          <w:rFonts w:ascii="Arial" w:hAnsi="Arial" w:cs="Arial"/>
          <w:color w:val="000000" w:themeColor="text1"/>
        </w:rPr>
      </w:pPr>
    </w:p>
    <w:p w:rsidR="00F0076C" w:rsidRDefault="00F0076C" w:rsidP="00E61F58">
      <w:pPr>
        <w:ind w:right="-568"/>
        <w:jc w:val="both"/>
        <w:rPr>
          <w:rFonts w:ascii="Arial" w:hAnsi="Arial" w:cs="Arial"/>
          <w:color w:val="000000" w:themeColor="text1"/>
        </w:rPr>
      </w:pPr>
    </w:p>
    <w:p w:rsidR="00F0076C" w:rsidRDefault="00F0076C" w:rsidP="00E61F58">
      <w:pPr>
        <w:ind w:right="-568"/>
        <w:jc w:val="both"/>
        <w:rPr>
          <w:rFonts w:ascii="Arial" w:hAnsi="Arial" w:cs="Arial"/>
          <w:color w:val="000000" w:themeColor="text1"/>
        </w:rPr>
      </w:pPr>
    </w:p>
    <w:p w:rsidR="00F0076C" w:rsidRDefault="00F0076C" w:rsidP="00E61F58">
      <w:pPr>
        <w:ind w:right="-568"/>
        <w:jc w:val="both"/>
        <w:rPr>
          <w:rFonts w:ascii="Arial" w:hAnsi="Arial" w:cs="Arial"/>
          <w:color w:val="000000" w:themeColor="text1"/>
        </w:rPr>
      </w:pPr>
    </w:p>
    <w:p w:rsidR="00F0076C" w:rsidRDefault="00F0076C" w:rsidP="00E61F58">
      <w:pPr>
        <w:ind w:right="-568"/>
        <w:jc w:val="both"/>
        <w:rPr>
          <w:rFonts w:ascii="Arial" w:hAnsi="Arial" w:cs="Arial"/>
          <w:color w:val="000000" w:themeColor="text1"/>
        </w:rPr>
      </w:pPr>
    </w:p>
    <w:p w:rsidR="00F0076C" w:rsidRDefault="00F0076C" w:rsidP="00E61F58">
      <w:pPr>
        <w:ind w:right="-568"/>
        <w:jc w:val="both"/>
        <w:rPr>
          <w:rFonts w:ascii="Arial" w:hAnsi="Arial" w:cs="Arial"/>
          <w:color w:val="000000" w:themeColor="text1"/>
        </w:rPr>
      </w:pPr>
    </w:p>
    <w:p w:rsidR="00F0076C" w:rsidRDefault="00F0076C" w:rsidP="00E61F58">
      <w:pPr>
        <w:ind w:right="-568"/>
        <w:jc w:val="both"/>
        <w:rPr>
          <w:rFonts w:ascii="Arial" w:hAnsi="Arial" w:cs="Arial"/>
          <w:color w:val="000000" w:themeColor="text1"/>
        </w:rPr>
      </w:pPr>
    </w:p>
    <w:p w:rsidR="004B2B5D" w:rsidRDefault="004B2B5D" w:rsidP="00E61F58">
      <w:pPr>
        <w:ind w:right="-568"/>
        <w:jc w:val="both"/>
        <w:rPr>
          <w:rFonts w:ascii="Arial" w:hAnsi="Arial" w:cs="Arial"/>
          <w:color w:val="000000" w:themeColor="text1"/>
        </w:rPr>
      </w:pPr>
    </w:p>
    <w:p w:rsidR="004B2B5D" w:rsidRDefault="004B2B5D" w:rsidP="00E61F58">
      <w:pPr>
        <w:ind w:right="-568"/>
        <w:jc w:val="both"/>
        <w:rPr>
          <w:rFonts w:ascii="Arial" w:hAnsi="Arial" w:cs="Arial"/>
          <w:color w:val="000000" w:themeColor="text1"/>
        </w:rPr>
      </w:pPr>
    </w:p>
    <w:p w:rsidR="00F0076C" w:rsidRDefault="00F0076C" w:rsidP="00E61F58">
      <w:pPr>
        <w:ind w:right="-568"/>
        <w:jc w:val="both"/>
        <w:rPr>
          <w:rFonts w:ascii="Arial" w:hAnsi="Arial" w:cs="Arial"/>
          <w:color w:val="000000" w:themeColor="text1"/>
        </w:rPr>
      </w:pPr>
    </w:p>
    <w:p w:rsidR="00F0076C" w:rsidRDefault="00F0076C" w:rsidP="00E61F58">
      <w:pPr>
        <w:ind w:right="-568"/>
        <w:jc w:val="both"/>
        <w:rPr>
          <w:rFonts w:ascii="Arial" w:hAnsi="Arial" w:cs="Arial"/>
          <w:color w:val="000000" w:themeColor="text1"/>
        </w:rPr>
      </w:pPr>
    </w:p>
    <w:p w:rsidR="00F0076C" w:rsidRDefault="00F0076C" w:rsidP="00E61F58">
      <w:pPr>
        <w:ind w:right="-568"/>
        <w:jc w:val="both"/>
        <w:rPr>
          <w:rFonts w:ascii="Arial" w:hAnsi="Arial" w:cs="Arial"/>
          <w:color w:val="000000" w:themeColor="text1"/>
        </w:rPr>
      </w:pPr>
    </w:p>
    <w:p w:rsidR="00F0076C" w:rsidRPr="00D77961" w:rsidRDefault="00F0076C" w:rsidP="00E61F58">
      <w:pPr>
        <w:ind w:right="-568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3D3DF7" w:rsidRPr="00F0076C" w:rsidRDefault="003D3DF7" w:rsidP="00E61F58">
      <w:pPr>
        <w:pStyle w:val="Prrafodelista"/>
        <w:numPr>
          <w:ilvl w:val="0"/>
          <w:numId w:val="4"/>
        </w:numPr>
        <w:ind w:right="-568"/>
        <w:jc w:val="both"/>
        <w:rPr>
          <w:rFonts w:ascii="Arial" w:hAnsi="Arial" w:cs="Arial"/>
          <w:color w:val="000000" w:themeColor="text1"/>
        </w:rPr>
      </w:pPr>
      <w:r w:rsidRPr="00F0076C">
        <w:rPr>
          <w:rFonts w:ascii="Arial" w:hAnsi="Arial" w:cs="Arial"/>
          <w:color w:val="000000" w:themeColor="text1"/>
        </w:rPr>
        <w:t>Agréguese el siguiente inciso tercero al artículo 39:</w:t>
      </w:r>
    </w:p>
    <w:p w:rsidR="00615FE0" w:rsidRPr="00D77961" w:rsidRDefault="00E73D31" w:rsidP="00E61F58">
      <w:pPr>
        <w:ind w:right="-568"/>
        <w:jc w:val="both"/>
        <w:rPr>
          <w:rFonts w:ascii="Arial" w:hAnsi="Arial" w:cs="Arial"/>
          <w:color w:val="000000" w:themeColor="text1"/>
        </w:rPr>
      </w:pPr>
      <w:r w:rsidRPr="00D77961">
        <w:rPr>
          <w:rFonts w:ascii="Arial" w:hAnsi="Arial" w:cs="Arial"/>
          <w:color w:val="000000" w:themeColor="text1"/>
        </w:rPr>
        <w:t xml:space="preserve">“Para el caso de los deportistas de alto rendimiento que se encuentren </w:t>
      </w:r>
      <w:r w:rsidR="003E042D" w:rsidRPr="00D77961">
        <w:rPr>
          <w:rFonts w:ascii="Arial" w:hAnsi="Arial" w:cs="Arial"/>
          <w:color w:val="000000" w:themeColor="text1"/>
        </w:rPr>
        <w:t xml:space="preserve">estudiando </w:t>
      </w:r>
      <w:r w:rsidRPr="00D77961">
        <w:rPr>
          <w:rFonts w:ascii="Arial" w:hAnsi="Arial" w:cs="Arial"/>
          <w:color w:val="000000" w:themeColor="text1"/>
        </w:rPr>
        <w:t>en establecimientos educacionales</w:t>
      </w:r>
      <w:r w:rsidR="003E042D" w:rsidRPr="00D77961">
        <w:rPr>
          <w:rFonts w:ascii="Arial" w:hAnsi="Arial" w:cs="Arial"/>
          <w:color w:val="000000" w:themeColor="text1"/>
        </w:rPr>
        <w:t xml:space="preserve"> reconocidos por el Ministerio de Educación, será</w:t>
      </w:r>
      <w:r w:rsidR="0053406B" w:rsidRPr="00D77961">
        <w:rPr>
          <w:rFonts w:ascii="Arial" w:hAnsi="Arial" w:cs="Arial"/>
          <w:color w:val="000000" w:themeColor="text1"/>
        </w:rPr>
        <w:t xml:space="preserve"> este organismo</w:t>
      </w:r>
      <w:r w:rsidR="00A938A5" w:rsidRPr="00D77961">
        <w:rPr>
          <w:rFonts w:ascii="Arial" w:hAnsi="Arial" w:cs="Arial"/>
          <w:color w:val="000000" w:themeColor="text1"/>
        </w:rPr>
        <w:t xml:space="preserve"> quien </w:t>
      </w:r>
      <w:r w:rsidR="0061407B" w:rsidRPr="00D77961">
        <w:rPr>
          <w:rFonts w:ascii="Arial" w:hAnsi="Arial" w:cs="Arial"/>
          <w:color w:val="000000" w:themeColor="text1"/>
        </w:rPr>
        <w:t>establecerá los criterios y</w:t>
      </w:r>
      <w:r w:rsidR="00147A54" w:rsidRPr="00D77961">
        <w:rPr>
          <w:rFonts w:ascii="Arial" w:hAnsi="Arial" w:cs="Arial"/>
          <w:color w:val="000000" w:themeColor="text1"/>
        </w:rPr>
        <w:t xml:space="preserve"> orientaciones</w:t>
      </w:r>
      <w:r w:rsidR="0091541B" w:rsidRPr="00D77961">
        <w:rPr>
          <w:rFonts w:ascii="Arial" w:hAnsi="Arial" w:cs="Arial"/>
          <w:color w:val="000000" w:themeColor="text1"/>
        </w:rPr>
        <w:t xml:space="preserve"> para </w:t>
      </w:r>
      <w:r w:rsidR="004A2E77" w:rsidRPr="00D77961">
        <w:rPr>
          <w:rFonts w:ascii="Arial" w:hAnsi="Arial" w:cs="Arial"/>
          <w:color w:val="000000" w:themeColor="text1"/>
        </w:rPr>
        <w:t>diseñar programas de estudios p</w:t>
      </w:r>
      <w:r w:rsidR="00024B55" w:rsidRPr="00D77961">
        <w:rPr>
          <w:rFonts w:ascii="Arial" w:hAnsi="Arial" w:cs="Arial"/>
          <w:color w:val="000000" w:themeColor="text1"/>
        </w:rPr>
        <w:t xml:space="preserve">resenciales o </w:t>
      </w:r>
      <w:proofErr w:type="spellStart"/>
      <w:r w:rsidR="00024B55" w:rsidRPr="00D77961">
        <w:rPr>
          <w:rFonts w:ascii="Arial" w:hAnsi="Arial" w:cs="Arial"/>
          <w:color w:val="000000" w:themeColor="text1"/>
        </w:rPr>
        <w:t>semi</w:t>
      </w:r>
      <w:proofErr w:type="spellEnd"/>
      <w:r w:rsidR="00024B55" w:rsidRPr="00D77961">
        <w:rPr>
          <w:rFonts w:ascii="Arial" w:hAnsi="Arial" w:cs="Arial"/>
          <w:color w:val="000000" w:themeColor="text1"/>
        </w:rPr>
        <w:t xml:space="preserve">-presenciales y </w:t>
      </w:r>
      <w:r w:rsidR="004A2E77" w:rsidRPr="00D77961">
        <w:rPr>
          <w:rFonts w:ascii="Arial" w:hAnsi="Arial" w:cs="Arial"/>
          <w:color w:val="000000" w:themeColor="text1"/>
        </w:rPr>
        <w:t xml:space="preserve"> un mecanismo </w:t>
      </w:r>
      <w:r w:rsidR="00024B55" w:rsidRPr="00D77961">
        <w:rPr>
          <w:rFonts w:ascii="Arial" w:hAnsi="Arial" w:cs="Arial"/>
          <w:color w:val="000000" w:themeColor="text1"/>
        </w:rPr>
        <w:t>flexible de pruebas y exámenes</w:t>
      </w:r>
      <w:r w:rsidR="00CD782E" w:rsidRPr="00D77961">
        <w:rPr>
          <w:rFonts w:ascii="Arial" w:hAnsi="Arial" w:cs="Arial"/>
          <w:color w:val="000000" w:themeColor="text1"/>
        </w:rPr>
        <w:t>.</w:t>
      </w:r>
      <w:r w:rsidR="00024B55" w:rsidRPr="00D77961">
        <w:rPr>
          <w:rFonts w:ascii="Arial" w:hAnsi="Arial" w:cs="Arial"/>
          <w:color w:val="000000" w:themeColor="text1"/>
        </w:rPr>
        <w:t xml:space="preserve">” </w:t>
      </w:r>
    </w:p>
    <w:p w:rsidR="00F55114" w:rsidRDefault="00F55114" w:rsidP="00E61F58">
      <w:pPr>
        <w:ind w:right="-568"/>
        <w:jc w:val="both"/>
        <w:rPr>
          <w:rFonts w:ascii="Arial" w:hAnsi="Arial" w:cs="Arial"/>
          <w:i/>
        </w:rPr>
      </w:pPr>
    </w:p>
    <w:p w:rsidR="004B2B5D" w:rsidRPr="00D77961" w:rsidRDefault="004B2B5D" w:rsidP="00E61F58">
      <w:pPr>
        <w:ind w:right="-568"/>
        <w:jc w:val="both"/>
        <w:rPr>
          <w:rFonts w:ascii="Arial" w:hAnsi="Arial" w:cs="Arial"/>
          <w:i/>
        </w:rPr>
      </w:pPr>
    </w:p>
    <w:p w:rsidR="00593E22" w:rsidRPr="00D77961" w:rsidRDefault="00593E22" w:rsidP="00E61F58">
      <w:pPr>
        <w:ind w:right="-568"/>
        <w:jc w:val="both"/>
        <w:rPr>
          <w:rFonts w:ascii="Arial" w:hAnsi="Arial" w:cs="Arial"/>
          <w:i/>
        </w:rPr>
      </w:pPr>
    </w:p>
    <w:p w:rsidR="00861500" w:rsidRPr="00D77961" w:rsidRDefault="00983496" w:rsidP="00E61F58">
      <w:pPr>
        <w:ind w:right="-568"/>
        <w:jc w:val="center"/>
        <w:rPr>
          <w:rFonts w:ascii="Arial" w:hAnsi="Arial" w:cs="Arial"/>
          <w:b/>
        </w:rPr>
      </w:pPr>
      <w:r w:rsidRPr="00D77961">
        <w:rPr>
          <w:rFonts w:ascii="Arial" w:hAnsi="Arial" w:cs="Arial"/>
          <w:b/>
        </w:rPr>
        <w:t>ERIKA OLIVERA DE LA FUENTE</w:t>
      </w:r>
    </w:p>
    <w:p w:rsidR="00983496" w:rsidRDefault="00983496" w:rsidP="00E61F58">
      <w:pPr>
        <w:ind w:right="-568"/>
        <w:jc w:val="center"/>
      </w:pPr>
      <w:r>
        <w:t>Diputada de la República</w:t>
      </w:r>
    </w:p>
    <w:sectPr w:rsidR="00983496" w:rsidSect="003335BF">
      <w:footerReference w:type="default" r:id="rId10"/>
      <w:pgSz w:w="11906" w:h="16838" w:code="9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BE" w:rsidRDefault="00BB57BE" w:rsidP="00983496">
      <w:r>
        <w:separator/>
      </w:r>
    </w:p>
  </w:endnote>
  <w:endnote w:type="continuationSeparator" w:id="0">
    <w:p w:rsidR="00BB57BE" w:rsidRDefault="00BB57BE" w:rsidP="00983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19707"/>
      <w:docPartObj>
        <w:docPartGallery w:val="Page Numbers (Top of Page)"/>
        <w:docPartUnique/>
      </w:docPartObj>
    </w:sdtPr>
    <w:sdtContent>
      <w:p w:rsidR="00983496" w:rsidRDefault="00983496" w:rsidP="00983496">
        <w:pPr>
          <w:pStyle w:val="Piedepgina"/>
          <w:tabs>
            <w:tab w:val="center" w:pos="4252"/>
            <w:tab w:val="right" w:pos="8504"/>
          </w:tabs>
          <w:jc w:val="right"/>
        </w:pPr>
        <w:r w:rsidRPr="00CC57A8">
          <w:rPr>
            <w:rFonts w:cs="Courier New"/>
            <w:sz w:val="20"/>
            <w:lang w:val="es-ES"/>
          </w:rPr>
          <w:t xml:space="preserve">Página </w:t>
        </w:r>
        <w:r w:rsidR="0001078E" w:rsidRPr="00CC57A8">
          <w:rPr>
            <w:rFonts w:cs="Courier New"/>
            <w:b/>
            <w:bCs/>
            <w:sz w:val="20"/>
          </w:rPr>
          <w:fldChar w:fldCharType="begin"/>
        </w:r>
        <w:r>
          <w:rPr>
            <w:rFonts w:cs="Courier New"/>
            <w:b/>
            <w:bCs/>
            <w:sz w:val="20"/>
          </w:rPr>
          <w:instrText>PAGE</w:instrText>
        </w:r>
        <w:r w:rsidR="0001078E" w:rsidRPr="00CC57A8">
          <w:rPr>
            <w:rFonts w:cs="Courier New"/>
            <w:b/>
            <w:bCs/>
            <w:sz w:val="20"/>
          </w:rPr>
          <w:fldChar w:fldCharType="separate"/>
        </w:r>
        <w:r w:rsidR="003335BF">
          <w:rPr>
            <w:rFonts w:cs="Courier New"/>
            <w:b/>
            <w:bCs/>
            <w:noProof/>
            <w:sz w:val="20"/>
          </w:rPr>
          <w:t>5</w:t>
        </w:r>
        <w:r w:rsidR="0001078E" w:rsidRPr="00CC57A8">
          <w:rPr>
            <w:rFonts w:cs="Courier New"/>
            <w:b/>
            <w:bCs/>
            <w:sz w:val="20"/>
          </w:rPr>
          <w:fldChar w:fldCharType="end"/>
        </w:r>
        <w:r w:rsidRPr="00CC57A8">
          <w:rPr>
            <w:rFonts w:cs="Courier New"/>
            <w:sz w:val="20"/>
            <w:lang w:val="es-ES"/>
          </w:rPr>
          <w:t xml:space="preserve"> de </w:t>
        </w:r>
        <w:r w:rsidR="0001078E" w:rsidRPr="00CC57A8">
          <w:rPr>
            <w:rFonts w:cs="Courier New"/>
            <w:b/>
            <w:bCs/>
            <w:sz w:val="20"/>
          </w:rPr>
          <w:fldChar w:fldCharType="begin"/>
        </w:r>
        <w:r>
          <w:rPr>
            <w:rFonts w:cs="Courier New"/>
            <w:b/>
            <w:bCs/>
            <w:sz w:val="20"/>
          </w:rPr>
          <w:instrText>NUMPAGES</w:instrText>
        </w:r>
        <w:r w:rsidR="0001078E" w:rsidRPr="00CC57A8">
          <w:rPr>
            <w:rFonts w:cs="Courier New"/>
            <w:b/>
            <w:bCs/>
            <w:sz w:val="20"/>
          </w:rPr>
          <w:fldChar w:fldCharType="separate"/>
        </w:r>
        <w:r w:rsidR="003335BF">
          <w:rPr>
            <w:rFonts w:cs="Courier New"/>
            <w:b/>
            <w:bCs/>
            <w:noProof/>
            <w:sz w:val="20"/>
          </w:rPr>
          <w:t>5</w:t>
        </w:r>
        <w:r w:rsidR="0001078E" w:rsidRPr="00CC57A8">
          <w:rPr>
            <w:rFonts w:cs="Courier New"/>
            <w:b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BE" w:rsidRDefault="00BB57BE" w:rsidP="00983496">
      <w:r>
        <w:separator/>
      </w:r>
    </w:p>
  </w:footnote>
  <w:footnote w:type="continuationSeparator" w:id="0">
    <w:p w:rsidR="00BB57BE" w:rsidRDefault="00BB57BE" w:rsidP="00983496">
      <w:r>
        <w:continuationSeparator/>
      </w:r>
    </w:p>
  </w:footnote>
  <w:footnote w:id="1">
    <w:p w:rsidR="00040C82" w:rsidRPr="00D77961" w:rsidRDefault="00040C82" w:rsidP="004B2B5D">
      <w:pPr>
        <w:pStyle w:val="Textonotapie"/>
        <w:ind w:right="-568"/>
        <w:jc w:val="both"/>
        <w:rPr>
          <w:rFonts w:ascii="Arial" w:hAnsi="Arial" w:cs="Arial"/>
          <w:sz w:val="20"/>
        </w:rPr>
      </w:pPr>
      <w:r w:rsidRPr="00D77961">
        <w:rPr>
          <w:rStyle w:val="Refdenotaalpie"/>
          <w:rFonts w:ascii="Arial" w:hAnsi="Arial" w:cs="Arial"/>
          <w:sz w:val="20"/>
        </w:rPr>
        <w:footnoteRef/>
      </w:r>
      <w:r w:rsidRPr="00D77961">
        <w:rPr>
          <w:rFonts w:ascii="Arial" w:hAnsi="Arial" w:cs="Arial"/>
          <w:sz w:val="20"/>
        </w:rPr>
        <w:t xml:space="preserve"> Decreto 511/1997 para los niveles de 1° a 8° básico; Decreto 112/1999 para los niveles de 1° y 2° medio y Decreto 83/2001 para los niveles 3° y 4° medio.</w:t>
      </w:r>
    </w:p>
  </w:footnote>
  <w:footnote w:id="2">
    <w:p w:rsidR="00197C49" w:rsidRPr="00D77961" w:rsidRDefault="00197C49" w:rsidP="004B2B5D">
      <w:pPr>
        <w:pStyle w:val="Textonotapie"/>
        <w:ind w:right="-568"/>
        <w:jc w:val="both"/>
        <w:rPr>
          <w:rFonts w:ascii="Arial" w:hAnsi="Arial" w:cs="Arial"/>
          <w:sz w:val="20"/>
        </w:rPr>
      </w:pPr>
      <w:r w:rsidRPr="00D77961">
        <w:rPr>
          <w:rStyle w:val="Refdenotaalpie"/>
          <w:rFonts w:ascii="Arial" w:hAnsi="Arial" w:cs="Arial"/>
          <w:sz w:val="20"/>
        </w:rPr>
        <w:footnoteRef/>
      </w:r>
      <w:r w:rsidRPr="00D77961">
        <w:rPr>
          <w:rFonts w:ascii="Arial" w:hAnsi="Arial" w:cs="Arial"/>
          <w:sz w:val="20"/>
        </w:rPr>
        <w:t xml:space="preserve"> MINEDUC.</w:t>
      </w:r>
      <w:r w:rsidR="00AF1758" w:rsidRPr="00D77961">
        <w:rPr>
          <w:rFonts w:ascii="Arial" w:hAnsi="Arial" w:cs="Arial"/>
          <w:sz w:val="20"/>
        </w:rPr>
        <w:t xml:space="preserve"> En relación a la promoción de alumnos/as, disponible en: </w:t>
      </w:r>
      <w:hyperlink r:id="rId1" w:history="1">
        <w:r w:rsidR="00AF1758" w:rsidRPr="00D77961">
          <w:rPr>
            <w:rStyle w:val="Hipervnculo"/>
            <w:rFonts w:ascii="Arial" w:hAnsi="Arial" w:cs="Arial"/>
            <w:sz w:val="20"/>
          </w:rPr>
          <w:t>https://www.ayudamineduc.cl/ficha/en-relacion-la-promocion-de-alumnosas</w:t>
        </w:r>
      </w:hyperlink>
      <w:r w:rsidR="00AF1758" w:rsidRPr="00D77961">
        <w:rPr>
          <w:rFonts w:ascii="Arial" w:hAnsi="Arial" w:cs="Arial"/>
          <w:sz w:val="20"/>
        </w:rPr>
        <w:t xml:space="preserve"> (09/10/2018).</w:t>
      </w:r>
    </w:p>
  </w:footnote>
  <w:footnote w:id="3">
    <w:p w:rsidR="001B2BC6" w:rsidRPr="00D77961" w:rsidRDefault="001B2BC6" w:rsidP="004B2B5D">
      <w:pPr>
        <w:pStyle w:val="Textonotapie"/>
        <w:ind w:right="-568"/>
        <w:jc w:val="both"/>
        <w:rPr>
          <w:rFonts w:ascii="Arial" w:hAnsi="Arial" w:cs="Arial"/>
          <w:sz w:val="20"/>
        </w:rPr>
      </w:pPr>
      <w:r w:rsidRPr="00D77961">
        <w:rPr>
          <w:rStyle w:val="Refdenotaalpie"/>
          <w:rFonts w:ascii="Arial" w:hAnsi="Arial" w:cs="Arial"/>
          <w:sz w:val="20"/>
        </w:rPr>
        <w:footnoteRef/>
      </w:r>
      <w:r w:rsidRPr="00D77961">
        <w:rPr>
          <w:rFonts w:ascii="Arial" w:hAnsi="Arial" w:cs="Arial"/>
          <w:sz w:val="20"/>
        </w:rPr>
        <w:t xml:space="preserve"> ARRIAGADA, </w:t>
      </w:r>
      <w:proofErr w:type="spellStart"/>
      <w:r w:rsidRPr="00D77961">
        <w:rPr>
          <w:rFonts w:ascii="Arial" w:hAnsi="Arial" w:cs="Arial"/>
          <w:sz w:val="20"/>
        </w:rPr>
        <w:t>Joselyn</w:t>
      </w:r>
      <w:proofErr w:type="spellEnd"/>
      <w:r w:rsidRPr="00D77961">
        <w:rPr>
          <w:rFonts w:ascii="Arial" w:hAnsi="Arial" w:cs="Arial"/>
          <w:sz w:val="20"/>
        </w:rPr>
        <w:t xml:space="preserve">. El Ministerio de Educación no tiene considerado hacerse cargo de los artistas y deportistas en edad escolar son los verdaderos excluidos del sistema educacional, 29 de junio 2011, disponible en: </w:t>
      </w:r>
      <w:hyperlink r:id="rId2" w:history="1">
        <w:r w:rsidR="00E76B28" w:rsidRPr="00D77961">
          <w:rPr>
            <w:rStyle w:val="Hipervnculo"/>
            <w:rFonts w:ascii="Arial" w:hAnsi="Arial" w:cs="Arial"/>
            <w:sz w:val="20"/>
          </w:rPr>
          <w:t>https://joselynarriagada.wordpress.com/</w:t>
        </w:r>
      </w:hyperlink>
      <w:r w:rsidR="00E76B28" w:rsidRPr="00D77961">
        <w:rPr>
          <w:rFonts w:ascii="Arial" w:hAnsi="Arial" w:cs="Arial"/>
          <w:sz w:val="20"/>
        </w:rPr>
        <w:t xml:space="preserve"> (09/10/2018)</w:t>
      </w:r>
      <w:r w:rsidR="003507D6" w:rsidRPr="00D77961">
        <w:rPr>
          <w:rFonts w:ascii="Arial" w:hAnsi="Arial" w:cs="Arial"/>
          <w:sz w:val="20"/>
        </w:rPr>
        <w:t>.</w:t>
      </w:r>
    </w:p>
  </w:footnote>
  <w:footnote w:id="4">
    <w:p w:rsidR="009D12CF" w:rsidRPr="00037623" w:rsidRDefault="009D12CF" w:rsidP="004B2B5D">
      <w:pPr>
        <w:pStyle w:val="Textonotapie"/>
        <w:ind w:right="-568"/>
        <w:jc w:val="both"/>
        <w:rPr>
          <w:rFonts w:ascii="Arial" w:hAnsi="Arial" w:cs="Arial"/>
        </w:rPr>
      </w:pPr>
      <w:r w:rsidRPr="00037623">
        <w:rPr>
          <w:rStyle w:val="Refdenotaalpie"/>
          <w:rFonts w:ascii="Arial" w:hAnsi="Arial" w:cs="Arial"/>
          <w:sz w:val="20"/>
        </w:rPr>
        <w:footnoteRef/>
      </w:r>
      <w:r w:rsidRPr="00037623">
        <w:rPr>
          <w:rFonts w:ascii="Arial" w:hAnsi="Arial" w:cs="Arial"/>
          <w:sz w:val="20"/>
        </w:rPr>
        <w:t xml:space="preserve"> Se observa en las web de estos centros educacionales </w:t>
      </w:r>
      <w:r w:rsidR="00B03637" w:rsidRPr="00037623">
        <w:rPr>
          <w:rFonts w:ascii="Arial" w:hAnsi="Arial" w:cs="Arial"/>
          <w:sz w:val="20"/>
        </w:rPr>
        <w:t>que imparten tanto la modalidad online como presencial</w:t>
      </w:r>
      <w:r w:rsidR="00037623">
        <w:rPr>
          <w:rFonts w:ascii="Arial" w:hAnsi="Arial" w:cs="Arial"/>
          <w:sz w:val="20"/>
        </w:rPr>
        <w:t xml:space="preserve">, </w:t>
      </w:r>
      <w:r w:rsidR="00B03637" w:rsidRPr="00037623">
        <w:rPr>
          <w:rFonts w:ascii="Arial" w:hAnsi="Arial" w:cs="Arial"/>
          <w:sz w:val="20"/>
        </w:rPr>
        <w:t>pero en el caso de esta ú</w:t>
      </w:r>
      <w:r w:rsidR="00037623">
        <w:rPr>
          <w:rFonts w:ascii="Arial" w:hAnsi="Arial" w:cs="Arial"/>
          <w:sz w:val="20"/>
        </w:rPr>
        <w:t>ltima, l</w:t>
      </w:r>
      <w:r w:rsidR="00B03637" w:rsidRPr="00037623">
        <w:rPr>
          <w:rFonts w:ascii="Arial" w:hAnsi="Arial" w:cs="Arial"/>
          <w:sz w:val="20"/>
        </w:rPr>
        <w:t xml:space="preserve">as horas </w:t>
      </w:r>
      <w:r w:rsidR="00037623" w:rsidRPr="00037623">
        <w:rPr>
          <w:rFonts w:ascii="Arial" w:hAnsi="Arial" w:cs="Arial"/>
          <w:sz w:val="20"/>
        </w:rPr>
        <w:t>de estudio semanales terminan siendo por debajo de las horas mínimas que establece el Ministerio de Educación</w:t>
      </w:r>
      <w:r w:rsidR="0088428A">
        <w:rPr>
          <w:rFonts w:ascii="Arial" w:hAnsi="Arial" w:cs="Arial"/>
          <w:sz w:val="20"/>
        </w:rPr>
        <w:t xml:space="preserve"> y por ello los deportistas terminan realizando exámenes libres.</w:t>
      </w:r>
      <w:r w:rsidR="00037623" w:rsidRPr="00037623">
        <w:rPr>
          <w:rFonts w:ascii="Arial" w:hAnsi="Arial" w:cs="Arial"/>
          <w:sz w:val="20"/>
        </w:rPr>
        <w:t xml:space="preserve">. </w:t>
      </w:r>
    </w:p>
  </w:footnote>
  <w:footnote w:id="5">
    <w:p w:rsidR="000A656D" w:rsidRPr="00D77961" w:rsidRDefault="001D4C27" w:rsidP="004B2B5D">
      <w:pPr>
        <w:pStyle w:val="Textonotapie"/>
        <w:ind w:right="-568"/>
        <w:jc w:val="both"/>
        <w:rPr>
          <w:rFonts w:ascii="Arial" w:hAnsi="Arial" w:cs="Arial"/>
          <w:sz w:val="20"/>
        </w:rPr>
      </w:pPr>
      <w:r w:rsidRPr="00D77961">
        <w:rPr>
          <w:rStyle w:val="Refdenotaalpie"/>
          <w:rFonts w:ascii="Arial" w:hAnsi="Arial" w:cs="Arial"/>
          <w:sz w:val="20"/>
        </w:rPr>
        <w:footnoteRef/>
      </w:r>
      <w:r w:rsidRPr="00D77961">
        <w:rPr>
          <w:rFonts w:ascii="Arial" w:hAnsi="Arial" w:cs="Arial"/>
          <w:sz w:val="20"/>
        </w:rPr>
        <w:t xml:space="preserve"> </w:t>
      </w:r>
      <w:r w:rsidR="003507D6" w:rsidRPr="00D77961">
        <w:rPr>
          <w:rFonts w:ascii="Arial" w:hAnsi="Arial" w:cs="Arial"/>
          <w:sz w:val="20"/>
        </w:rPr>
        <w:t xml:space="preserve">ATHLETIC STUDY CENTER. Nuestra historia, disponible en: </w:t>
      </w:r>
    </w:p>
    <w:p w:rsidR="001D4C27" w:rsidRPr="00D77961" w:rsidRDefault="0001078E" w:rsidP="004B2B5D">
      <w:pPr>
        <w:pStyle w:val="Textonotapie"/>
        <w:ind w:right="-568"/>
        <w:jc w:val="both"/>
        <w:rPr>
          <w:rFonts w:ascii="Arial" w:hAnsi="Arial" w:cs="Arial"/>
          <w:sz w:val="20"/>
        </w:rPr>
      </w:pPr>
      <w:hyperlink r:id="rId3" w:history="1">
        <w:r w:rsidR="003507D6" w:rsidRPr="00D77961">
          <w:rPr>
            <w:rStyle w:val="Hipervnculo"/>
            <w:rFonts w:ascii="Arial" w:hAnsi="Arial" w:cs="Arial"/>
            <w:sz w:val="20"/>
          </w:rPr>
          <w:t>http://www.athletic.cl/quienes_somos/</w:t>
        </w:r>
      </w:hyperlink>
      <w:r w:rsidR="003507D6" w:rsidRPr="00D77961">
        <w:rPr>
          <w:rFonts w:ascii="Arial" w:hAnsi="Arial" w:cs="Arial"/>
          <w:sz w:val="20"/>
        </w:rPr>
        <w:t xml:space="preserve"> (09/10/2018).</w:t>
      </w:r>
    </w:p>
  </w:footnote>
  <w:footnote w:id="6">
    <w:p w:rsidR="004A60C9" w:rsidRPr="00D77961" w:rsidRDefault="004A60C9" w:rsidP="004B2B5D">
      <w:pPr>
        <w:pStyle w:val="Textonotapie"/>
        <w:ind w:right="-568"/>
        <w:jc w:val="both"/>
        <w:rPr>
          <w:rFonts w:ascii="Arial" w:hAnsi="Arial" w:cs="Arial"/>
          <w:sz w:val="20"/>
        </w:rPr>
      </w:pPr>
      <w:r w:rsidRPr="00D77961">
        <w:rPr>
          <w:rStyle w:val="Refdenotaalpie"/>
          <w:rFonts w:ascii="Arial" w:hAnsi="Arial" w:cs="Arial"/>
          <w:sz w:val="20"/>
        </w:rPr>
        <w:footnoteRef/>
      </w:r>
      <w:r w:rsidRPr="00D77961">
        <w:rPr>
          <w:rFonts w:ascii="Arial" w:hAnsi="Arial" w:cs="Arial"/>
          <w:sz w:val="20"/>
        </w:rPr>
        <w:t xml:space="preserve"> ALMAZABAR, Diego. Entre los campeonatos y la sala de clases: Los colegios que forman deportistas de alto rendimiento, 24 de abril 2018, disponible en: </w:t>
      </w:r>
    </w:p>
    <w:p w:rsidR="004A60C9" w:rsidRPr="00D77961" w:rsidRDefault="0001078E" w:rsidP="004B2B5D">
      <w:pPr>
        <w:pStyle w:val="Textonotapie"/>
        <w:ind w:right="-568"/>
        <w:jc w:val="both"/>
        <w:rPr>
          <w:rFonts w:ascii="Arial" w:hAnsi="Arial" w:cs="Arial"/>
        </w:rPr>
      </w:pPr>
      <w:hyperlink r:id="rId4" w:history="1">
        <w:r w:rsidR="004A60C9" w:rsidRPr="00D77961">
          <w:rPr>
            <w:rStyle w:val="Hipervnculo"/>
            <w:rFonts w:ascii="Arial" w:hAnsi="Arial" w:cs="Arial"/>
            <w:sz w:val="20"/>
          </w:rPr>
          <w:t>https://www.emol.com/noticias/Nacional/2018/04/24/903605/Entre-los-campeonatos-y-la-sala-de-clases-Los-colegios-que-forman-deportistas-de-alto-rendimiento.html</w:t>
        </w:r>
      </w:hyperlink>
      <w:r w:rsidR="004A60C9" w:rsidRPr="00D77961">
        <w:rPr>
          <w:rFonts w:ascii="Arial" w:hAnsi="Arial" w:cs="Arial"/>
          <w:sz w:val="20"/>
        </w:rPr>
        <w:t>. (09/10/2018).</w:t>
      </w:r>
    </w:p>
  </w:footnote>
  <w:footnote w:id="7">
    <w:p w:rsidR="006A150C" w:rsidRPr="00D77961" w:rsidRDefault="006A150C" w:rsidP="004B2B5D">
      <w:pPr>
        <w:pStyle w:val="Textonotapie"/>
        <w:ind w:right="-568"/>
        <w:jc w:val="both"/>
        <w:rPr>
          <w:rFonts w:ascii="Arial" w:hAnsi="Arial" w:cs="Arial"/>
          <w:sz w:val="20"/>
          <w:szCs w:val="20"/>
        </w:rPr>
      </w:pPr>
      <w:r w:rsidRPr="00D77961">
        <w:rPr>
          <w:rStyle w:val="Refdenotaalpie"/>
          <w:rFonts w:ascii="Arial" w:hAnsi="Arial" w:cs="Arial"/>
          <w:sz w:val="20"/>
        </w:rPr>
        <w:footnoteRef/>
      </w:r>
      <w:r w:rsidRPr="00D77961">
        <w:rPr>
          <w:rFonts w:ascii="Arial" w:hAnsi="Arial" w:cs="Arial"/>
          <w:sz w:val="20"/>
        </w:rPr>
        <w:t xml:space="preserve"> LICEO BRÍGIDA WALKER. Disponible en: </w:t>
      </w:r>
      <w:hyperlink r:id="rId5" w:history="1">
        <w:r w:rsidRPr="00D77961">
          <w:rPr>
            <w:rStyle w:val="Hipervnculo"/>
            <w:rFonts w:ascii="Arial" w:hAnsi="Arial" w:cs="Arial"/>
            <w:sz w:val="20"/>
            <w:szCs w:val="20"/>
          </w:rPr>
          <w:t>https://www.cmdsnunoa.cl/centro_educacional/liceo-brigida-walker/</w:t>
        </w:r>
      </w:hyperlink>
      <w:r w:rsidRPr="00D77961">
        <w:rPr>
          <w:rFonts w:ascii="Arial" w:hAnsi="Arial" w:cs="Arial"/>
          <w:sz w:val="20"/>
          <w:szCs w:val="20"/>
        </w:rPr>
        <w:t xml:space="preserve"> (09/10/2018).</w:t>
      </w:r>
    </w:p>
  </w:footnote>
  <w:footnote w:id="8">
    <w:p w:rsidR="006506A8" w:rsidRPr="00D77961" w:rsidRDefault="006506A8" w:rsidP="004B2B5D">
      <w:pPr>
        <w:pStyle w:val="Textonotapie"/>
        <w:ind w:right="-568"/>
        <w:jc w:val="both"/>
        <w:rPr>
          <w:rFonts w:ascii="Arial" w:hAnsi="Arial" w:cs="Arial"/>
        </w:rPr>
      </w:pPr>
      <w:r w:rsidRPr="00D77961">
        <w:rPr>
          <w:rStyle w:val="Refdenotaalpie"/>
          <w:rFonts w:ascii="Arial" w:hAnsi="Arial" w:cs="Arial"/>
          <w:sz w:val="20"/>
          <w:szCs w:val="20"/>
        </w:rPr>
        <w:footnoteRef/>
      </w:r>
      <w:r w:rsidRPr="00D77961">
        <w:rPr>
          <w:rFonts w:ascii="Arial" w:hAnsi="Arial" w:cs="Arial"/>
          <w:sz w:val="20"/>
          <w:szCs w:val="20"/>
        </w:rPr>
        <w:t xml:space="preserve"> ALMAZABAR, Diego. </w:t>
      </w:r>
      <w:proofErr w:type="spellStart"/>
      <w:r w:rsidRPr="00D77961">
        <w:rPr>
          <w:rFonts w:ascii="Arial" w:hAnsi="Arial" w:cs="Arial"/>
          <w:sz w:val="20"/>
          <w:szCs w:val="20"/>
        </w:rPr>
        <w:t>Op</w:t>
      </w:r>
      <w:proofErr w:type="spellEnd"/>
      <w:r w:rsidRPr="00D77961">
        <w:rPr>
          <w:rFonts w:ascii="Arial" w:hAnsi="Arial" w:cs="Arial"/>
          <w:sz w:val="20"/>
          <w:szCs w:val="20"/>
        </w:rPr>
        <w:t>. Cit.</w:t>
      </w:r>
    </w:p>
  </w:footnote>
  <w:footnote w:id="9">
    <w:p w:rsidR="00847662" w:rsidRPr="00D77961" w:rsidRDefault="00847662" w:rsidP="004B2B5D">
      <w:pPr>
        <w:pStyle w:val="Textonotapie"/>
        <w:ind w:right="-568"/>
        <w:jc w:val="both"/>
        <w:rPr>
          <w:rFonts w:ascii="Arial" w:hAnsi="Arial" w:cs="Arial"/>
        </w:rPr>
      </w:pPr>
      <w:r w:rsidRPr="00D77961">
        <w:rPr>
          <w:rStyle w:val="Refdenotaalpie"/>
          <w:rFonts w:ascii="Arial" w:hAnsi="Arial" w:cs="Arial"/>
          <w:sz w:val="20"/>
        </w:rPr>
        <w:footnoteRef/>
      </w:r>
      <w:r w:rsidRPr="00D77961">
        <w:rPr>
          <w:rFonts w:ascii="Arial" w:hAnsi="Arial" w:cs="Arial"/>
          <w:sz w:val="20"/>
        </w:rPr>
        <w:t xml:space="preserve"> LONDOÑO, Camila. Conoce el colegio chileno que apoya a jóvenes que quieren ser deportistas profesionales, 09 de agosto 2017, disponible en: </w:t>
      </w:r>
      <w:hyperlink r:id="rId6" w:history="1">
        <w:r w:rsidRPr="00D77961">
          <w:rPr>
            <w:rStyle w:val="Hipervnculo"/>
            <w:rFonts w:ascii="Arial" w:hAnsi="Arial" w:cs="Arial"/>
            <w:sz w:val="20"/>
          </w:rPr>
          <w:t>http://www.eligeeducar.cl/conoce-colegio-chileno-apoya-los-jovenes-quieren-deportistas-profesionales</w:t>
        </w:r>
      </w:hyperlink>
      <w:r w:rsidRPr="00D77961">
        <w:rPr>
          <w:rFonts w:ascii="Arial" w:hAnsi="Arial" w:cs="Arial"/>
          <w:sz w:val="20"/>
        </w:rPr>
        <w:t xml:space="preserve"> </w:t>
      </w:r>
      <w:r w:rsidR="00DE2F56" w:rsidRPr="00D77961">
        <w:rPr>
          <w:rFonts w:ascii="Arial" w:hAnsi="Arial" w:cs="Arial"/>
          <w:sz w:val="20"/>
        </w:rPr>
        <w:t>(09/10/2018).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BFD"/>
    <w:multiLevelType w:val="hybridMultilevel"/>
    <w:tmpl w:val="4F3405B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893"/>
    <w:multiLevelType w:val="hybridMultilevel"/>
    <w:tmpl w:val="28E677C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228"/>
    <w:multiLevelType w:val="hybridMultilevel"/>
    <w:tmpl w:val="FBA0B5A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70E7F"/>
    <w:multiLevelType w:val="hybridMultilevel"/>
    <w:tmpl w:val="4F3405B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016A5"/>
    <w:multiLevelType w:val="hybridMultilevel"/>
    <w:tmpl w:val="64B6109C"/>
    <w:lvl w:ilvl="0" w:tplc="EEB88F78">
      <w:start w:val="1"/>
      <w:numFmt w:val="decimal"/>
      <w:lvlText w:val="%1D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F45B1"/>
    <w:multiLevelType w:val="hybridMultilevel"/>
    <w:tmpl w:val="818690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91FF8"/>
    <w:multiLevelType w:val="hybridMultilevel"/>
    <w:tmpl w:val="28E677C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EAD"/>
    <w:rsid w:val="0001078E"/>
    <w:rsid w:val="00024B55"/>
    <w:rsid w:val="00037623"/>
    <w:rsid w:val="00040C82"/>
    <w:rsid w:val="00076A3F"/>
    <w:rsid w:val="000A656D"/>
    <w:rsid w:val="000D7CB5"/>
    <w:rsid w:val="0012476A"/>
    <w:rsid w:val="00145FDF"/>
    <w:rsid w:val="00147A54"/>
    <w:rsid w:val="00160518"/>
    <w:rsid w:val="00186297"/>
    <w:rsid w:val="00197C49"/>
    <w:rsid w:val="001B2BC6"/>
    <w:rsid w:val="001B7753"/>
    <w:rsid w:val="001D4C27"/>
    <w:rsid w:val="00217DA2"/>
    <w:rsid w:val="00244E3B"/>
    <w:rsid w:val="00247891"/>
    <w:rsid w:val="00267646"/>
    <w:rsid w:val="002753BB"/>
    <w:rsid w:val="002900B5"/>
    <w:rsid w:val="00294DFB"/>
    <w:rsid w:val="002A098E"/>
    <w:rsid w:val="002C1304"/>
    <w:rsid w:val="00307B08"/>
    <w:rsid w:val="003335BF"/>
    <w:rsid w:val="003439C3"/>
    <w:rsid w:val="003507D6"/>
    <w:rsid w:val="003613EC"/>
    <w:rsid w:val="00377948"/>
    <w:rsid w:val="003956FC"/>
    <w:rsid w:val="003A1E52"/>
    <w:rsid w:val="003D34ED"/>
    <w:rsid w:val="003D3DF7"/>
    <w:rsid w:val="003D5746"/>
    <w:rsid w:val="003E042D"/>
    <w:rsid w:val="00417A2B"/>
    <w:rsid w:val="004A2E77"/>
    <w:rsid w:val="004A60C9"/>
    <w:rsid w:val="004B2B5D"/>
    <w:rsid w:val="004B5803"/>
    <w:rsid w:val="004D1BA6"/>
    <w:rsid w:val="004D2B71"/>
    <w:rsid w:val="004D587A"/>
    <w:rsid w:val="00501596"/>
    <w:rsid w:val="005251E5"/>
    <w:rsid w:val="0053406B"/>
    <w:rsid w:val="0057149D"/>
    <w:rsid w:val="0058596B"/>
    <w:rsid w:val="00586BC3"/>
    <w:rsid w:val="00593E22"/>
    <w:rsid w:val="005A2937"/>
    <w:rsid w:val="005B1430"/>
    <w:rsid w:val="005E70E0"/>
    <w:rsid w:val="0061407B"/>
    <w:rsid w:val="00615776"/>
    <w:rsid w:val="00615FE0"/>
    <w:rsid w:val="006506A8"/>
    <w:rsid w:val="0066611D"/>
    <w:rsid w:val="006A150C"/>
    <w:rsid w:val="006B3242"/>
    <w:rsid w:val="006E0DB2"/>
    <w:rsid w:val="00722B9C"/>
    <w:rsid w:val="00734481"/>
    <w:rsid w:val="00793B0D"/>
    <w:rsid w:val="00794593"/>
    <w:rsid w:val="00796DB1"/>
    <w:rsid w:val="00797F7B"/>
    <w:rsid w:val="007B1F89"/>
    <w:rsid w:val="007B2078"/>
    <w:rsid w:val="007B61E7"/>
    <w:rsid w:val="007D0951"/>
    <w:rsid w:val="007D1863"/>
    <w:rsid w:val="007F2B98"/>
    <w:rsid w:val="00811FC7"/>
    <w:rsid w:val="00847662"/>
    <w:rsid w:val="0088428A"/>
    <w:rsid w:val="008932B4"/>
    <w:rsid w:val="008957E8"/>
    <w:rsid w:val="008B76C5"/>
    <w:rsid w:val="008D12F7"/>
    <w:rsid w:val="008D56CB"/>
    <w:rsid w:val="00906822"/>
    <w:rsid w:val="0091541B"/>
    <w:rsid w:val="009210AA"/>
    <w:rsid w:val="00940835"/>
    <w:rsid w:val="00983496"/>
    <w:rsid w:val="009D12CF"/>
    <w:rsid w:val="00A16107"/>
    <w:rsid w:val="00A5213F"/>
    <w:rsid w:val="00A5497D"/>
    <w:rsid w:val="00A938A5"/>
    <w:rsid w:val="00AB7527"/>
    <w:rsid w:val="00AC0AFB"/>
    <w:rsid w:val="00AD2725"/>
    <w:rsid w:val="00AF1758"/>
    <w:rsid w:val="00B03637"/>
    <w:rsid w:val="00B03A24"/>
    <w:rsid w:val="00B22957"/>
    <w:rsid w:val="00B312B2"/>
    <w:rsid w:val="00B366CC"/>
    <w:rsid w:val="00B50FEC"/>
    <w:rsid w:val="00B715BA"/>
    <w:rsid w:val="00B90271"/>
    <w:rsid w:val="00B928A2"/>
    <w:rsid w:val="00BB57BE"/>
    <w:rsid w:val="00C162EC"/>
    <w:rsid w:val="00C572E4"/>
    <w:rsid w:val="00C639DA"/>
    <w:rsid w:val="00C80CE5"/>
    <w:rsid w:val="00C9071A"/>
    <w:rsid w:val="00CA5F58"/>
    <w:rsid w:val="00CA7A6D"/>
    <w:rsid w:val="00CD2012"/>
    <w:rsid w:val="00CD3666"/>
    <w:rsid w:val="00CD782E"/>
    <w:rsid w:val="00D21B95"/>
    <w:rsid w:val="00D41970"/>
    <w:rsid w:val="00D523DE"/>
    <w:rsid w:val="00D633C3"/>
    <w:rsid w:val="00D77961"/>
    <w:rsid w:val="00D86CB0"/>
    <w:rsid w:val="00DB4536"/>
    <w:rsid w:val="00DD5A20"/>
    <w:rsid w:val="00DE2F56"/>
    <w:rsid w:val="00DE630B"/>
    <w:rsid w:val="00DE6CBE"/>
    <w:rsid w:val="00DF03A3"/>
    <w:rsid w:val="00DF33C7"/>
    <w:rsid w:val="00E207FF"/>
    <w:rsid w:val="00E30FE4"/>
    <w:rsid w:val="00E450D2"/>
    <w:rsid w:val="00E54EAD"/>
    <w:rsid w:val="00E57321"/>
    <w:rsid w:val="00E609D2"/>
    <w:rsid w:val="00E61F58"/>
    <w:rsid w:val="00E6767A"/>
    <w:rsid w:val="00E73D31"/>
    <w:rsid w:val="00E76B28"/>
    <w:rsid w:val="00EB2923"/>
    <w:rsid w:val="00EC11F7"/>
    <w:rsid w:val="00F0076C"/>
    <w:rsid w:val="00F066A2"/>
    <w:rsid w:val="00F07509"/>
    <w:rsid w:val="00F151FF"/>
    <w:rsid w:val="00F2438E"/>
    <w:rsid w:val="00F373EA"/>
    <w:rsid w:val="00F54739"/>
    <w:rsid w:val="00F55114"/>
    <w:rsid w:val="00F63C4E"/>
    <w:rsid w:val="00FA290E"/>
    <w:rsid w:val="00FE35DF"/>
    <w:rsid w:val="00FF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9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3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34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49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834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496"/>
    <w:rPr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40C82"/>
  </w:style>
  <w:style w:type="character" w:customStyle="1" w:styleId="TextonotapieCar">
    <w:name w:val="Texto nota pie Car"/>
    <w:basedOn w:val="Fuentedeprrafopredeter"/>
    <w:link w:val="Textonotapie"/>
    <w:uiPriority w:val="99"/>
    <w:rsid w:val="00040C82"/>
    <w:rPr>
      <w:lang w:val="es-ES_tradnl"/>
    </w:rPr>
  </w:style>
  <w:style w:type="character" w:styleId="Refdenotaalpie">
    <w:name w:val="footnote reference"/>
    <w:basedOn w:val="Fuentedeprrafopredeter"/>
    <w:uiPriority w:val="99"/>
    <w:unhideWhenUsed/>
    <w:rsid w:val="00040C8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F175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5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5BA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hletic.cl/quienes_somos/" TargetMode="External"/><Relationship Id="rId2" Type="http://schemas.openxmlformats.org/officeDocument/2006/relationships/hyperlink" Target="https://joselynarriagada.wordpress.com/" TargetMode="External"/><Relationship Id="rId1" Type="http://schemas.openxmlformats.org/officeDocument/2006/relationships/hyperlink" Target="https://www.ayudamineduc.cl/ficha/en-relacion-la-promocion-de-alumnosas" TargetMode="External"/><Relationship Id="rId6" Type="http://schemas.openxmlformats.org/officeDocument/2006/relationships/hyperlink" Target="http://www.eligeeducar.cl/conoce-colegio-chileno-apoya-los-jovenes-quieren-deportistas-profesionales" TargetMode="External"/><Relationship Id="rId5" Type="http://schemas.openxmlformats.org/officeDocument/2006/relationships/hyperlink" Target="https://www.cmdsnunoa.cl/centro_educacional/liceo-brigida-walker/" TargetMode="External"/><Relationship Id="rId4" Type="http://schemas.openxmlformats.org/officeDocument/2006/relationships/hyperlink" Target="https://www.emol.com/noticias/Nacional/2018/04/24/903605/Entre-los-campeonatos-y-la-sala-de-clases-Los-colegios-que-forman-deportistas-de-alto-rendimient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BF42A3-1E3F-46DA-85CA-9BCB1BDE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1479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Escobar</dc:creator>
  <cp:keywords/>
  <dc:description/>
  <cp:lastModifiedBy>Guillermo Diaz Vallejos</cp:lastModifiedBy>
  <cp:revision>4</cp:revision>
  <cp:lastPrinted>2019-09-26T15:32:00Z</cp:lastPrinted>
  <dcterms:created xsi:type="dcterms:W3CDTF">2019-09-26T16:06:00Z</dcterms:created>
  <dcterms:modified xsi:type="dcterms:W3CDTF">2019-10-01T17:19:00Z</dcterms:modified>
</cp:coreProperties>
</file>