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FA1" w:rsidRDefault="00355A2D" w:rsidP="005E2FA1">
      <w:pPr>
        <w:jc w:val="both"/>
        <w:rPr>
          <w:rFonts w:ascii="Century Gothic" w:hAnsi="Century Gothic"/>
          <w:b/>
          <w:bCs/>
          <w:sz w:val="24"/>
          <w:szCs w:val="24"/>
        </w:rPr>
      </w:pPr>
      <w:r w:rsidRPr="00355A2D">
        <w:rPr>
          <w:rFonts w:ascii="Century Gothic" w:hAnsi="Century Gothic"/>
          <w:b/>
          <w:bCs/>
          <w:sz w:val="24"/>
          <w:szCs w:val="24"/>
        </w:rPr>
        <w:t>Modifica la Ley General de Urbanismo y Construcciones con el objeto de establecer exigencias de seguridad para la construcción de piscinas</w:t>
      </w:r>
    </w:p>
    <w:p w:rsidR="00355A2D" w:rsidRPr="00D54B1B" w:rsidRDefault="00355A2D" w:rsidP="00355A2D">
      <w:pPr>
        <w:jc w:val="center"/>
        <w:rPr>
          <w:rFonts w:ascii="Century Gothic" w:hAnsi="Century Gothic"/>
          <w:b/>
          <w:bCs/>
          <w:sz w:val="24"/>
          <w:szCs w:val="24"/>
        </w:rPr>
      </w:pPr>
      <w:r>
        <w:rPr>
          <w:rFonts w:ascii="Century Gothic" w:hAnsi="Century Gothic"/>
          <w:b/>
          <w:bCs/>
          <w:sz w:val="24"/>
          <w:szCs w:val="24"/>
        </w:rPr>
        <w:t>Boletín N° 12962-14</w:t>
      </w:r>
    </w:p>
    <w:p w:rsidR="00355A2D" w:rsidRDefault="00355A2D" w:rsidP="00424F44">
      <w:pPr>
        <w:jc w:val="center"/>
        <w:rPr>
          <w:rFonts w:ascii="Century Gothic" w:hAnsi="Century Gothic"/>
          <w:b/>
          <w:bCs/>
          <w:sz w:val="24"/>
          <w:szCs w:val="24"/>
        </w:rPr>
      </w:pPr>
    </w:p>
    <w:p w:rsidR="005E2FA1" w:rsidRPr="00D54B1B" w:rsidRDefault="005E2FA1" w:rsidP="00424F44">
      <w:pPr>
        <w:jc w:val="center"/>
        <w:rPr>
          <w:rFonts w:ascii="Century Gothic" w:hAnsi="Century Gothic"/>
          <w:b/>
          <w:bCs/>
          <w:sz w:val="24"/>
          <w:szCs w:val="24"/>
        </w:rPr>
      </w:pPr>
      <w:r w:rsidRPr="00D54B1B">
        <w:rPr>
          <w:rFonts w:ascii="Century Gothic" w:hAnsi="Century Gothic"/>
          <w:b/>
          <w:bCs/>
          <w:sz w:val="24"/>
          <w:szCs w:val="24"/>
        </w:rPr>
        <w:t>EXPOSICIÓN DE MOTIVOS</w:t>
      </w:r>
    </w:p>
    <w:p w:rsidR="005E2FA1" w:rsidRPr="00D54B1B" w:rsidRDefault="005E2FA1" w:rsidP="005E2FA1">
      <w:pPr>
        <w:jc w:val="both"/>
        <w:rPr>
          <w:rFonts w:ascii="Century Gothic" w:hAnsi="Century Gothic"/>
          <w:b/>
          <w:bCs/>
          <w:sz w:val="24"/>
          <w:szCs w:val="24"/>
        </w:rPr>
      </w:pPr>
    </w:p>
    <w:p w:rsidR="00424F44" w:rsidRDefault="00424F44" w:rsidP="002D3707">
      <w:pPr>
        <w:pStyle w:val="HTMLconformatoprevio"/>
        <w:shd w:val="clear" w:color="auto" w:fill="FFFFFF"/>
        <w:spacing w:line="360" w:lineRule="auto"/>
        <w:jc w:val="both"/>
        <w:rPr>
          <w:rFonts w:ascii="Century Gothic" w:hAnsi="Century Gothic"/>
          <w:sz w:val="24"/>
          <w:szCs w:val="24"/>
        </w:rPr>
      </w:pPr>
      <w:r>
        <w:rPr>
          <w:rFonts w:ascii="Century Gothic" w:hAnsi="Century Gothic"/>
          <w:sz w:val="24"/>
          <w:szCs w:val="24"/>
        </w:rPr>
        <w:t xml:space="preserve">I.- </w:t>
      </w:r>
      <w:r w:rsidRPr="00424F44">
        <w:rPr>
          <w:rFonts w:ascii="Century Gothic" w:hAnsi="Century Gothic"/>
          <w:sz w:val="24"/>
          <w:szCs w:val="24"/>
        </w:rPr>
        <w:t xml:space="preserve">La normativa vigente en nuestro país define piscina como </w:t>
      </w:r>
      <w:r w:rsidRPr="00424F44">
        <w:rPr>
          <w:rFonts w:ascii="Century Gothic" w:eastAsia="Times New Roman" w:hAnsi="Century Gothic" w:cs="Courier New"/>
          <w:i/>
          <w:iCs/>
          <w:sz w:val="24"/>
          <w:szCs w:val="24"/>
          <w:lang w:eastAsia="es-CL"/>
        </w:rPr>
        <w:t>Centro deportivo, recreativo o terapéutico, que incluye una pileta y las instalaciones anexas necesarias para su buen funcionamiento, tales como camarines, áreas de esparcimiento, equipos de mantención, etc.</w:t>
      </w:r>
      <w:r>
        <w:rPr>
          <w:rStyle w:val="Refdenotaalpie"/>
          <w:rFonts w:ascii="Century Gothic" w:eastAsia="Times New Roman" w:hAnsi="Century Gothic" w:cs="Courier New"/>
          <w:i/>
          <w:iCs/>
          <w:sz w:val="24"/>
          <w:szCs w:val="24"/>
          <w:lang w:eastAsia="es-CL"/>
        </w:rPr>
        <w:footnoteReference w:id="1"/>
      </w:r>
    </w:p>
    <w:p w:rsidR="005E2FA1" w:rsidRPr="000C2DDC" w:rsidRDefault="00424F44" w:rsidP="000C2DDC">
      <w:pPr>
        <w:spacing w:line="360" w:lineRule="auto"/>
        <w:jc w:val="both"/>
        <w:rPr>
          <w:rFonts w:ascii="Century Gothic" w:hAnsi="Century Gothic"/>
          <w:i/>
          <w:iCs/>
          <w:sz w:val="24"/>
          <w:szCs w:val="24"/>
        </w:rPr>
      </w:pPr>
      <w:r>
        <w:rPr>
          <w:rFonts w:ascii="Century Gothic" w:hAnsi="Century Gothic"/>
          <w:sz w:val="24"/>
          <w:szCs w:val="24"/>
        </w:rPr>
        <w:t>I</w:t>
      </w:r>
      <w:r w:rsidR="00D54B1B" w:rsidRPr="00D54B1B">
        <w:rPr>
          <w:rFonts w:ascii="Century Gothic" w:hAnsi="Century Gothic"/>
          <w:sz w:val="24"/>
          <w:szCs w:val="24"/>
        </w:rPr>
        <w:t xml:space="preserve">I.- </w:t>
      </w:r>
      <w:r w:rsidR="000C2DDC">
        <w:rPr>
          <w:rFonts w:ascii="Century Gothic" w:hAnsi="Century Gothic"/>
          <w:sz w:val="24"/>
          <w:szCs w:val="24"/>
        </w:rPr>
        <w:t>Según un estudio del año 2017, desarrollado por la Universidad de Valparaíso, u</w:t>
      </w:r>
      <w:r w:rsidR="00D54B1B" w:rsidRPr="00D54B1B">
        <w:rPr>
          <w:rFonts w:ascii="Century Gothic" w:hAnsi="Century Gothic"/>
          <w:sz w:val="24"/>
          <w:szCs w:val="24"/>
        </w:rPr>
        <w:t>na de cada cuatro personas menores de 20 años, cuya causa de muerte es el ahogamiento por inmersión, fallece por un evento que ha tenido lugar en una piscina</w:t>
      </w:r>
      <w:r w:rsidR="00017665">
        <w:rPr>
          <w:rFonts w:ascii="Century Gothic" w:hAnsi="Century Gothic"/>
          <w:sz w:val="24"/>
          <w:szCs w:val="24"/>
        </w:rPr>
        <w:t>,</w:t>
      </w:r>
      <w:r w:rsidR="00D54B1B" w:rsidRPr="00D54B1B">
        <w:rPr>
          <w:rFonts w:ascii="Century Gothic" w:hAnsi="Century Gothic"/>
          <w:sz w:val="24"/>
          <w:szCs w:val="24"/>
        </w:rPr>
        <w:t xml:space="preserve"> </w:t>
      </w:r>
      <w:r w:rsidR="00017665">
        <w:rPr>
          <w:rFonts w:ascii="Century Gothic" w:hAnsi="Century Gothic"/>
          <w:sz w:val="24"/>
          <w:szCs w:val="24"/>
        </w:rPr>
        <w:t>s</w:t>
      </w:r>
      <w:r w:rsidR="00D54B1B" w:rsidRPr="00D54B1B">
        <w:rPr>
          <w:rFonts w:ascii="Century Gothic" w:hAnsi="Century Gothic"/>
          <w:sz w:val="24"/>
          <w:szCs w:val="24"/>
        </w:rPr>
        <w:t>iendo según la Organización Mundial de Salud, la segunda causa de muerte de niños menores de 4 años.</w:t>
      </w:r>
      <w:r w:rsidR="000C2DDC">
        <w:rPr>
          <w:rFonts w:ascii="Century Gothic" w:hAnsi="Century Gothic"/>
          <w:sz w:val="24"/>
          <w:szCs w:val="24"/>
        </w:rPr>
        <w:t xml:space="preserve"> En este contexto, el ahogamiento, además de causar la muerte de una persona puede significar secuelas neurológicas, haciéndose necesario un avance en materia regulatoria, pero más a</w:t>
      </w:r>
      <w:r w:rsidR="004F27F6">
        <w:rPr>
          <w:rFonts w:ascii="Century Gothic" w:hAnsi="Century Gothic"/>
          <w:sz w:val="24"/>
          <w:szCs w:val="24"/>
        </w:rPr>
        <w:t>ú</w:t>
      </w:r>
      <w:r w:rsidR="000C2DDC">
        <w:rPr>
          <w:rFonts w:ascii="Century Gothic" w:hAnsi="Century Gothic"/>
          <w:sz w:val="24"/>
          <w:szCs w:val="24"/>
        </w:rPr>
        <w:t>n</w:t>
      </w:r>
      <w:r w:rsidR="004F27F6">
        <w:rPr>
          <w:rFonts w:ascii="Century Gothic" w:hAnsi="Century Gothic"/>
          <w:sz w:val="24"/>
          <w:szCs w:val="24"/>
        </w:rPr>
        <w:t>,</w:t>
      </w:r>
      <w:r w:rsidR="000C2DDC">
        <w:rPr>
          <w:rFonts w:ascii="Century Gothic" w:hAnsi="Century Gothic"/>
          <w:sz w:val="24"/>
          <w:szCs w:val="24"/>
        </w:rPr>
        <w:t xml:space="preserve"> se deben fortalecer los mecanismos de control asociados, que permitan no solo un análisis </w:t>
      </w:r>
      <w:r w:rsidR="000C2DDC" w:rsidRPr="000C2DDC">
        <w:rPr>
          <w:rFonts w:ascii="Century Gothic" w:hAnsi="Century Gothic"/>
          <w:i/>
          <w:iCs/>
          <w:sz w:val="24"/>
          <w:szCs w:val="24"/>
        </w:rPr>
        <w:t>ex post</w:t>
      </w:r>
      <w:r w:rsidR="000C2DDC">
        <w:rPr>
          <w:rFonts w:ascii="Century Gothic" w:hAnsi="Century Gothic"/>
          <w:sz w:val="24"/>
          <w:szCs w:val="24"/>
        </w:rPr>
        <w:t xml:space="preserve">, </w:t>
      </w:r>
      <w:r w:rsidR="000C2DDC" w:rsidRPr="000C2DDC">
        <w:rPr>
          <w:rFonts w:ascii="Century Gothic" w:hAnsi="Century Gothic"/>
          <w:sz w:val="24"/>
          <w:szCs w:val="24"/>
        </w:rPr>
        <w:t>sino que pongan requerimientos anteriores a la puesta en marcha de</w:t>
      </w:r>
      <w:r w:rsidR="000C2DDC">
        <w:rPr>
          <w:rFonts w:ascii="Century Gothic" w:hAnsi="Century Gothic"/>
          <w:sz w:val="24"/>
          <w:szCs w:val="24"/>
        </w:rPr>
        <w:t xml:space="preserve">l funcionamiento de una piscina. </w:t>
      </w:r>
    </w:p>
    <w:p w:rsidR="00D54B1B" w:rsidRPr="00D54B1B" w:rsidRDefault="00424F44" w:rsidP="000C2DDC">
      <w:pPr>
        <w:spacing w:line="360" w:lineRule="auto"/>
        <w:jc w:val="both"/>
        <w:rPr>
          <w:rFonts w:ascii="Century Gothic" w:hAnsi="Century Gothic"/>
          <w:sz w:val="24"/>
          <w:szCs w:val="24"/>
        </w:rPr>
      </w:pPr>
      <w:r>
        <w:rPr>
          <w:rFonts w:ascii="Century Gothic" w:hAnsi="Century Gothic"/>
          <w:sz w:val="24"/>
          <w:szCs w:val="24"/>
        </w:rPr>
        <w:t>I</w:t>
      </w:r>
      <w:r w:rsidR="00D54B1B" w:rsidRPr="00D54B1B">
        <w:rPr>
          <w:rFonts w:ascii="Century Gothic" w:hAnsi="Century Gothic"/>
          <w:sz w:val="24"/>
          <w:szCs w:val="24"/>
        </w:rPr>
        <w:t>II.- Las piscinas son sin lugar a dudas</w:t>
      </w:r>
      <w:r w:rsidR="004F27F6">
        <w:rPr>
          <w:rFonts w:ascii="Century Gothic" w:hAnsi="Century Gothic"/>
          <w:sz w:val="24"/>
          <w:szCs w:val="24"/>
        </w:rPr>
        <w:t>,</w:t>
      </w:r>
      <w:r w:rsidR="00D54B1B" w:rsidRPr="00D54B1B">
        <w:rPr>
          <w:rFonts w:ascii="Century Gothic" w:hAnsi="Century Gothic"/>
          <w:sz w:val="24"/>
          <w:szCs w:val="24"/>
        </w:rPr>
        <w:t xml:space="preserve"> espacios que llaman la atención de niños y adultos, con el fin de recreación, cuya afluencia aumenta en los mese</w:t>
      </w:r>
      <w:r w:rsidR="004F27F6">
        <w:rPr>
          <w:rFonts w:ascii="Century Gothic" w:hAnsi="Century Gothic"/>
          <w:sz w:val="24"/>
          <w:szCs w:val="24"/>
        </w:rPr>
        <w:t>s</w:t>
      </w:r>
      <w:r w:rsidR="00D54B1B" w:rsidRPr="00D54B1B">
        <w:rPr>
          <w:rFonts w:ascii="Century Gothic" w:hAnsi="Century Gothic"/>
          <w:sz w:val="24"/>
          <w:szCs w:val="24"/>
        </w:rPr>
        <w:t xml:space="preserve"> de verano, en muchos c</w:t>
      </w:r>
      <w:r w:rsidR="004F27F6">
        <w:rPr>
          <w:rFonts w:ascii="Century Gothic" w:hAnsi="Century Gothic"/>
          <w:sz w:val="24"/>
          <w:szCs w:val="24"/>
        </w:rPr>
        <w:t>a</w:t>
      </w:r>
      <w:r w:rsidR="00D54B1B" w:rsidRPr="00D54B1B">
        <w:rPr>
          <w:rFonts w:ascii="Century Gothic" w:hAnsi="Century Gothic"/>
          <w:sz w:val="24"/>
          <w:szCs w:val="24"/>
        </w:rPr>
        <w:t>sos produciendo grandes aglomeraciones de personas que limitan la posibilidad de contar con condiciones de seguridad adecuadas.</w:t>
      </w:r>
    </w:p>
    <w:p w:rsidR="00D54B1B" w:rsidRDefault="00424F44" w:rsidP="000C2DDC">
      <w:pPr>
        <w:pStyle w:val="HTMLconformatoprevio"/>
        <w:shd w:val="clear" w:color="auto" w:fill="FFFFFF"/>
        <w:spacing w:line="360" w:lineRule="auto"/>
        <w:jc w:val="both"/>
        <w:rPr>
          <w:rFonts w:ascii="Century Gothic" w:eastAsia="Times New Roman" w:hAnsi="Century Gothic" w:cs="Courier New"/>
          <w:i/>
          <w:iCs/>
          <w:sz w:val="24"/>
          <w:szCs w:val="24"/>
          <w:lang w:eastAsia="es-CL"/>
        </w:rPr>
      </w:pPr>
      <w:r>
        <w:rPr>
          <w:rFonts w:ascii="Century Gothic" w:hAnsi="Century Gothic"/>
          <w:sz w:val="24"/>
          <w:szCs w:val="24"/>
        </w:rPr>
        <w:lastRenderedPageBreak/>
        <w:t>IV</w:t>
      </w:r>
      <w:r w:rsidR="00D54B1B" w:rsidRPr="00D54B1B">
        <w:rPr>
          <w:rFonts w:ascii="Century Gothic" w:hAnsi="Century Gothic"/>
          <w:sz w:val="24"/>
          <w:szCs w:val="24"/>
        </w:rPr>
        <w:t>.- Que la normativa vigente, de carácter reglamentario</w:t>
      </w:r>
      <w:r w:rsidR="004F27F6">
        <w:rPr>
          <w:rFonts w:ascii="Century Gothic" w:hAnsi="Century Gothic"/>
          <w:sz w:val="24"/>
          <w:szCs w:val="24"/>
        </w:rPr>
        <w:t>,</w:t>
      </w:r>
      <w:r w:rsidR="00D54B1B" w:rsidRPr="00D54B1B">
        <w:rPr>
          <w:rFonts w:ascii="Century Gothic" w:hAnsi="Century Gothic"/>
          <w:sz w:val="24"/>
          <w:szCs w:val="24"/>
        </w:rPr>
        <w:t xml:space="preserve"> dispone que la supervigilancia de las normas técnicas de seguridad y sanitarias </w:t>
      </w:r>
      <w:proofErr w:type="gramStart"/>
      <w:r w:rsidR="00D54B1B" w:rsidRPr="00D54B1B">
        <w:rPr>
          <w:rFonts w:ascii="Century Gothic" w:hAnsi="Century Gothic"/>
          <w:sz w:val="24"/>
          <w:szCs w:val="24"/>
        </w:rPr>
        <w:t>corresponden</w:t>
      </w:r>
      <w:proofErr w:type="gramEnd"/>
      <w:r w:rsidR="00D54B1B" w:rsidRPr="00D54B1B">
        <w:rPr>
          <w:rFonts w:ascii="Century Gothic" w:hAnsi="Century Gothic"/>
          <w:sz w:val="24"/>
          <w:szCs w:val="24"/>
        </w:rPr>
        <w:t xml:space="preserve"> a la Autoridad Sanitaria y la autorización de las mismas corresponde al Servicio de Salud</w:t>
      </w:r>
      <w:r w:rsidR="004F27F6">
        <w:rPr>
          <w:rFonts w:ascii="Century Gothic" w:hAnsi="Century Gothic"/>
          <w:sz w:val="24"/>
          <w:szCs w:val="24"/>
        </w:rPr>
        <w:t>.</w:t>
      </w:r>
      <w:r w:rsidR="00D54B1B" w:rsidRPr="00D54B1B">
        <w:rPr>
          <w:rFonts w:ascii="Century Gothic" w:hAnsi="Century Gothic"/>
          <w:sz w:val="24"/>
          <w:szCs w:val="24"/>
        </w:rPr>
        <w:t xml:space="preserve"> </w:t>
      </w:r>
      <w:r w:rsidR="004F27F6">
        <w:rPr>
          <w:rFonts w:ascii="Century Gothic" w:hAnsi="Century Gothic"/>
          <w:sz w:val="24"/>
          <w:szCs w:val="24"/>
        </w:rPr>
        <w:t>E</w:t>
      </w:r>
      <w:r w:rsidR="00D54B1B" w:rsidRPr="00D54B1B">
        <w:rPr>
          <w:rFonts w:ascii="Century Gothic" w:hAnsi="Century Gothic"/>
          <w:sz w:val="24"/>
          <w:szCs w:val="24"/>
        </w:rPr>
        <w:t>s así como el decreto N° 209 de Salud del año 2002 establece que “</w:t>
      </w:r>
      <w:r w:rsidR="00D54B1B" w:rsidRPr="00D54B1B">
        <w:rPr>
          <w:rFonts w:ascii="Century Gothic" w:eastAsia="Times New Roman" w:hAnsi="Century Gothic" w:cs="Courier New"/>
          <w:i/>
          <w:iCs/>
          <w:sz w:val="24"/>
          <w:szCs w:val="24"/>
          <w:lang w:eastAsia="es-CL"/>
        </w:rPr>
        <w:t>Para la instalación de una piscina se requiere contar en forma previa a su construcción con la aprobación del proyecto por el Servicio de Salud competente.</w:t>
      </w:r>
      <w:r w:rsidR="00D54B1B">
        <w:rPr>
          <w:rFonts w:ascii="Century Gothic" w:eastAsia="Times New Roman" w:hAnsi="Century Gothic" w:cs="Courier New"/>
          <w:i/>
          <w:iCs/>
          <w:sz w:val="24"/>
          <w:szCs w:val="24"/>
          <w:lang w:eastAsia="es-CL"/>
        </w:rPr>
        <w:t>”.</w:t>
      </w:r>
    </w:p>
    <w:p w:rsidR="00D54B1B" w:rsidRDefault="00D54B1B" w:rsidP="000C2DDC">
      <w:pPr>
        <w:pStyle w:val="HTMLconformatoprevio"/>
        <w:shd w:val="clear" w:color="auto" w:fill="FFFFFF"/>
        <w:spacing w:line="360" w:lineRule="auto"/>
        <w:jc w:val="both"/>
        <w:rPr>
          <w:rFonts w:ascii="Century Gothic" w:eastAsia="Times New Roman" w:hAnsi="Century Gothic" w:cs="Courier New"/>
          <w:i/>
          <w:iCs/>
          <w:sz w:val="24"/>
          <w:szCs w:val="24"/>
          <w:lang w:eastAsia="es-CL"/>
        </w:rPr>
      </w:pPr>
    </w:p>
    <w:p w:rsidR="00D54B1B" w:rsidRDefault="00D54B1B"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t xml:space="preserve">No </w:t>
      </w:r>
      <w:r w:rsidR="004F27F6">
        <w:rPr>
          <w:rFonts w:ascii="Century Gothic" w:eastAsia="Times New Roman" w:hAnsi="Century Gothic" w:cs="Courier New"/>
          <w:sz w:val="24"/>
          <w:szCs w:val="24"/>
          <w:lang w:eastAsia="es-CL"/>
        </w:rPr>
        <w:t>obstante,</w:t>
      </w:r>
      <w:r>
        <w:rPr>
          <w:rFonts w:ascii="Century Gothic" w:eastAsia="Times New Roman" w:hAnsi="Century Gothic" w:cs="Courier New"/>
          <w:sz w:val="24"/>
          <w:szCs w:val="24"/>
          <w:lang w:eastAsia="es-CL"/>
        </w:rPr>
        <w:t xml:space="preserve"> se hace necesario tener un mayor control sobre la construcción de las instalaciones</w:t>
      </w:r>
      <w:r w:rsidR="00355A2D">
        <w:rPr>
          <w:rFonts w:ascii="Century Gothic" w:eastAsia="Times New Roman" w:hAnsi="Century Gothic" w:cs="Courier New"/>
          <w:sz w:val="24"/>
          <w:szCs w:val="24"/>
          <w:lang w:eastAsia="es-CL"/>
        </w:rPr>
        <w:t>, s</w:t>
      </w:r>
      <w:r w:rsidR="000C2DDC">
        <w:rPr>
          <w:rFonts w:ascii="Century Gothic" w:eastAsia="Times New Roman" w:hAnsi="Century Gothic" w:cs="Courier New"/>
          <w:sz w:val="24"/>
          <w:szCs w:val="24"/>
          <w:lang w:eastAsia="es-CL"/>
        </w:rPr>
        <w:t xml:space="preserve">on las direcciones de obras municipales quienes </w:t>
      </w:r>
      <w:proofErr w:type="gramStart"/>
      <w:r w:rsidR="000C2DDC">
        <w:rPr>
          <w:rFonts w:ascii="Century Gothic" w:eastAsia="Times New Roman" w:hAnsi="Century Gothic" w:cs="Courier New"/>
          <w:sz w:val="24"/>
          <w:szCs w:val="24"/>
          <w:lang w:eastAsia="es-CL"/>
        </w:rPr>
        <w:t>tiene</w:t>
      </w:r>
      <w:proofErr w:type="gramEnd"/>
      <w:r w:rsidR="000C2DDC">
        <w:rPr>
          <w:rFonts w:ascii="Century Gothic" w:eastAsia="Times New Roman" w:hAnsi="Century Gothic" w:cs="Courier New"/>
          <w:sz w:val="24"/>
          <w:szCs w:val="24"/>
          <w:lang w:eastAsia="es-CL"/>
        </w:rPr>
        <w:t xml:space="preserve"> un rol preventivo de inspección, </w:t>
      </w:r>
      <w:r w:rsidR="00355A2D">
        <w:rPr>
          <w:rFonts w:ascii="Century Gothic" w:eastAsia="Times New Roman" w:hAnsi="Century Gothic" w:cs="Courier New"/>
          <w:sz w:val="24"/>
          <w:szCs w:val="24"/>
          <w:lang w:eastAsia="es-CL"/>
        </w:rPr>
        <w:t xml:space="preserve">donde </w:t>
      </w:r>
      <w:r w:rsidR="000C2DDC">
        <w:rPr>
          <w:rFonts w:ascii="Century Gothic" w:eastAsia="Times New Roman" w:hAnsi="Century Gothic" w:cs="Courier New"/>
          <w:sz w:val="24"/>
          <w:szCs w:val="24"/>
          <w:lang w:eastAsia="es-CL"/>
        </w:rPr>
        <w:t>han de velar por el cumplimiento de todos los requisitos de una obra</w:t>
      </w:r>
      <w:r w:rsidR="004F27F6">
        <w:rPr>
          <w:rFonts w:ascii="Century Gothic" w:eastAsia="Times New Roman" w:hAnsi="Century Gothic" w:cs="Courier New"/>
          <w:sz w:val="24"/>
          <w:szCs w:val="24"/>
          <w:lang w:eastAsia="es-CL"/>
        </w:rPr>
        <w:t xml:space="preserve"> </w:t>
      </w:r>
      <w:r w:rsidR="000C2DDC">
        <w:rPr>
          <w:rFonts w:ascii="Century Gothic" w:eastAsia="Times New Roman" w:hAnsi="Century Gothic" w:cs="Courier New"/>
          <w:sz w:val="24"/>
          <w:szCs w:val="24"/>
          <w:lang w:eastAsia="es-CL"/>
        </w:rPr>
        <w:t>en materia de constructividad, pero también de seguridad</w:t>
      </w:r>
      <w:r w:rsidR="004F27F6">
        <w:rPr>
          <w:rFonts w:ascii="Century Gothic" w:eastAsia="Times New Roman" w:hAnsi="Century Gothic" w:cs="Courier New"/>
          <w:sz w:val="24"/>
          <w:szCs w:val="24"/>
          <w:lang w:eastAsia="es-CL"/>
        </w:rPr>
        <w:t>. S</w:t>
      </w:r>
      <w:r w:rsidR="000C2DDC">
        <w:rPr>
          <w:rFonts w:ascii="Century Gothic" w:eastAsia="Times New Roman" w:hAnsi="Century Gothic" w:cs="Courier New"/>
          <w:sz w:val="24"/>
          <w:szCs w:val="24"/>
          <w:lang w:eastAsia="es-CL"/>
        </w:rPr>
        <w:t>i bien actualmente se pide una autorización de funcionamiento por parte del servicio de salud respectivo, si la construcción de una piscina acompaña a una obra determinada o bien se construye autónomamente, ha de constar con altos estándares de seguridad que se encuentr</w:t>
      </w:r>
      <w:r w:rsidR="00424F44">
        <w:rPr>
          <w:rFonts w:ascii="Century Gothic" w:eastAsia="Times New Roman" w:hAnsi="Century Gothic" w:cs="Courier New"/>
          <w:sz w:val="24"/>
          <w:szCs w:val="24"/>
          <w:lang w:eastAsia="es-CL"/>
        </w:rPr>
        <w:t>en vigentes, como el tamaño de rejillas de seguridad, marcas de profundidad, escaleras de entrada, sistemas de filtro y sus boquillas de entrada</w:t>
      </w:r>
      <w:r w:rsidR="004F27F6">
        <w:rPr>
          <w:rFonts w:ascii="Century Gothic" w:eastAsia="Times New Roman" w:hAnsi="Century Gothic" w:cs="Courier New"/>
          <w:sz w:val="24"/>
          <w:szCs w:val="24"/>
          <w:lang w:eastAsia="es-CL"/>
        </w:rPr>
        <w:t>,</w:t>
      </w:r>
      <w:r w:rsidR="00424F44">
        <w:rPr>
          <w:rFonts w:ascii="Century Gothic" w:eastAsia="Times New Roman" w:hAnsi="Century Gothic" w:cs="Courier New"/>
          <w:sz w:val="24"/>
          <w:szCs w:val="24"/>
          <w:lang w:eastAsia="es-CL"/>
        </w:rPr>
        <w:t xml:space="preserve"> e instalaciones anexas.</w:t>
      </w:r>
    </w:p>
    <w:p w:rsidR="00424F44" w:rsidRDefault="00424F44"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9273D5" w:rsidRDefault="00424F44"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t xml:space="preserve">V.- </w:t>
      </w:r>
      <w:r w:rsidR="009273D5">
        <w:rPr>
          <w:rFonts w:ascii="Century Gothic" w:eastAsia="Times New Roman" w:hAnsi="Century Gothic" w:cs="Courier New"/>
          <w:sz w:val="24"/>
          <w:szCs w:val="24"/>
          <w:lang w:eastAsia="es-CL"/>
        </w:rPr>
        <w:t>Junto con el incremento de las labores de fiscalización que se deben dar con el arribo de la época estival, se deben implementar medidas que permitan evitar accidentes en concreto</w:t>
      </w:r>
      <w:r w:rsidR="004F27F6">
        <w:rPr>
          <w:rFonts w:ascii="Century Gothic" w:eastAsia="Times New Roman" w:hAnsi="Century Gothic" w:cs="Courier New"/>
          <w:sz w:val="24"/>
          <w:szCs w:val="24"/>
          <w:lang w:eastAsia="es-CL"/>
        </w:rPr>
        <w:t>.</w:t>
      </w:r>
      <w:r w:rsidR="009273D5">
        <w:rPr>
          <w:rFonts w:ascii="Century Gothic" w:eastAsia="Times New Roman" w:hAnsi="Century Gothic" w:cs="Courier New"/>
          <w:sz w:val="24"/>
          <w:szCs w:val="24"/>
          <w:lang w:eastAsia="es-CL"/>
        </w:rPr>
        <w:t xml:space="preserve"> </w:t>
      </w:r>
      <w:r w:rsidR="004F27F6">
        <w:rPr>
          <w:rFonts w:ascii="Century Gothic" w:eastAsia="Times New Roman" w:hAnsi="Century Gothic" w:cs="Courier New"/>
          <w:sz w:val="24"/>
          <w:szCs w:val="24"/>
          <w:lang w:eastAsia="es-CL"/>
        </w:rPr>
        <w:t>S</w:t>
      </w:r>
      <w:r w:rsidR="009273D5">
        <w:rPr>
          <w:rFonts w:ascii="Century Gothic" w:eastAsia="Times New Roman" w:hAnsi="Century Gothic" w:cs="Courier New"/>
          <w:sz w:val="24"/>
          <w:szCs w:val="24"/>
          <w:lang w:eastAsia="es-CL"/>
        </w:rPr>
        <w:t>abiendo que la primera responsabilidad corresponde a los usuarios, es deber de la ley velar por establecer altos estándares de seguridad</w:t>
      </w:r>
      <w:r w:rsidR="004F27F6">
        <w:rPr>
          <w:rFonts w:ascii="Century Gothic" w:eastAsia="Times New Roman" w:hAnsi="Century Gothic" w:cs="Courier New"/>
          <w:sz w:val="24"/>
          <w:szCs w:val="24"/>
          <w:lang w:eastAsia="es-CL"/>
        </w:rPr>
        <w:t>,</w:t>
      </w:r>
      <w:r w:rsidR="009273D5">
        <w:rPr>
          <w:rFonts w:ascii="Century Gothic" w:eastAsia="Times New Roman" w:hAnsi="Century Gothic" w:cs="Courier New"/>
          <w:sz w:val="24"/>
          <w:szCs w:val="24"/>
          <w:lang w:eastAsia="es-CL"/>
        </w:rPr>
        <w:t xml:space="preserve"> </w:t>
      </w:r>
      <w:r w:rsidR="004F27F6">
        <w:rPr>
          <w:rFonts w:ascii="Century Gothic" w:eastAsia="Times New Roman" w:hAnsi="Century Gothic" w:cs="Courier New"/>
          <w:sz w:val="24"/>
          <w:szCs w:val="24"/>
          <w:lang w:eastAsia="es-CL"/>
        </w:rPr>
        <w:t>p</w:t>
      </w:r>
      <w:r w:rsidR="009273D5">
        <w:rPr>
          <w:rFonts w:ascii="Century Gothic" w:eastAsia="Times New Roman" w:hAnsi="Century Gothic" w:cs="Courier New"/>
          <w:sz w:val="24"/>
          <w:szCs w:val="24"/>
          <w:lang w:eastAsia="es-CL"/>
        </w:rPr>
        <w:t xml:space="preserve">ues solo en la región de Valparaíso existen más de 450 piscinas registradas ante la Autoridad Sanitaria. </w:t>
      </w:r>
    </w:p>
    <w:p w:rsidR="009273D5" w:rsidRDefault="009273D5"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F34F3B" w:rsidRDefault="009273D5"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lastRenderedPageBreak/>
        <w:t xml:space="preserve">VI.- Finalmente señalar que no existe norma expresa en la Ley </w:t>
      </w:r>
      <w:r w:rsidR="00F34F3B">
        <w:rPr>
          <w:rFonts w:ascii="Century Gothic" w:eastAsia="Times New Roman" w:hAnsi="Century Gothic" w:cs="Courier New"/>
          <w:sz w:val="24"/>
          <w:szCs w:val="24"/>
          <w:lang w:eastAsia="es-CL"/>
        </w:rPr>
        <w:t>G</w:t>
      </w:r>
      <w:r>
        <w:rPr>
          <w:rFonts w:ascii="Century Gothic" w:eastAsia="Times New Roman" w:hAnsi="Century Gothic" w:cs="Courier New"/>
          <w:sz w:val="24"/>
          <w:szCs w:val="24"/>
          <w:lang w:eastAsia="es-CL"/>
        </w:rPr>
        <w:t xml:space="preserve">eneral de </w:t>
      </w:r>
      <w:r w:rsidR="00F34F3B">
        <w:rPr>
          <w:rFonts w:ascii="Century Gothic" w:eastAsia="Times New Roman" w:hAnsi="Century Gothic" w:cs="Courier New"/>
          <w:sz w:val="24"/>
          <w:szCs w:val="24"/>
          <w:lang w:eastAsia="es-CL"/>
        </w:rPr>
        <w:t>U</w:t>
      </w:r>
      <w:r>
        <w:rPr>
          <w:rFonts w:ascii="Century Gothic" w:eastAsia="Times New Roman" w:hAnsi="Century Gothic" w:cs="Courier New"/>
          <w:sz w:val="24"/>
          <w:szCs w:val="24"/>
          <w:lang w:eastAsia="es-CL"/>
        </w:rPr>
        <w:t>rbanismo y Construcciones ni en su Ordenanza, salvo una remisión a la normativa del Ministerio de Salud</w:t>
      </w:r>
      <w:r w:rsidR="00355A2D">
        <w:rPr>
          <w:rFonts w:ascii="Century Gothic" w:eastAsia="Times New Roman" w:hAnsi="Century Gothic" w:cs="Courier New"/>
          <w:sz w:val="24"/>
          <w:szCs w:val="24"/>
          <w:lang w:eastAsia="es-CL"/>
        </w:rPr>
        <w:t xml:space="preserve">, pero creemos </w:t>
      </w:r>
      <w:r w:rsidR="00F34F3B">
        <w:rPr>
          <w:rFonts w:ascii="Century Gothic" w:eastAsia="Times New Roman" w:hAnsi="Century Gothic" w:cs="Courier New"/>
          <w:sz w:val="24"/>
          <w:szCs w:val="24"/>
          <w:lang w:eastAsia="es-CL"/>
        </w:rPr>
        <w:t>que la construcción de una instalación de esta naturaleza debe estar sujeta a autorizaciones previas, pues la instalación puede existir, pero paradójicamente puede no contar con la autorización sanitaria respectiva, debiendo con anterioridad contar con los requisitos necesarios, siendo congruente la elaboración del proyecto de construcción, con aquello que ha de solicitarse en la recepción de la obra, pasando de est</w:t>
      </w:r>
      <w:r w:rsidR="004F27F6">
        <w:rPr>
          <w:rFonts w:ascii="Century Gothic" w:eastAsia="Times New Roman" w:hAnsi="Century Gothic" w:cs="Courier New"/>
          <w:sz w:val="24"/>
          <w:szCs w:val="24"/>
          <w:lang w:eastAsia="es-CL"/>
        </w:rPr>
        <w:t>e</w:t>
      </w:r>
      <w:r w:rsidR="00F34F3B">
        <w:rPr>
          <w:rFonts w:ascii="Century Gothic" w:eastAsia="Times New Roman" w:hAnsi="Century Gothic" w:cs="Courier New"/>
          <w:sz w:val="24"/>
          <w:szCs w:val="24"/>
          <w:lang w:eastAsia="es-CL"/>
        </w:rPr>
        <w:t xml:space="preserve"> modo la autoridad sanitaria a ser un organismo de control y fiscalización, que permita proyecta</w:t>
      </w:r>
      <w:r w:rsidR="004F27F6">
        <w:rPr>
          <w:rFonts w:ascii="Century Gothic" w:eastAsia="Times New Roman" w:hAnsi="Century Gothic" w:cs="Courier New"/>
          <w:sz w:val="24"/>
          <w:szCs w:val="24"/>
          <w:lang w:eastAsia="es-CL"/>
        </w:rPr>
        <w:t>r</w:t>
      </w:r>
      <w:r w:rsidR="00F34F3B">
        <w:rPr>
          <w:rFonts w:ascii="Century Gothic" w:eastAsia="Times New Roman" w:hAnsi="Century Gothic" w:cs="Courier New"/>
          <w:sz w:val="24"/>
          <w:szCs w:val="24"/>
          <w:lang w:eastAsia="es-CL"/>
        </w:rPr>
        <w:t xml:space="preserve"> el cumplimiento de las normas durante el funcionamiento de las mismas.</w:t>
      </w:r>
    </w:p>
    <w:p w:rsidR="00F34F3B" w:rsidRDefault="00F34F3B"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F34F3B" w:rsidRDefault="00F34F3B"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t>POR LO ANTERIOR</w:t>
      </w:r>
      <w:r w:rsidR="004F27F6">
        <w:rPr>
          <w:rFonts w:ascii="Century Gothic" w:eastAsia="Times New Roman" w:hAnsi="Century Gothic" w:cs="Courier New"/>
          <w:sz w:val="24"/>
          <w:szCs w:val="24"/>
          <w:lang w:eastAsia="es-CL"/>
        </w:rPr>
        <w:t>,</w:t>
      </w:r>
      <w:r>
        <w:rPr>
          <w:rFonts w:ascii="Century Gothic" w:eastAsia="Times New Roman" w:hAnsi="Century Gothic" w:cs="Courier New"/>
          <w:sz w:val="24"/>
          <w:szCs w:val="24"/>
          <w:lang w:eastAsia="es-CL"/>
        </w:rPr>
        <w:t xml:space="preserve"> ES QUE VENIMOS EN SOMETER A ESTA HONORABLE CÁMARA DE DIPUTADOS EL S</w:t>
      </w:r>
      <w:r w:rsidR="004F27F6">
        <w:rPr>
          <w:rFonts w:ascii="Century Gothic" w:eastAsia="Times New Roman" w:hAnsi="Century Gothic" w:cs="Courier New"/>
          <w:sz w:val="24"/>
          <w:szCs w:val="24"/>
          <w:lang w:eastAsia="es-CL"/>
        </w:rPr>
        <w:t>I</w:t>
      </w:r>
      <w:r>
        <w:rPr>
          <w:rFonts w:ascii="Century Gothic" w:eastAsia="Times New Roman" w:hAnsi="Century Gothic" w:cs="Courier New"/>
          <w:sz w:val="24"/>
          <w:szCs w:val="24"/>
          <w:lang w:eastAsia="es-CL"/>
        </w:rPr>
        <w:t xml:space="preserve">GUIENTE: </w:t>
      </w:r>
    </w:p>
    <w:p w:rsidR="00F34F3B" w:rsidRDefault="00F34F3B"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F34F3B" w:rsidRDefault="00F34F3B" w:rsidP="00F34F3B">
      <w:pPr>
        <w:pStyle w:val="HTMLconformatoprevio"/>
        <w:shd w:val="clear" w:color="auto" w:fill="FFFFFF"/>
        <w:spacing w:line="360" w:lineRule="auto"/>
        <w:jc w:val="center"/>
        <w:rPr>
          <w:rFonts w:ascii="Century Gothic" w:eastAsia="Times New Roman" w:hAnsi="Century Gothic" w:cs="Courier New"/>
          <w:b/>
          <w:bCs/>
          <w:sz w:val="24"/>
          <w:szCs w:val="24"/>
          <w:lang w:eastAsia="es-CL"/>
        </w:rPr>
      </w:pPr>
      <w:r w:rsidRPr="00F34F3B">
        <w:rPr>
          <w:rFonts w:ascii="Century Gothic" w:eastAsia="Times New Roman" w:hAnsi="Century Gothic" w:cs="Courier New"/>
          <w:b/>
          <w:bCs/>
          <w:sz w:val="24"/>
          <w:szCs w:val="24"/>
          <w:lang w:eastAsia="es-CL"/>
        </w:rPr>
        <w:t>PROYECTO DE LEY</w:t>
      </w:r>
    </w:p>
    <w:p w:rsidR="00935068" w:rsidRPr="00F34F3B" w:rsidRDefault="00935068" w:rsidP="00F34F3B">
      <w:pPr>
        <w:pStyle w:val="HTMLconformatoprevio"/>
        <w:shd w:val="clear" w:color="auto" w:fill="FFFFFF"/>
        <w:spacing w:line="360" w:lineRule="auto"/>
        <w:jc w:val="center"/>
        <w:rPr>
          <w:rFonts w:ascii="Century Gothic" w:eastAsia="Times New Roman" w:hAnsi="Century Gothic" w:cs="Courier New"/>
          <w:b/>
          <w:bCs/>
          <w:sz w:val="24"/>
          <w:szCs w:val="24"/>
          <w:lang w:eastAsia="es-CL"/>
        </w:rPr>
      </w:pPr>
    </w:p>
    <w:p w:rsidR="00935068" w:rsidRDefault="00935068" w:rsidP="00935068">
      <w:pPr>
        <w:pStyle w:val="HTMLconformatoprevio"/>
        <w:shd w:val="clear" w:color="auto" w:fill="FFFFFF"/>
        <w:spacing w:line="360" w:lineRule="auto"/>
        <w:jc w:val="center"/>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t>Artículo único</w:t>
      </w:r>
    </w:p>
    <w:p w:rsidR="00935068" w:rsidRDefault="00935068" w:rsidP="00935068">
      <w:pPr>
        <w:pStyle w:val="HTMLconformatoprevio"/>
        <w:shd w:val="clear" w:color="auto" w:fill="FFFFFF"/>
        <w:spacing w:line="360" w:lineRule="auto"/>
        <w:jc w:val="center"/>
        <w:rPr>
          <w:rFonts w:ascii="Century Gothic" w:eastAsia="Times New Roman" w:hAnsi="Century Gothic" w:cs="Courier New"/>
          <w:sz w:val="24"/>
          <w:szCs w:val="24"/>
          <w:lang w:eastAsia="es-CL"/>
        </w:rPr>
      </w:pPr>
    </w:p>
    <w:p w:rsidR="00935068" w:rsidRDefault="00935068"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t>Agréguese un nuevo artículo 116 bis J al Decreto con Fuerza de Ley Nº 458, de 1976, Ley general de Urbanismo y Construcciones del siguiente tenor:</w:t>
      </w:r>
    </w:p>
    <w:p w:rsidR="00935068" w:rsidRDefault="00935068"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935068" w:rsidRDefault="00935068"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t>“Los propietarios que soli</w:t>
      </w:r>
      <w:r w:rsidR="004F27F6">
        <w:rPr>
          <w:rFonts w:ascii="Century Gothic" w:eastAsia="Times New Roman" w:hAnsi="Century Gothic" w:cs="Courier New"/>
          <w:sz w:val="24"/>
          <w:szCs w:val="24"/>
          <w:lang w:eastAsia="es-CL"/>
        </w:rPr>
        <w:t>citen</w:t>
      </w:r>
      <w:r>
        <w:rPr>
          <w:rFonts w:ascii="Century Gothic" w:eastAsia="Times New Roman" w:hAnsi="Century Gothic" w:cs="Courier New"/>
          <w:sz w:val="24"/>
          <w:szCs w:val="24"/>
          <w:lang w:eastAsia="es-CL"/>
        </w:rPr>
        <w:t xml:space="preserve"> un permiso de edificación, que incluya la construcción de piscinas o piletas</w:t>
      </w:r>
      <w:r w:rsidR="00535BC5">
        <w:rPr>
          <w:rFonts w:ascii="Century Gothic" w:eastAsia="Times New Roman" w:hAnsi="Century Gothic" w:cs="Courier New"/>
          <w:sz w:val="24"/>
          <w:szCs w:val="24"/>
          <w:lang w:eastAsia="es-CL"/>
        </w:rPr>
        <w:t>,</w:t>
      </w:r>
      <w:r>
        <w:rPr>
          <w:rFonts w:ascii="Century Gothic" w:eastAsia="Times New Roman" w:hAnsi="Century Gothic" w:cs="Courier New"/>
          <w:sz w:val="24"/>
          <w:szCs w:val="24"/>
          <w:lang w:eastAsia="es-CL"/>
        </w:rPr>
        <w:t xml:space="preserve"> sean o no de uso público, deberán contar con un proyecto que se adecue a las normas dictadas en materia sanitaria, de seguridad y materialidad sobre el particular. Para que la dirección de obras respectiva apruebe el proyecto, este deberá ser aprobado por </w:t>
      </w:r>
      <w:r w:rsidR="00355A2D">
        <w:rPr>
          <w:rFonts w:ascii="Century Gothic" w:eastAsia="Times New Roman" w:hAnsi="Century Gothic" w:cs="Courier New"/>
          <w:sz w:val="24"/>
          <w:szCs w:val="24"/>
          <w:lang w:eastAsia="es-CL"/>
        </w:rPr>
        <w:t>la autoridad competente</w:t>
      </w:r>
      <w:r>
        <w:rPr>
          <w:rFonts w:ascii="Century Gothic" w:eastAsia="Times New Roman" w:hAnsi="Century Gothic" w:cs="Courier New"/>
          <w:sz w:val="24"/>
          <w:szCs w:val="24"/>
          <w:lang w:eastAsia="es-CL"/>
        </w:rPr>
        <w:t>.</w:t>
      </w:r>
    </w:p>
    <w:p w:rsidR="00935068" w:rsidRDefault="005874CE"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lastRenderedPageBreak/>
        <w:t>Las</w:t>
      </w:r>
      <w:r w:rsidR="00935068">
        <w:rPr>
          <w:rFonts w:ascii="Century Gothic" w:eastAsia="Times New Roman" w:hAnsi="Century Gothic" w:cs="Courier New"/>
          <w:sz w:val="24"/>
          <w:szCs w:val="24"/>
          <w:lang w:eastAsia="es-CL"/>
        </w:rPr>
        <w:t xml:space="preserve"> normas de seguridad que se dicten para las pi</w:t>
      </w:r>
      <w:r w:rsidR="00535BC5">
        <w:rPr>
          <w:rFonts w:ascii="Century Gothic" w:eastAsia="Times New Roman" w:hAnsi="Century Gothic" w:cs="Courier New"/>
          <w:sz w:val="24"/>
          <w:szCs w:val="24"/>
          <w:lang w:eastAsia="es-CL"/>
        </w:rPr>
        <w:t>scinas</w:t>
      </w:r>
      <w:r w:rsidR="00935068">
        <w:rPr>
          <w:rFonts w:ascii="Century Gothic" w:eastAsia="Times New Roman" w:hAnsi="Century Gothic" w:cs="Courier New"/>
          <w:sz w:val="24"/>
          <w:szCs w:val="24"/>
          <w:lang w:eastAsia="es-CL"/>
        </w:rPr>
        <w:t xml:space="preserve"> y piletas</w:t>
      </w:r>
      <w:r>
        <w:rPr>
          <w:rFonts w:ascii="Century Gothic" w:eastAsia="Times New Roman" w:hAnsi="Century Gothic" w:cs="Courier New"/>
          <w:sz w:val="24"/>
          <w:szCs w:val="24"/>
          <w:lang w:eastAsia="es-CL"/>
        </w:rPr>
        <w:t xml:space="preserve"> deberán regular al menos la capacidad</w:t>
      </w:r>
      <w:r w:rsidR="00535BC5">
        <w:rPr>
          <w:rFonts w:ascii="Century Gothic" w:eastAsia="Times New Roman" w:hAnsi="Century Gothic" w:cs="Courier New"/>
          <w:sz w:val="24"/>
          <w:szCs w:val="24"/>
          <w:lang w:eastAsia="es-CL"/>
        </w:rPr>
        <w:t>;</w:t>
      </w:r>
      <w:r>
        <w:rPr>
          <w:rFonts w:ascii="Century Gothic" w:eastAsia="Times New Roman" w:hAnsi="Century Gothic" w:cs="Courier New"/>
          <w:sz w:val="24"/>
          <w:szCs w:val="24"/>
          <w:lang w:eastAsia="es-CL"/>
        </w:rPr>
        <w:t xml:space="preserve"> el tamaño de las rejas de seguridad</w:t>
      </w:r>
      <w:r w:rsidR="00535BC5">
        <w:rPr>
          <w:rFonts w:ascii="Century Gothic" w:eastAsia="Times New Roman" w:hAnsi="Century Gothic" w:cs="Courier New"/>
          <w:sz w:val="24"/>
          <w:szCs w:val="24"/>
          <w:lang w:eastAsia="es-CL"/>
        </w:rPr>
        <w:t xml:space="preserve">, </w:t>
      </w:r>
      <w:r>
        <w:rPr>
          <w:rFonts w:ascii="Century Gothic" w:eastAsia="Times New Roman" w:hAnsi="Century Gothic" w:cs="Courier New"/>
          <w:sz w:val="24"/>
          <w:szCs w:val="24"/>
          <w:lang w:eastAsia="es-CL"/>
        </w:rPr>
        <w:t>cuya superficie no podrá ser inferior a 50 cent</w:t>
      </w:r>
      <w:r w:rsidR="00535BC5">
        <w:rPr>
          <w:rFonts w:ascii="Century Gothic" w:eastAsia="Times New Roman" w:hAnsi="Century Gothic" w:cs="Courier New"/>
          <w:sz w:val="24"/>
          <w:szCs w:val="24"/>
          <w:lang w:eastAsia="es-CL"/>
        </w:rPr>
        <w:t>í</w:t>
      </w:r>
      <w:r>
        <w:rPr>
          <w:rFonts w:ascii="Century Gothic" w:eastAsia="Times New Roman" w:hAnsi="Century Gothic" w:cs="Courier New"/>
          <w:sz w:val="24"/>
          <w:szCs w:val="24"/>
          <w:lang w:eastAsia="es-CL"/>
        </w:rPr>
        <w:t>metros cuadrados</w:t>
      </w:r>
      <w:r w:rsidR="00535BC5">
        <w:rPr>
          <w:rFonts w:ascii="Century Gothic" w:eastAsia="Times New Roman" w:hAnsi="Century Gothic" w:cs="Courier New"/>
          <w:sz w:val="24"/>
          <w:szCs w:val="24"/>
          <w:lang w:eastAsia="es-CL"/>
        </w:rPr>
        <w:t>;</w:t>
      </w:r>
      <w:r>
        <w:rPr>
          <w:rFonts w:ascii="Century Gothic" w:eastAsia="Times New Roman" w:hAnsi="Century Gothic" w:cs="Courier New"/>
          <w:sz w:val="24"/>
          <w:szCs w:val="24"/>
          <w:lang w:eastAsia="es-CL"/>
        </w:rPr>
        <w:t xml:space="preserve"> y el esp</w:t>
      </w:r>
      <w:r w:rsidR="00535BC5">
        <w:rPr>
          <w:rFonts w:ascii="Century Gothic" w:eastAsia="Times New Roman" w:hAnsi="Century Gothic" w:cs="Courier New"/>
          <w:sz w:val="24"/>
          <w:szCs w:val="24"/>
          <w:lang w:eastAsia="es-CL"/>
        </w:rPr>
        <w:t>acio</w:t>
      </w:r>
      <w:r>
        <w:rPr>
          <w:rFonts w:ascii="Century Gothic" w:eastAsia="Times New Roman" w:hAnsi="Century Gothic" w:cs="Courier New"/>
          <w:sz w:val="24"/>
          <w:szCs w:val="24"/>
          <w:lang w:eastAsia="es-CL"/>
        </w:rPr>
        <w:t xml:space="preserve"> que han de tener las separaciones de la reja o parrila, que no podrá ser inferior a 3 mil</w:t>
      </w:r>
      <w:r w:rsidR="00535BC5">
        <w:rPr>
          <w:rFonts w:ascii="Century Gothic" w:eastAsia="Times New Roman" w:hAnsi="Century Gothic" w:cs="Courier New"/>
          <w:sz w:val="24"/>
          <w:szCs w:val="24"/>
          <w:lang w:eastAsia="es-CL"/>
        </w:rPr>
        <w:t>í</w:t>
      </w:r>
      <w:r>
        <w:rPr>
          <w:rFonts w:ascii="Century Gothic" w:eastAsia="Times New Roman" w:hAnsi="Century Gothic" w:cs="Courier New"/>
          <w:sz w:val="24"/>
          <w:szCs w:val="24"/>
          <w:lang w:eastAsia="es-CL"/>
        </w:rPr>
        <w:t>metros</w:t>
      </w:r>
      <w:r w:rsidR="00535BC5">
        <w:rPr>
          <w:rFonts w:ascii="Century Gothic" w:eastAsia="Times New Roman" w:hAnsi="Century Gothic" w:cs="Courier New"/>
          <w:sz w:val="24"/>
          <w:szCs w:val="24"/>
          <w:lang w:eastAsia="es-CL"/>
        </w:rPr>
        <w:t>. Además,</w:t>
      </w:r>
      <w:r>
        <w:rPr>
          <w:rFonts w:ascii="Century Gothic" w:eastAsia="Times New Roman" w:hAnsi="Century Gothic" w:cs="Courier New"/>
          <w:sz w:val="24"/>
          <w:szCs w:val="24"/>
          <w:lang w:eastAsia="es-CL"/>
        </w:rPr>
        <w:t xml:space="preserve"> las condiciones que han de cumplir las escaleras de acceso, los accesos para personas en situación de discapacidad, señalamiento preciso de las profundidades de cada área de la construcción, los espacios mínimos para el tránsito de personas, entre otras</w:t>
      </w:r>
      <w:r w:rsidR="00535BC5">
        <w:rPr>
          <w:rFonts w:ascii="Century Gothic" w:eastAsia="Times New Roman" w:hAnsi="Century Gothic" w:cs="Courier New"/>
          <w:sz w:val="24"/>
          <w:szCs w:val="24"/>
          <w:lang w:eastAsia="es-CL"/>
        </w:rPr>
        <w:t>.</w:t>
      </w:r>
      <w:r>
        <w:rPr>
          <w:rFonts w:ascii="Century Gothic" w:eastAsia="Times New Roman" w:hAnsi="Century Gothic" w:cs="Courier New"/>
          <w:sz w:val="24"/>
          <w:szCs w:val="24"/>
          <w:lang w:eastAsia="es-CL"/>
        </w:rPr>
        <w:t xml:space="preserve"> </w:t>
      </w:r>
      <w:r w:rsidR="00535BC5">
        <w:rPr>
          <w:rFonts w:ascii="Century Gothic" w:eastAsia="Times New Roman" w:hAnsi="Century Gothic" w:cs="Courier New"/>
          <w:sz w:val="24"/>
          <w:szCs w:val="24"/>
          <w:lang w:eastAsia="es-CL"/>
        </w:rPr>
        <w:t>L</w:t>
      </w:r>
      <w:r>
        <w:rPr>
          <w:rFonts w:ascii="Century Gothic" w:eastAsia="Times New Roman" w:hAnsi="Century Gothic" w:cs="Courier New"/>
          <w:sz w:val="24"/>
          <w:szCs w:val="24"/>
          <w:lang w:eastAsia="es-CL"/>
        </w:rPr>
        <w:t>a normativa también podrá determinar la materialidad óptima para el tipo de piscina o pileta que se quiera construir.</w:t>
      </w:r>
    </w:p>
    <w:p w:rsidR="005874CE" w:rsidRDefault="005874CE"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5874CE" w:rsidRDefault="005874CE"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r>
        <w:rPr>
          <w:rFonts w:ascii="Century Gothic" w:eastAsia="Times New Roman" w:hAnsi="Century Gothic" w:cs="Courier New"/>
          <w:sz w:val="24"/>
          <w:szCs w:val="24"/>
          <w:lang w:eastAsia="es-CL"/>
        </w:rPr>
        <w:t>Una piscina o pileta no podrá entrar en funcionamiento si no ha sido debidamente recepcionada e inspeccionada, contando a cabalidad con todos los requerimientos necesarios para no afectar la vida, salud e integridad de las bañistas.”.</w:t>
      </w:r>
    </w:p>
    <w:p w:rsidR="005874CE" w:rsidRDefault="005874CE"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5874CE" w:rsidRDefault="005874CE"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5874CE" w:rsidRDefault="005874CE"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5874CE" w:rsidRDefault="005874CE" w:rsidP="000C2DDC">
      <w:pPr>
        <w:pStyle w:val="HTMLconformatoprevio"/>
        <w:shd w:val="clear" w:color="auto" w:fill="FFFFFF"/>
        <w:spacing w:line="360" w:lineRule="auto"/>
        <w:jc w:val="both"/>
        <w:rPr>
          <w:rFonts w:ascii="Century Gothic" w:eastAsia="Times New Roman" w:hAnsi="Century Gothic" w:cs="Courier New"/>
          <w:sz w:val="24"/>
          <w:szCs w:val="24"/>
          <w:lang w:eastAsia="es-CL"/>
        </w:rPr>
      </w:pPr>
    </w:p>
    <w:p w:rsidR="005874CE" w:rsidRPr="005874CE" w:rsidRDefault="005874CE" w:rsidP="005874CE">
      <w:pPr>
        <w:pStyle w:val="HTMLconformatoprevio"/>
        <w:shd w:val="clear" w:color="auto" w:fill="FFFFFF"/>
        <w:spacing w:line="360" w:lineRule="auto"/>
        <w:jc w:val="center"/>
        <w:rPr>
          <w:rFonts w:ascii="Century Gothic" w:eastAsia="Times New Roman" w:hAnsi="Century Gothic" w:cs="Courier New"/>
          <w:b/>
          <w:sz w:val="24"/>
          <w:szCs w:val="24"/>
          <w:lang w:eastAsia="es-CL"/>
        </w:rPr>
      </w:pPr>
      <w:r w:rsidRPr="005874CE">
        <w:rPr>
          <w:rFonts w:ascii="Century Gothic" w:eastAsia="Times New Roman" w:hAnsi="Century Gothic" w:cs="Courier New"/>
          <w:b/>
          <w:sz w:val="24"/>
          <w:szCs w:val="24"/>
          <w:lang w:eastAsia="es-CL"/>
        </w:rPr>
        <w:t>ANDR</w:t>
      </w:r>
      <w:r w:rsidR="00535BC5">
        <w:rPr>
          <w:rFonts w:ascii="Century Gothic" w:eastAsia="Times New Roman" w:hAnsi="Century Gothic" w:cs="Courier New"/>
          <w:b/>
          <w:sz w:val="24"/>
          <w:szCs w:val="24"/>
          <w:lang w:eastAsia="es-CL"/>
        </w:rPr>
        <w:t>É</w:t>
      </w:r>
      <w:r w:rsidRPr="005874CE">
        <w:rPr>
          <w:rFonts w:ascii="Century Gothic" w:eastAsia="Times New Roman" w:hAnsi="Century Gothic" w:cs="Courier New"/>
          <w:b/>
          <w:sz w:val="24"/>
          <w:szCs w:val="24"/>
          <w:lang w:eastAsia="es-CL"/>
        </w:rPr>
        <w:t>S LONGTON HERRERA</w:t>
      </w:r>
    </w:p>
    <w:p w:rsidR="005874CE" w:rsidRPr="005874CE" w:rsidRDefault="005874CE" w:rsidP="005874CE">
      <w:pPr>
        <w:pStyle w:val="HTMLconformatoprevio"/>
        <w:shd w:val="clear" w:color="auto" w:fill="FFFFFF"/>
        <w:spacing w:line="360" w:lineRule="auto"/>
        <w:jc w:val="center"/>
        <w:rPr>
          <w:rFonts w:ascii="Century Gothic" w:eastAsia="Times New Roman" w:hAnsi="Century Gothic" w:cs="Courier New"/>
          <w:b/>
          <w:sz w:val="24"/>
          <w:szCs w:val="24"/>
          <w:lang w:eastAsia="es-CL"/>
        </w:rPr>
      </w:pPr>
      <w:r w:rsidRPr="005874CE">
        <w:rPr>
          <w:rFonts w:ascii="Century Gothic" w:eastAsia="Times New Roman" w:hAnsi="Century Gothic" w:cs="Courier New"/>
          <w:b/>
          <w:sz w:val="24"/>
          <w:szCs w:val="24"/>
          <w:lang w:eastAsia="es-CL"/>
        </w:rPr>
        <w:t>DIPUTADO</w:t>
      </w:r>
      <w:bookmarkStart w:id="0" w:name="_GoBack"/>
      <w:bookmarkEnd w:id="0"/>
    </w:p>
    <w:sectPr w:rsidR="005874CE" w:rsidRPr="005874CE" w:rsidSect="00A55BB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A0" w:rsidRDefault="000E74A0" w:rsidP="000C2DDC">
      <w:pPr>
        <w:spacing w:after="0" w:line="240" w:lineRule="auto"/>
      </w:pPr>
      <w:r>
        <w:separator/>
      </w:r>
    </w:p>
  </w:endnote>
  <w:endnote w:type="continuationSeparator" w:id="0">
    <w:p w:rsidR="000E74A0" w:rsidRDefault="000E74A0" w:rsidP="000C2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A0" w:rsidRDefault="000E74A0" w:rsidP="000C2DDC">
      <w:pPr>
        <w:spacing w:after="0" w:line="240" w:lineRule="auto"/>
      </w:pPr>
      <w:r>
        <w:separator/>
      </w:r>
    </w:p>
  </w:footnote>
  <w:footnote w:type="continuationSeparator" w:id="0">
    <w:p w:rsidR="000E74A0" w:rsidRDefault="000E74A0" w:rsidP="000C2DDC">
      <w:pPr>
        <w:spacing w:after="0" w:line="240" w:lineRule="auto"/>
      </w:pPr>
      <w:r>
        <w:continuationSeparator/>
      </w:r>
    </w:p>
  </w:footnote>
  <w:footnote w:id="1">
    <w:p w:rsidR="00935068" w:rsidRDefault="00935068">
      <w:pPr>
        <w:pStyle w:val="Textonotapie"/>
      </w:pPr>
      <w:r>
        <w:rPr>
          <w:rStyle w:val="Refdenotaalpie"/>
        </w:rPr>
        <w:footnoteRef/>
      </w:r>
      <w:r>
        <w:t xml:space="preserve"> Decreto 209/2002 Salud artículo 2° letra 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E2FA1"/>
    <w:rsid w:val="00017665"/>
    <w:rsid w:val="000C2DDC"/>
    <w:rsid w:val="000E74A0"/>
    <w:rsid w:val="002D3707"/>
    <w:rsid w:val="00355A2D"/>
    <w:rsid w:val="00424F44"/>
    <w:rsid w:val="0045352D"/>
    <w:rsid w:val="004F27F6"/>
    <w:rsid w:val="00535BC5"/>
    <w:rsid w:val="005874CE"/>
    <w:rsid w:val="005E2FA1"/>
    <w:rsid w:val="007835CF"/>
    <w:rsid w:val="00847BC9"/>
    <w:rsid w:val="009273D5"/>
    <w:rsid w:val="00935068"/>
    <w:rsid w:val="00975E81"/>
    <w:rsid w:val="00A55BBE"/>
    <w:rsid w:val="00C25E5B"/>
    <w:rsid w:val="00D54B1B"/>
    <w:rsid w:val="00F34F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D54B1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D54B1B"/>
    <w:rPr>
      <w:rFonts w:ascii="Consolas" w:hAnsi="Consolas"/>
      <w:sz w:val="20"/>
      <w:szCs w:val="20"/>
    </w:rPr>
  </w:style>
  <w:style w:type="paragraph" w:styleId="Textonotapie">
    <w:name w:val="footnote text"/>
    <w:basedOn w:val="Normal"/>
    <w:link w:val="TextonotapieCar"/>
    <w:uiPriority w:val="99"/>
    <w:semiHidden/>
    <w:unhideWhenUsed/>
    <w:rsid w:val="000C2D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2DDC"/>
    <w:rPr>
      <w:sz w:val="20"/>
      <w:szCs w:val="20"/>
    </w:rPr>
  </w:style>
  <w:style w:type="character" w:styleId="Refdenotaalpie">
    <w:name w:val="footnote reference"/>
    <w:basedOn w:val="Fuentedeprrafopredeter"/>
    <w:uiPriority w:val="99"/>
    <w:semiHidden/>
    <w:unhideWhenUsed/>
    <w:rsid w:val="000C2DDC"/>
    <w:rPr>
      <w:vertAlign w:val="superscript"/>
    </w:rPr>
  </w:style>
</w:styles>
</file>

<file path=word/webSettings.xml><?xml version="1.0" encoding="utf-8"?>
<w:webSettings xmlns:r="http://schemas.openxmlformats.org/officeDocument/2006/relationships" xmlns:w="http://schemas.openxmlformats.org/wordprocessingml/2006/main">
  <w:divs>
    <w:div w:id="725225443">
      <w:bodyDiv w:val="1"/>
      <w:marLeft w:val="0"/>
      <w:marRight w:val="0"/>
      <w:marTop w:val="0"/>
      <w:marBottom w:val="0"/>
      <w:divBdr>
        <w:top w:val="none" w:sz="0" w:space="0" w:color="auto"/>
        <w:left w:val="none" w:sz="0" w:space="0" w:color="auto"/>
        <w:bottom w:val="none" w:sz="0" w:space="0" w:color="auto"/>
        <w:right w:val="none" w:sz="0" w:space="0" w:color="auto"/>
      </w:divBdr>
    </w:div>
    <w:div w:id="20534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57FD-E414-4665-9241-13264629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saldivar</dc:creator>
  <cp:keywords/>
  <dc:description/>
  <cp:lastModifiedBy>Guillermo Diaz Vallejos</cp:lastModifiedBy>
  <cp:revision>4</cp:revision>
  <dcterms:created xsi:type="dcterms:W3CDTF">2019-09-12T15:16:00Z</dcterms:created>
  <dcterms:modified xsi:type="dcterms:W3CDTF">2019-10-02T14:38:00Z</dcterms:modified>
</cp:coreProperties>
</file>