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B" w:rsidRDefault="00A96095" w:rsidP="00A96095">
      <w:pPr>
        <w:spacing w:line="320" w:lineRule="exact"/>
        <w:ind w:right="-234"/>
        <w:jc w:val="both"/>
        <w:rPr>
          <w:rFonts w:ascii="Courier New" w:hAnsi="Courier New" w:cs="Courier New"/>
          <w:b/>
          <w:bCs/>
          <w:lang w:val="es-ES"/>
        </w:rPr>
      </w:pPr>
      <w:r w:rsidRPr="00A96095">
        <w:rPr>
          <w:rFonts w:ascii="Courier New" w:hAnsi="Courier New" w:cs="Courier New"/>
          <w:b/>
          <w:bCs/>
          <w:lang w:val="es-ES"/>
        </w:rPr>
        <w:t>Modifica la Ley General de Servicios Sanitarios y la ley N°20.998, que Regula los servicios sanitarios rurales, para imponer a los prestadores de servicios de producción de agua potable, la obligación de contar con sistemas de seguridad, protección perimetral y vigilancia de las plantas productoras</w:t>
      </w:r>
    </w:p>
    <w:p w:rsidR="00A96095" w:rsidRDefault="00A96095" w:rsidP="00A96095">
      <w:pPr>
        <w:spacing w:line="320" w:lineRule="exact"/>
        <w:ind w:right="-234"/>
        <w:jc w:val="both"/>
        <w:rPr>
          <w:rFonts w:ascii="Courier New" w:hAnsi="Courier New" w:cs="Courier New"/>
          <w:b/>
          <w:bCs/>
          <w:lang w:val="es-ES"/>
        </w:rPr>
      </w:pPr>
    </w:p>
    <w:p w:rsidR="00A96095" w:rsidRPr="004C41EA" w:rsidRDefault="00A96095" w:rsidP="00A96095">
      <w:pPr>
        <w:spacing w:line="320" w:lineRule="exact"/>
        <w:ind w:right="-234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b/>
          <w:bCs/>
          <w:lang w:val="es-ES"/>
        </w:rPr>
        <w:t>Boletín N° 12974-09</w:t>
      </w:r>
    </w:p>
    <w:p w:rsidR="00F442FB" w:rsidRPr="004C41EA" w:rsidRDefault="00F442FB" w:rsidP="00A96095">
      <w:pPr>
        <w:spacing w:line="360" w:lineRule="auto"/>
        <w:ind w:right="-234"/>
        <w:rPr>
          <w:rFonts w:ascii="Courier New" w:hAnsi="Courier New" w:cs="Courier New"/>
          <w:lang w:val="es-ES"/>
        </w:rPr>
      </w:pPr>
    </w:p>
    <w:p w:rsidR="00F442FB" w:rsidRPr="004C41EA" w:rsidRDefault="00F442FB" w:rsidP="00A96095">
      <w:pPr>
        <w:pStyle w:val="Prrafodelista"/>
        <w:numPr>
          <w:ilvl w:val="0"/>
          <w:numId w:val="1"/>
        </w:numPr>
        <w:spacing w:line="360" w:lineRule="auto"/>
        <w:ind w:right="-234"/>
        <w:rPr>
          <w:rFonts w:ascii="Courier New" w:hAnsi="Courier New" w:cs="Courier New"/>
          <w:b/>
          <w:bCs/>
          <w:lang w:val="es-ES"/>
        </w:rPr>
      </w:pPr>
      <w:r w:rsidRPr="004C41EA">
        <w:rPr>
          <w:rFonts w:ascii="Courier New" w:hAnsi="Courier New" w:cs="Courier New"/>
          <w:b/>
          <w:bCs/>
          <w:lang w:val="es-ES"/>
        </w:rPr>
        <w:t>FUNDAMENTOS DEL PROYECTO</w:t>
      </w:r>
    </w:p>
    <w:p w:rsidR="00F442FB" w:rsidRDefault="00F442FB" w:rsidP="00A96095">
      <w:pPr>
        <w:spacing w:line="360" w:lineRule="auto"/>
        <w:ind w:right="-234"/>
        <w:rPr>
          <w:rFonts w:ascii="Courier New" w:hAnsi="Courier New" w:cs="Courier New"/>
          <w:lang w:val="es-ES"/>
        </w:rPr>
      </w:pPr>
    </w:p>
    <w:p w:rsidR="004C41EA" w:rsidRPr="004C41EA" w:rsidRDefault="004C41EA" w:rsidP="00A96095">
      <w:pPr>
        <w:spacing w:line="360" w:lineRule="auto"/>
        <w:ind w:right="-234"/>
        <w:rPr>
          <w:rFonts w:ascii="Courier New" w:hAnsi="Courier New" w:cs="Courier New"/>
          <w:lang w:val="es-ES"/>
        </w:rPr>
      </w:pPr>
    </w:p>
    <w:p w:rsidR="00F442FB" w:rsidRPr="004C41EA" w:rsidRDefault="00F442FB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  <w:r w:rsidRPr="004C41EA">
        <w:rPr>
          <w:rFonts w:ascii="Courier New" w:hAnsi="Courier New" w:cs="Courier New"/>
          <w:lang w:val="es-ES"/>
        </w:rPr>
        <w:t>El año 2019 han sido varios los problemas que han rodeado las concesiones sanitarias</w:t>
      </w:r>
      <w:r w:rsidR="004C41EA" w:rsidRPr="004C41EA">
        <w:rPr>
          <w:rFonts w:ascii="Courier New" w:hAnsi="Courier New" w:cs="Courier New"/>
          <w:lang w:val="es-ES"/>
        </w:rPr>
        <w:t xml:space="preserve"> y</w:t>
      </w:r>
      <w:r w:rsidRPr="004C41EA">
        <w:rPr>
          <w:rFonts w:ascii="Courier New" w:hAnsi="Courier New" w:cs="Courier New"/>
          <w:lang w:val="es-ES"/>
        </w:rPr>
        <w:t xml:space="preserve"> por </w:t>
      </w:r>
      <w:r w:rsidR="004C41EA" w:rsidRPr="004C41EA">
        <w:rPr>
          <w:rFonts w:ascii="Courier New" w:hAnsi="Courier New" w:cs="Courier New"/>
          <w:lang w:val="es-ES"/>
        </w:rPr>
        <w:t>diversas</w:t>
      </w:r>
      <w:r w:rsidRPr="004C41EA">
        <w:rPr>
          <w:rFonts w:ascii="Courier New" w:hAnsi="Courier New" w:cs="Courier New"/>
          <w:lang w:val="es-ES"/>
        </w:rPr>
        <w:t xml:space="preserve"> razones se ha visto interrumpido el servicio de agua potable, lo que ha afectado a miles de chilenos</w:t>
      </w:r>
      <w:r w:rsidR="00405717" w:rsidRPr="004C41EA">
        <w:rPr>
          <w:rFonts w:ascii="Courier New" w:hAnsi="Courier New" w:cs="Courier New"/>
          <w:lang w:val="es-ES"/>
        </w:rPr>
        <w:t>. Estas afectaciones han ocurrido sin discriminar respecto de la administración de</w:t>
      </w:r>
      <w:r w:rsidR="007B4D6E" w:rsidRPr="004C41EA">
        <w:rPr>
          <w:rFonts w:ascii="Courier New" w:hAnsi="Courier New" w:cs="Courier New"/>
          <w:lang w:val="es-ES"/>
        </w:rPr>
        <w:t xml:space="preserve"> ella</w:t>
      </w:r>
      <w:r w:rsidR="00405717" w:rsidRPr="004C41EA">
        <w:rPr>
          <w:rFonts w:ascii="Courier New" w:hAnsi="Courier New" w:cs="Courier New"/>
          <w:lang w:val="es-ES"/>
        </w:rPr>
        <w:t xml:space="preserve">, ya que han </w:t>
      </w:r>
      <w:r w:rsidR="002014B8" w:rsidRPr="004C41EA">
        <w:rPr>
          <w:rFonts w:ascii="Courier New" w:hAnsi="Courier New" w:cs="Courier New"/>
          <w:lang w:val="es-ES"/>
        </w:rPr>
        <w:t>sucedido</w:t>
      </w:r>
      <w:r w:rsidR="00405717" w:rsidRPr="004C41EA">
        <w:rPr>
          <w:rFonts w:ascii="Courier New" w:hAnsi="Courier New" w:cs="Courier New"/>
          <w:lang w:val="es-ES"/>
        </w:rPr>
        <w:t xml:space="preserve"> tanto en concesiones de empresas privadas como de administración municipal.</w:t>
      </w:r>
    </w:p>
    <w:p w:rsidR="00F442FB" w:rsidRPr="004C41EA" w:rsidRDefault="00F442FB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F442FB" w:rsidRPr="004C41EA" w:rsidRDefault="00F442FB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  <w:r w:rsidRPr="004C41EA">
        <w:rPr>
          <w:rFonts w:ascii="Courier New" w:hAnsi="Courier New" w:cs="Courier New"/>
          <w:lang w:val="es-ES"/>
        </w:rPr>
        <w:t xml:space="preserve">Si bien, la interrupción de los servicios de agua potable se puede deber a </w:t>
      </w:r>
      <w:r w:rsidR="004C41EA" w:rsidRPr="004C41EA">
        <w:rPr>
          <w:rFonts w:ascii="Courier New" w:hAnsi="Courier New" w:cs="Courier New"/>
          <w:lang w:val="es-ES"/>
        </w:rPr>
        <w:t>distintas</w:t>
      </w:r>
      <w:r w:rsidRPr="004C41EA">
        <w:rPr>
          <w:rFonts w:ascii="Courier New" w:hAnsi="Courier New" w:cs="Courier New"/>
          <w:lang w:val="es-ES"/>
        </w:rPr>
        <w:t xml:space="preserve"> causas, tales como eventos climáticos, terremotos, fallas en las plantas, entre otras</w:t>
      </w:r>
      <w:r w:rsidR="002F2E44" w:rsidRPr="004C41EA">
        <w:rPr>
          <w:rFonts w:ascii="Courier New" w:hAnsi="Courier New" w:cs="Courier New"/>
          <w:lang w:val="es-ES"/>
        </w:rPr>
        <w:t>, también puede ser a causa de</w:t>
      </w:r>
      <w:r w:rsidRPr="004C41EA">
        <w:rPr>
          <w:rFonts w:ascii="Courier New" w:hAnsi="Courier New" w:cs="Courier New"/>
          <w:lang w:val="es-ES"/>
        </w:rPr>
        <w:t xml:space="preserve"> la intervención de terceros que voluntaria o involuntariamente </w:t>
      </w:r>
      <w:r w:rsidR="002D007A" w:rsidRPr="004C41EA">
        <w:rPr>
          <w:rFonts w:ascii="Courier New" w:hAnsi="Courier New" w:cs="Courier New"/>
          <w:lang w:val="es-ES"/>
        </w:rPr>
        <w:t xml:space="preserve">contaminan el agua o dañan las plantas que </w:t>
      </w:r>
      <w:r w:rsidR="002F2E44" w:rsidRPr="004C41EA">
        <w:rPr>
          <w:rFonts w:ascii="Courier New" w:hAnsi="Courier New" w:cs="Courier New"/>
          <w:lang w:val="es-ES"/>
        </w:rPr>
        <w:t>producen agua potable.</w:t>
      </w:r>
      <w:r w:rsidR="002D007A" w:rsidRPr="004C41EA">
        <w:rPr>
          <w:rFonts w:ascii="Courier New" w:hAnsi="Courier New" w:cs="Courier New"/>
          <w:lang w:val="es-ES"/>
        </w:rPr>
        <w:t xml:space="preserve"> </w:t>
      </w:r>
    </w:p>
    <w:p w:rsidR="002D007A" w:rsidRPr="004C41EA" w:rsidRDefault="002D007A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2014B8" w:rsidRPr="004C41EA" w:rsidRDefault="002014B8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  <w:r w:rsidRPr="004C41EA">
        <w:rPr>
          <w:rFonts w:ascii="Courier New" w:hAnsi="Courier New" w:cs="Courier New"/>
          <w:lang w:val="es-ES"/>
        </w:rPr>
        <w:t xml:space="preserve">Este problema se ve agravado si consideramos que las plantas de producción de agua potable se encuentran en lugares que pueden ser de fácil </w:t>
      </w:r>
      <w:r w:rsidR="007B4D6E" w:rsidRPr="004C41EA">
        <w:rPr>
          <w:rFonts w:ascii="Courier New" w:hAnsi="Courier New" w:cs="Courier New"/>
          <w:lang w:val="es-ES"/>
        </w:rPr>
        <w:t>acceso,</w:t>
      </w:r>
      <w:r w:rsidRPr="004C41EA">
        <w:rPr>
          <w:rFonts w:ascii="Courier New" w:hAnsi="Courier New" w:cs="Courier New"/>
          <w:lang w:val="es-ES"/>
        </w:rPr>
        <w:t xml:space="preserve"> por ejemplo, a través de ríos de donde se extrae el agua a potabilizar o porque quedan en un lugar retirado o poco concurrido y sin vigilancia.</w:t>
      </w:r>
    </w:p>
    <w:p w:rsidR="002014B8" w:rsidRPr="004C41EA" w:rsidRDefault="002014B8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2F2E44" w:rsidRPr="004C41EA" w:rsidRDefault="002014B8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  <w:r w:rsidRPr="004C41EA">
        <w:rPr>
          <w:rFonts w:ascii="Courier New" w:hAnsi="Courier New" w:cs="Courier New"/>
          <w:lang w:val="es-ES"/>
        </w:rPr>
        <w:lastRenderedPageBreak/>
        <w:t>E</w:t>
      </w:r>
      <w:r w:rsidR="002D007A" w:rsidRPr="004C41EA">
        <w:rPr>
          <w:rFonts w:ascii="Courier New" w:hAnsi="Courier New" w:cs="Courier New"/>
          <w:lang w:val="es-ES"/>
        </w:rPr>
        <w:t xml:space="preserve">l agua potable </w:t>
      </w:r>
      <w:r w:rsidR="002F2E44" w:rsidRPr="004C41EA">
        <w:rPr>
          <w:rFonts w:ascii="Courier New" w:hAnsi="Courier New" w:cs="Courier New"/>
          <w:lang w:val="es-ES"/>
        </w:rPr>
        <w:t>es un servicio público crítico.</w:t>
      </w:r>
      <w:r w:rsidR="004C41EA" w:rsidRPr="004C41EA">
        <w:rPr>
          <w:rFonts w:ascii="Courier New" w:hAnsi="Courier New" w:cs="Courier New"/>
          <w:lang w:val="es-ES"/>
        </w:rPr>
        <w:t xml:space="preserve"> </w:t>
      </w:r>
      <w:r w:rsidR="002F2E44" w:rsidRPr="004C41EA">
        <w:rPr>
          <w:rFonts w:ascii="Courier New" w:hAnsi="Courier New" w:cs="Courier New"/>
          <w:lang w:val="es-ES"/>
        </w:rPr>
        <w:t>E</w:t>
      </w:r>
      <w:r w:rsidR="00941A09" w:rsidRPr="004C41EA">
        <w:rPr>
          <w:rFonts w:ascii="Courier New" w:hAnsi="Courier New" w:cs="Courier New"/>
          <w:lang w:val="es-ES"/>
        </w:rPr>
        <w:t xml:space="preserve">s indispensable poder asegurar </w:t>
      </w:r>
      <w:r w:rsidR="004C41EA" w:rsidRPr="004C41EA">
        <w:rPr>
          <w:rFonts w:ascii="Courier New" w:hAnsi="Courier New" w:cs="Courier New"/>
          <w:lang w:val="es-ES"/>
        </w:rPr>
        <w:t>el</w:t>
      </w:r>
      <w:r w:rsidR="00941A09" w:rsidRPr="004C41EA">
        <w:rPr>
          <w:rFonts w:ascii="Courier New" w:hAnsi="Courier New" w:cs="Courier New"/>
          <w:lang w:val="es-ES"/>
        </w:rPr>
        <w:t xml:space="preserve"> suministro permanente</w:t>
      </w:r>
      <w:r w:rsidR="004C41EA" w:rsidRPr="004C41EA">
        <w:rPr>
          <w:rFonts w:ascii="Courier New" w:hAnsi="Courier New" w:cs="Courier New"/>
          <w:lang w:val="es-ES"/>
        </w:rPr>
        <w:t xml:space="preserve"> de agua potable a la ciudadanía.</w:t>
      </w:r>
    </w:p>
    <w:p w:rsidR="002F2E44" w:rsidRPr="004C41EA" w:rsidRDefault="002F2E44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2D007A" w:rsidRPr="004C41EA" w:rsidRDefault="002014B8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  <w:r w:rsidRPr="004C41EA">
        <w:rPr>
          <w:rFonts w:ascii="Courier New" w:hAnsi="Courier New" w:cs="Courier New"/>
          <w:lang w:val="es-ES"/>
        </w:rPr>
        <w:t xml:space="preserve">Habiendo reconocido la importancia de este servicio y lo vulnerables que pueden ser, </w:t>
      </w:r>
      <w:r w:rsidR="002F2E44" w:rsidRPr="004C41EA">
        <w:rPr>
          <w:rFonts w:ascii="Courier New" w:hAnsi="Courier New" w:cs="Courier New"/>
          <w:lang w:val="es-ES"/>
        </w:rPr>
        <w:t xml:space="preserve">incluso pudiendo llegar a ser </w:t>
      </w:r>
      <w:r w:rsidRPr="004C41EA">
        <w:rPr>
          <w:rFonts w:ascii="Courier New" w:hAnsi="Courier New" w:cs="Courier New"/>
          <w:lang w:val="es-ES"/>
        </w:rPr>
        <w:t xml:space="preserve">un blanco fácil </w:t>
      </w:r>
      <w:r w:rsidR="007B4D6E" w:rsidRPr="004C41EA">
        <w:rPr>
          <w:rFonts w:ascii="Courier New" w:hAnsi="Courier New" w:cs="Courier New"/>
          <w:lang w:val="es-ES"/>
        </w:rPr>
        <w:t xml:space="preserve">para quienes pretendan generar daño a una comunidad. </w:t>
      </w:r>
    </w:p>
    <w:p w:rsidR="007B4D6E" w:rsidRPr="004C41EA" w:rsidRDefault="007B4D6E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7B4D6E" w:rsidRDefault="007B4D6E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  <w:r w:rsidRPr="004C41EA">
        <w:rPr>
          <w:rFonts w:ascii="Courier New" w:hAnsi="Courier New" w:cs="Courier New"/>
          <w:lang w:val="es-ES"/>
        </w:rPr>
        <w:t xml:space="preserve">Lo anterior, hace que resulte imprescindible que las plantas de producción agua potable deban ser vigiladas y protegidas. </w:t>
      </w:r>
    </w:p>
    <w:p w:rsidR="004C41EA" w:rsidRPr="004C41EA" w:rsidRDefault="004C41EA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EA5270" w:rsidRPr="004C41EA" w:rsidRDefault="00EA5270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EA5270" w:rsidRPr="004C41EA" w:rsidRDefault="00EA5270" w:rsidP="00A96095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Courier New" w:hAnsi="Courier New" w:cs="Courier New"/>
          <w:b/>
          <w:bCs/>
          <w:lang w:val="es-ES"/>
        </w:rPr>
      </w:pPr>
      <w:r w:rsidRPr="004C41EA">
        <w:rPr>
          <w:rFonts w:ascii="Courier New" w:hAnsi="Courier New" w:cs="Courier New"/>
          <w:b/>
          <w:bCs/>
          <w:lang w:val="es-ES"/>
        </w:rPr>
        <w:t>IDEA MATRIZ</w:t>
      </w:r>
    </w:p>
    <w:p w:rsidR="004C41EA" w:rsidRPr="004C41EA" w:rsidRDefault="004C41EA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EA5270" w:rsidRDefault="00EA5270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  <w:r w:rsidRPr="004C41EA">
        <w:rPr>
          <w:rFonts w:ascii="Courier New" w:hAnsi="Courier New" w:cs="Courier New"/>
          <w:lang w:val="es-ES"/>
        </w:rPr>
        <w:t xml:space="preserve">Que las plantas productoras de agua potable cuenten con </w:t>
      </w:r>
      <w:r w:rsidR="002F2E44" w:rsidRPr="004C41EA">
        <w:rPr>
          <w:rFonts w:ascii="Courier New" w:hAnsi="Courier New" w:cs="Courier New"/>
          <w:lang w:val="es-ES"/>
        </w:rPr>
        <w:t xml:space="preserve">un sistema de </w:t>
      </w:r>
      <w:r w:rsidRPr="004C41EA">
        <w:rPr>
          <w:rFonts w:ascii="Courier New" w:hAnsi="Courier New" w:cs="Courier New"/>
          <w:lang w:val="es-ES"/>
        </w:rPr>
        <w:t xml:space="preserve">seguridad </w:t>
      </w:r>
      <w:r w:rsidR="002F2E44" w:rsidRPr="004C41EA">
        <w:rPr>
          <w:rFonts w:ascii="Courier New" w:hAnsi="Courier New" w:cs="Courier New"/>
          <w:lang w:val="es-ES"/>
        </w:rPr>
        <w:t xml:space="preserve">o protección </w:t>
      </w:r>
      <w:r w:rsidRPr="004C41EA">
        <w:rPr>
          <w:rFonts w:ascii="Courier New" w:hAnsi="Courier New" w:cs="Courier New"/>
          <w:lang w:val="es-ES"/>
        </w:rPr>
        <w:t xml:space="preserve">y vigilancia permanente. </w:t>
      </w:r>
    </w:p>
    <w:p w:rsidR="004C41EA" w:rsidRPr="004C41EA" w:rsidRDefault="004C41EA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405717" w:rsidRPr="004C41EA" w:rsidRDefault="00405717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EA5270" w:rsidRPr="004C41EA" w:rsidRDefault="00EA5270" w:rsidP="00A96095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Courier New" w:hAnsi="Courier New" w:cs="Courier New"/>
          <w:b/>
          <w:bCs/>
          <w:lang w:val="es-ES"/>
        </w:rPr>
      </w:pPr>
      <w:r w:rsidRPr="004C41EA">
        <w:rPr>
          <w:rFonts w:ascii="Courier New" w:hAnsi="Courier New" w:cs="Courier New"/>
          <w:b/>
          <w:bCs/>
          <w:lang w:val="es-ES"/>
        </w:rPr>
        <w:t>PROYECTO DE LEY</w:t>
      </w:r>
    </w:p>
    <w:p w:rsidR="004C41EA" w:rsidRPr="004C41EA" w:rsidRDefault="004C41EA" w:rsidP="00A96095">
      <w:pPr>
        <w:spacing w:line="360" w:lineRule="auto"/>
        <w:ind w:right="-234"/>
        <w:jc w:val="both"/>
        <w:rPr>
          <w:rFonts w:ascii="Courier New" w:hAnsi="Courier New" w:cs="Courier New"/>
          <w:b/>
          <w:bCs/>
          <w:lang w:val="es-ES"/>
        </w:rPr>
      </w:pPr>
    </w:p>
    <w:p w:rsidR="00EA5270" w:rsidRDefault="00960D15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  <w:r w:rsidRPr="004C41EA">
        <w:rPr>
          <w:rFonts w:ascii="Courier New" w:hAnsi="Courier New" w:cs="Courier New"/>
          <w:b/>
          <w:bCs/>
          <w:lang w:val="es-ES"/>
        </w:rPr>
        <w:t xml:space="preserve">Artículo </w:t>
      </w:r>
      <w:r w:rsidR="00954F91" w:rsidRPr="004C41EA">
        <w:rPr>
          <w:rFonts w:ascii="Courier New" w:hAnsi="Courier New" w:cs="Courier New"/>
          <w:b/>
          <w:bCs/>
          <w:lang w:val="es-ES"/>
        </w:rPr>
        <w:t>primero</w:t>
      </w:r>
      <w:r w:rsidRPr="004C41EA">
        <w:rPr>
          <w:rFonts w:ascii="Courier New" w:hAnsi="Courier New" w:cs="Courier New"/>
          <w:b/>
          <w:bCs/>
          <w:lang w:val="es-ES"/>
        </w:rPr>
        <w:t xml:space="preserve">: </w:t>
      </w:r>
      <w:r w:rsidRPr="004C41EA">
        <w:rPr>
          <w:rFonts w:ascii="Courier New" w:hAnsi="Courier New" w:cs="Courier New"/>
          <w:lang w:val="es-ES"/>
        </w:rPr>
        <w:t>Incorporase</w:t>
      </w:r>
      <w:r w:rsidR="00EA5270" w:rsidRPr="004C41EA">
        <w:rPr>
          <w:rFonts w:ascii="Courier New" w:hAnsi="Courier New" w:cs="Courier New"/>
          <w:lang w:val="es-ES"/>
        </w:rPr>
        <w:t xml:space="preserve"> </w:t>
      </w:r>
      <w:r w:rsidR="007B4D6E" w:rsidRPr="004C41EA">
        <w:rPr>
          <w:rFonts w:ascii="Courier New" w:hAnsi="Courier New" w:cs="Courier New"/>
          <w:lang w:val="es-ES"/>
        </w:rPr>
        <w:t>al Decreto con Fuerza de Ley Nº382, de 1989, del Ministerio de Obras Públicas, Ley General de Servicios Sanitarios, a</w:t>
      </w:r>
      <w:r w:rsidR="00405717" w:rsidRPr="004C41EA">
        <w:rPr>
          <w:rFonts w:ascii="Courier New" w:hAnsi="Courier New" w:cs="Courier New"/>
          <w:lang w:val="es-ES"/>
        </w:rPr>
        <w:t xml:space="preserve"> continuación del </w:t>
      </w:r>
      <w:r w:rsidR="007B4D6E" w:rsidRPr="004C41EA">
        <w:rPr>
          <w:rFonts w:ascii="Courier New" w:hAnsi="Courier New" w:cs="Courier New"/>
          <w:lang w:val="es-ES"/>
        </w:rPr>
        <w:t xml:space="preserve">artículo 34 un </w:t>
      </w:r>
      <w:r w:rsidR="00EA5270" w:rsidRPr="004C41EA">
        <w:rPr>
          <w:rFonts w:ascii="Courier New" w:hAnsi="Courier New" w:cs="Courier New"/>
          <w:lang w:val="es-ES"/>
        </w:rPr>
        <w:t xml:space="preserve">nuevo </w:t>
      </w:r>
      <w:r w:rsidR="002014B8" w:rsidRPr="004C41EA">
        <w:rPr>
          <w:rFonts w:ascii="Courier New" w:hAnsi="Courier New" w:cs="Courier New"/>
          <w:lang w:val="es-ES"/>
        </w:rPr>
        <w:t xml:space="preserve">artículo 34 bis </w:t>
      </w:r>
      <w:r w:rsidRPr="004C41EA">
        <w:rPr>
          <w:rFonts w:ascii="Courier New" w:hAnsi="Courier New" w:cs="Courier New"/>
          <w:lang w:val="es-ES"/>
        </w:rPr>
        <w:t xml:space="preserve">siguiente: </w:t>
      </w:r>
    </w:p>
    <w:p w:rsidR="004C41EA" w:rsidRPr="004C41EA" w:rsidRDefault="004C41EA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960D15" w:rsidRPr="004C41EA" w:rsidRDefault="00960D15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EA5270" w:rsidRPr="004C41EA" w:rsidRDefault="00960D15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  <w:r w:rsidRPr="004C41EA">
        <w:rPr>
          <w:rFonts w:ascii="Courier New" w:hAnsi="Courier New" w:cs="Courier New"/>
          <w:lang w:val="es-ES"/>
        </w:rPr>
        <w:t>“</w:t>
      </w:r>
      <w:r w:rsidR="002014B8" w:rsidRPr="004C41EA">
        <w:rPr>
          <w:rFonts w:ascii="Courier New" w:hAnsi="Courier New" w:cs="Courier New"/>
          <w:lang w:val="es-ES"/>
        </w:rPr>
        <w:t>Artículo 34 bis: E</w:t>
      </w:r>
      <w:r w:rsidRPr="004C41EA">
        <w:rPr>
          <w:rFonts w:ascii="Courier New" w:hAnsi="Courier New" w:cs="Courier New"/>
          <w:lang w:val="es-ES"/>
        </w:rPr>
        <w:t xml:space="preserve">l prestador deberá contar con servicios de seguridad </w:t>
      </w:r>
      <w:r w:rsidR="002F2E44" w:rsidRPr="004C41EA">
        <w:rPr>
          <w:rFonts w:ascii="Courier New" w:hAnsi="Courier New" w:cs="Courier New"/>
          <w:lang w:val="es-ES"/>
        </w:rPr>
        <w:t xml:space="preserve">o protección perimetral que restringa el acceso </w:t>
      </w:r>
      <w:r w:rsidRPr="004C41EA">
        <w:rPr>
          <w:rFonts w:ascii="Courier New" w:hAnsi="Courier New" w:cs="Courier New"/>
          <w:lang w:val="es-ES"/>
        </w:rPr>
        <w:t xml:space="preserve">y </w:t>
      </w:r>
      <w:r w:rsidR="002F2E44" w:rsidRPr="004C41EA">
        <w:rPr>
          <w:rFonts w:ascii="Courier New" w:hAnsi="Courier New" w:cs="Courier New"/>
          <w:lang w:val="es-ES"/>
        </w:rPr>
        <w:t xml:space="preserve">con </w:t>
      </w:r>
      <w:r w:rsidR="00954F91" w:rsidRPr="004C41EA">
        <w:rPr>
          <w:rFonts w:ascii="Courier New" w:hAnsi="Courier New" w:cs="Courier New"/>
          <w:lang w:val="es-ES"/>
        </w:rPr>
        <w:t xml:space="preserve">sistema de </w:t>
      </w:r>
      <w:r w:rsidRPr="004C41EA">
        <w:rPr>
          <w:rFonts w:ascii="Courier New" w:hAnsi="Courier New" w:cs="Courier New"/>
          <w:lang w:val="es-ES"/>
        </w:rPr>
        <w:t>vigilancia permanent</w:t>
      </w:r>
      <w:r w:rsidR="00954F91" w:rsidRPr="004C41EA">
        <w:rPr>
          <w:rFonts w:ascii="Courier New" w:hAnsi="Courier New" w:cs="Courier New"/>
          <w:lang w:val="es-ES"/>
        </w:rPr>
        <w:t xml:space="preserve">e a la producción de agua potable.” </w:t>
      </w:r>
    </w:p>
    <w:p w:rsidR="007B4D6E" w:rsidRDefault="007B4D6E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4C41EA" w:rsidRPr="004C41EA" w:rsidRDefault="004C41EA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954F91" w:rsidRDefault="00954F91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  <w:r w:rsidRPr="004C41EA">
        <w:rPr>
          <w:rFonts w:ascii="Courier New" w:hAnsi="Courier New" w:cs="Courier New"/>
          <w:b/>
          <w:bCs/>
          <w:lang w:val="es-ES"/>
        </w:rPr>
        <w:t>Artículo segundo:</w:t>
      </w:r>
      <w:r w:rsidRPr="004C41EA">
        <w:rPr>
          <w:rFonts w:ascii="Courier New" w:hAnsi="Courier New" w:cs="Courier New"/>
          <w:lang w:val="es-ES"/>
        </w:rPr>
        <w:t xml:space="preserve"> Incorporase al artículo 40 de</w:t>
      </w:r>
      <w:r w:rsidR="004C41EA" w:rsidRPr="004C41EA">
        <w:rPr>
          <w:rFonts w:ascii="Courier New" w:hAnsi="Courier New" w:cs="Courier New"/>
          <w:lang w:val="es-ES"/>
        </w:rPr>
        <w:t xml:space="preserve"> la Ley Nº 20.998 que Regula los Servicios Sanitarios Rurales, </w:t>
      </w:r>
      <w:r w:rsidRPr="004C41EA">
        <w:rPr>
          <w:rFonts w:ascii="Courier New" w:hAnsi="Courier New" w:cs="Courier New"/>
          <w:lang w:val="es-ES"/>
        </w:rPr>
        <w:t>una nueva letra g) del siguiente tenor:</w:t>
      </w:r>
    </w:p>
    <w:p w:rsidR="004C41EA" w:rsidRPr="004C41EA" w:rsidRDefault="004C41EA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954F91" w:rsidRPr="004C41EA" w:rsidRDefault="00954F91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954F91" w:rsidRPr="004C41EA" w:rsidRDefault="00954F91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  <w:r w:rsidRPr="004C41EA">
        <w:rPr>
          <w:rFonts w:ascii="Courier New" w:hAnsi="Courier New" w:cs="Courier New"/>
          <w:lang w:val="es-ES"/>
        </w:rPr>
        <w:t>“g) Contar con protección perimetral del lugar de captación y tratamiento de agua cruda</w:t>
      </w:r>
      <w:r w:rsidR="004C41EA" w:rsidRPr="004C41EA">
        <w:rPr>
          <w:rFonts w:ascii="Courier New" w:hAnsi="Courier New" w:cs="Courier New"/>
          <w:lang w:val="es-ES"/>
        </w:rPr>
        <w:t xml:space="preserve">. Cuando sean 500 o más los usuarios a los que se les provea de agua potable desde una misma planta de producción, el operador deberá contar además con vigilancia permanente a la etapa de producción.” </w:t>
      </w:r>
    </w:p>
    <w:p w:rsidR="004C41EA" w:rsidRPr="004C41EA" w:rsidRDefault="004C41EA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4C41EA" w:rsidRPr="004C41EA" w:rsidRDefault="004C41EA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4C41EA" w:rsidRDefault="004C41EA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103F66" w:rsidRPr="004C41EA" w:rsidRDefault="00103F66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4C41EA" w:rsidRDefault="004C41EA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103F66" w:rsidRDefault="00103F66" w:rsidP="00A96095">
      <w:pPr>
        <w:spacing w:line="360" w:lineRule="auto"/>
        <w:ind w:right="-234"/>
        <w:jc w:val="both"/>
        <w:rPr>
          <w:rFonts w:ascii="Courier New" w:hAnsi="Courier New" w:cs="Courier New"/>
          <w:lang w:val="es-ES"/>
        </w:rPr>
      </w:pPr>
    </w:p>
    <w:p w:rsidR="004C41EA" w:rsidRDefault="004C41EA" w:rsidP="00A96095">
      <w:pPr>
        <w:spacing w:line="360" w:lineRule="auto"/>
        <w:ind w:right="-234"/>
        <w:jc w:val="center"/>
        <w:rPr>
          <w:rFonts w:ascii="Courier New" w:hAnsi="Courier New" w:cs="Courier New"/>
          <w:lang w:val="es-ES"/>
        </w:rPr>
      </w:pPr>
    </w:p>
    <w:p w:rsidR="00056153" w:rsidRDefault="00103F66" w:rsidP="00A96095">
      <w:pPr>
        <w:spacing w:line="360" w:lineRule="auto"/>
        <w:ind w:left="708" w:right="-234"/>
        <w:jc w:val="center"/>
        <w:rPr>
          <w:rFonts w:ascii="Courier New" w:hAnsi="Courier New" w:cs="Courier New"/>
          <w:b/>
          <w:bCs/>
          <w:lang w:val="es-ES"/>
        </w:rPr>
      </w:pPr>
      <w:r>
        <w:rPr>
          <w:rFonts w:ascii="Courier New" w:hAnsi="Courier New" w:cs="Courier New"/>
          <w:b/>
          <w:bCs/>
          <w:lang w:val="es-ES"/>
        </w:rPr>
        <w:t>HARRY JÜRGENSEN R.</w:t>
      </w:r>
    </w:p>
    <w:p w:rsidR="00056153" w:rsidRPr="00103F66" w:rsidRDefault="00056153" w:rsidP="00A96095">
      <w:pPr>
        <w:spacing w:line="360" w:lineRule="auto"/>
        <w:ind w:left="708" w:right="-234"/>
        <w:jc w:val="center"/>
        <w:rPr>
          <w:rFonts w:ascii="Courier New" w:hAnsi="Courier New" w:cs="Courier New"/>
          <w:b/>
          <w:bCs/>
          <w:lang w:val="es-ES"/>
        </w:rPr>
      </w:pPr>
      <w:r>
        <w:rPr>
          <w:rFonts w:ascii="Courier New" w:hAnsi="Courier New" w:cs="Courier New"/>
          <w:b/>
          <w:bCs/>
          <w:lang w:val="es-ES"/>
        </w:rPr>
        <w:t>DIPUTADO</w:t>
      </w:r>
    </w:p>
    <w:p w:rsidR="00103F66" w:rsidRPr="00103F66" w:rsidRDefault="00103F66" w:rsidP="00A96095">
      <w:pPr>
        <w:spacing w:line="360" w:lineRule="auto"/>
        <w:ind w:left="708" w:right="-234"/>
        <w:jc w:val="both"/>
        <w:rPr>
          <w:rFonts w:ascii="Courier New" w:hAnsi="Courier New" w:cs="Courier New"/>
          <w:b/>
          <w:bCs/>
          <w:lang w:val="es-ES"/>
        </w:rPr>
      </w:pPr>
      <w:bookmarkStart w:id="0" w:name="_GoBack"/>
      <w:bookmarkEnd w:id="0"/>
    </w:p>
    <w:sectPr w:rsidR="00103F66" w:rsidRPr="00103F66" w:rsidSect="008E16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39EC"/>
    <w:multiLevelType w:val="hybridMultilevel"/>
    <w:tmpl w:val="D2D4B0D8"/>
    <w:lvl w:ilvl="0" w:tplc="C5A4B5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B53E2"/>
    <w:multiLevelType w:val="hybridMultilevel"/>
    <w:tmpl w:val="F24040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2FB"/>
    <w:rsid w:val="00056153"/>
    <w:rsid w:val="00103F66"/>
    <w:rsid w:val="002014B8"/>
    <w:rsid w:val="002D007A"/>
    <w:rsid w:val="002F2E44"/>
    <w:rsid w:val="00405717"/>
    <w:rsid w:val="004C41EA"/>
    <w:rsid w:val="005C0699"/>
    <w:rsid w:val="0077430F"/>
    <w:rsid w:val="007B4D6E"/>
    <w:rsid w:val="008E1655"/>
    <w:rsid w:val="00941A09"/>
    <w:rsid w:val="00954F91"/>
    <w:rsid w:val="00960D15"/>
    <w:rsid w:val="00A96095"/>
    <w:rsid w:val="00D04C75"/>
    <w:rsid w:val="00EA5270"/>
    <w:rsid w:val="00F4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Guillermo Diaz Vallejos</cp:lastModifiedBy>
  <cp:revision>7</cp:revision>
  <cp:lastPrinted>2019-10-02T19:45:00Z</cp:lastPrinted>
  <dcterms:created xsi:type="dcterms:W3CDTF">2019-09-30T01:42:00Z</dcterms:created>
  <dcterms:modified xsi:type="dcterms:W3CDTF">2019-10-08T15:36:00Z</dcterms:modified>
</cp:coreProperties>
</file>