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E70" w:rsidRDefault="00676740" w:rsidP="000B1508">
      <w:pPr>
        <w:spacing w:line="360" w:lineRule="auto"/>
        <w:ind w:right="-91"/>
        <w:jc w:val="both"/>
        <w:rPr>
          <w:rFonts w:ascii="Times New Roman" w:hAnsi="Times New Roman" w:cs="Times New Roman"/>
          <w:b/>
        </w:rPr>
      </w:pPr>
      <w:r w:rsidRPr="00676740">
        <w:rPr>
          <w:rFonts w:ascii="Times New Roman" w:hAnsi="Times New Roman" w:cs="Times New Roman"/>
          <w:b/>
        </w:rPr>
        <w:t>Regula el etiquetado, la venta y publicidad de los suplementos alimentarios o nutricionales en general</w:t>
      </w:r>
    </w:p>
    <w:p w:rsidR="00676740" w:rsidRDefault="00676740" w:rsidP="000B1508">
      <w:pPr>
        <w:spacing w:line="360" w:lineRule="auto"/>
        <w:ind w:right="-91"/>
        <w:jc w:val="both"/>
        <w:rPr>
          <w:rFonts w:ascii="Times New Roman" w:hAnsi="Times New Roman" w:cs="Times New Roman"/>
          <w:b/>
        </w:rPr>
      </w:pPr>
    </w:p>
    <w:p w:rsidR="00676740" w:rsidRPr="000B1508" w:rsidRDefault="00676740" w:rsidP="00676740">
      <w:pPr>
        <w:spacing w:line="360" w:lineRule="auto"/>
        <w:ind w:right="-91"/>
        <w:jc w:val="center"/>
        <w:rPr>
          <w:rFonts w:ascii="Times New Roman" w:hAnsi="Times New Roman" w:cs="Times New Roman"/>
          <w:b/>
        </w:rPr>
      </w:pPr>
      <w:r>
        <w:rPr>
          <w:rFonts w:ascii="Times New Roman" w:hAnsi="Times New Roman" w:cs="Times New Roman"/>
          <w:b/>
        </w:rPr>
        <w:t>Boletín N° 13056-11</w:t>
      </w:r>
    </w:p>
    <w:p w:rsidR="00B75958" w:rsidRPr="000B1508" w:rsidRDefault="00B75958" w:rsidP="000B1508">
      <w:pPr>
        <w:pStyle w:val="Style1"/>
        <w:numPr>
          <w:ilvl w:val="0"/>
          <w:numId w:val="1"/>
        </w:numPr>
        <w:tabs>
          <w:tab w:val="left" w:pos="426"/>
        </w:tabs>
        <w:adjustRightInd/>
        <w:spacing w:before="504" w:line="360" w:lineRule="auto"/>
        <w:ind w:left="0" w:right="-91" w:firstLine="0"/>
        <w:jc w:val="both"/>
        <w:rPr>
          <w:b/>
          <w:spacing w:val="5"/>
          <w:sz w:val="24"/>
          <w:szCs w:val="24"/>
          <w:lang w:val="es-ES_tradnl"/>
        </w:rPr>
      </w:pPr>
      <w:r w:rsidRPr="000B1508">
        <w:rPr>
          <w:b/>
          <w:spacing w:val="5"/>
          <w:sz w:val="24"/>
          <w:szCs w:val="24"/>
          <w:lang w:val="es-ES_tradnl"/>
        </w:rPr>
        <w:t>FUNDAMENTOS DEL PROYECTO</w:t>
      </w:r>
    </w:p>
    <w:p w:rsidR="00B75958" w:rsidRPr="00F82F91" w:rsidRDefault="00B75958" w:rsidP="000B1508">
      <w:pPr>
        <w:pStyle w:val="Style1"/>
        <w:tabs>
          <w:tab w:val="left" w:pos="426"/>
        </w:tabs>
        <w:adjustRightInd/>
        <w:spacing w:before="504" w:line="360" w:lineRule="auto"/>
        <w:ind w:right="-91"/>
        <w:jc w:val="both"/>
        <w:rPr>
          <w:rStyle w:val="CharacterStyle1"/>
          <w:rFonts w:ascii="Times New Roman" w:hAnsi="Times New Roman"/>
          <w:sz w:val="24"/>
          <w:szCs w:val="24"/>
          <w:lang w:val="es-ES_tradnl"/>
        </w:rPr>
      </w:pPr>
      <w:r w:rsidRPr="000B1508">
        <w:rPr>
          <w:spacing w:val="5"/>
          <w:sz w:val="24"/>
          <w:szCs w:val="24"/>
          <w:lang w:val="es-ES_tradnl"/>
        </w:rPr>
        <w:t>En los últimos años hemos sido testigo</w:t>
      </w:r>
      <w:r w:rsidR="007B100E" w:rsidRPr="000B1508">
        <w:rPr>
          <w:spacing w:val="5"/>
          <w:sz w:val="24"/>
          <w:szCs w:val="24"/>
          <w:lang w:val="es-ES_tradnl"/>
        </w:rPr>
        <w:t>s</w:t>
      </w:r>
      <w:r w:rsidRPr="000B1508">
        <w:rPr>
          <w:spacing w:val="5"/>
          <w:sz w:val="24"/>
          <w:szCs w:val="24"/>
          <w:lang w:val="es-ES_tradnl"/>
        </w:rPr>
        <w:t xml:space="preserve"> de un aumento sostenido en la cantidad de personas que regularmente practican algún tipo de deporte o activida</w:t>
      </w:r>
      <w:r w:rsidR="00F82F91">
        <w:rPr>
          <w:spacing w:val="5"/>
          <w:sz w:val="24"/>
          <w:szCs w:val="24"/>
          <w:lang w:val="es-ES_tradnl"/>
        </w:rPr>
        <w:t xml:space="preserve">d física. Esto demuestra que la </w:t>
      </w:r>
      <w:r w:rsidRPr="000B1508">
        <w:rPr>
          <w:spacing w:val="5"/>
          <w:sz w:val="24"/>
          <w:szCs w:val="24"/>
          <w:lang w:val="es-ES_tradnl"/>
        </w:rPr>
        <w:t xml:space="preserve">sociedad chilena </w:t>
      </w:r>
      <w:r w:rsidR="00F82F91">
        <w:rPr>
          <w:spacing w:val="5"/>
          <w:sz w:val="24"/>
          <w:szCs w:val="24"/>
          <w:lang w:val="es-ES_tradnl"/>
        </w:rPr>
        <w:t xml:space="preserve">en general </w:t>
      </w:r>
      <w:r w:rsidRPr="000B1508">
        <w:rPr>
          <w:spacing w:val="5"/>
          <w:sz w:val="24"/>
          <w:szCs w:val="24"/>
          <w:lang w:val="es-ES_tradnl"/>
        </w:rPr>
        <w:t>ha tomado conciencia sobre la importancia de mantener una actividad física a diario con la finalidad de mejorar su salud y prevenir posibles enfermedades.</w:t>
      </w:r>
      <w:r w:rsidR="00F82F91">
        <w:rPr>
          <w:spacing w:val="5"/>
          <w:sz w:val="24"/>
          <w:szCs w:val="24"/>
          <w:lang w:val="es-ES_tradnl"/>
        </w:rPr>
        <w:t xml:space="preserve"> El desarrollo de actividades deportivas al aire libre como la proliferación de gimnasios es una muestra de ello.</w:t>
      </w:r>
      <w:r w:rsidRPr="000B1508">
        <w:rPr>
          <w:spacing w:val="5"/>
          <w:sz w:val="24"/>
          <w:szCs w:val="24"/>
          <w:lang w:val="es-ES_tradnl"/>
        </w:rPr>
        <w:t xml:space="preserve"> Por otra parte, el acceso casi ilimitado a la información </w:t>
      </w:r>
      <w:r w:rsidR="00C6290F">
        <w:rPr>
          <w:spacing w:val="5"/>
          <w:sz w:val="24"/>
          <w:szCs w:val="24"/>
          <w:lang w:val="es-ES_tradnl"/>
        </w:rPr>
        <w:t>h</w:t>
      </w:r>
      <w:r w:rsidRPr="000B1508">
        <w:rPr>
          <w:spacing w:val="5"/>
          <w:sz w:val="24"/>
          <w:szCs w:val="24"/>
          <w:lang w:val="es-ES_tradnl"/>
        </w:rPr>
        <w:t xml:space="preserve">a permitido a las personas </w:t>
      </w:r>
      <w:r w:rsidR="00C6290F">
        <w:rPr>
          <w:spacing w:val="5"/>
          <w:sz w:val="24"/>
          <w:szCs w:val="24"/>
          <w:lang w:val="es-ES_tradnl"/>
        </w:rPr>
        <w:t>informarse sobre las ventajas la práctica constante de d</w:t>
      </w:r>
      <w:r w:rsidRPr="000B1508">
        <w:rPr>
          <w:spacing w:val="5"/>
          <w:sz w:val="24"/>
          <w:szCs w:val="24"/>
          <w:lang w:val="es-ES_tradnl"/>
        </w:rPr>
        <w:t xml:space="preserve">eportes y </w:t>
      </w:r>
      <w:r w:rsidR="00C6290F">
        <w:rPr>
          <w:spacing w:val="5"/>
          <w:sz w:val="24"/>
          <w:szCs w:val="24"/>
          <w:lang w:val="es-ES_tradnl"/>
        </w:rPr>
        <w:t>el mantenimiento de</w:t>
      </w:r>
      <w:r w:rsidRPr="000B1508">
        <w:rPr>
          <w:spacing w:val="5"/>
          <w:sz w:val="24"/>
          <w:szCs w:val="24"/>
          <w:lang w:val="es-ES_tradnl"/>
        </w:rPr>
        <w:t xml:space="preserve"> una dieta saludable, como también respecto a productos que </w:t>
      </w:r>
      <w:r w:rsidR="00F82F91">
        <w:rPr>
          <w:spacing w:val="5"/>
          <w:sz w:val="24"/>
          <w:szCs w:val="24"/>
          <w:lang w:val="es-ES_tradnl"/>
        </w:rPr>
        <w:t>puedan</w:t>
      </w:r>
      <w:r w:rsidRPr="000B1508">
        <w:rPr>
          <w:spacing w:val="5"/>
          <w:sz w:val="24"/>
          <w:szCs w:val="24"/>
          <w:lang w:val="es-ES_tradnl"/>
        </w:rPr>
        <w:t xml:space="preserve"> potenciar dichos propósitos. </w:t>
      </w:r>
      <w:r w:rsidRPr="00F82F91">
        <w:rPr>
          <w:rStyle w:val="CharacterStyle1"/>
          <w:rFonts w:ascii="Times New Roman" w:hAnsi="Times New Roman"/>
          <w:sz w:val="24"/>
          <w:szCs w:val="24"/>
          <w:lang w:val="es-ES_tradnl"/>
        </w:rPr>
        <w:t>Sin embargo</w:t>
      </w:r>
      <w:r w:rsidR="00F82F91" w:rsidRPr="00F82F91">
        <w:rPr>
          <w:rStyle w:val="CharacterStyle1"/>
          <w:rFonts w:ascii="Times New Roman" w:hAnsi="Times New Roman"/>
          <w:sz w:val="24"/>
          <w:szCs w:val="24"/>
          <w:lang w:val="es-ES_tradnl"/>
        </w:rPr>
        <w:t>,</w:t>
      </w:r>
      <w:r w:rsidRPr="00F82F91">
        <w:rPr>
          <w:rStyle w:val="CharacterStyle1"/>
          <w:rFonts w:ascii="Times New Roman" w:hAnsi="Times New Roman"/>
          <w:sz w:val="24"/>
          <w:szCs w:val="24"/>
          <w:lang w:val="es-ES_tradnl"/>
        </w:rPr>
        <w:t xml:space="preserve"> también debemos reconocer que la preocupación por un mejor estado físico –y de apariencia física- fundamentalmente en nuestros jóvenes, </w:t>
      </w:r>
      <w:r w:rsidR="00F82F91" w:rsidRPr="00F82F91">
        <w:rPr>
          <w:rStyle w:val="CharacterStyle1"/>
          <w:rFonts w:ascii="Times New Roman" w:hAnsi="Times New Roman"/>
          <w:sz w:val="24"/>
          <w:szCs w:val="24"/>
          <w:lang w:val="es-ES_tradnl"/>
        </w:rPr>
        <w:t>ha potenciado el desarrollo de un mercado que hasta hace algunos años tenía limitada su cadena de distribución a los gimnasio y algunas farmacias, hablamos de los suplementos</w:t>
      </w:r>
      <w:r w:rsidR="00F82F91">
        <w:rPr>
          <w:rStyle w:val="CharacterStyle1"/>
          <w:rFonts w:ascii="Times New Roman" w:hAnsi="Times New Roman"/>
          <w:sz w:val="24"/>
          <w:szCs w:val="24"/>
          <w:lang w:val="es-ES_tradnl"/>
        </w:rPr>
        <w:t xml:space="preserve"> alimenticios y/o nutricionales.</w:t>
      </w:r>
    </w:p>
    <w:p w:rsidR="00B75958" w:rsidRPr="000B1508" w:rsidRDefault="00B75958" w:rsidP="000B1508">
      <w:pPr>
        <w:pStyle w:val="Style1"/>
        <w:spacing w:before="504" w:line="360" w:lineRule="auto"/>
        <w:ind w:right="-91"/>
        <w:jc w:val="both"/>
        <w:rPr>
          <w:rStyle w:val="CharacterStyle1"/>
          <w:rFonts w:ascii="Times New Roman" w:hAnsi="Times New Roman"/>
          <w:i/>
          <w:sz w:val="24"/>
          <w:szCs w:val="24"/>
          <w:lang w:val="es-ES_tradnl"/>
        </w:rPr>
      </w:pPr>
      <w:r w:rsidRPr="000B1508">
        <w:rPr>
          <w:rStyle w:val="CharacterStyle1"/>
          <w:rFonts w:ascii="Times New Roman" w:hAnsi="Times New Roman"/>
          <w:sz w:val="24"/>
          <w:szCs w:val="24"/>
          <w:lang w:val="es-ES_tradnl"/>
        </w:rPr>
        <w:t xml:space="preserve">El Decreto Supremo Nº 977 de 1996 del Ministerio de Salud, Reglamento Sanitario, en su artículo 534, define los suplementos alimentarios como </w:t>
      </w:r>
      <w:r w:rsidRPr="000B1508">
        <w:rPr>
          <w:rStyle w:val="CharacterStyle1"/>
          <w:rFonts w:ascii="Times New Roman" w:hAnsi="Times New Roman"/>
          <w:i/>
          <w:sz w:val="24"/>
          <w:szCs w:val="24"/>
          <w:lang w:val="es-ES_tradnl"/>
        </w:rPr>
        <w:t>“aquellos productos elaborados o preparados especialmente para suplementar la dieta con fines saludables y contribuir a mantener o proteger estados fisiológicos característicos tales como adolescencia, adultez o vejez.”.</w:t>
      </w:r>
      <w:r w:rsidRPr="000B1508">
        <w:rPr>
          <w:rStyle w:val="CharacterStyle1"/>
          <w:rFonts w:ascii="Times New Roman" w:hAnsi="Times New Roman"/>
          <w:sz w:val="24"/>
          <w:szCs w:val="24"/>
          <w:lang w:val="es-ES_tradnl"/>
        </w:rPr>
        <w:t xml:space="preserve"> Agrega que “</w:t>
      </w:r>
      <w:r w:rsidRPr="000B1508">
        <w:rPr>
          <w:rStyle w:val="CharacterStyle1"/>
          <w:rFonts w:ascii="Times New Roman" w:hAnsi="Times New Roman"/>
          <w:i/>
          <w:sz w:val="24"/>
          <w:szCs w:val="24"/>
          <w:lang w:val="es-ES_tradnl"/>
        </w:rPr>
        <w:t>su composición podrá corresponder a un nutriente, mezcla de nutrientes y otros componentes presentes naturalmente en los alimentos, incluyendo compuestos tales como vitaminas, minerales, aminoácidos, lípidos, fibra dietética o sus fracciones. Se podrán expender en diferentes formas de liberación convencional, tales como polvos, líquidos, granulados, grageas, comprimidos, tabletas, cápsulas u otras propias de los medicamentos.”</w:t>
      </w:r>
    </w:p>
    <w:p w:rsidR="00524A16" w:rsidRDefault="00B75958" w:rsidP="000B1508">
      <w:pPr>
        <w:pStyle w:val="Style1"/>
        <w:spacing w:before="504" w:line="360" w:lineRule="auto"/>
        <w:ind w:right="-91"/>
        <w:jc w:val="both"/>
        <w:rPr>
          <w:rStyle w:val="CharacterStyle1"/>
          <w:rFonts w:ascii="Times New Roman" w:hAnsi="Times New Roman"/>
          <w:sz w:val="24"/>
          <w:szCs w:val="24"/>
          <w:lang w:val="es-ES_tradnl"/>
        </w:rPr>
      </w:pPr>
      <w:r w:rsidRPr="000B1508">
        <w:rPr>
          <w:rStyle w:val="CharacterStyle1"/>
          <w:rFonts w:ascii="Times New Roman" w:hAnsi="Times New Roman"/>
          <w:sz w:val="24"/>
          <w:szCs w:val="24"/>
          <w:lang w:val="es-ES_tradnl"/>
        </w:rPr>
        <w:lastRenderedPageBreak/>
        <w:t xml:space="preserve">Estos productos aumentan deliberadamente los índices de determinadas sustancias que el </w:t>
      </w:r>
      <w:proofErr w:type="gramStart"/>
      <w:r w:rsidRPr="000B1508">
        <w:rPr>
          <w:rStyle w:val="CharacterStyle1"/>
          <w:rFonts w:ascii="Times New Roman" w:hAnsi="Times New Roman"/>
          <w:sz w:val="24"/>
          <w:szCs w:val="24"/>
          <w:lang w:val="es-ES_tradnl"/>
        </w:rPr>
        <w:t>organismos</w:t>
      </w:r>
      <w:proofErr w:type="gramEnd"/>
      <w:r w:rsidRPr="000B1508">
        <w:rPr>
          <w:rStyle w:val="CharacterStyle1"/>
          <w:rFonts w:ascii="Times New Roman" w:hAnsi="Times New Roman"/>
          <w:sz w:val="24"/>
          <w:szCs w:val="24"/>
          <w:lang w:val="es-ES_tradnl"/>
        </w:rPr>
        <w:t xml:space="preserve"> naturalmente produce, con la finalidad de producir determinados efectos </w:t>
      </w:r>
      <w:r w:rsidR="007B100E" w:rsidRPr="000B1508">
        <w:rPr>
          <w:rStyle w:val="CharacterStyle1"/>
          <w:rFonts w:ascii="Times New Roman" w:hAnsi="Times New Roman"/>
          <w:sz w:val="24"/>
          <w:szCs w:val="24"/>
          <w:lang w:val="es-ES_tradnl"/>
        </w:rPr>
        <w:t>en el cuerpo, tales como favorecer</w:t>
      </w:r>
      <w:r w:rsidRPr="000B1508">
        <w:rPr>
          <w:rStyle w:val="CharacterStyle1"/>
          <w:rFonts w:ascii="Times New Roman" w:hAnsi="Times New Roman"/>
          <w:sz w:val="24"/>
          <w:szCs w:val="24"/>
          <w:lang w:val="es-ES_tradnl"/>
        </w:rPr>
        <w:t xml:space="preserve"> el desarrollo mus</w:t>
      </w:r>
      <w:r w:rsidR="00524A16" w:rsidRPr="000B1508">
        <w:rPr>
          <w:rStyle w:val="CharacterStyle1"/>
          <w:rFonts w:ascii="Times New Roman" w:hAnsi="Times New Roman"/>
          <w:sz w:val="24"/>
          <w:szCs w:val="24"/>
          <w:lang w:val="es-ES_tradnl"/>
        </w:rPr>
        <w:t xml:space="preserve">cular, potenciar </w:t>
      </w:r>
      <w:r w:rsidR="007B100E" w:rsidRPr="000B1508">
        <w:rPr>
          <w:rStyle w:val="CharacterStyle1"/>
          <w:rFonts w:ascii="Times New Roman" w:hAnsi="Times New Roman"/>
          <w:sz w:val="24"/>
          <w:szCs w:val="24"/>
          <w:lang w:val="es-ES_tradnl"/>
        </w:rPr>
        <w:t>la quema</w:t>
      </w:r>
      <w:r w:rsidR="00524A16" w:rsidRPr="000B1508">
        <w:rPr>
          <w:rStyle w:val="CharacterStyle1"/>
          <w:rFonts w:ascii="Times New Roman" w:hAnsi="Times New Roman"/>
          <w:sz w:val="24"/>
          <w:szCs w:val="24"/>
          <w:lang w:val="es-ES_tradnl"/>
        </w:rPr>
        <w:t xml:space="preserve"> grasas,</w:t>
      </w:r>
      <w:r w:rsidR="00F43F75" w:rsidRPr="000B1508">
        <w:rPr>
          <w:rStyle w:val="CharacterStyle1"/>
          <w:rFonts w:ascii="Times New Roman" w:hAnsi="Times New Roman"/>
          <w:sz w:val="24"/>
          <w:szCs w:val="24"/>
          <w:lang w:val="es-ES_tradnl"/>
        </w:rPr>
        <w:t xml:space="preserve"> entre otras. Su consumo puede conllevar fuertes cambios en el organismo que se pueden traducir </w:t>
      </w:r>
      <w:r w:rsidR="00F82F91">
        <w:rPr>
          <w:rStyle w:val="CharacterStyle1"/>
          <w:rFonts w:ascii="Times New Roman" w:hAnsi="Times New Roman"/>
          <w:sz w:val="24"/>
          <w:szCs w:val="24"/>
          <w:lang w:val="es-ES_tradnl"/>
        </w:rPr>
        <w:t xml:space="preserve"> tanto en beneficios en el rendimiento deportivo y apariencia física, como </w:t>
      </w:r>
      <w:r w:rsidR="00F43F75" w:rsidRPr="000B1508">
        <w:rPr>
          <w:rStyle w:val="CharacterStyle1"/>
          <w:rFonts w:ascii="Times New Roman" w:hAnsi="Times New Roman"/>
          <w:sz w:val="24"/>
          <w:szCs w:val="24"/>
          <w:lang w:val="es-ES_tradnl"/>
        </w:rPr>
        <w:t xml:space="preserve">en </w:t>
      </w:r>
      <w:r w:rsidR="00F82F91">
        <w:rPr>
          <w:rStyle w:val="CharacterStyle1"/>
          <w:rFonts w:ascii="Times New Roman" w:hAnsi="Times New Roman"/>
          <w:sz w:val="24"/>
          <w:szCs w:val="24"/>
          <w:lang w:val="es-ES_tradnl"/>
        </w:rPr>
        <w:t>problemas de salud</w:t>
      </w:r>
      <w:r w:rsidR="005050C2">
        <w:rPr>
          <w:rStyle w:val="CharacterStyle1"/>
          <w:rFonts w:ascii="Times New Roman" w:hAnsi="Times New Roman"/>
          <w:sz w:val="24"/>
          <w:szCs w:val="24"/>
          <w:lang w:val="es-ES_tradnl"/>
        </w:rPr>
        <w:t xml:space="preserve"> –como daño hepático-</w:t>
      </w:r>
      <w:r w:rsidR="00F43F75" w:rsidRPr="000B1508">
        <w:rPr>
          <w:rStyle w:val="CharacterStyle1"/>
          <w:rFonts w:ascii="Times New Roman" w:hAnsi="Times New Roman"/>
          <w:sz w:val="24"/>
          <w:szCs w:val="24"/>
          <w:lang w:val="es-ES_tradnl"/>
        </w:rPr>
        <w:t xml:space="preserve"> ya sea por una combinación de suplementos no supervisada por un médico especialista, utilizar los suplementos de manera indebida co</w:t>
      </w:r>
      <w:r w:rsidR="00F82F91">
        <w:rPr>
          <w:rStyle w:val="CharacterStyle1"/>
          <w:rFonts w:ascii="Times New Roman" w:hAnsi="Times New Roman"/>
          <w:sz w:val="24"/>
          <w:szCs w:val="24"/>
          <w:lang w:val="es-ES_tradnl"/>
        </w:rPr>
        <w:t>mo medicamentos sustituyéndolos, o no mantener una dieta equilibrada en conjunto con el suministro de estos productos, entre otras situaciones.</w:t>
      </w:r>
    </w:p>
    <w:p w:rsidR="003A3C36" w:rsidRPr="000B1508" w:rsidRDefault="003A3C36" w:rsidP="003A3C36">
      <w:pPr>
        <w:pStyle w:val="Style1"/>
        <w:spacing w:before="504" w:line="360" w:lineRule="auto"/>
        <w:ind w:right="-91"/>
        <w:jc w:val="both"/>
        <w:rPr>
          <w:sz w:val="24"/>
          <w:szCs w:val="24"/>
          <w:lang w:val="es-CL"/>
        </w:rPr>
      </w:pPr>
      <w:r w:rsidRPr="000B1508">
        <w:rPr>
          <w:rStyle w:val="CharacterStyle1"/>
          <w:rFonts w:ascii="Times New Roman" w:hAnsi="Times New Roman"/>
          <w:sz w:val="24"/>
          <w:szCs w:val="24"/>
          <w:lang w:val="es-ES_tradnl"/>
        </w:rPr>
        <w:t xml:space="preserve">La OMS ha señalado, a modo de ejemplo, que </w:t>
      </w:r>
      <w:r w:rsidRPr="000B1508">
        <w:rPr>
          <w:rStyle w:val="CharacterStyle1"/>
          <w:rFonts w:ascii="Times New Roman" w:hAnsi="Times New Roman"/>
          <w:i/>
          <w:sz w:val="24"/>
          <w:szCs w:val="24"/>
          <w:lang w:val="es-ES_tradnl"/>
        </w:rPr>
        <w:t>“</w:t>
      </w:r>
      <w:r w:rsidRPr="000B1508">
        <w:rPr>
          <w:i/>
          <w:sz w:val="24"/>
          <w:szCs w:val="24"/>
          <w:lang w:val="es-CL"/>
        </w:rPr>
        <w:t xml:space="preserve">Los estudios actuales indican que la administración de suplementos proteínico-energéticos equilibrados mejora el crecimiento del feto y puede reducir el riesgo de muerte prenatal, insuficiencia ponderal del recién nacido y niños pequeños para la edad </w:t>
      </w:r>
      <w:proofErr w:type="spellStart"/>
      <w:r w:rsidRPr="000B1508">
        <w:rPr>
          <w:i/>
          <w:sz w:val="24"/>
          <w:szCs w:val="24"/>
          <w:lang w:val="es-CL"/>
        </w:rPr>
        <w:t>gestacional</w:t>
      </w:r>
      <w:proofErr w:type="spellEnd"/>
      <w:r w:rsidRPr="000B1508">
        <w:rPr>
          <w:i/>
          <w:sz w:val="24"/>
          <w:szCs w:val="24"/>
          <w:lang w:val="es-CL"/>
        </w:rPr>
        <w:t xml:space="preserve">, especialmente entre las embarazadas desnutridas.”, </w:t>
      </w:r>
      <w:r w:rsidRPr="000B1508">
        <w:rPr>
          <w:sz w:val="24"/>
          <w:szCs w:val="24"/>
          <w:lang w:val="es-CL"/>
        </w:rPr>
        <w:t xml:space="preserve">pero agrega que </w:t>
      </w:r>
      <w:r w:rsidRPr="000B1508">
        <w:rPr>
          <w:i/>
          <w:sz w:val="24"/>
          <w:szCs w:val="24"/>
          <w:lang w:val="es-CL"/>
        </w:rPr>
        <w:t>“La administración de suplementos con alto contenido de proteínas durante el embarazo no parece ser beneficiosa y puede ser perjudicial para el feto.”</w:t>
      </w:r>
      <w:r w:rsidRPr="000B1508">
        <w:rPr>
          <w:rStyle w:val="Refdenotaalpie"/>
          <w:i/>
          <w:sz w:val="24"/>
          <w:szCs w:val="24"/>
          <w:lang w:val="es-CL"/>
        </w:rPr>
        <w:footnoteReference w:id="1"/>
      </w:r>
      <w:r w:rsidRPr="000B1508">
        <w:rPr>
          <w:sz w:val="24"/>
          <w:szCs w:val="24"/>
          <w:lang w:val="es-CL"/>
        </w:rPr>
        <w:t>. Como puede apreciarse, el consumo de estos suplementos y sus efectos beneficios</w:t>
      </w:r>
      <w:r w:rsidR="00F82F91">
        <w:rPr>
          <w:sz w:val="24"/>
          <w:szCs w:val="24"/>
          <w:lang w:val="es-CL"/>
        </w:rPr>
        <w:t>os</w:t>
      </w:r>
      <w:r w:rsidRPr="000B1508">
        <w:rPr>
          <w:sz w:val="24"/>
          <w:szCs w:val="24"/>
          <w:lang w:val="es-CL"/>
        </w:rPr>
        <w:t xml:space="preserve"> o dañinos depende directamente de las concentraciones de los componentes de los mismos</w:t>
      </w:r>
      <w:r w:rsidR="00A069DE">
        <w:rPr>
          <w:sz w:val="24"/>
          <w:szCs w:val="24"/>
          <w:lang w:val="es-CL"/>
        </w:rPr>
        <w:t xml:space="preserve"> y del estado de salud del quien lo ingiere</w:t>
      </w:r>
      <w:r w:rsidRPr="000B1508">
        <w:rPr>
          <w:sz w:val="24"/>
          <w:szCs w:val="24"/>
          <w:lang w:val="es-CL"/>
        </w:rPr>
        <w:t xml:space="preserve">, lo cual debe ir </w:t>
      </w:r>
      <w:r w:rsidR="00A069DE">
        <w:rPr>
          <w:sz w:val="24"/>
          <w:szCs w:val="24"/>
          <w:lang w:val="es-CL"/>
        </w:rPr>
        <w:t xml:space="preserve">acompañado </w:t>
      </w:r>
      <w:r w:rsidRPr="000B1508">
        <w:rPr>
          <w:sz w:val="24"/>
          <w:szCs w:val="24"/>
          <w:lang w:val="es-CL"/>
        </w:rPr>
        <w:t>por un especi</w:t>
      </w:r>
      <w:r w:rsidR="00B375E7">
        <w:rPr>
          <w:sz w:val="24"/>
          <w:szCs w:val="24"/>
          <w:lang w:val="es-CL"/>
        </w:rPr>
        <w:t>alista en nutrición que guíe</w:t>
      </w:r>
      <w:r w:rsidRPr="000B1508">
        <w:rPr>
          <w:sz w:val="24"/>
          <w:szCs w:val="24"/>
          <w:lang w:val="es-CL"/>
        </w:rPr>
        <w:t xml:space="preserve"> al consumidor durante el proceso de ingesta prolongada. Es por ello que se considera necesaria la advertencia al consumidor sobre los efectos de estos suplementos en determinadas poblaciones de riesgo, como embarazadas, adultos mayores y niños</w:t>
      </w:r>
      <w:r w:rsidR="00A069DE">
        <w:rPr>
          <w:sz w:val="24"/>
          <w:szCs w:val="24"/>
          <w:lang w:val="es-CL"/>
        </w:rPr>
        <w:t xml:space="preserve"> al fin de limitar el margen de posibles casos en que la ingesta provoque efectos dañinos al organismo.</w:t>
      </w:r>
    </w:p>
    <w:p w:rsidR="00F43F75" w:rsidRDefault="00F43F75" w:rsidP="000B1508">
      <w:pPr>
        <w:pStyle w:val="Style1"/>
        <w:spacing w:before="504" w:line="360" w:lineRule="auto"/>
        <w:ind w:right="-91"/>
        <w:jc w:val="both"/>
        <w:rPr>
          <w:rStyle w:val="CharacterStyle1"/>
          <w:rFonts w:ascii="Times New Roman" w:hAnsi="Times New Roman"/>
          <w:sz w:val="24"/>
          <w:szCs w:val="24"/>
          <w:lang w:val="es-ES_tradnl"/>
        </w:rPr>
      </w:pPr>
      <w:r w:rsidRPr="000B1508">
        <w:rPr>
          <w:rStyle w:val="CharacterStyle1"/>
          <w:rFonts w:ascii="Times New Roman" w:hAnsi="Times New Roman"/>
          <w:sz w:val="24"/>
          <w:szCs w:val="24"/>
          <w:lang w:val="es-ES_tradnl"/>
        </w:rPr>
        <w:t>La normativa vigente no contempla exigencias especiales respecto al rotula</w:t>
      </w:r>
      <w:r w:rsidR="007B100E" w:rsidRPr="000B1508">
        <w:rPr>
          <w:rStyle w:val="CharacterStyle1"/>
          <w:rFonts w:ascii="Times New Roman" w:hAnsi="Times New Roman"/>
          <w:sz w:val="24"/>
          <w:szCs w:val="24"/>
          <w:lang w:val="es-ES_tradnl"/>
        </w:rPr>
        <w:t>do de estos productos a modo como</w:t>
      </w:r>
      <w:r w:rsidRPr="000B1508">
        <w:rPr>
          <w:rStyle w:val="CharacterStyle1"/>
          <w:rFonts w:ascii="Times New Roman" w:hAnsi="Times New Roman"/>
          <w:sz w:val="24"/>
          <w:szCs w:val="24"/>
          <w:lang w:val="es-ES_tradnl"/>
        </w:rPr>
        <w:t xml:space="preserve"> sí lo hace la Ley sobre Etiquetado de Alimentos, es decir, no se incorpora una simbología </w:t>
      </w:r>
      <w:r w:rsidR="00B375E7">
        <w:rPr>
          <w:rStyle w:val="CharacterStyle1"/>
          <w:rFonts w:ascii="Times New Roman" w:hAnsi="Times New Roman"/>
          <w:sz w:val="24"/>
          <w:szCs w:val="24"/>
          <w:lang w:val="es-ES_tradnl"/>
        </w:rPr>
        <w:t xml:space="preserve">de fácil lectura </w:t>
      </w:r>
      <w:r w:rsidRPr="000B1508">
        <w:rPr>
          <w:rStyle w:val="CharacterStyle1"/>
          <w:rFonts w:ascii="Times New Roman" w:hAnsi="Times New Roman"/>
          <w:sz w:val="24"/>
          <w:szCs w:val="24"/>
          <w:lang w:val="es-ES_tradnl"/>
        </w:rPr>
        <w:t xml:space="preserve">que advierta sobre aquellos compuestos que se encontrarían en dichos alimentos de manera concentrada y que podrían afectar a la salud de la persona. A su vez, en particular no se advierte sobre los efectos que podría conllevar el </w:t>
      </w:r>
      <w:r w:rsidRPr="000B1508">
        <w:rPr>
          <w:rStyle w:val="CharacterStyle1"/>
          <w:rFonts w:ascii="Times New Roman" w:hAnsi="Times New Roman"/>
          <w:sz w:val="24"/>
          <w:szCs w:val="24"/>
          <w:lang w:val="es-ES_tradnl"/>
        </w:rPr>
        <w:lastRenderedPageBreak/>
        <w:t>consumo elevado de estos alimentos, como tampoco si se recomienda o no su ingesta por par</w:t>
      </w:r>
      <w:r w:rsidR="007B100E" w:rsidRPr="000B1508">
        <w:rPr>
          <w:rStyle w:val="CharacterStyle1"/>
          <w:rFonts w:ascii="Times New Roman" w:hAnsi="Times New Roman"/>
          <w:sz w:val="24"/>
          <w:szCs w:val="24"/>
          <w:lang w:val="es-ES_tradnl"/>
        </w:rPr>
        <w:t>te</w:t>
      </w:r>
      <w:r w:rsidRPr="000B1508">
        <w:rPr>
          <w:rStyle w:val="CharacterStyle1"/>
          <w:rFonts w:ascii="Times New Roman" w:hAnsi="Times New Roman"/>
          <w:sz w:val="24"/>
          <w:szCs w:val="24"/>
          <w:lang w:val="es-ES_tradnl"/>
        </w:rPr>
        <w:t xml:space="preserve"> de menores de edad. </w:t>
      </w:r>
    </w:p>
    <w:p w:rsidR="00B375E7" w:rsidRPr="000B1508" w:rsidRDefault="00B375E7" w:rsidP="000B1508">
      <w:pPr>
        <w:pStyle w:val="Style1"/>
        <w:spacing w:before="504" w:line="360" w:lineRule="auto"/>
        <w:ind w:right="-91"/>
        <w:jc w:val="both"/>
        <w:rPr>
          <w:rStyle w:val="CharacterStyle1"/>
          <w:rFonts w:ascii="Times New Roman" w:hAnsi="Times New Roman"/>
          <w:sz w:val="24"/>
          <w:szCs w:val="24"/>
          <w:lang w:val="es-ES_tradnl"/>
        </w:rPr>
      </w:pPr>
      <w:r>
        <w:rPr>
          <w:rStyle w:val="CharacterStyle1"/>
          <w:rFonts w:ascii="Times New Roman" w:hAnsi="Times New Roman"/>
          <w:sz w:val="24"/>
          <w:szCs w:val="24"/>
          <w:lang w:val="es-ES_tradnl"/>
        </w:rPr>
        <w:t>El diseño de un rotulado o etiquetado que transmita esta información relevante depende directamente del tipo de suplemento alimenticio que se trate, considerando las particulares formas de ingesta y efectos que produce en el organismo. Así, es posible identificar suplementos destinados a un uso temporal, relacionado con objetivos específicos, como la creatina, destinada a mejorar el rendimiento físico favoreciendo la producción de ATP (</w:t>
      </w:r>
      <w:proofErr w:type="spellStart"/>
      <w:r>
        <w:rPr>
          <w:rStyle w:val="CharacterStyle1"/>
          <w:rFonts w:ascii="Times New Roman" w:hAnsi="Times New Roman"/>
          <w:sz w:val="24"/>
          <w:szCs w:val="24"/>
          <w:lang w:val="es-ES_tradnl"/>
        </w:rPr>
        <w:t>trifosfato</w:t>
      </w:r>
      <w:proofErr w:type="spellEnd"/>
      <w:r>
        <w:rPr>
          <w:rStyle w:val="CharacterStyle1"/>
          <w:rFonts w:ascii="Times New Roman" w:hAnsi="Times New Roman"/>
          <w:sz w:val="24"/>
          <w:szCs w:val="24"/>
          <w:lang w:val="es-ES_tradnl"/>
        </w:rPr>
        <w:t xml:space="preserve"> de </w:t>
      </w:r>
      <w:proofErr w:type="spellStart"/>
      <w:r>
        <w:rPr>
          <w:rStyle w:val="CharacterStyle1"/>
          <w:rFonts w:ascii="Times New Roman" w:hAnsi="Times New Roman"/>
          <w:sz w:val="24"/>
          <w:szCs w:val="24"/>
          <w:lang w:val="es-ES_tradnl"/>
        </w:rPr>
        <w:t>adenosina</w:t>
      </w:r>
      <w:proofErr w:type="spellEnd"/>
      <w:r>
        <w:rPr>
          <w:rStyle w:val="CharacterStyle1"/>
          <w:rFonts w:ascii="Times New Roman" w:hAnsi="Times New Roman"/>
          <w:sz w:val="24"/>
          <w:szCs w:val="24"/>
          <w:lang w:val="es-ES_tradnl"/>
        </w:rPr>
        <w:t xml:space="preserve">) nucleótido importante para la obtención de energía celular, reduciendo el cansancio y aumentando el desarrollo muscular. Respecto de este tipo de suplemento los expertos recomiendan que su consumo prolongado solo extienda por un máximo de 6 meses, posterior a ello los efectos son más perjudiciales que beneficiosos, especialmente respecto de los riñones. Por otra parte, hay suplementos que su ingesta puede realizarse de manera sostenida y por un tiempo indefinido, como la generalidad de proteínas, sin perjuicio de que su administración esté recomendada o supervisada por un médico. Es por ello que la información, masiva en </w:t>
      </w:r>
      <w:r w:rsidR="00BF7503">
        <w:rPr>
          <w:rStyle w:val="CharacterStyle1"/>
          <w:rFonts w:ascii="Times New Roman" w:hAnsi="Times New Roman"/>
          <w:sz w:val="24"/>
          <w:szCs w:val="24"/>
          <w:lang w:val="es-ES_tradnl"/>
        </w:rPr>
        <w:t>internet,</w:t>
      </w:r>
      <w:r>
        <w:rPr>
          <w:rStyle w:val="CharacterStyle1"/>
          <w:rFonts w:ascii="Times New Roman" w:hAnsi="Times New Roman"/>
          <w:sz w:val="24"/>
          <w:szCs w:val="24"/>
          <w:lang w:val="es-ES_tradnl"/>
        </w:rPr>
        <w:t xml:space="preserve"> pero escasa en el rotulado de los productos, </w:t>
      </w:r>
      <w:proofErr w:type="gramStart"/>
      <w:r>
        <w:rPr>
          <w:rStyle w:val="CharacterStyle1"/>
          <w:rFonts w:ascii="Times New Roman" w:hAnsi="Times New Roman"/>
          <w:sz w:val="24"/>
          <w:szCs w:val="24"/>
          <w:lang w:val="es-ES_tradnl"/>
        </w:rPr>
        <w:t>tienen</w:t>
      </w:r>
      <w:proofErr w:type="gramEnd"/>
      <w:r>
        <w:rPr>
          <w:rStyle w:val="CharacterStyle1"/>
          <w:rFonts w:ascii="Times New Roman" w:hAnsi="Times New Roman"/>
          <w:sz w:val="24"/>
          <w:szCs w:val="24"/>
          <w:lang w:val="es-ES_tradnl"/>
        </w:rPr>
        <w:t xml:space="preserve"> mucha importancia para los consumidores.</w:t>
      </w:r>
    </w:p>
    <w:p w:rsidR="007B100E" w:rsidRPr="000B1508" w:rsidRDefault="00F43F75" w:rsidP="000B1508">
      <w:pPr>
        <w:pStyle w:val="Style1"/>
        <w:spacing w:before="504" w:line="360" w:lineRule="auto"/>
        <w:ind w:right="-91"/>
        <w:jc w:val="both"/>
        <w:rPr>
          <w:rStyle w:val="CharacterStyle1"/>
          <w:rFonts w:ascii="Times New Roman" w:hAnsi="Times New Roman"/>
          <w:sz w:val="24"/>
          <w:szCs w:val="24"/>
          <w:lang w:val="es-ES_tradnl"/>
        </w:rPr>
      </w:pPr>
      <w:r w:rsidRPr="000B1508">
        <w:rPr>
          <w:rStyle w:val="CharacterStyle1"/>
          <w:rFonts w:ascii="Times New Roman" w:hAnsi="Times New Roman"/>
          <w:sz w:val="24"/>
          <w:szCs w:val="24"/>
          <w:lang w:val="es-ES_tradnl"/>
        </w:rPr>
        <w:t>Este último</w:t>
      </w:r>
      <w:r w:rsidR="00B375E7">
        <w:rPr>
          <w:rStyle w:val="CharacterStyle1"/>
          <w:rFonts w:ascii="Times New Roman" w:hAnsi="Times New Roman"/>
          <w:sz w:val="24"/>
          <w:szCs w:val="24"/>
          <w:lang w:val="es-ES_tradnl"/>
        </w:rPr>
        <w:t xml:space="preserve"> punt</w:t>
      </w:r>
      <w:r w:rsidR="00A069DE">
        <w:rPr>
          <w:rStyle w:val="CharacterStyle1"/>
          <w:rFonts w:ascii="Times New Roman" w:hAnsi="Times New Roman"/>
          <w:sz w:val="24"/>
          <w:szCs w:val="24"/>
          <w:lang w:val="es-ES_tradnl"/>
        </w:rPr>
        <w:t>o</w:t>
      </w:r>
      <w:r w:rsidRPr="000B1508">
        <w:rPr>
          <w:rStyle w:val="CharacterStyle1"/>
          <w:rFonts w:ascii="Times New Roman" w:hAnsi="Times New Roman"/>
          <w:sz w:val="24"/>
          <w:szCs w:val="24"/>
          <w:lang w:val="es-ES_tradnl"/>
        </w:rPr>
        <w:t xml:space="preserve"> cobra especial relevancia dada la proliferación de locales comerciales que tienen como giro la comercialización y venta de estos productos, y que además utilizan redes sociales para publicitar </w:t>
      </w:r>
      <w:r w:rsidR="005F4B54" w:rsidRPr="000B1508">
        <w:rPr>
          <w:rStyle w:val="CharacterStyle1"/>
          <w:rFonts w:ascii="Times New Roman" w:hAnsi="Times New Roman"/>
          <w:sz w:val="24"/>
          <w:szCs w:val="24"/>
          <w:lang w:val="es-ES_tradnl"/>
        </w:rPr>
        <w:t>los atributos de estos alimentos.</w:t>
      </w:r>
      <w:r w:rsidR="007B100E" w:rsidRPr="000B1508">
        <w:rPr>
          <w:rStyle w:val="CharacterStyle1"/>
          <w:rFonts w:ascii="Times New Roman" w:hAnsi="Times New Roman"/>
          <w:sz w:val="24"/>
          <w:szCs w:val="24"/>
          <w:lang w:val="es-ES_tradnl"/>
        </w:rPr>
        <w:t xml:space="preserve"> Con frecuencia encontramos estos productos en locales comerciales especializados o farmacias, locales que no cuentan </w:t>
      </w:r>
      <w:r w:rsidR="00A069DE">
        <w:rPr>
          <w:rStyle w:val="CharacterStyle1"/>
          <w:rFonts w:ascii="Times New Roman" w:hAnsi="Times New Roman"/>
          <w:sz w:val="24"/>
          <w:szCs w:val="24"/>
          <w:lang w:val="es-ES_tradnl"/>
        </w:rPr>
        <w:t xml:space="preserve">necesariamente </w:t>
      </w:r>
      <w:r w:rsidR="007B100E" w:rsidRPr="000B1508">
        <w:rPr>
          <w:rStyle w:val="CharacterStyle1"/>
          <w:rFonts w:ascii="Times New Roman" w:hAnsi="Times New Roman"/>
          <w:sz w:val="24"/>
          <w:szCs w:val="24"/>
          <w:lang w:val="es-ES_tradnl"/>
        </w:rPr>
        <w:t>con personal de venta</w:t>
      </w:r>
      <w:r w:rsidR="00FE069E">
        <w:rPr>
          <w:rStyle w:val="CharacterStyle1"/>
          <w:rFonts w:ascii="Times New Roman" w:hAnsi="Times New Roman"/>
          <w:sz w:val="24"/>
          <w:szCs w:val="24"/>
          <w:lang w:val="es-ES_tradnl"/>
        </w:rPr>
        <w:t>s</w:t>
      </w:r>
      <w:r w:rsidR="007B100E" w:rsidRPr="000B1508">
        <w:rPr>
          <w:rStyle w:val="CharacterStyle1"/>
          <w:rFonts w:ascii="Times New Roman" w:hAnsi="Times New Roman"/>
          <w:sz w:val="24"/>
          <w:szCs w:val="24"/>
          <w:lang w:val="es-ES_tradnl"/>
        </w:rPr>
        <w:t xml:space="preserve"> con conocimientos específicos</w:t>
      </w:r>
      <w:r w:rsidR="003D3D8A" w:rsidRPr="000B1508">
        <w:rPr>
          <w:rStyle w:val="CharacterStyle1"/>
          <w:rFonts w:ascii="Times New Roman" w:hAnsi="Times New Roman"/>
          <w:sz w:val="24"/>
          <w:szCs w:val="24"/>
          <w:lang w:val="es-ES_tradnl"/>
        </w:rPr>
        <w:t xml:space="preserve"> sobre salud, alimentación o materias afines, lo cual </w:t>
      </w:r>
      <w:r w:rsidR="007B100E" w:rsidRPr="000B1508">
        <w:rPr>
          <w:rStyle w:val="CharacterStyle1"/>
          <w:rFonts w:ascii="Times New Roman" w:hAnsi="Times New Roman"/>
          <w:sz w:val="24"/>
          <w:szCs w:val="24"/>
          <w:lang w:val="es-ES_tradnl"/>
        </w:rPr>
        <w:t>puede implicar una mala asesoría al consumidor respecto a los efectos d</w:t>
      </w:r>
      <w:r w:rsidR="00FE069E">
        <w:rPr>
          <w:rStyle w:val="CharacterStyle1"/>
          <w:rFonts w:ascii="Times New Roman" w:hAnsi="Times New Roman"/>
          <w:sz w:val="24"/>
          <w:szCs w:val="24"/>
          <w:lang w:val="es-ES_tradnl"/>
        </w:rPr>
        <w:t xml:space="preserve">el consumo de estos suplementos en relación con los propósitos que él mismo busca con la ingesta de ellos. </w:t>
      </w:r>
      <w:r w:rsidR="007B100E" w:rsidRPr="000B1508">
        <w:rPr>
          <w:rStyle w:val="CharacterStyle1"/>
          <w:rFonts w:ascii="Times New Roman" w:hAnsi="Times New Roman"/>
          <w:sz w:val="24"/>
          <w:szCs w:val="24"/>
          <w:lang w:val="es-ES_tradnl"/>
        </w:rPr>
        <w:t xml:space="preserve"> </w:t>
      </w:r>
    </w:p>
    <w:p w:rsidR="007B100E" w:rsidRPr="00676740" w:rsidRDefault="00C767DC" w:rsidP="000B1508">
      <w:pPr>
        <w:pStyle w:val="Style1"/>
        <w:spacing w:before="504" w:line="360" w:lineRule="auto"/>
        <w:ind w:right="-91"/>
        <w:jc w:val="both"/>
        <w:rPr>
          <w:rStyle w:val="CharacterStyle1"/>
          <w:rFonts w:ascii="Times New Roman" w:hAnsi="Times New Roman"/>
          <w:sz w:val="24"/>
          <w:szCs w:val="24"/>
          <w:lang w:val="es-ES"/>
        </w:rPr>
      </w:pPr>
      <w:r w:rsidRPr="000B1508">
        <w:rPr>
          <w:rStyle w:val="CharacterStyle1"/>
          <w:rFonts w:ascii="Times New Roman" w:hAnsi="Times New Roman"/>
          <w:sz w:val="24"/>
          <w:szCs w:val="24"/>
          <w:lang w:val="es-ES_tradnl"/>
        </w:rPr>
        <w:t xml:space="preserve">El problema de la falta de acceso a información fidedigna respecto de los efectos de estos productos se ve aumentado al considerar que estos son de venta </w:t>
      </w:r>
      <w:r w:rsidR="008079CF" w:rsidRPr="000B1508">
        <w:rPr>
          <w:rStyle w:val="CharacterStyle1"/>
          <w:rFonts w:ascii="Times New Roman" w:hAnsi="Times New Roman"/>
          <w:sz w:val="24"/>
          <w:szCs w:val="24"/>
          <w:lang w:val="es-ES_tradnl"/>
        </w:rPr>
        <w:t>libre</w:t>
      </w:r>
      <w:r w:rsidRPr="000B1508">
        <w:rPr>
          <w:rStyle w:val="CharacterStyle1"/>
          <w:rFonts w:ascii="Times New Roman" w:hAnsi="Times New Roman"/>
          <w:sz w:val="24"/>
          <w:szCs w:val="24"/>
          <w:lang w:val="es-ES_tradnl"/>
        </w:rPr>
        <w:t xml:space="preserve">, particularmente sin requisitos de edad para el comprador. </w:t>
      </w:r>
      <w:r w:rsidR="00904522" w:rsidRPr="000B1508">
        <w:rPr>
          <w:rStyle w:val="CharacterStyle1"/>
          <w:rFonts w:ascii="Times New Roman" w:hAnsi="Times New Roman"/>
          <w:sz w:val="24"/>
          <w:szCs w:val="24"/>
          <w:lang w:val="es-ES_tradnl"/>
        </w:rPr>
        <w:t xml:space="preserve">Esta desinformación repercute necesariamente en que la administración de estos suplementos no sea asociada directamente a los objetivos que el </w:t>
      </w:r>
      <w:r w:rsidR="00904522" w:rsidRPr="000B1508">
        <w:rPr>
          <w:rStyle w:val="CharacterStyle1"/>
          <w:rFonts w:ascii="Times New Roman" w:hAnsi="Times New Roman"/>
          <w:sz w:val="24"/>
          <w:szCs w:val="24"/>
          <w:lang w:val="es-ES_tradnl"/>
        </w:rPr>
        <w:lastRenderedPageBreak/>
        <w:t>consumidor tiene para ello. Así, un estudio</w:t>
      </w:r>
      <w:r w:rsidR="00904522" w:rsidRPr="000B1508">
        <w:rPr>
          <w:rStyle w:val="Refdenotaalpie"/>
          <w:sz w:val="24"/>
          <w:szCs w:val="24"/>
          <w:lang w:val="es-ES_tradnl"/>
        </w:rPr>
        <w:footnoteReference w:id="2"/>
      </w:r>
      <w:r w:rsidR="00904522" w:rsidRPr="000B1508">
        <w:rPr>
          <w:rStyle w:val="CharacterStyle1"/>
          <w:rFonts w:ascii="Times New Roman" w:hAnsi="Times New Roman"/>
          <w:sz w:val="24"/>
          <w:szCs w:val="24"/>
          <w:lang w:val="es-ES_tradnl"/>
        </w:rPr>
        <w:t xml:space="preserve"> señala que </w:t>
      </w:r>
      <w:r w:rsidR="00904522" w:rsidRPr="00686299">
        <w:rPr>
          <w:rStyle w:val="CharacterStyle1"/>
          <w:rFonts w:ascii="Times New Roman" w:hAnsi="Times New Roman"/>
          <w:i/>
          <w:sz w:val="24"/>
          <w:szCs w:val="24"/>
          <w:lang w:val="es-ES_tradnl"/>
        </w:rPr>
        <w:t>“</w:t>
      </w:r>
      <w:r w:rsidR="00904522" w:rsidRPr="00686299">
        <w:rPr>
          <w:i/>
          <w:sz w:val="24"/>
          <w:szCs w:val="24"/>
          <w:lang w:val="es-CL"/>
        </w:rPr>
        <w:t xml:space="preserve">al evaluar la </w:t>
      </w:r>
      <w:r w:rsidR="00BF7503" w:rsidRPr="00686299">
        <w:rPr>
          <w:i/>
          <w:sz w:val="24"/>
          <w:szCs w:val="24"/>
          <w:lang w:val="es-CL"/>
        </w:rPr>
        <w:t>relación</w:t>
      </w:r>
      <w:r w:rsidR="00904522" w:rsidRPr="00686299">
        <w:rPr>
          <w:i/>
          <w:sz w:val="24"/>
          <w:szCs w:val="24"/>
          <w:lang w:val="es-CL"/>
        </w:rPr>
        <w:t xml:space="preserve"> entre los suplementos nutricionales de mayor consumo encontrados en este estudio con el objetivo que motivaba su consumo, encontramos una amplia cantidad de individuos que realizaban una inadecuada </w:t>
      </w:r>
      <w:r w:rsidR="00BF7503" w:rsidRPr="00686299">
        <w:rPr>
          <w:i/>
          <w:sz w:val="24"/>
          <w:szCs w:val="24"/>
          <w:lang w:val="es-CL"/>
        </w:rPr>
        <w:t>asociación</w:t>
      </w:r>
      <w:r w:rsidR="00904522" w:rsidRPr="00686299">
        <w:rPr>
          <w:i/>
          <w:sz w:val="24"/>
          <w:szCs w:val="24"/>
          <w:lang w:val="es-CL"/>
        </w:rPr>
        <w:t xml:space="preserve">. Esto se atribuye en gran parte a la </w:t>
      </w:r>
      <w:r w:rsidR="00BF7503" w:rsidRPr="00686299">
        <w:rPr>
          <w:i/>
          <w:sz w:val="24"/>
          <w:szCs w:val="24"/>
          <w:lang w:val="es-CL"/>
        </w:rPr>
        <w:t>asesoría</w:t>
      </w:r>
      <w:r w:rsidR="00904522" w:rsidRPr="00686299">
        <w:rPr>
          <w:i/>
          <w:sz w:val="24"/>
          <w:szCs w:val="24"/>
          <w:lang w:val="es-CL"/>
        </w:rPr>
        <w:t xml:space="preserve"> </w:t>
      </w:r>
      <w:r w:rsidR="00BF7503" w:rsidRPr="00686299">
        <w:rPr>
          <w:i/>
          <w:sz w:val="24"/>
          <w:szCs w:val="24"/>
          <w:lang w:val="es-CL"/>
        </w:rPr>
        <w:t>técnica</w:t>
      </w:r>
      <w:r w:rsidR="00904522" w:rsidRPr="00686299">
        <w:rPr>
          <w:i/>
          <w:sz w:val="24"/>
          <w:szCs w:val="24"/>
          <w:lang w:val="es-CL"/>
        </w:rPr>
        <w:t xml:space="preserve"> que presenta el grupo de estudio, que en su </w:t>
      </w:r>
      <w:r w:rsidR="0016520E" w:rsidRPr="00686299">
        <w:rPr>
          <w:i/>
          <w:sz w:val="24"/>
          <w:szCs w:val="24"/>
          <w:lang w:val="es-CL"/>
        </w:rPr>
        <w:t>mayoría</w:t>
      </w:r>
      <w:r w:rsidR="00904522" w:rsidRPr="00686299">
        <w:rPr>
          <w:i/>
          <w:sz w:val="24"/>
          <w:szCs w:val="24"/>
          <w:lang w:val="es-CL"/>
        </w:rPr>
        <w:t xml:space="preserve"> </w:t>
      </w:r>
      <w:r w:rsidR="0016520E" w:rsidRPr="00686299">
        <w:rPr>
          <w:i/>
          <w:sz w:val="24"/>
          <w:szCs w:val="24"/>
          <w:lang w:val="es-CL"/>
        </w:rPr>
        <w:t>recibían</w:t>
      </w:r>
      <w:r w:rsidR="00904522" w:rsidRPr="00686299">
        <w:rPr>
          <w:i/>
          <w:sz w:val="24"/>
          <w:szCs w:val="24"/>
          <w:lang w:val="es-CL"/>
        </w:rPr>
        <w:t xml:space="preserve"> orientaciones de entrenadores o amigos”;</w:t>
      </w:r>
      <w:r w:rsidR="00904522" w:rsidRPr="000B1508">
        <w:rPr>
          <w:sz w:val="24"/>
          <w:szCs w:val="24"/>
          <w:lang w:val="es-CL"/>
        </w:rPr>
        <w:t xml:space="preserve"> </w:t>
      </w:r>
      <w:r w:rsidR="007D4FC9" w:rsidRPr="00676740">
        <w:rPr>
          <w:sz w:val="24"/>
          <w:szCs w:val="24"/>
          <w:lang w:val="es-ES"/>
        </w:rPr>
        <w:t xml:space="preserve">siendo los </w:t>
      </w:r>
      <w:r w:rsidR="0016520E" w:rsidRPr="00676740">
        <w:rPr>
          <w:sz w:val="24"/>
          <w:szCs w:val="24"/>
          <w:lang w:val="es-ES"/>
        </w:rPr>
        <w:t>más</w:t>
      </w:r>
      <w:r w:rsidR="007D4FC9" w:rsidRPr="00676740">
        <w:rPr>
          <w:sz w:val="24"/>
          <w:szCs w:val="24"/>
          <w:lang w:val="es-ES"/>
        </w:rPr>
        <w:t xml:space="preserve"> consumidos: </w:t>
      </w:r>
      <w:r w:rsidR="0016520E" w:rsidRPr="00676740">
        <w:rPr>
          <w:sz w:val="24"/>
          <w:szCs w:val="24"/>
          <w:lang w:val="es-ES"/>
        </w:rPr>
        <w:t>proteínas</w:t>
      </w:r>
      <w:r w:rsidR="00904522" w:rsidRPr="00676740">
        <w:rPr>
          <w:sz w:val="24"/>
          <w:szCs w:val="24"/>
          <w:lang w:val="es-ES"/>
        </w:rPr>
        <w:t xml:space="preserve">, </w:t>
      </w:r>
      <w:r w:rsidR="0016520E" w:rsidRPr="00676740">
        <w:rPr>
          <w:sz w:val="24"/>
          <w:szCs w:val="24"/>
          <w:lang w:val="es-ES"/>
        </w:rPr>
        <w:t>aminoácidos</w:t>
      </w:r>
      <w:r w:rsidR="00904522" w:rsidRPr="00676740">
        <w:rPr>
          <w:sz w:val="24"/>
          <w:szCs w:val="24"/>
          <w:lang w:val="es-ES"/>
        </w:rPr>
        <w:t xml:space="preserve">, vitaminas y minerales, sustitutivos de comida, </w:t>
      </w:r>
      <w:r w:rsidR="0016520E" w:rsidRPr="00676740">
        <w:rPr>
          <w:sz w:val="24"/>
          <w:szCs w:val="24"/>
          <w:lang w:val="es-ES"/>
        </w:rPr>
        <w:t>cafeína</w:t>
      </w:r>
      <w:r w:rsidR="00904522" w:rsidRPr="00676740">
        <w:rPr>
          <w:sz w:val="24"/>
          <w:szCs w:val="24"/>
          <w:lang w:val="es-ES"/>
        </w:rPr>
        <w:t xml:space="preserve"> y L- carnitina.</w:t>
      </w:r>
    </w:p>
    <w:p w:rsidR="003D3C9F" w:rsidRPr="003D3C9F" w:rsidRDefault="003D3C9F" w:rsidP="003D3C9F">
      <w:pPr>
        <w:pStyle w:val="Style1"/>
        <w:spacing w:before="504" w:line="360" w:lineRule="auto"/>
        <w:ind w:right="-91"/>
        <w:jc w:val="both"/>
        <w:rPr>
          <w:sz w:val="24"/>
          <w:szCs w:val="24"/>
          <w:lang w:val="es-ES_tradnl"/>
        </w:rPr>
      </w:pPr>
      <w:r>
        <w:rPr>
          <w:rStyle w:val="CharacterStyle1"/>
          <w:rFonts w:ascii="Times New Roman" w:hAnsi="Times New Roman"/>
          <w:sz w:val="24"/>
          <w:szCs w:val="24"/>
          <w:lang w:val="es-ES_tradnl"/>
        </w:rPr>
        <w:t xml:space="preserve">Desde el punto de vista de la información al consumidor es importante tener en vista que en determinadas situaciones algunos suplementos contienen </w:t>
      </w:r>
      <w:r w:rsidRPr="003D3C9F">
        <w:rPr>
          <w:bCs/>
          <w:sz w:val="24"/>
          <w:szCs w:val="24"/>
          <w:lang w:val="es-CL"/>
        </w:rPr>
        <w:t>sustancias con propiedades farmacológicas y no permitidas en alimentos</w:t>
      </w:r>
      <w:r>
        <w:rPr>
          <w:bCs/>
          <w:sz w:val="24"/>
          <w:szCs w:val="24"/>
          <w:lang w:val="es-CL"/>
        </w:rPr>
        <w:t>, particularmente aquellos</w:t>
      </w:r>
      <w:r w:rsidR="00FE069E">
        <w:rPr>
          <w:bCs/>
          <w:sz w:val="24"/>
          <w:szCs w:val="24"/>
          <w:lang w:val="es-CL"/>
        </w:rPr>
        <w:t xml:space="preserve"> destinados para bajar de peso, comúnmente llamados quemadores de grasa. </w:t>
      </w:r>
      <w:r w:rsidR="00A069DE">
        <w:rPr>
          <w:bCs/>
          <w:sz w:val="24"/>
          <w:szCs w:val="24"/>
          <w:lang w:val="es-CL"/>
        </w:rPr>
        <w:t xml:space="preserve">Al respecto, ya </w:t>
      </w:r>
      <w:r w:rsidR="00A069DE">
        <w:rPr>
          <w:rStyle w:val="CharacterStyle1"/>
          <w:rFonts w:ascii="Times New Roman" w:hAnsi="Times New Roman"/>
          <w:sz w:val="24"/>
          <w:szCs w:val="24"/>
          <w:lang w:val="es-ES_tradnl"/>
        </w:rPr>
        <w:t>e</w:t>
      </w:r>
      <w:r>
        <w:rPr>
          <w:rStyle w:val="CharacterStyle1"/>
          <w:rFonts w:ascii="Times New Roman" w:hAnsi="Times New Roman"/>
          <w:sz w:val="24"/>
          <w:szCs w:val="24"/>
          <w:lang w:val="es-ES_tradnl"/>
        </w:rPr>
        <w:t>n el año 2017, se produjo un retiro masivo de determinados suplementos con tales características, productos que posteriormente al realizase el Régimen de Control a Aplicar (RCA) a cargo del Instituto de Salud Pública, fueron categorizados como fármacos. Esto pone en relieve la necesidad de que la administración de estos suplementos siempre se realice bajo la supervisión de un médico especialista.</w:t>
      </w:r>
    </w:p>
    <w:p w:rsidR="00B75958" w:rsidRPr="000B1508" w:rsidRDefault="00B75958" w:rsidP="000B1508">
      <w:pPr>
        <w:pStyle w:val="Style1"/>
        <w:numPr>
          <w:ilvl w:val="0"/>
          <w:numId w:val="1"/>
        </w:numPr>
        <w:tabs>
          <w:tab w:val="left" w:pos="426"/>
        </w:tabs>
        <w:adjustRightInd/>
        <w:spacing w:before="504" w:line="360" w:lineRule="auto"/>
        <w:ind w:left="0" w:right="-91" w:firstLine="0"/>
        <w:jc w:val="both"/>
        <w:rPr>
          <w:b/>
          <w:spacing w:val="5"/>
          <w:sz w:val="24"/>
          <w:szCs w:val="24"/>
          <w:lang w:val="es-ES_tradnl"/>
        </w:rPr>
      </w:pPr>
      <w:r w:rsidRPr="000B1508">
        <w:rPr>
          <w:b/>
          <w:spacing w:val="5"/>
          <w:sz w:val="24"/>
          <w:szCs w:val="24"/>
          <w:lang w:val="es-ES_tradnl"/>
        </w:rPr>
        <w:t>CONTENIDO DEL PROYECTO</w:t>
      </w:r>
    </w:p>
    <w:p w:rsidR="008079CF" w:rsidRPr="000B1508" w:rsidRDefault="007B100E" w:rsidP="000B1508">
      <w:pPr>
        <w:pStyle w:val="Style1"/>
        <w:spacing w:before="504" w:line="360" w:lineRule="auto"/>
        <w:ind w:left="-142" w:right="-91"/>
        <w:jc w:val="both"/>
        <w:rPr>
          <w:rStyle w:val="CharacterStyle1"/>
          <w:rFonts w:ascii="Times New Roman" w:hAnsi="Times New Roman"/>
          <w:sz w:val="24"/>
          <w:szCs w:val="24"/>
          <w:lang w:val="es-ES_tradnl"/>
        </w:rPr>
      </w:pPr>
      <w:r w:rsidRPr="000B1508">
        <w:rPr>
          <w:rStyle w:val="CharacterStyle1"/>
          <w:rFonts w:ascii="Times New Roman" w:hAnsi="Times New Roman"/>
          <w:sz w:val="24"/>
          <w:szCs w:val="24"/>
          <w:lang w:val="es-ES_tradnl"/>
        </w:rPr>
        <w:t>El present</w:t>
      </w:r>
      <w:bookmarkStart w:id="0" w:name="_GoBack"/>
      <w:bookmarkEnd w:id="0"/>
      <w:r w:rsidRPr="000B1508">
        <w:rPr>
          <w:rStyle w:val="CharacterStyle1"/>
          <w:rFonts w:ascii="Times New Roman" w:hAnsi="Times New Roman"/>
          <w:sz w:val="24"/>
          <w:szCs w:val="24"/>
          <w:lang w:val="es-ES_tradnl"/>
        </w:rPr>
        <w:t xml:space="preserve">e proyecto de ley tiene como principal finalidad regular el etiquetado de suplementos alimenticios o nutricionales, ya sea para fines deportivos como de salud, en relación a los requisitos que deba cumplir el etiquetado del producto como también limitaciones a la venta a menores de edad. </w:t>
      </w:r>
    </w:p>
    <w:p w:rsidR="008079CF" w:rsidRPr="000B1508" w:rsidRDefault="008079CF" w:rsidP="000B1508">
      <w:pPr>
        <w:pStyle w:val="Style1"/>
        <w:spacing w:before="504" w:line="360" w:lineRule="auto"/>
        <w:ind w:left="-142" w:right="-91"/>
        <w:jc w:val="both"/>
        <w:rPr>
          <w:sz w:val="24"/>
          <w:szCs w:val="24"/>
          <w:lang w:val="es-CL"/>
        </w:rPr>
      </w:pPr>
      <w:r w:rsidRPr="000B1508">
        <w:rPr>
          <w:rStyle w:val="CharacterStyle1"/>
          <w:rFonts w:ascii="Times New Roman" w:hAnsi="Times New Roman"/>
          <w:sz w:val="24"/>
          <w:szCs w:val="24"/>
          <w:lang w:val="es-ES_tradnl"/>
        </w:rPr>
        <w:t xml:space="preserve">En primer lugar, se establece la exigencia para los </w:t>
      </w:r>
      <w:r w:rsidRPr="000B1508">
        <w:rPr>
          <w:sz w:val="24"/>
          <w:szCs w:val="24"/>
          <w:lang w:val="es-CL"/>
        </w:rPr>
        <w:t xml:space="preserve">fabricantes, productores, distribuidores e importadores de suplementos alimentarios y/o nutricionales de indicar en las etiquetas o </w:t>
      </w:r>
      <w:r w:rsidRPr="000B1508">
        <w:rPr>
          <w:sz w:val="24"/>
          <w:szCs w:val="24"/>
          <w:lang w:val="es-CL"/>
        </w:rPr>
        <w:lastRenderedPageBreak/>
        <w:t xml:space="preserve">envases de estos productos el contenido de los mismos, con especial notoriedad respecto de aquellas sustancias que en altas concentraciones podrían producir efectos dañinos para la salud del consumidor. En este sentido, este proyecto de ley busca que se etiquete estos productos de una forma similar a lo que ya reguló la Ley de Etiquetado de Alimentos, vale decir, con un logo de mayor tamaño y con similares características gráficas. Esto entendiendo que la presentación de información de manera más visible permitirá conocer de manera previa las advertencias respecto al consumo de estos suplementos. </w:t>
      </w:r>
    </w:p>
    <w:p w:rsidR="00E15FDE" w:rsidRDefault="008079CF" w:rsidP="000B1508">
      <w:pPr>
        <w:pStyle w:val="Style1"/>
        <w:spacing w:before="504" w:line="360" w:lineRule="auto"/>
        <w:ind w:left="-142" w:right="-91"/>
        <w:jc w:val="both"/>
        <w:rPr>
          <w:sz w:val="24"/>
          <w:szCs w:val="24"/>
          <w:lang w:val="es-CL"/>
        </w:rPr>
      </w:pPr>
      <w:r w:rsidRPr="000B1508">
        <w:rPr>
          <w:sz w:val="24"/>
          <w:szCs w:val="24"/>
          <w:lang w:val="es-CL"/>
        </w:rPr>
        <w:t>En segundo lugar, este proyecto de ley establece determinadas condiciones para la venta de estos productos, tales como restringir la venta a mayores de edad</w:t>
      </w:r>
      <w:r w:rsidR="00E15FDE">
        <w:rPr>
          <w:sz w:val="24"/>
          <w:szCs w:val="24"/>
          <w:lang w:val="es-CL"/>
        </w:rPr>
        <w:t xml:space="preserve">. </w:t>
      </w:r>
      <w:r w:rsidRPr="000B1508">
        <w:rPr>
          <w:sz w:val="24"/>
          <w:szCs w:val="24"/>
          <w:lang w:val="es-CL"/>
        </w:rPr>
        <w:t xml:space="preserve">En este punto, se exige que los establecimientos que vendan estos productos requieran del comprador su cédula de identidad u otro documento en el cual se acredite la identidad y la edad de la persona, a fin de comprobar que no es una persona menor de edad y que, por tanto, puede adquirir directamente dicho producto. </w:t>
      </w:r>
      <w:r w:rsidR="003D3D8A" w:rsidRPr="000B1508">
        <w:rPr>
          <w:sz w:val="24"/>
          <w:szCs w:val="24"/>
          <w:lang w:val="es-CL"/>
        </w:rPr>
        <w:t>El objetivo de este proyecto de ley no es impedir que menores de edad en toda circunstancia puedan consumir estos productos, sino que su ingesta esté siempre supervisada, al menos, por un adulto responsable de la salud del menor.</w:t>
      </w:r>
      <w:r w:rsidR="00E15FDE">
        <w:rPr>
          <w:sz w:val="24"/>
          <w:szCs w:val="24"/>
          <w:lang w:val="es-CL"/>
        </w:rPr>
        <w:t xml:space="preserve"> Además, se exige a los establecimientos de comercio que </w:t>
      </w:r>
      <w:r w:rsidR="00BF7503">
        <w:rPr>
          <w:sz w:val="24"/>
          <w:szCs w:val="24"/>
          <w:lang w:val="es-CL"/>
        </w:rPr>
        <w:t>su personal de venta cuente</w:t>
      </w:r>
      <w:r w:rsidR="00E15FDE">
        <w:rPr>
          <w:sz w:val="24"/>
          <w:szCs w:val="24"/>
          <w:lang w:val="es-CL"/>
        </w:rPr>
        <w:t xml:space="preserve"> con capacitaciones en materias propias de nutrición y dietética a fin de asegurar una mejor orientación a los consumidores. </w:t>
      </w:r>
    </w:p>
    <w:p w:rsidR="00FE069E" w:rsidRDefault="008079CF" w:rsidP="00E15FDE">
      <w:pPr>
        <w:pStyle w:val="Style1"/>
        <w:spacing w:before="504" w:line="360" w:lineRule="auto"/>
        <w:ind w:left="-142" w:right="-91"/>
        <w:jc w:val="both"/>
        <w:rPr>
          <w:sz w:val="24"/>
          <w:szCs w:val="24"/>
          <w:lang w:val="es-CL"/>
        </w:rPr>
      </w:pPr>
      <w:r w:rsidRPr="000B1508">
        <w:rPr>
          <w:sz w:val="24"/>
          <w:szCs w:val="24"/>
          <w:lang w:val="es-CL"/>
        </w:rPr>
        <w:t>En tercer lugar, este proyecto de ley establece exigencias relativas a la publicidad de estos productos, a fin de mejorar la información que se proporciona al consumidor.</w:t>
      </w:r>
      <w:r w:rsidR="00AA593C" w:rsidRPr="000B1508">
        <w:rPr>
          <w:sz w:val="24"/>
          <w:szCs w:val="24"/>
          <w:lang w:val="es-CL"/>
        </w:rPr>
        <w:t xml:space="preserve"> En este aspecto, se exige que la publicidad indique los efectos que el consumo prologado de estos productos acarrea, sobre la prohibición de venta a menores de edad, como también recomendar que el consumo y administración de estos productos sea supervisado por un médico. Estas advertencias permitirán al consumidor conocer de manera anticipada las implicancias del consumo de estos suplementos y evitar posibles complicaciones médicas, entendiendo que en ocasiones el consumo de estos productos es incompatible con ciertas enfermedades. </w:t>
      </w:r>
      <w:r w:rsidRPr="000B1508">
        <w:rPr>
          <w:sz w:val="24"/>
          <w:szCs w:val="24"/>
          <w:lang w:val="es-CL"/>
        </w:rPr>
        <w:t xml:space="preserve"> </w:t>
      </w:r>
      <w:r w:rsidR="003A3C36">
        <w:rPr>
          <w:sz w:val="24"/>
          <w:szCs w:val="24"/>
          <w:lang w:val="es-CL"/>
        </w:rPr>
        <w:t>Por otra parte, permitirán al consumidor asociar eficientemente la ingesta de un determinado suplemento con los efectos beneficios pretendidos por él mismo.</w:t>
      </w:r>
    </w:p>
    <w:p w:rsidR="00B75958" w:rsidRPr="000B1508" w:rsidRDefault="00B75958" w:rsidP="000B1508">
      <w:pPr>
        <w:pStyle w:val="Style1"/>
        <w:numPr>
          <w:ilvl w:val="0"/>
          <w:numId w:val="1"/>
        </w:numPr>
        <w:tabs>
          <w:tab w:val="left" w:pos="426"/>
        </w:tabs>
        <w:adjustRightInd/>
        <w:spacing w:before="504" w:line="360" w:lineRule="auto"/>
        <w:ind w:left="0" w:right="-91" w:firstLine="0"/>
        <w:jc w:val="both"/>
        <w:rPr>
          <w:b/>
          <w:spacing w:val="5"/>
          <w:sz w:val="24"/>
          <w:szCs w:val="24"/>
          <w:lang w:val="es-ES_tradnl"/>
        </w:rPr>
      </w:pPr>
      <w:r w:rsidRPr="000B1508">
        <w:rPr>
          <w:b/>
          <w:spacing w:val="5"/>
          <w:sz w:val="24"/>
          <w:szCs w:val="24"/>
          <w:lang w:val="es-ES_tradnl"/>
        </w:rPr>
        <w:lastRenderedPageBreak/>
        <w:t>PROYECTO DE LEY</w:t>
      </w:r>
    </w:p>
    <w:p w:rsidR="004110DC" w:rsidRPr="000B1508" w:rsidRDefault="00C767DC" w:rsidP="000B1508">
      <w:pPr>
        <w:pStyle w:val="Style1"/>
        <w:spacing w:before="504" w:line="360" w:lineRule="auto"/>
        <w:ind w:left="-142" w:right="-91"/>
        <w:jc w:val="both"/>
        <w:rPr>
          <w:i/>
          <w:sz w:val="24"/>
          <w:szCs w:val="24"/>
          <w:lang w:val="es-CL"/>
        </w:rPr>
      </w:pPr>
      <w:r w:rsidRPr="000B1508">
        <w:rPr>
          <w:i/>
          <w:sz w:val="24"/>
          <w:szCs w:val="24"/>
          <w:lang w:val="es-CL"/>
        </w:rPr>
        <w:t>“</w:t>
      </w:r>
      <w:r w:rsidR="007B100E" w:rsidRPr="000B1508">
        <w:rPr>
          <w:i/>
          <w:sz w:val="24"/>
          <w:szCs w:val="24"/>
          <w:lang w:val="es-CL"/>
        </w:rPr>
        <w:t>Artículo 1</w:t>
      </w:r>
      <w:r w:rsidR="004110DC" w:rsidRPr="000B1508">
        <w:rPr>
          <w:i/>
          <w:sz w:val="24"/>
          <w:szCs w:val="24"/>
          <w:lang w:val="es-CL"/>
        </w:rPr>
        <w:t xml:space="preserve">º: Los fabricantes, productores, distribuidores e importadores de suplementos alimentarios y/o nutricionales deberá indicar en sus respectivos envases o etiquetas las sustancias por las cuales estén compuestos, advirtiendo mediante un logo especial aquellas sustancias </w:t>
      </w:r>
      <w:r w:rsidR="004110DC" w:rsidRPr="00171815">
        <w:rPr>
          <w:i/>
          <w:sz w:val="24"/>
          <w:szCs w:val="24"/>
          <w:lang w:val="es-CL"/>
        </w:rPr>
        <w:t>cuyos</w:t>
      </w:r>
      <w:r w:rsidR="004110DC" w:rsidRPr="000B1508">
        <w:rPr>
          <w:i/>
          <w:sz w:val="24"/>
          <w:szCs w:val="24"/>
          <w:lang w:val="es-CL"/>
        </w:rPr>
        <w:t xml:space="preserve"> altos </w:t>
      </w:r>
      <w:r w:rsidRPr="000B1508">
        <w:rPr>
          <w:i/>
          <w:sz w:val="24"/>
          <w:szCs w:val="24"/>
          <w:lang w:val="es-CL"/>
        </w:rPr>
        <w:t>í</w:t>
      </w:r>
      <w:r w:rsidR="004110DC" w:rsidRPr="000B1508">
        <w:rPr>
          <w:i/>
          <w:sz w:val="24"/>
          <w:szCs w:val="24"/>
          <w:lang w:val="es-CL"/>
        </w:rPr>
        <w:t>ndices de concentración puedan afectar la s</w:t>
      </w:r>
      <w:r w:rsidR="00171815">
        <w:rPr>
          <w:i/>
          <w:sz w:val="24"/>
          <w:szCs w:val="24"/>
          <w:lang w:val="es-CL"/>
        </w:rPr>
        <w:t xml:space="preserve">alud del consumidor, tales </w:t>
      </w:r>
      <w:r w:rsidR="00171815" w:rsidRPr="00171815">
        <w:rPr>
          <w:i/>
          <w:sz w:val="24"/>
          <w:szCs w:val="24"/>
          <w:lang w:val="es-CL"/>
        </w:rPr>
        <w:t>como</w:t>
      </w:r>
      <w:r w:rsidR="00171815" w:rsidRPr="00171815">
        <w:rPr>
          <w:i/>
          <w:sz w:val="24"/>
          <w:szCs w:val="24"/>
          <w:lang w:val="es-ES_tradnl"/>
        </w:rPr>
        <w:t xml:space="preserve"> </w:t>
      </w:r>
      <w:r w:rsidR="00700745" w:rsidRPr="00171815">
        <w:rPr>
          <w:i/>
          <w:sz w:val="24"/>
          <w:szCs w:val="24"/>
          <w:lang w:val="es-CL"/>
        </w:rPr>
        <w:t>cafeína</w:t>
      </w:r>
      <w:r w:rsidR="00700745">
        <w:rPr>
          <w:i/>
          <w:sz w:val="24"/>
          <w:szCs w:val="24"/>
          <w:lang w:val="es-ES_tradnl"/>
        </w:rPr>
        <w:t xml:space="preserve">, </w:t>
      </w:r>
      <w:r w:rsidR="00171815" w:rsidRPr="00171815">
        <w:rPr>
          <w:i/>
          <w:sz w:val="24"/>
          <w:szCs w:val="24"/>
          <w:lang w:val="es-ES_tradnl"/>
        </w:rPr>
        <w:t>vitaminas, minerales, aminoác</w:t>
      </w:r>
      <w:r w:rsidR="00700745">
        <w:rPr>
          <w:i/>
          <w:sz w:val="24"/>
          <w:szCs w:val="24"/>
          <w:lang w:val="es-ES_tradnl"/>
        </w:rPr>
        <w:t>idos, lípidos, fibra dietética</w:t>
      </w:r>
      <w:r w:rsidR="00700745">
        <w:rPr>
          <w:i/>
          <w:sz w:val="24"/>
          <w:szCs w:val="24"/>
          <w:lang w:val="es-CL"/>
        </w:rPr>
        <w:t xml:space="preserve">, sodio </w:t>
      </w:r>
      <w:r w:rsidR="004110DC" w:rsidRPr="00171815">
        <w:rPr>
          <w:i/>
          <w:sz w:val="24"/>
          <w:szCs w:val="24"/>
          <w:lang w:val="es-CL"/>
        </w:rPr>
        <w:t xml:space="preserve">o </w:t>
      </w:r>
      <w:r w:rsidR="00BF7503" w:rsidRPr="00171815">
        <w:rPr>
          <w:i/>
          <w:sz w:val="24"/>
          <w:szCs w:val="24"/>
          <w:lang w:val="es-CL"/>
        </w:rPr>
        <w:t>cualquier</w:t>
      </w:r>
      <w:r w:rsidR="00BF7503">
        <w:rPr>
          <w:i/>
          <w:sz w:val="24"/>
          <w:szCs w:val="24"/>
          <w:lang w:val="es-CL"/>
        </w:rPr>
        <w:t>a</w:t>
      </w:r>
      <w:r w:rsidR="00171815" w:rsidRPr="00171815">
        <w:rPr>
          <w:i/>
          <w:sz w:val="24"/>
          <w:szCs w:val="24"/>
          <w:lang w:val="es-CL"/>
        </w:rPr>
        <w:t xml:space="preserve"> otra sustancia similar,</w:t>
      </w:r>
      <w:r w:rsidR="004110DC" w:rsidRPr="00171815">
        <w:rPr>
          <w:i/>
          <w:sz w:val="24"/>
          <w:szCs w:val="24"/>
          <w:lang w:val="es-ES_tradnl"/>
        </w:rPr>
        <w:t xml:space="preserve"> junto con indicar los efectos perjudiciales que su alto y prolongado consumo produciría.</w:t>
      </w:r>
    </w:p>
    <w:p w:rsidR="00171815" w:rsidRDefault="004110DC" w:rsidP="00171815">
      <w:pPr>
        <w:pStyle w:val="Style1"/>
        <w:spacing w:before="504" w:line="360" w:lineRule="auto"/>
        <w:ind w:left="-142" w:right="-91"/>
        <w:jc w:val="both"/>
        <w:rPr>
          <w:i/>
          <w:sz w:val="24"/>
          <w:szCs w:val="24"/>
          <w:lang w:val="es-CL"/>
        </w:rPr>
      </w:pPr>
      <w:r w:rsidRPr="00171815">
        <w:rPr>
          <w:i/>
          <w:sz w:val="24"/>
          <w:szCs w:val="24"/>
          <w:lang w:val="es-CL"/>
        </w:rPr>
        <w:t>El etiquetado de estos productos deberá incorporar</w:t>
      </w:r>
      <w:r w:rsidR="00171815" w:rsidRPr="00171815">
        <w:rPr>
          <w:i/>
          <w:sz w:val="24"/>
          <w:szCs w:val="24"/>
          <w:lang w:val="es-CL"/>
        </w:rPr>
        <w:t xml:space="preserve"> especialmente</w:t>
      </w:r>
      <w:r w:rsidRPr="00171815">
        <w:rPr>
          <w:i/>
          <w:sz w:val="24"/>
          <w:szCs w:val="24"/>
          <w:lang w:val="es-CL"/>
        </w:rPr>
        <w:t xml:space="preserve"> la advertencia sobre sus efectos en las poblaciones de riesgo como mujeres embarazadas, </w:t>
      </w:r>
      <w:r w:rsidR="003D3D8A" w:rsidRPr="00171815">
        <w:rPr>
          <w:i/>
          <w:sz w:val="24"/>
          <w:szCs w:val="24"/>
          <w:lang w:val="es-CL"/>
        </w:rPr>
        <w:t>adultos mayores y niños.</w:t>
      </w:r>
    </w:p>
    <w:p w:rsidR="00171815" w:rsidRPr="000B1508" w:rsidRDefault="00171815" w:rsidP="00171815">
      <w:pPr>
        <w:pStyle w:val="Style1"/>
        <w:spacing w:before="504" w:line="360" w:lineRule="auto"/>
        <w:ind w:left="-142" w:right="-91"/>
        <w:jc w:val="both"/>
        <w:rPr>
          <w:i/>
          <w:sz w:val="24"/>
          <w:szCs w:val="24"/>
          <w:lang w:val="es-CL"/>
        </w:rPr>
      </w:pPr>
      <w:r>
        <w:rPr>
          <w:i/>
          <w:sz w:val="24"/>
          <w:szCs w:val="24"/>
          <w:lang w:val="es-CL"/>
        </w:rPr>
        <w:t>Un reglamento dictado por la autoridad competente en uso de sus facultades determinará las características gráficas de estas advertencias, en cuanto a su color, tamaño, tipología de la letra, etc.</w:t>
      </w:r>
    </w:p>
    <w:p w:rsidR="00FE069E" w:rsidRDefault="007B100E" w:rsidP="00FE069E">
      <w:pPr>
        <w:pStyle w:val="Style1"/>
        <w:spacing w:before="504" w:line="360" w:lineRule="auto"/>
        <w:ind w:left="-142" w:right="-91"/>
        <w:jc w:val="both"/>
        <w:rPr>
          <w:i/>
          <w:sz w:val="24"/>
          <w:szCs w:val="24"/>
          <w:lang w:val="es-CL"/>
        </w:rPr>
      </w:pPr>
      <w:r w:rsidRPr="000B1508">
        <w:rPr>
          <w:i/>
          <w:sz w:val="24"/>
          <w:szCs w:val="24"/>
          <w:lang w:val="es-CL"/>
        </w:rPr>
        <w:t>Artículo 2</w:t>
      </w:r>
      <w:r w:rsidR="004110DC" w:rsidRPr="000B1508">
        <w:rPr>
          <w:i/>
          <w:sz w:val="24"/>
          <w:szCs w:val="24"/>
          <w:lang w:val="es-CL"/>
        </w:rPr>
        <w:t>°: Se prohíbe la venta, expendio, ofrecimiento o entrega a cualquier título a menores de edad de suplementos alimentarios y/o nutricionales que contengan sustancias cuya concentración importen un riesgo para su salud</w:t>
      </w:r>
      <w:r w:rsidR="007D4FC9">
        <w:rPr>
          <w:i/>
          <w:sz w:val="24"/>
          <w:szCs w:val="24"/>
          <w:lang w:val="es-CL"/>
        </w:rPr>
        <w:t>.</w:t>
      </w:r>
    </w:p>
    <w:p w:rsidR="004110DC" w:rsidRPr="000B1508" w:rsidRDefault="004110DC" w:rsidP="000B1508">
      <w:pPr>
        <w:pStyle w:val="Style1"/>
        <w:spacing w:before="504" w:line="360" w:lineRule="auto"/>
        <w:ind w:left="-142" w:right="-91"/>
        <w:jc w:val="both"/>
        <w:rPr>
          <w:i/>
          <w:sz w:val="24"/>
          <w:szCs w:val="24"/>
          <w:lang w:val="es-CL"/>
        </w:rPr>
      </w:pPr>
      <w:r w:rsidRPr="000B1508">
        <w:rPr>
          <w:i/>
          <w:sz w:val="24"/>
          <w:szCs w:val="24"/>
          <w:lang w:val="es-CL"/>
        </w:rPr>
        <w:t>Un reglamento dictado por la autoridad competente en uso de sus facultades determinará aquellos productos que por sus características estén contemplados en la prohibición que establece el presente artículo, junto con determinar las sustancias y respectivos niveles de concentración que se consideren dañino</w:t>
      </w:r>
      <w:r w:rsidR="00680923">
        <w:rPr>
          <w:i/>
          <w:sz w:val="24"/>
          <w:szCs w:val="24"/>
          <w:lang w:val="es-CL"/>
        </w:rPr>
        <w:t>s para la salud de los menores.</w:t>
      </w:r>
    </w:p>
    <w:p w:rsidR="00B40965" w:rsidRDefault="004110DC" w:rsidP="000B1508">
      <w:pPr>
        <w:pStyle w:val="Style1"/>
        <w:spacing w:before="504" w:line="360" w:lineRule="auto"/>
        <w:ind w:left="-142" w:right="-91"/>
        <w:jc w:val="both"/>
        <w:rPr>
          <w:i/>
          <w:sz w:val="24"/>
          <w:szCs w:val="24"/>
          <w:lang w:val="es-CL"/>
        </w:rPr>
      </w:pPr>
      <w:r w:rsidRPr="000B1508">
        <w:rPr>
          <w:i/>
          <w:sz w:val="24"/>
          <w:szCs w:val="24"/>
          <w:lang w:val="es-CL"/>
        </w:rPr>
        <w:t xml:space="preserve">Artículo 3º: </w:t>
      </w:r>
      <w:r w:rsidR="00C6290F">
        <w:rPr>
          <w:i/>
          <w:sz w:val="24"/>
          <w:szCs w:val="24"/>
          <w:lang w:val="es-CL"/>
        </w:rPr>
        <w:t xml:space="preserve">Los establecimientos en los cuales </w:t>
      </w:r>
      <w:r w:rsidR="00B40965" w:rsidRPr="000B1508">
        <w:rPr>
          <w:i/>
          <w:sz w:val="24"/>
          <w:szCs w:val="24"/>
          <w:lang w:val="es-CL"/>
        </w:rPr>
        <w:t>se vendan los produc</w:t>
      </w:r>
      <w:r w:rsidR="00C767DC" w:rsidRPr="000B1508">
        <w:rPr>
          <w:i/>
          <w:sz w:val="24"/>
          <w:szCs w:val="24"/>
          <w:lang w:val="es-CL"/>
        </w:rPr>
        <w:t>tos referidos en el artículo 1°</w:t>
      </w:r>
      <w:r w:rsidR="00B40965" w:rsidRPr="000B1508">
        <w:rPr>
          <w:i/>
          <w:sz w:val="24"/>
          <w:szCs w:val="24"/>
          <w:lang w:val="es-CL"/>
        </w:rPr>
        <w:t xml:space="preserve">, para los </w:t>
      </w:r>
      <w:r w:rsidR="00C767DC" w:rsidRPr="000B1508">
        <w:rPr>
          <w:i/>
          <w:sz w:val="24"/>
          <w:szCs w:val="24"/>
          <w:lang w:val="es-CL"/>
        </w:rPr>
        <w:t>efectos de comprobar la edad del comprador,</w:t>
      </w:r>
      <w:r w:rsidR="00B40965" w:rsidRPr="000B1508">
        <w:rPr>
          <w:i/>
          <w:sz w:val="24"/>
          <w:szCs w:val="24"/>
          <w:lang w:val="es-CL"/>
        </w:rPr>
        <w:t xml:space="preserve"> deberán solicitar la exhibición de la respectiva cédula de identidad u otro documento expedido por la autoridad pública que</w:t>
      </w:r>
      <w:r w:rsidR="00C6290F">
        <w:rPr>
          <w:i/>
          <w:sz w:val="24"/>
          <w:szCs w:val="24"/>
          <w:lang w:val="es-CL"/>
        </w:rPr>
        <w:t xml:space="preserve"> permita acreditar </w:t>
      </w:r>
      <w:r w:rsidR="00B40965" w:rsidRPr="000B1508">
        <w:rPr>
          <w:i/>
          <w:sz w:val="24"/>
          <w:szCs w:val="24"/>
          <w:lang w:val="es-CL"/>
        </w:rPr>
        <w:t xml:space="preserve">su identidad. </w:t>
      </w:r>
      <w:r w:rsidR="00ED3F98">
        <w:rPr>
          <w:i/>
          <w:sz w:val="24"/>
          <w:szCs w:val="24"/>
          <w:lang w:val="es-CL"/>
        </w:rPr>
        <w:t xml:space="preserve">Si la persona no dispone de los </w:t>
      </w:r>
      <w:r w:rsidR="00B40965" w:rsidRPr="000B1508">
        <w:rPr>
          <w:i/>
          <w:sz w:val="24"/>
          <w:szCs w:val="24"/>
          <w:lang w:val="es-CL"/>
        </w:rPr>
        <w:t xml:space="preserve">documentos que </w:t>
      </w:r>
      <w:r w:rsidR="00B40965" w:rsidRPr="000B1508">
        <w:rPr>
          <w:i/>
          <w:sz w:val="24"/>
          <w:szCs w:val="24"/>
          <w:lang w:val="es-CL"/>
        </w:rPr>
        <w:lastRenderedPageBreak/>
        <w:t>acrediten su mayoría edad, el establecimiento no podrá vender el producto.</w:t>
      </w:r>
    </w:p>
    <w:p w:rsidR="00D63515" w:rsidRPr="000B1508" w:rsidRDefault="00D63515" w:rsidP="000B1508">
      <w:pPr>
        <w:pStyle w:val="Style1"/>
        <w:spacing w:before="504" w:line="360" w:lineRule="auto"/>
        <w:ind w:left="-142" w:right="-91"/>
        <w:jc w:val="both"/>
        <w:rPr>
          <w:i/>
          <w:sz w:val="24"/>
          <w:szCs w:val="24"/>
          <w:lang w:val="es-CL"/>
        </w:rPr>
      </w:pPr>
      <w:r w:rsidRPr="00C50ADC">
        <w:rPr>
          <w:i/>
          <w:sz w:val="24"/>
          <w:szCs w:val="24"/>
          <w:lang w:val="es-CL"/>
        </w:rPr>
        <w:t xml:space="preserve">Artículo 4º: Los establecimientos en los cuales se vendan los productos referidos en el artículo 1°, deberán contar con personal de venta capacitados en materias de nutrición y </w:t>
      </w:r>
      <w:r w:rsidR="00BF7503" w:rsidRPr="00C50ADC">
        <w:rPr>
          <w:i/>
          <w:sz w:val="24"/>
          <w:szCs w:val="24"/>
          <w:lang w:val="es-CL"/>
        </w:rPr>
        <w:t>dietética</w:t>
      </w:r>
      <w:r w:rsidR="00892554" w:rsidRPr="00C50ADC">
        <w:rPr>
          <w:i/>
          <w:sz w:val="24"/>
          <w:szCs w:val="24"/>
          <w:lang w:val="es-CL"/>
        </w:rPr>
        <w:t>, a fin de entregar información específica y acorde a las necesidades del consumidor.</w:t>
      </w:r>
      <w:r w:rsidR="00892554">
        <w:rPr>
          <w:i/>
          <w:sz w:val="24"/>
          <w:szCs w:val="24"/>
          <w:lang w:val="es-CL"/>
        </w:rPr>
        <w:t xml:space="preserve"> </w:t>
      </w:r>
    </w:p>
    <w:p w:rsidR="00B40965" w:rsidRDefault="00C50ADC" w:rsidP="000B1508">
      <w:pPr>
        <w:pStyle w:val="Style1"/>
        <w:spacing w:before="504" w:line="360" w:lineRule="auto"/>
        <w:ind w:left="-142" w:right="-91"/>
        <w:jc w:val="both"/>
        <w:rPr>
          <w:i/>
          <w:sz w:val="24"/>
          <w:szCs w:val="24"/>
          <w:lang w:val="es-CL"/>
        </w:rPr>
      </w:pPr>
      <w:r>
        <w:rPr>
          <w:i/>
          <w:sz w:val="24"/>
          <w:szCs w:val="24"/>
          <w:lang w:val="es-CL"/>
        </w:rPr>
        <w:t>Artículo 5</w:t>
      </w:r>
      <w:r w:rsidR="00B40965" w:rsidRPr="000B1508">
        <w:rPr>
          <w:i/>
          <w:sz w:val="24"/>
          <w:szCs w:val="24"/>
          <w:lang w:val="es-CL"/>
        </w:rPr>
        <w:t xml:space="preserve">º: La publicidad de estos productos, cual sea el medio por el cual se </w:t>
      </w:r>
      <w:r w:rsidR="00BF7503" w:rsidRPr="000B1508">
        <w:rPr>
          <w:i/>
          <w:sz w:val="24"/>
          <w:szCs w:val="24"/>
          <w:lang w:val="es-CL"/>
        </w:rPr>
        <w:t>divulgue</w:t>
      </w:r>
      <w:r w:rsidR="00B40965" w:rsidRPr="000B1508">
        <w:rPr>
          <w:i/>
          <w:sz w:val="24"/>
          <w:szCs w:val="24"/>
          <w:lang w:val="es-CL"/>
        </w:rPr>
        <w:t xml:space="preserve">, deberá informar sobre los efectos del consumo prolongado de estos productos, </w:t>
      </w:r>
      <w:r w:rsidR="00AA593C" w:rsidRPr="000B1508">
        <w:rPr>
          <w:i/>
          <w:sz w:val="24"/>
          <w:szCs w:val="24"/>
          <w:lang w:val="es-CL"/>
        </w:rPr>
        <w:t xml:space="preserve">sobre </w:t>
      </w:r>
      <w:r w:rsidR="00B40965" w:rsidRPr="000B1508">
        <w:rPr>
          <w:i/>
          <w:sz w:val="24"/>
          <w:szCs w:val="24"/>
          <w:lang w:val="es-CL"/>
        </w:rPr>
        <w:t>la prohibición de venta a personas menores de edad, incorporando</w:t>
      </w:r>
      <w:r w:rsidR="00686299">
        <w:rPr>
          <w:i/>
          <w:sz w:val="24"/>
          <w:szCs w:val="24"/>
          <w:lang w:val="es-CL"/>
        </w:rPr>
        <w:t>,</w:t>
      </w:r>
      <w:r w:rsidR="00B40965" w:rsidRPr="000B1508">
        <w:rPr>
          <w:i/>
          <w:sz w:val="24"/>
          <w:szCs w:val="24"/>
          <w:lang w:val="es-CL"/>
        </w:rPr>
        <w:t xml:space="preserve"> a su vez</w:t>
      </w:r>
      <w:r w:rsidR="00686299">
        <w:rPr>
          <w:i/>
          <w:sz w:val="24"/>
          <w:szCs w:val="24"/>
          <w:lang w:val="es-CL"/>
        </w:rPr>
        <w:t>,</w:t>
      </w:r>
      <w:r w:rsidR="00B40965" w:rsidRPr="000B1508">
        <w:rPr>
          <w:i/>
          <w:sz w:val="24"/>
          <w:szCs w:val="24"/>
          <w:lang w:val="es-CL"/>
        </w:rPr>
        <w:t xml:space="preserve"> una recomendación de que su consumo sea supervisado po</w:t>
      </w:r>
      <w:r w:rsidR="007B100E" w:rsidRPr="000B1508">
        <w:rPr>
          <w:i/>
          <w:sz w:val="24"/>
          <w:szCs w:val="24"/>
          <w:lang w:val="es-CL"/>
        </w:rPr>
        <w:t xml:space="preserve">r un médico. </w:t>
      </w:r>
      <w:r w:rsidR="00B40965" w:rsidRPr="000B1508">
        <w:rPr>
          <w:i/>
          <w:sz w:val="24"/>
          <w:szCs w:val="24"/>
          <w:lang w:val="es-CL"/>
        </w:rPr>
        <w:t>Para efectos de esta ley se entenderá por publicidad lo dispuesto en el artículo 7° inciso segundo de la Ley N° 20.606.</w:t>
      </w:r>
      <w:r w:rsidR="00C767DC" w:rsidRPr="000B1508">
        <w:rPr>
          <w:i/>
          <w:sz w:val="24"/>
          <w:szCs w:val="24"/>
          <w:lang w:val="es-CL"/>
        </w:rPr>
        <w:t>”</w:t>
      </w:r>
      <w:r w:rsidR="00171815">
        <w:rPr>
          <w:i/>
          <w:sz w:val="24"/>
          <w:szCs w:val="24"/>
          <w:lang w:val="es-CL"/>
        </w:rPr>
        <w:t>.</w:t>
      </w:r>
    </w:p>
    <w:p w:rsidR="00B40965" w:rsidRPr="002E4C18" w:rsidRDefault="00BF7503" w:rsidP="002E4C18">
      <w:pPr>
        <w:pStyle w:val="Style1"/>
        <w:spacing w:before="504" w:line="360" w:lineRule="auto"/>
        <w:ind w:left="-142" w:right="-91"/>
        <w:jc w:val="both"/>
        <w:rPr>
          <w:i/>
          <w:sz w:val="24"/>
          <w:szCs w:val="24"/>
          <w:lang w:val="es-CL"/>
        </w:rPr>
      </w:pPr>
      <w:r>
        <w:rPr>
          <w:i/>
          <w:sz w:val="24"/>
          <w:szCs w:val="24"/>
          <w:lang w:val="es-CL"/>
        </w:rPr>
        <w:t>Artículo</w:t>
      </w:r>
      <w:r w:rsidR="00C50ADC">
        <w:rPr>
          <w:i/>
          <w:sz w:val="24"/>
          <w:szCs w:val="24"/>
          <w:lang w:val="es-CL"/>
        </w:rPr>
        <w:t xml:space="preserve"> 6º</w:t>
      </w:r>
      <w:r w:rsidR="00FE069E">
        <w:rPr>
          <w:i/>
          <w:sz w:val="24"/>
          <w:szCs w:val="24"/>
          <w:lang w:val="es-CL"/>
        </w:rPr>
        <w:t>: Las infracciones a las disposiciones de esta ley serán sancionadas de acuerdo a lo dispuesto en el Li</w:t>
      </w:r>
      <w:r w:rsidR="00035523">
        <w:rPr>
          <w:i/>
          <w:sz w:val="24"/>
          <w:szCs w:val="24"/>
          <w:lang w:val="es-CL"/>
        </w:rPr>
        <w:t>bro Décimo del Código Sanitario.</w:t>
      </w:r>
    </w:p>
    <w:p w:rsidR="00171815" w:rsidRDefault="00171815" w:rsidP="00B40965">
      <w:pPr>
        <w:pStyle w:val="Style1"/>
        <w:tabs>
          <w:tab w:val="left" w:pos="426"/>
        </w:tabs>
        <w:adjustRightInd/>
        <w:spacing w:before="504" w:line="422" w:lineRule="auto"/>
        <w:ind w:right="-93"/>
        <w:jc w:val="both"/>
        <w:rPr>
          <w:b/>
          <w:i/>
          <w:spacing w:val="5"/>
          <w:sz w:val="24"/>
          <w:szCs w:val="24"/>
          <w:lang w:val="es-ES_tradnl"/>
        </w:rPr>
      </w:pPr>
    </w:p>
    <w:p w:rsidR="00171815" w:rsidRPr="00C767DC" w:rsidRDefault="00171815" w:rsidP="00B40965">
      <w:pPr>
        <w:pStyle w:val="Style1"/>
        <w:tabs>
          <w:tab w:val="left" w:pos="426"/>
        </w:tabs>
        <w:adjustRightInd/>
        <w:spacing w:before="504" w:line="422" w:lineRule="auto"/>
        <w:ind w:right="-93"/>
        <w:jc w:val="both"/>
        <w:rPr>
          <w:b/>
          <w:i/>
          <w:spacing w:val="5"/>
          <w:sz w:val="24"/>
          <w:szCs w:val="24"/>
          <w:lang w:val="es-ES_tradnl"/>
        </w:rPr>
      </w:pPr>
    </w:p>
    <w:p w:rsidR="00A47BA7" w:rsidRPr="00A47BA7" w:rsidRDefault="00A47BA7" w:rsidP="00B75958">
      <w:pPr>
        <w:ind w:left="-142" w:right="-93"/>
        <w:rPr>
          <w:rFonts w:ascii="Times New Roman" w:eastAsia="Times New Roman" w:hAnsi="Times New Roman" w:cs="Times New Roman"/>
          <w:sz w:val="20"/>
          <w:szCs w:val="20"/>
        </w:rPr>
      </w:pPr>
    </w:p>
    <w:p w:rsidR="00A47BA7" w:rsidRPr="007D4FC9" w:rsidRDefault="007D4FC9" w:rsidP="00171815">
      <w:pPr>
        <w:pStyle w:val="Style1"/>
        <w:adjustRightInd/>
        <w:spacing w:before="120"/>
        <w:ind w:left="-142" w:right="-91"/>
        <w:jc w:val="center"/>
        <w:rPr>
          <w:rStyle w:val="CharacterStyle1"/>
          <w:rFonts w:ascii="Times New Roman" w:hAnsi="Times New Roman"/>
          <w:b/>
          <w:sz w:val="24"/>
          <w:szCs w:val="24"/>
          <w:lang w:val="es-ES_tradnl"/>
        </w:rPr>
      </w:pPr>
      <w:r w:rsidRPr="007D4FC9">
        <w:rPr>
          <w:rStyle w:val="CharacterStyle1"/>
          <w:rFonts w:ascii="Times New Roman" w:hAnsi="Times New Roman"/>
          <w:b/>
          <w:sz w:val="24"/>
          <w:szCs w:val="24"/>
          <w:lang w:val="es-ES_tradnl"/>
        </w:rPr>
        <w:t>ERIKA OLIVERA DE LA FUENTE</w:t>
      </w:r>
    </w:p>
    <w:p w:rsidR="007D4FC9" w:rsidRDefault="007D4FC9" w:rsidP="00171815">
      <w:pPr>
        <w:pStyle w:val="Style1"/>
        <w:adjustRightInd/>
        <w:spacing w:before="120"/>
        <w:ind w:left="-142" w:right="-91"/>
        <w:jc w:val="center"/>
        <w:rPr>
          <w:rStyle w:val="CharacterStyle1"/>
          <w:rFonts w:ascii="Times New Roman" w:hAnsi="Times New Roman"/>
          <w:sz w:val="24"/>
          <w:szCs w:val="24"/>
          <w:lang w:val="es-ES_tradnl"/>
        </w:rPr>
      </w:pPr>
      <w:r>
        <w:rPr>
          <w:rStyle w:val="CharacterStyle1"/>
          <w:rFonts w:ascii="Times New Roman" w:hAnsi="Times New Roman"/>
          <w:sz w:val="24"/>
          <w:szCs w:val="24"/>
          <w:lang w:val="es-ES_tradnl"/>
        </w:rPr>
        <w:t xml:space="preserve">Diputada </w:t>
      </w:r>
    </w:p>
    <w:p w:rsidR="00A47BA7" w:rsidRDefault="00A47BA7" w:rsidP="00171815">
      <w:pPr>
        <w:pStyle w:val="Style1"/>
        <w:adjustRightInd/>
        <w:spacing w:before="120"/>
        <w:ind w:left="-142" w:right="-91" w:firstLine="708"/>
        <w:jc w:val="both"/>
        <w:rPr>
          <w:rStyle w:val="CharacterStyle1"/>
          <w:rFonts w:ascii="Times New Roman" w:hAnsi="Times New Roman"/>
          <w:sz w:val="24"/>
          <w:szCs w:val="24"/>
          <w:lang w:val="es-ES_tradnl"/>
        </w:rPr>
      </w:pPr>
    </w:p>
    <w:sectPr w:rsidR="00A47BA7" w:rsidSect="00D07D8D">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C27" w:rsidRDefault="00490C27" w:rsidP="00C767DC">
      <w:r>
        <w:separator/>
      </w:r>
    </w:p>
  </w:endnote>
  <w:endnote w:type="continuationSeparator" w:id="0">
    <w:p w:rsidR="00490C27" w:rsidRDefault="00490C27" w:rsidP="00C767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ADC" w:rsidRDefault="00E85E5E" w:rsidP="00C767DC">
    <w:pPr>
      <w:pStyle w:val="Piedepgina"/>
      <w:framePr w:wrap="around" w:vAnchor="text" w:hAnchor="margin" w:xAlign="right" w:y="1"/>
      <w:rPr>
        <w:rStyle w:val="Nmerodepgina"/>
      </w:rPr>
    </w:pPr>
    <w:r>
      <w:rPr>
        <w:rStyle w:val="Nmerodepgina"/>
      </w:rPr>
      <w:fldChar w:fldCharType="begin"/>
    </w:r>
    <w:r w:rsidR="00C50ADC">
      <w:rPr>
        <w:rStyle w:val="Nmerodepgina"/>
      </w:rPr>
      <w:instrText xml:space="preserve">PAGE  </w:instrText>
    </w:r>
    <w:r>
      <w:rPr>
        <w:rStyle w:val="Nmerodepgina"/>
      </w:rPr>
      <w:fldChar w:fldCharType="end"/>
    </w:r>
  </w:p>
  <w:p w:rsidR="00C50ADC" w:rsidRDefault="00C50ADC" w:rsidP="00C767DC">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ADC" w:rsidRDefault="00E85E5E" w:rsidP="00C767DC">
    <w:pPr>
      <w:pStyle w:val="Piedepgina"/>
      <w:framePr w:wrap="around" w:vAnchor="text" w:hAnchor="margin" w:xAlign="right" w:y="1"/>
      <w:rPr>
        <w:rStyle w:val="Nmerodepgina"/>
      </w:rPr>
    </w:pPr>
    <w:r>
      <w:rPr>
        <w:rStyle w:val="Nmerodepgina"/>
      </w:rPr>
      <w:fldChar w:fldCharType="begin"/>
    </w:r>
    <w:r w:rsidR="00C50ADC">
      <w:rPr>
        <w:rStyle w:val="Nmerodepgina"/>
      </w:rPr>
      <w:instrText xml:space="preserve">PAGE  </w:instrText>
    </w:r>
    <w:r>
      <w:rPr>
        <w:rStyle w:val="Nmerodepgina"/>
      </w:rPr>
      <w:fldChar w:fldCharType="separate"/>
    </w:r>
    <w:r w:rsidR="00ED3F98">
      <w:rPr>
        <w:rStyle w:val="Nmerodepgina"/>
        <w:noProof/>
      </w:rPr>
      <w:t>1</w:t>
    </w:r>
    <w:r>
      <w:rPr>
        <w:rStyle w:val="Nmerodepgina"/>
      </w:rPr>
      <w:fldChar w:fldCharType="end"/>
    </w:r>
  </w:p>
  <w:p w:rsidR="00C50ADC" w:rsidRDefault="00C50ADC" w:rsidP="00C767DC">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C27" w:rsidRDefault="00490C27" w:rsidP="00C767DC">
      <w:r>
        <w:separator/>
      </w:r>
    </w:p>
  </w:footnote>
  <w:footnote w:type="continuationSeparator" w:id="0">
    <w:p w:rsidR="00490C27" w:rsidRDefault="00490C27" w:rsidP="00C767DC">
      <w:r>
        <w:continuationSeparator/>
      </w:r>
    </w:p>
  </w:footnote>
  <w:footnote w:id="1">
    <w:p w:rsidR="00C50ADC" w:rsidRPr="00676740" w:rsidRDefault="00C50ADC" w:rsidP="003A3C36">
      <w:pPr>
        <w:pStyle w:val="Textonotapie"/>
        <w:rPr>
          <w:rFonts w:ascii="Times New Roman" w:hAnsi="Times New Roman" w:cs="Times New Roman"/>
          <w:lang w:val="en-GB"/>
        </w:rPr>
      </w:pPr>
      <w:r w:rsidRPr="00686299">
        <w:rPr>
          <w:rStyle w:val="Refdenotaalpie"/>
          <w:rFonts w:ascii="Times New Roman" w:hAnsi="Times New Roman" w:cs="Times New Roman"/>
          <w:sz w:val="22"/>
        </w:rPr>
        <w:footnoteRef/>
      </w:r>
      <w:r w:rsidRPr="00676740">
        <w:rPr>
          <w:rFonts w:ascii="Times New Roman" w:hAnsi="Times New Roman" w:cs="Times New Roman"/>
          <w:sz w:val="22"/>
          <w:lang w:val="en-GB"/>
        </w:rPr>
        <w:t xml:space="preserve"> OMS, &lt;https://www.who.int/elena/titles/energy_protein_pregnancy/es/&gt;&gt;</w:t>
      </w:r>
    </w:p>
  </w:footnote>
  <w:footnote w:id="2">
    <w:p w:rsidR="00C50ADC" w:rsidRPr="000B1508" w:rsidRDefault="00C50ADC" w:rsidP="000B1508">
      <w:pPr>
        <w:pStyle w:val="NormalWeb"/>
        <w:jc w:val="both"/>
        <w:rPr>
          <w:sz w:val="22"/>
          <w:szCs w:val="22"/>
        </w:rPr>
      </w:pPr>
      <w:r w:rsidRPr="000B1508">
        <w:rPr>
          <w:rStyle w:val="Refdenotaalpie"/>
          <w:sz w:val="22"/>
          <w:szCs w:val="22"/>
        </w:rPr>
        <w:footnoteRef/>
      </w:r>
      <w:r w:rsidRPr="000B1508">
        <w:rPr>
          <w:sz w:val="22"/>
          <w:szCs w:val="22"/>
        </w:rPr>
        <w:t xml:space="preserve"> </w:t>
      </w:r>
      <w:proofErr w:type="spellStart"/>
      <w:r w:rsidRPr="000B1508">
        <w:rPr>
          <w:sz w:val="22"/>
          <w:szCs w:val="22"/>
        </w:rPr>
        <w:t>Rodríguez</w:t>
      </w:r>
      <w:proofErr w:type="spellEnd"/>
      <w:r w:rsidRPr="000B1508">
        <w:rPr>
          <w:sz w:val="22"/>
          <w:szCs w:val="22"/>
        </w:rPr>
        <w:t xml:space="preserve"> </w:t>
      </w:r>
      <w:proofErr w:type="spellStart"/>
      <w:r w:rsidRPr="000B1508">
        <w:rPr>
          <w:sz w:val="22"/>
          <w:szCs w:val="22"/>
        </w:rPr>
        <w:t>R.,Crovetto</w:t>
      </w:r>
      <w:proofErr w:type="spellEnd"/>
      <w:r w:rsidRPr="000B1508">
        <w:rPr>
          <w:sz w:val="22"/>
          <w:szCs w:val="22"/>
        </w:rPr>
        <w:t xml:space="preserve"> M., </w:t>
      </w:r>
      <w:proofErr w:type="spellStart"/>
      <w:r w:rsidRPr="000B1508">
        <w:rPr>
          <w:sz w:val="22"/>
          <w:szCs w:val="22"/>
        </w:rPr>
        <w:t>González</w:t>
      </w:r>
      <w:proofErr w:type="spellEnd"/>
      <w:r w:rsidRPr="000B1508">
        <w:rPr>
          <w:sz w:val="22"/>
          <w:szCs w:val="22"/>
        </w:rPr>
        <w:t xml:space="preserve"> </w:t>
      </w:r>
      <w:proofErr w:type="spellStart"/>
      <w:r w:rsidRPr="000B1508">
        <w:rPr>
          <w:sz w:val="22"/>
          <w:szCs w:val="22"/>
        </w:rPr>
        <w:t>A.,Morant</w:t>
      </w:r>
      <w:proofErr w:type="spellEnd"/>
      <w:r w:rsidRPr="000B1508">
        <w:rPr>
          <w:sz w:val="22"/>
          <w:szCs w:val="22"/>
        </w:rPr>
        <w:t xml:space="preserve"> </w:t>
      </w:r>
      <w:proofErr w:type="spellStart"/>
      <w:r w:rsidRPr="000B1508">
        <w:rPr>
          <w:sz w:val="22"/>
          <w:szCs w:val="22"/>
        </w:rPr>
        <w:t>C.,Santibáñez</w:t>
      </w:r>
      <w:proofErr w:type="spellEnd"/>
      <w:r w:rsidRPr="000B1508">
        <w:rPr>
          <w:sz w:val="22"/>
          <w:szCs w:val="22"/>
        </w:rPr>
        <w:t xml:space="preserve"> T., </w:t>
      </w:r>
      <w:r w:rsidRPr="000B1508">
        <w:rPr>
          <w:bCs/>
          <w:i/>
          <w:sz w:val="22"/>
          <w:szCs w:val="22"/>
        </w:rPr>
        <w:t xml:space="preserve">Consumo de suplementos nutricionales en gimnasios, perfil del consumidor y </w:t>
      </w:r>
      <w:proofErr w:type="spellStart"/>
      <w:r w:rsidRPr="000B1508">
        <w:rPr>
          <w:bCs/>
          <w:i/>
          <w:sz w:val="22"/>
          <w:szCs w:val="22"/>
        </w:rPr>
        <w:t>características</w:t>
      </w:r>
      <w:proofErr w:type="spellEnd"/>
      <w:r w:rsidRPr="000B1508">
        <w:rPr>
          <w:bCs/>
          <w:i/>
          <w:sz w:val="22"/>
          <w:szCs w:val="22"/>
        </w:rPr>
        <w:t xml:space="preserve"> de su uso, </w:t>
      </w:r>
      <w:r w:rsidRPr="000B1508">
        <w:rPr>
          <w:bCs/>
          <w:sz w:val="22"/>
          <w:szCs w:val="22"/>
        </w:rPr>
        <w:t>en Revista Chilena de Nutrición</w:t>
      </w:r>
      <w:r>
        <w:rPr>
          <w:bCs/>
          <w:sz w:val="22"/>
          <w:szCs w:val="22"/>
        </w:rPr>
        <w:t>,</w:t>
      </w:r>
      <w:r w:rsidRPr="000B1508">
        <w:rPr>
          <w:bCs/>
          <w:sz w:val="22"/>
          <w:szCs w:val="22"/>
        </w:rPr>
        <w:t xml:space="preserve"> </w:t>
      </w:r>
      <w:r>
        <w:rPr>
          <w:bCs/>
          <w:sz w:val="22"/>
          <w:szCs w:val="22"/>
        </w:rPr>
        <w:t>Vol. 38, No2, (2011).</w:t>
      </w:r>
    </w:p>
    <w:p w:rsidR="00C50ADC" w:rsidRPr="000B1508" w:rsidRDefault="00C50ADC" w:rsidP="000B1508">
      <w:pPr>
        <w:pStyle w:val="NormalWeb"/>
        <w:jc w:val="both"/>
        <w:rPr>
          <w:sz w:val="22"/>
          <w:szCs w:val="22"/>
        </w:rPr>
      </w:pPr>
      <w:r w:rsidRPr="000B1508">
        <w:rPr>
          <w:bCs/>
          <w:sz w:val="22"/>
          <w:szCs w:val="22"/>
        </w:rPr>
        <w:t xml:space="preserve"> </w:t>
      </w:r>
    </w:p>
    <w:p w:rsidR="00C50ADC" w:rsidRPr="00904522" w:rsidRDefault="00C50ADC">
      <w:pPr>
        <w:pStyle w:val="Textonotapie"/>
        <w:rPr>
          <w:lang w:val="es-ES_tradn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F7E20"/>
    <w:multiLevelType w:val="hybridMultilevel"/>
    <w:tmpl w:val="08DAD418"/>
    <w:lvl w:ilvl="0" w:tplc="E18AEEC2">
      <w:start w:val="1"/>
      <w:numFmt w:val="upperRoman"/>
      <w:lvlText w:val="%1."/>
      <w:lvlJc w:val="left"/>
      <w:pPr>
        <w:ind w:left="578" w:hanging="720"/>
      </w:pPr>
      <w:rPr>
        <w:rFonts w:hint="defaul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A03E70"/>
    <w:rsid w:val="00035523"/>
    <w:rsid w:val="000B1508"/>
    <w:rsid w:val="0016520E"/>
    <w:rsid w:val="00171815"/>
    <w:rsid w:val="002B26CB"/>
    <w:rsid w:val="002E4C18"/>
    <w:rsid w:val="003A3C36"/>
    <w:rsid w:val="003D3C9F"/>
    <w:rsid w:val="003D3D8A"/>
    <w:rsid w:val="004110DC"/>
    <w:rsid w:val="00473593"/>
    <w:rsid w:val="00490C27"/>
    <w:rsid w:val="005050C2"/>
    <w:rsid w:val="00524A16"/>
    <w:rsid w:val="005F4B54"/>
    <w:rsid w:val="00676740"/>
    <w:rsid w:val="00680923"/>
    <w:rsid w:val="00686299"/>
    <w:rsid w:val="00700745"/>
    <w:rsid w:val="007B100E"/>
    <w:rsid w:val="007D4FC9"/>
    <w:rsid w:val="008079CF"/>
    <w:rsid w:val="00892554"/>
    <w:rsid w:val="008C7736"/>
    <w:rsid w:val="00904522"/>
    <w:rsid w:val="00942212"/>
    <w:rsid w:val="00A03E70"/>
    <w:rsid w:val="00A069DE"/>
    <w:rsid w:val="00A47BA7"/>
    <w:rsid w:val="00A76730"/>
    <w:rsid w:val="00AA02F6"/>
    <w:rsid w:val="00AA1685"/>
    <w:rsid w:val="00AA593C"/>
    <w:rsid w:val="00AC7242"/>
    <w:rsid w:val="00B375E7"/>
    <w:rsid w:val="00B40965"/>
    <w:rsid w:val="00B75958"/>
    <w:rsid w:val="00BE7DF8"/>
    <w:rsid w:val="00BF7503"/>
    <w:rsid w:val="00C50ADC"/>
    <w:rsid w:val="00C6290F"/>
    <w:rsid w:val="00C767DC"/>
    <w:rsid w:val="00D02B8B"/>
    <w:rsid w:val="00D07D8D"/>
    <w:rsid w:val="00D63515"/>
    <w:rsid w:val="00DD366D"/>
    <w:rsid w:val="00E15FDE"/>
    <w:rsid w:val="00E85E5E"/>
    <w:rsid w:val="00EB3356"/>
    <w:rsid w:val="00ED3F98"/>
    <w:rsid w:val="00EF523A"/>
    <w:rsid w:val="00F43F75"/>
    <w:rsid w:val="00F82F91"/>
    <w:rsid w:val="00FB5873"/>
    <w:rsid w:val="00FE069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C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E5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uiPriority w:val="99"/>
    <w:rsid w:val="00A03E70"/>
    <w:pPr>
      <w:widowControl w:val="0"/>
      <w:autoSpaceDE w:val="0"/>
      <w:autoSpaceDN w:val="0"/>
      <w:adjustRightInd w:val="0"/>
    </w:pPr>
    <w:rPr>
      <w:rFonts w:ascii="Times New Roman" w:hAnsi="Times New Roman" w:cs="Times New Roman"/>
      <w:sz w:val="20"/>
      <w:szCs w:val="20"/>
      <w:lang w:val="en-US" w:eastAsia="es-CL"/>
    </w:rPr>
  </w:style>
  <w:style w:type="paragraph" w:customStyle="1" w:styleId="Style2">
    <w:name w:val="Style 2"/>
    <w:uiPriority w:val="99"/>
    <w:rsid w:val="00A03E70"/>
    <w:pPr>
      <w:widowControl w:val="0"/>
      <w:autoSpaceDE w:val="0"/>
      <w:autoSpaceDN w:val="0"/>
      <w:spacing w:before="144" w:line="417" w:lineRule="auto"/>
      <w:ind w:left="792"/>
      <w:jc w:val="both"/>
    </w:pPr>
    <w:rPr>
      <w:rFonts w:ascii="Verdana" w:hAnsi="Verdana" w:cs="Verdana"/>
      <w:sz w:val="18"/>
      <w:szCs w:val="18"/>
      <w:lang w:val="en-US" w:eastAsia="es-CL"/>
    </w:rPr>
  </w:style>
  <w:style w:type="paragraph" w:customStyle="1" w:styleId="Style3">
    <w:name w:val="Style 3"/>
    <w:uiPriority w:val="99"/>
    <w:rsid w:val="00A03E70"/>
    <w:pPr>
      <w:widowControl w:val="0"/>
      <w:autoSpaceDE w:val="0"/>
      <w:autoSpaceDN w:val="0"/>
      <w:spacing w:line="420" w:lineRule="auto"/>
      <w:ind w:left="1080" w:right="864"/>
      <w:jc w:val="both"/>
    </w:pPr>
    <w:rPr>
      <w:rFonts w:ascii="Verdana" w:hAnsi="Verdana" w:cs="Verdana"/>
      <w:sz w:val="18"/>
      <w:szCs w:val="18"/>
      <w:lang w:val="en-US" w:eastAsia="es-CL"/>
    </w:rPr>
  </w:style>
  <w:style w:type="character" w:customStyle="1" w:styleId="CharacterStyle1">
    <w:name w:val="Character Style 1"/>
    <w:uiPriority w:val="99"/>
    <w:rsid w:val="00A03E70"/>
    <w:rPr>
      <w:rFonts w:ascii="Verdana" w:hAnsi="Verdana"/>
      <w:sz w:val="18"/>
    </w:rPr>
  </w:style>
  <w:style w:type="character" w:styleId="Refdecomentario">
    <w:name w:val="annotation reference"/>
    <w:basedOn w:val="Fuentedeprrafopredeter"/>
    <w:uiPriority w:val="99"/>
    <w:semiHidden/>
    <w:unhideWhenUsed/>
    <w:rsid w:val="005F4B54"/>
    <w:rPr>
      <w:sz w:val="18"/>
      <w:szCs w:val="18"/>
    </w:rPr>
  </w:style>
  <w:style w:type="paragraph" w:styleId="Textocomentario">
    <w:name w:val="annotation text"/>
    <w:basedOn w:val="Normal"/>
    <w:link w:val="TextocomentarioCar"/>
    <w:uiPriority w:val="99"/>
    <w:semiHidden/>
    <w:unhideWhenUsed/>
    <w:rsid w:val="005F4B54"/>
  </w:style>
  <w:style w:type="character" w:customStyle="1" w:styleId="TextocomentarioCar">
    <w:name w:val="Texto comentario Car"/>
    <w:basedOn w:val="Fuentedeprrafopredeter"/>
    <w:link w:val="Textocomentario"/>
    <w:uiPriority w:val="99"/>
    <w:semiHidden/>
    <w:rsid w:val="005F4B54"/>
  </w:style>
  <w:style w:type="paragraph" w:styleId="Asuntodelcomentario">
    <w:name w:val="annotation subject"/>
    <w:basedOn w:val="Textocomentario"/>
    <w:next w:val="Textocomentario"/>
    <w:link w:val="AsuntodelcomentarioCar"/>
    <w:uiPriority w:val="99"/>
    <w:semiHidden/>
    <w:unhideWhenUsed/>
    <w:rsid w:val="005F4B54"/>
    <w:rPr>
      <w:b/>
      <w:bCs/>
      <w:sz w:val="20"/>
      <w:szCs w:val="20"/>
    </w:rPr>
  </w:style>
  <w:style w:type="character" w:customStyle="1" w:styleId="AsuntodelcomentarioCar">
    <w:name w:val="Asunto del comentario Car"/>
    <w:basedOn w:val="TextocomentarioCar"/>
    <w:link w:val="Asuntodelcomentario"/>
    <w:uiPriority w:val="99"/>
    <w:semiHidden/>
    <w:rsid w:val="005F4B54"/>
    <w:rPr>
      <w:b/>
      <w:bCs/>
      <w:sz w:val="20"/>
      <w:szCs w:val="20"/>
    </w:rPr>
  </w:style>
  <w:style w:type="paragraph" w:styleId="Textodeglobo">
    <w:name w:val="Balloon Text"/>
    <w:basedOn w:val="Normal"/>
    <w:link w:val="TextodegloboCar"/>
    <w:uiPriority w:val="99"/>
    <w:semiHidden/>
    <w:unhideWhenUsed/>
    <w:rsid w:val="005F4B5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F4B54"/>
    <w:rPr>
      <w:rFonts w:ascii="Lucida Grande" w:hAnsi="Lucida Grande" w:cs="Lucida Grande"/>
      <w:sz w:val="18"/>
      <w:szCs w:val="18"/>
    </w:rPr>
  </w:style>
  <w:style w:type="paragraph" w:styleId="Piedepgina">
    <w:name w:val="footer"/>
    <w:basedOn w:val="Normal"/>
    <w:link w:val="PiedepginaCar"/>
    <w:uiPriority w:val="99"/>
    <w:unhideWhenUsed/>
    <w:rsid w:val="00C767DC"/>
    <w:pPr>
      <w:tabs>
        <w:tab w:val="center" w:pos="4252"/>
        <w:tab w:val="right" w:pos="8504"/>
      </w:tabs>
    </w:pPr>
  </w:style>
  <w:style w:type="character" w:customStyle="1" w:styleId="PiedepginaCar">
    <w:name w:val="Pie de página Car"/>
    <w:basedOn w:val="Fuentedeprrafopredeter"/>
    <w:link w:val="Piedepgina"/>
    <w:uiPriority w:val="99"/>
    <w:rsid w:val="00C767DC"/>
  </w:style>
  <w:style w:type="character" w:styleId="Nmerodepgina">
    <w:name w:val="page number"/>
    <w:basedOn w:val="Fuentedeprrafopredeter"/>
    <w:uiPriority w:val="99"/>
    <w:semiHidden/>
    <w:unhideWhenUsed/>
    <w:rsid w:val="00C767DC"/>
  </w:style>
  <w:style w:type="paragraph" w:styleId="Textonotapie">
    <w:name w:val="footnote text"/>
    <w:basedOn w:val="Normal"/>
    <w:link w:val="TextonotapieCar"/>
    <w:uiPriority w:val="99"/>
    <w:unhideWhenUsed/>
    <w:rsid w:val="003D3D8A"/>
  </w:style>
  <w:style w:type="character" w:customStyle="1" w:styleId="TextonotapieCar">
    <w:name w:val="Texto nota pie Car"/>
    <w:basedOn w:val="Fuentedeprrafopredeter"/>
    <w:link w:val="Textonotapie"/>
    <w:uiPriority w:val="99"/>
    <w:rsid w:val="003D3D8A"/>
  </w:style>
  <w:style w:type="character" w:styleId="Refdenotaalpie">
    <w:name w:val="footnote reference"/>
    <w:basedOn w:val="Fuentedeprrafopredeter"/>
    <w:uiPriority w:val="99"/>
    <w:unhideWhenUsed/>
    <w:rsid w:val="003D3D8A"/>
    <w:rPr>
      <w:vertAlign w:val="superscript"/>
    </w:rPr>
  </w:style>
  <w:style w:type="character" w:styleId="Hipervnculo">
    <w:name w:val="Hyperlink"/>
    <w:basedOn w:val="Fuentedeprrafopredeter"/>
    <w:uiPriority w:val="99"/>
    <w:unhideWhenUsed/>
    <w:rsid w:val="00904522"/>
    <w:rPr>
      <w:color w:val="0000FF" w:themeColor="hyperlink"/>
      <w:u w:val="single"/>
    </w:rPr>
  </w:style>
  <w:style w:type="paragraph" w:styleId="NormalWeb">
    <w:name w:val="Normal (Web)"/>
    <w:basedOn w:val="Normal"/>
    <w:uiPriority w:val="99"/>
    <w:unhideWhenUsed/>
    <w:rsid w:val="00904522"/>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71975982">
      <w:bodyDiv w:val="1"/>
      <w:marLeft w:val="0"/>
      <w:marRight w:val="0"/>
      <w:marTop w:val="0"/>
      <w:marBottom w:val="0"/>
      <w:divBdr>
        <w:top w:val="none" w:sz="0" w:space="0" w:color="auto"/>
        <w:left w:val="none" w:sz="0" w:space="0" w:color="auto"/>
        <w:bottom w:val="none" w:sz="0" w:space="0" w:color="auto"/>
        <w:right w:val="none" w:sz="0" w:space="0" w:color="auto"/>
      </w:divBdr>
    </w:div>
    <w:div w:id="197863967">
      <w:bodyDiv w:val="1"/>
      <w:marLeft w:val="0"/>
      <w:marRight w:val="0"/>
      <w:marTop w:val="0"/>
      <w:marBottom w:val="0"/>
      <w:divBdr>
        <w:top w:val="none" w:sz="0" w:space="0" w:color="auto"/>
        <w:left w:val="none" w:sz="0" w:space="0" w:color="auto"/>
        <w:bottom w:val="none" w:sz="0" w:space="0" w:color="auto"/>
        <w:right w:val="none" w:sz="0" w:space="0" w:color="auto"/>
      </w:divBdr>
    </w:div>
    <w:div w:id="266698387">
      <w:bodyDiv w:val="1"/>
      <w:marLeft w:val="0"/>
      <w:marRight w:val="0"/>
      <w:marTop w:val="0"/>
      <w:marBottom w:val="0"/>
      <w:divBdr>
        <w:top w:val="none" w:sz="0" w:space="0" w:color="auto"/>
        <w:left w:val="none" w:sz="0" w:space="0" w:color="auto"/>
        <w:bottom w:val="none" w:sz="0" w:space="0" w:color="auto"/>
        <w:right w:val="none" w:sz="0" w:space="0" w:color="auto"/>
      </w:divBdr>
      <w:divsChild>
        <w:div w:id="1402019556">
          <w:marLeft w:val="0"/>
          <w:marRight w:val="0"/>
          <w:marTop w:val="0"/>
          <w:marBottom w:val="0"/>
          <w:divBdr>
            <w:top w:val="none" w:sz="0" w:space="0" w:color="auto"/>
            <w:left w:val="none" w:sz="0" w:space="0" w:color="auto"/>
            <w:bottom w:val="none" w:sz="0" w:space="0" w:color="auto"/>
            <w:right w:val="none" w:sz="0" w:space="0" w:color="auto"/>
          </w:divBdr>
          <w:divsChild>
            <w:div w:id="151988896">
              <w:marLeft w:val="0"/>
              <w:marRight w:val="0"/>
              <w:marTop w:val="0"/>
              <w:marBottom w:val="0"/>
              <w:divBdr>
                <w:top w:val="none" w:sz="0" w:space="0" w:color="auto"/>
                <w:left w:val="none" w:sz="0" w:space="0" w:color="auto"/>
                <w:bottom w:val="none" w:sz="0" w:space="0" w:color="auto"/>
                <w:right w:val="none" w:sz="0" w:space="0" w:color="auto"/>
              </w:divBdr>
              <w:divsChild>
                <w:div w:id="10950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225851">
      <w:bodyDiv w:val="1"/>
      <w:marLeft w:val="0"/>
      <w:marRight w:val="0"/>
      <w:marTop w:val="0"/>
      <w:marBottom w:val="0"/>
      <w:divBdr>
        <w:top w:val="none" w:sz="0" w:space="0" w:color="auto"/>
        <w:left w:val="none" w:sz="0" w:space="0" w:color="auto"/>
        <w:bottom w:val="none" w:sz="0" w:space="0" w:color="auto"/>
        <w:right w:val="none" w:sz="0" w:space="0" w:color="auto"/>
      </w:divBdr>
    </w:div>
    <w:div w:id="410934903">
      <w:bodyDiv w:val="1"/>
      <w:marLeft w:val="0"/>
      <w:marRight w:val="0"/>
      <w:marTop w:val="0"/>
      <w:marBottom w:val="0"/>
      <w:divBdr>
        <w:top w:val="none" w:sz="0" w:space="0" w:color="auto"/>
        <w:left w:val="none" w:sz="0" w:space="0" w:color="auto"/>
        <w:bottom w:val="none" w:sz="0" w:space="0" w:color="auto"/>
        <w:right w:val="none" w:sz="0" w:space="0" w:color="auto"/>
      </w:divBdr>
      <w:divsChild>
        <w:div w:id="1396515036">
          <w:marLeft w:val="0"/>
          <w:marRight w:val="0"/>
          <w:marTop w:val="0"/>
          <w:marBottom w:val="0"/>
          <w:divBdr>
            <w:top w:val="none" w:sz="0" w:space="0" w:color="auto"/>
            <w:left w:val="none" w:sz="0" w:space="0" w:color="auto"/>
            <w:bottom w:val="none" w:sz="0" w:space="0" w:color="auto"/>
            <w:right w:val="none" w:sz="0" w:space="0" w:color="auto"/>
          </w:divBdr>
          <w:divsChild>
            <w:div w:id="1579826052">
              <w:marLeft w:val="0"/>
              <w:marRight w:val="0"/>
              <w:marTop w:val="0"/>
              <w:marBottom w:val="0"/>
              <w:divBdr>
                <w:top w:val="none" w:sz="0" w:space="0" w:color="auto"/>
                <w:left w:val="none" w:sz="0" w:space="0" w:color="auto"/>
                <w:bottom w:val="none" w:sz="0" w:space="0" w:color="auto"/>
                <w:right w:val="none" w:sz="0" w:space="0" w:color="auto"/>
              </w:divBdr>
              <w:divsChild>
                <w:div w:id="37913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516026">
      <w:bodyDiv w:val="1"/>
      <w:marLeft w:val="0"/>
      <w:marRight w:val="0"/>
      <w:marTop w:val="0"/>
      <w:marBottom w:val="0"/>
      <w:divBdr>
        <w:top w:val="none" w:sz="0" w:space="0" w:color="auto"/>
        <w:left w:val="none" w:sz="0" w:space="0" w:color="auto"/>
        <w:bottom w:val="none" w:sz="0" w:space="0" w:color="auto"/>
        <w:right w:val="none" w:sz="0" w:space="0" w:color="auto"/>
      </w:divBdr>
      <w:divsChild>
        <w:div w:id="1830364894">
          <w:marLeft w:val="0"/>
          <w:marRight w:val="0"/>
          <w:marTop w:val="0"/>
          <w:marBottom w:val="0"/>
          <w:divBdr>
            <w:top w:val="none" w:sz="0" w:space="0" w:color="auto"/>
            <w:left w:val="none" w:sz="0" w:space="0" w:color="auto"/>
            <w:bottom w:val="none" w:sz="0" w:space="0" w:color="auto"/>
            <w:right w:val="none" w:sz="0" w:space="0" w:color="auto"/>
          </w:divBdr>
          <w:divsChild>
            <w:div w:id="611939225">
              <w:marLeft w:val="0"/>
              <w:marRight w:val="0"/>
              <w:marTop w:val="0"/>
              <w:marBottom w:val="0"/>
              <w:divBdr>
                <w:top w:val="none" w:sz="0" w:space="0" w:color="auto"/>
                <w:left w:val="none" w:sz="0" w:space="0" w:color="auto"/>
                <w:bottom w:val="none" w:sz="0" w:space="0" w:color="auto"/>
                <w:right w:val="none" w:sz="0" w:space="0" w:color="auto"/>
              </w:divBdr>
              <w:divsChild>
                <w:div w:id="83888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96850">
      <w:bodyDiv w:val="1"/>
      <w:marLeft w:val="0"/>
      <w:marRight w:val="0"/>
      <w:marTop w:val="0"/>
      <w:marBottom w:val="0"/>
      <w:divBdr>
        <w:top w:val="none" w:sz="0" w:space="0" w:color="auto"/>
        <w:left w:val="none" w:sz="0" w:space="0" w:color="auto"/>
        <w:bottom w:val="none" w:sz="0" w:space="0" w:color="auto"/>
        <w:right w:val="none" w:sz="0" w:space="0" w:color="auto"/>
      </w:divBdr>
    </w:div>
    <w:div w:id="611863820">
      <w:bodyDiv w:val="1"/>
      <w:marLeft w:val="0"/>
      <w:marRight w:val="0"/>
      <w:marTop w:val="0"/>
      <w:marBottom w:val="0"/>
      <w:divBdr>
        <w:top w:val="none" w:sz="0" w:space="0" w:color="auto"/>
        <w:left w:val="none" w:sz="0" w:space="0" w:color="auto"/>
        <w:bottom w:val="none" w:sz="0" w:space="0" w:color="auto"/>
        <w:right w:val="none" w:sz="0" w:space="0" w:color="auto"/>
      </w:divBdr>
      <w:divsChild>
        <w:div w:id="1749037554">
          <w:marLeft w:val="0"/>
          <w:marRight w:val="0"/>
          <w:marTop w:val="0"/>
          <w:marBottom w:val="0"/>
          <w:divBdr>
            <w:top w:val="none" w:sz="0" w:space="0" w:color="auto"/>
            <w:left w:val="none" w:sz="0" w:space="0" w:color="auto"/>
            <w:bottom w:val="none" w:sz="0" w:space="0" w:color="auto"/>
            <w:right w:val="none" w:sz="0" w:space="0" w:color="auto"/>
          </w:divBdr>
          <w:divsChild>
            <w:div w:id="1725132557">
              <w:marLeft w:val="0"/>
              <w:marRight w:val="0"/>
              <w:marTop w:val="0"/>
              <w:marBottom w:val="0"/>
              <w:divBdr>
                <w:top w:val="none" w:sz="0" w:space="0" w:color="auto"/>
                <w:left w:val="none" w:sz="0" w:space="0" w:color="auto"/>
                <w:bottom w:val="none" w:sz="0" w:space="0" w:color="auto"/>
                <w:right w:val="none" w:sz="0" w:space="0" w:color="auto"/>
              </w:divBdr>
              <w:divsChild>
                <w:div w:id="18529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28734">
      <w:bodyDiv w:val="1"/>
      <w:marLeft w:val="0"/>
      <w:marRight w:val="0"/>
      <w:marTop w:val="0"/>
      <w:marBottom w:val="0"/>
      <w:divBdr>
        <w:top w:val="none" w:sz="0" w:space="0" w:color="auto"/>
        <w:left w:val="none" w:sz="0" w:space="0" w:color="auto"/>
        <w:bottom w:val="none" w:sz="0" w:space="0" w:color="auto"/>
        <w:right w:val="none" w:sz="0" w:space="0" w:color="auto"/>
      </w:divBdr>
    </w:div>
    <w:div w:id="740375560">
      <w:bodyDiv w:val="1"/>
      <w:marLeft w:val="0"/>
      <w:marRight w:val="0"/>
      <w:marTop w:val="0"/>
      <w:marBottom w:val="0"/>
      <w:divBdr>
        <w:top w:val="none" w:sz="0" w:space="0" w:color="auto"/>
        <w:left w:val="none" w:sz="0" w:space="0" w:color="auto"/>
        <w:bottom w:val="none" w:sz="0" w:space="0" w:color="auto"/>
        <w:right w:val="none" w:sz="0" w:space="0" w:color="auto"/>
      </w:divBdr>
    </w:div>
    <w:div w:id="868567316">
      <w:bodyDiv w:val="1"/>
      <w:marLeft w:val="0"/>
      <w:marRight w:val="0"/>
      <w:marTop w:val="0"/>
      <w:marBottom w:val="0"/>
      <w:divBdr>
        <w:top w:val="none" w:sz="0" w:space="0" w:color="auto"/>
        <w:left w:val="none" w:sz="0" w:space="0" w:color="auto"/>
        <w:bottom w:val="none" w:sz="0" w:space="0" w:color="auto"/>
        <w:right w:val="none" w:sz="0" w:space="0" w:color="auto"/>
      </w:divBdr>
    </w:div>
    <w:div w:id="1119833221">
      <w:bodyDiv w:val="1"/>
      <w:marLeft w:val="0"/>
      <w:marRight w:val="0"/>
      <w:marTop w:val="0"/>
      <w:marBottom w:val="0"/>
      <w:divBdr>
        <w:top w:val="none" w:sz="0" w:space="0" w:color="auto"/>
        <w:left w:val="none" w:sz="0" w:space="0" w:color="auto"/>
        <w:bottom w:val="none" w:sz="0" w:space="0" w:color="auto"/>
        <w:right w:val="none" w:sz="0" w:space="0" w:color="auto"/>
      </w:divBdr>
    </w:div>
    <w:div w:id="1242326394">
      <w:bodyDiv w:val="1"/>
      <w:marLeft w:val="0"/>
      <w:marRight w:val="0"/>
      <w:marTop w:val="0"/>
      <w:marBottom w:val="0"/>
      <w:divBdr>
        <w:top w:val="none" w:sz="0" w:space="0" w:color="auto"/>
        <w:left w:val="none" w:sz="0" w:space="0" w:color="auto"/>
        <w:bottom w:val="none" w:sz="0" w:space="0" w:color="auto"/>
        <w:right w:val="none" w:sz="0" w:space="0" w:color="auto"/>
      </w:divBdr>
      <w:divsChild>
        <w:div w:id="323170636">
          <w:marLeft w:val="0"/>
          <w:marRight w:val="0"/>
          <w:marTop w:val="0"/>
          <w:marBottom w:val="0"/>
          <w:divBdr>
            <w:top w:val="none" w:sz="0" w:space="0" w:color="auto"/>
            <w:left w:val="none" w:sz="0" w:space="0" w:color="auto"/>
            <w:bottom w:val="none" w:sz="0" w:space="0" w:color="auto"/>
            <w:right w:val="none" w:sz="0" w:space="0" w:color="auto"/>
          </w:divBdr>
          <w:divsChild>
            <w:div w:id="1569612190">
              <w:marLeft w:val="0"/>
              <w:marRight w:val="0"/>
              <w:marTop w:val="0"/>
              <w:marBottom w:val="0"/>
              <w:divBdr>
                <w:top w:val="none" w:sz="0" w:space="0" w:color="auto"/>
                <w:left w:val="none" w:sz="0" w:space="0" w:color="auto"/>
                <w:bottom w:val="none" w:sz="0" w:space="0" w:color="auto"/>
                <w:right w:val="none" w:sz="0" w:space="0" w:color="auto"/>
              </w:divBdr>
              <w:divsChild>
                <w:div w:id="99268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29908">
      <w:bodyDiv w:val="1"/>
      <w:marLeft w:val="0"/>
      <w:marRight w:val="0"/>
      <w:marTop w:val="0"/>
      <w:marBottom w:val="0"/>
      <w:divBdr>
        <w:top w:val="none" w:sz="0" w:space="0" w:color="auto"/>
        <w:left w:val="none" w:sz="0" w:space="0" w:color="auto"/>
        <w:bottom w:val="none" w:sz="0" w:space="0" w:color="auto"/>
        <w:right w:val="none" w:sz="0" w:space="0" w:color="auto"/>
      </w:divBdr>
    </w:div>
    <w:div w:id="1385300561">
      <w:bodyDiv w:val="1"/>
      <w:marLeft w:val="0"/>
      <w:marRight w:val="0"/>
      <w:marTop w:val="0"/>
      <w:marBottom w:val="0"/>
      <w:divBdr>
        <w:top w:val="none" w:sz="0" w:space="0" w:color="auto"/>
        <w:left w:val="none" w:sz="0" w:space="0" w:color="auto"/>
        <w:bottom w:val="none" w:sz="0" w:space="0" w:color="auto"/>
        <w:right w:val="none" w:sz="0" w:space="0" w:color="auto"/>
      </w:divBdr>
    </w:div>
    <w:div w:id="1504738366">
      <w:bodyDiv w:val="1"/>
      <w:marLeft w:val="0"/>
      <w:marRight w:val="0"/>
      <w:marTop w:val="0"/>
      <w:marBottom w:val="0"/>
      <w:divBdr>
        <w:top w:val="none" w:sz="0" w:space="0" w:color="auto"/>
        <w:left w:val="none" w:sz="0" w:space="0" w:color="auto"/>
        <w:bottom w:val="none" w:sz="0" w:space="0" w:color="auto"/>
        <w:right w:val="none" w:sz="0" w:space="0" w:color="auto"/>
      </w:divBdr>
    </w:div>
    <w:div w:id="1567958387">
      <w:bodyDiv w:val="1"/>
      <w:marLeft w:val="0"/>
      <w:marRight w:val="0"/>
      <w:marTop w:val="0"/>
      <w:marBottom w:val="0"/>
      <w:divBdr>
        <w:top w:val="none" w:sz="0" w:space="0" w:color="auto"/>
        <w:left w:val="none" w:sz="0" w:space="0" w:color="auto"/>
        <w:bottom w:val="none" w:sz="0" w:space="0" w:color="auto"/>
        <w:right w:val="none" w:sz="0" w:space="0" w:color="auto"/>
      </w:divBdr>
    </w:div>
    <w:div w:id="1689916108">
      <w:bodyDiv w:val="1"/>
      <w:marLeft w:val="0"/>
      <w:marRight w:val="0"/>
      <w:marTop w:val="0"/>
      <w:marBottom w:val="0"/>
      <w:divBdr>
        <w:top w:val="none" w:sz="0" w:space="0" w:color="auto"/>
        <w:left w:val="none" w:sz="0" w:space="0" w:color="auto"/>
        <w:bottom w:val="none" w:sz="0" w:space="0" w:color="auto"/>
        <w:right w:val="none" w:sz="0" w:space="0" w:color="auto"/>
      </w:divBdr>
    </w:div>
    <w:div w:id="1767727220">
      <w:bodyDiv w:val="1"/>
      <w:marLeft w:val="0"/>
      <w:marRight w:val="0"/>
      <w:marTop w:val="0"/>
      <w:marBottom w:val="0"/>
      <w:divBdr>
        <w:top w:val="none" w:sz="0" w:space="0" w:color="auto"/>
        <w:left w:val="none" w:sz="0" w:space="0" w:color="auto"/>
        <w:bottom w:val="none" w:sz="0" w:space="0" w:color="auto"/>
        <w:right w:val="none" w:sz="0" w:space="0" w:color="auto"/>
      </w:divBdr>
      <w:divsChild>
        <w:div w:id="1949853849">
          <w:marLeft w:val="0"/>
          <w:marRight w:val="0"/>
          <w:marTop w:val="0"/>
          <w:marBottom w:val="0"/>
          <w:divBdr>
            <w:top w:val="none" w:sz="0" w:space="0" w:color="auto"/>
            <w:left w:val="none" w:sz="0" w:space="0" w:color="auto"/>
            <w:bottom w:val="none" w:sz="0" w:space="0" w:color="auto"/>
            <w:right w:val="none" w:sz="0" w:space="0" w:color="auto"/>
          </w:divBdr>
          <w:divsChild>
            <w:div w:id="1258825954">
              <w:marLeft w:val="0"/>
              <w:marRight w:val="0"/>
              <w:marTop w:val="0"/>
              <w:marBottom w:val="0"/>
              <w:divBdr>
                <w:top w:val="none" w:sz="0" w:space="0" w:color="auto"/>
                <w:left w:val="none" w:sz="0" w:space="0" w:color="auto"/>
                <w:bottom w:val="none" w:sz="0" w:space="0" w:color="auto"/>
                <w:right w:val="none" w:sz="0" w:space="0" w:color="auto"/>
              </w:divBdr>
              <w:divsChild>
                <w:div w:id="165032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90658">
      <w:bodyDiv w:val="1"/>
      <w:marLeft w:val="0"/>
      <w:marRight w:val="0"/>
      <w:marTop w:val="0"/>
      <w:marBottom w:val="0"/>
      <w:divBdr>
        <w:top w:val="none" w:sz="0" w:space="0" w:color="auto"/>
        <w:left w:val="none" w:sz="0" w:space="0" w:color="auto"/>
        <w:bottom w:val="none" w:sz="0" w:space="0" w:color="auto"/>
        <w:right w:val="none" w:sz="0" w:space="0" w:color="auto"/>
      </w:divBdr>
      <w:divsChild>
        <w:div w:id="412164742">
          <w:marLeft w:val="0"/>
          <w:marRight w:val="0"/>
          <w:marTop w:val="0"/>
          <w:marBottom w:val="0"/>
          <w:divBdr>
            <w:top w:val="none" w:sz="0" w:space="0" w:color="auto"/>
            <w:left w:val="none" w:sz="0" w:space="0" w:color="auto"/>
            <w:bottom w:val="none" w:sz="0" w:space="0" w:color="auto"/>
            <w:right w:val="none" w:sz="0" w:space="0" w:color="auto"/>
          </w:divBdr>
          <w:divsChild>
            <w:div w:id="307171363">
              <w:marLeft w:val="0"/>
              <w:marRight w:val="0"/>
              <w:marTop w:val="0"/>
              <w:marBottom w:val="0"/>
              <w:divBdr>
                <w:top w:val="none" w:sz="0" w:space="0" w:color="auto"/>
                <w:left w:val="none" w:sz="0" w:space="0" w:color="auto"/>
                <w:bottom w:val="none" w:sz="0" w:space="0" w:color="auto"/>
                <w:right w:val="none" w:sz="0" w:space="0" w:color="auto"/>
              </w:divBdr>
              <w:divsChild>
                <w:div w:id="206622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95116">
      <w:bodyDiv w:val="1"/>
      <w:marLeft w:val="0"/>
      <w:marRight w:val="0"/>
      <w:marTop w:val="0"/>
      <w:marBottom w:val="0"/>
      <w:divBdr>
        <w:top w:val="none" w:sz="0" w:space="0" w:color="auto"/>
        <w:left w:val="none" w:sz="0" w:space="0" w:color="auto"/>
        <w:bottom w:val="none" w:sz="0" w:space="0" w:color="auto"/>
        <w:right w:val="none" w:sz="0" w:space="0" w:color="auto"/>
      </w:divBdr>
      <w:divsChild>
        <w:div w:id="879824049">
          <w:marLeft w:val="0"/>
          <w:marRight w:val="0"/>
          <w:marTop w:val="0"/>
          <w:marBottom w:val="0"/>
          <w:divBdr>
            <w:top w:val="none" w:sz="0" w:space="0" w:color="auto"/>
            <w:left w:val="none" w:sz="0" w:space="0" w:color="auto"/>
            <w:bottom w:val="none" w:sz="0" w:space="0" w:color="auto"/>
            <w:right w:val="none" w:sz="0" w:space="0" w:color="auto"/>
          </w:divBdr>
          <w:divsChild>
            <w:div w:id="742989063">
              <w:marLeft w:val="0"/>
              <w:marRight w:val="0"/>
              <w:marTop w:val="0"/>
              <w:marBottom w:val="0"/>
              <w:divBdr>
                <w:top w:val="none" w:sz="0" w:space="0" w:color="auto"/>
                <w:left w:val="none" w:sz="0" w:space="0" w:color="auto"/>
                <w:bottom w:val="none" w:sz="0" w:space="0" w:color="auto"/>
                <w:right w:val="none" w:sz="0" w:space="0" w:color="auto"/>
              </w:divBdr>
              <w:divsChild>
                <w:div w:id="12442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640F2A-6AE8-4669-B69D-84CAE06CD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2121</Words>
  <Characters>11668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Eduardo Faúndez</Company>
  <LinksUpToDate>false</LinksUpToDate>
  <CharactersWithSpaces>13762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Faúndez</dc:creator>
  <cp:keywords/>
  <dc:description/>
  <cp:lastModifiedBy>Guillermo Diaz Vallejos</cp:lastModifiedBy>
  <cp:revision>12</cp:revision>
  <cp:lastPrinted>2019-10-24T22:34:00Z</cp:lastPrinted>
  <dcterms:created xsi:type="dcterms:W3CDTF">2019-10-02T21:47:00Z</dcterms:created>
  <dcterms:modified xsi:type="dcterms:W3CDTF">2019-11-13T22:05:00Z</dcterms:modified>
</cp:coreProperties>
</file>