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B9" w:rsidRPr="00AD6F17" w:rsidRDefault="00AD6F17" w:rsidP="00AD6F17">
      <w:pPr>
        <w:spacing w:before="100" w:beforeAutospacing="1" w:after="100" w:afterAutospacing="1" w:line="360" w:lineRule="auto"/>
        <w:ind w:right="-234"/>
        <w:jc w:val="both"/>
        <w:rPr>
          <w:rFonts w:ascii="Times" w:eastAsia="Times New Roman" w:hAnsi="Times" w:cs="Arial"/>
          <w:b/>
          <w:bCs/>
          <w:color w:val="000000" w:themeColor="text1"/>
          <w:sz w:val="28"/>
          <w:szCs w:val="28"/>
          <w:lang w:eastAsia="es-ES_tradnl"/>
        </w:rPr>
      </w:pPr>
      <w:r w:rsidRPr="00AD6F17">
        <w:rPr>
          <w:rFonts w:ascii="Times" w:eastAsia="Times New Roman" w:hAnsi="Times" w:cs="Arial"/>
          <w:b/>
          <w:bCs/>
          <w:color w:val="000000" w:themeColor="text1"/>
          <w:sz w:val="28"/>
          <w:szCs w:val="28"/>
          <w:lang w:eastAsia="es-ES_tradnl"/>
        </w:rPr>
        <w:t>Declara el día 30 de noviembre de cada año, como el Día Nacional de las Víctimas del Asbesto, y autoriza erigir monumentos alusivos en las comunas que indica</w:t>
      </w:r>
    </w:p>
    <w:p w:rsidR="00AD6F17" w:rsidRPr="00AD6F17" w:rsidRDefault="00AD6F17" w:rsidP="00AD6F17">
      <w:pPr>
        <w:spacing w:before="100" w:beforeAutospacing="1" w:after="100" w:afterAutospacing="1" w:line="360" w:lineRule="auto"/>
        <w:ind w:right="-234"/>
        <w:jc w:val="center"/>
        <w:rPr>
          <w:rFonts w:ascii="Times" w:eastAsia="Times New Roman" w:hAnsi="Times" w:cs="Arial"/>
          <w:b/>
          <w:bCs/>
          <w:color w:val="000000" w:themeColor="text1"/>
          <w:sz w:val="28"/>
          <w:szCs w:val="28"/>
          <w:lang w:eastAsia="es-ES_tradnl"/>
        </w:rPr>
      </w:pPr>
      <w:r w:rsidRPr="00AD6F17">
        <w:rPr>
          <w:rFonts w:ascii="Times" w:eastAsia="Times New Roman" w:hAnsi="Times" w:cs="Arial"/>
          <w:b/>
          <w:bCs/>
          <w:color w:val="000000" w:themeColor="text1"/>
          <w:sz w:val="28"/>
          <w:szCs w:val="28"/>
          <w:lang w:eastAsia="es-ES_tradnl"/>
        </w:rPr>
        <w:t>Boletín N° 13112-24</w:t>
      </w:r>
    </w:p>
    <w:p w:rsidR="00AD6F17" w:rsidRPr="00B732AE" w:rsidRDefault="00AD6F17"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p>
    <w:p w:rsidR="006553DB" w:rsidRPr="00B732AE" w:rsidRDefault="006553DB" w:rsidP="00AD6F17">
      <w:pPr>
        <w:spacing w:before="100" w:beforeAutospacing="1" w:after="100" w:afterAutospacing="1" w:line="360" w:lineRule="auto"/>
        <w:ind w:right="-234"/>
        <w:jc w:val="both"/>
        <w:rPr>
          <w:rFonts w:ascii="Times" w:eastAsia="Times New Roman" w:hAnsi="Times" w:cs="Arial"/>
          <w:b/>
          <w:bCs/>
          <w:color w:val="000000" w:themeColor="text1"/>
          <w:lang w:eastAsia="es-ES_tradnl"/>
        </w:rPr>
      </w:pPr>
      <w:r w:rsidRPr="00B732AE">
        <w:rPr>
          <w:rFonts w:ascii="Times" w:eastAsia="Times New Roman" w:hAnsi="Times" w:cs="Arial"/>
          <w:b/>
          <w:bCs/>
          <w:color w:val="000000" w:themeColor="text1"/>
          <w:lang w:eastAsia="es-ES_tradnl"/>
        </w:rPr>
        <w:t xml:space="preserve">Introducción </w:t>
      </w:r>
    </w:p>
    <w:p w:rsidR="00E5568C" w:rsidRPr="00B732AE" w:rsidRDefault="006553DB" w:rsidP="00AD6F17">
      <w:pPr>
        <w:spacing w:before="100" w:beforeAutospacing="1" w:after="100" w:afterAutospacing="1" w:line="360" w:lineRule="auto"/>
        <w:ind w:right="-234"/>
        <w:jc w:val="both"/>
        <w:rPr>
          <w:rFonts w:ascii="Times" w:hAnsi="Times" w:cs="Arial"/>
          <w:color w:val="000000" w:themeColor="text1"/>
        </w:rPr>
      </w:pPr>
      <w:r w:rsidRPr="00B732AE">
        <w:rPr>
          <w:rFonts w:ascii="Times" w:eastAsia="Times New Roman" w:hAnsi="Times" w:cs="Arial"/>
          <w:color w:val="000000" w:themeColor="text1"/>
          <w:lang w:eastAsia="es-ES_tradnl"/>
        </w:rPr>
        <w:t>El asbesto es un mineral mortífero que ha causado la muerte de millones de personas a lo largo del mundo</w:t>
      </w:r>
      <w:r w:rsidR="00906202" w:rsidRPr="00B732AE">
        <w:rPr>
          <w:rFonts w:ascii="Times" w:eastAsia="Times New Roman" w:hAnsi="Times" w:cs="Arial"/>
          <w:color w:val="000000" w:themeColor="text1"/>
          <w:lang w:eastAsia="es-ES_tradnl"/>
        </w:rPr>
        <w:t>,</w:t>
      </w:r>
      <w:r w:rsidRPr="00B732AE">
        <w:rPr>
          <w:rFonts w:ascii="Times" w:eastAsia="Times New Roman" w:hAnsi="Times" w:cs="Arial"/>
          <w:color w:val="000000" w:themeColor="text1"/>
          <w:lang w:eastAsia="es-ES_tradnl"/>
        </w:rPr>
        <w:t xml:space="preserve"> </w:t>
      </w:r>
      <w:r w:rsidR="00906202" w:rsidRPr="00B732AE">
        <w:rPr>
          <w:rFonts w:ascii="Times" w:hAnsi="Times" w:cs="Arial"/>
          <w:color w:val="000000" w:themeColor="text1"/>
        </w:rPr>
        <w:t xml:space="preserve">a pesar de que la Agencia Europea de Medio Ambiente (EEA) constatase que desde 1898 existe información sobre los impactos que produce en la salud, y nada se </w:t>
      </w:r>
      <w:r w:rsidR="00AD6F17">
        <w:rPr>
          <w:rFonts w:ascii="Times" w:hAnsi="Times" w:cs="Arial"/>
          <w:color w:val="000000" w:themeColor="text1"/>
        </w:rPr>
        <w:t xml:space="preserve">  </w:t>
      </w:r>
      <w:r w:rsidR="00906202" w:rsidRPr="00B732AE">
        <w:rPr>
          <w:rFonts w:ascii="Times" w:hAnsi="Times" w:cs="Arial"/>
          <w:color w:val="000000" w:themeColor="text1"/>
        </w:rPr>
        <w:t>hizo para prevenirlo (</w:t>
      </w:r>
      <w:proofErr w:type="spellStart"/>
      <w:r w:rsidR="00906202" w:rsidRPr="00B732AE">
        <w:rPr>
          <w:rFonts w:ascii="Times" w:hAnsi="Times" w:cs="Arial"/>
          <w:color w:val="000000" w:themeColor="text1"/>
        </w:rPr>
        <w:t>Gee</w:t>
      </w:r>
      <w:proofErr w:type="spellEnd"/>
      <w:r w:rsidR="00906202" w:rsidRPr="00B732AE">
        <w:rPr>
          <w:rFonts w:ascii="Times" w:hAnsi="Times" w:cs="Arial"/>
          <w:color w:val="000000" w:themeColor="text1"/>
        </w:rPr>
        <w:t xml:space="preserve"> y Greenberg, 2001). </w:t>
      </w:r>
    </w:p>
    <w:p w:rsidR="006553DB" w:rsidRPr="00B732AE" w:rsidRDefault="00906202"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hAnsi="Times" w:cs="Arial"/>
          <w:color w:val="000000" w:themeColor="text1"/>
        </w:rPr>
        <w:t xml:space="preserve">Así, el asbesto </w:t>
      </w:r>
      <w:r w:rsidR="006553DB" w:rsidRPr="00B732AE">
        <w:rPr>
          <w:rFonts w:ascii="Times" w:eastAsia="Times New Roman" w:hAnsi="Times" w:cs="Arial"/>
          <w:color w:val="000000" w:themeColor="text1"/>
          <w:lang w:eastAsia="es-ES_tradnl"/>
        </w:rPr>
        <w:t xml:space="preserve">se incorpora a un sin número de procesos industriales, </w:t>
      </w:r>
      <w:r w:rsidRPr="00B732AE">
        <w:rPr>
          <w:rFonts w:ascii="Times" w:eastAsia="Times New Roman" w:hAnsi="Times" w:cs="Arial"/>
          <w:color w:val="000000" w:themeColor="text1"/>
          <w:lang w:eastAsia="es-ES_tradnl"/>
        </w:rPr>
        <w:t xml:space="preserve">y </w:t>
      </w:r>
      <w:r w:rsidR="006553DB" w:rsidRPr="00B732AE">
        <w:rPr>
          <w:rFonts w:ascii="Times" w:eastAsia="Times New Roman" w:hAnsi="Times" w:cs="Arial"/>
          <w:color w:val="000000" w:themeColor="text1"/>
          <w:lang w:eastAsia="es-ES_tradnl"/>
        </w:rPr>
        <w:t xml:space="preserve">lamentablemente, el entusiasmo generado por algunas de las propiedades del mineral facilitó el solape de los efectos negativos. Se empleó como materia prima en la construcción de placas </w:t>
      </w:r>
      <w:r w:rsidRPr="00B732AE">
        <w:rPr>
          <w:rFonts w:ascii="Times" w:eastAsia="Times New Roman" w:hAnsi="Times" w:cs="Arial"/>
          <w:color w:val="000000" w:themeColor="text1"/>
          <w:lang w:eastAsia="es-ES_tradnl"/>
        </w:rPr>
        <w:t xml:space="preserve">onduladas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tipo “</w:t>
      </w:r>
      <w:proofErr w:type="spellStart"/>
      <w:r w:rsidR="006553DB" w:rsidRPr="00B732AE">
        <w:rPr>
          <w:rFonts w:ascii="Times" w:eastAsia="Times New Roman" w:hAnsi="Times" w:cs="Arial"/>
          <w:color w:val="000000" w:themeColor="text1"/>
          <w:lang w:eastAsia="es-ES_tradnl"/>
        </w:rPr>
        <w:t>pizarreño</w:t>
      </w:r>
      <w:proofErr w:type="spellEnd"/>
      <w:r w:rsidRPr="00B732AE">
        <w:rPr>
          <w:rFonts w:ascii="Times" w:eastAsia="Times New Roman" w:hAnsi="Times" w:cs="Arial"/>
          <w:color w:val="000000" w:themeColor="text1"/>
          <w:lang w:eastAsia="es-ES_tradnl"/>
        </w:rPr>
        <w:t>”</w:t>
      </w:r>
      <w:r w:rsidR="006553DB" w:rsidRPr="00B732AE">
        <w:rPr>
          <w:rFonts w:ascii="Times" w:eastAsia="Times New Roman" w:hAnsi="Times" w:cs="Arial"/>
          <w:color w:val="000000" w:themeColor="text1"/>
          <w:lang w:eastAsia="es-ES_tradnl"/>
        </w:rPr>
        <w:t xml:space="preserve">, de viviendas, tuberías de agua potable y alcantarillado, sistemas de freno, aislación, entre muchos otros que aún están presentes en nuestra vida diaria. Cerca de 50 años de investigación fueron necesarios para confirmar los graves problemas que </w:t>
      </w:r>
      <w:r w:rsidR="00AD6F17" w:rsidRPr="00B732AE">
        <w:rPr>
          <w:rFonts w:ascii="Times" w:eastAsia="Times New Roman" w:hAnsi="Times" w:cs="Arial"/>
          <w:color w:val="000000" w:themeColor="text1"/>
          <w:lang w:eastAsia="es-ES_tradnl"/>
        </w:rPr>
        <w:t>éste</w:t>
      </w:r>
      <w:r w:rsidR="006553DB" w:rsidRPr="00B732AE">
        <w:rPr>
          <w:rFonts w:ascii="Times" w:eastAsia="Times New Roman" w:hAnsi="Times" w:cs="Arial"/>
          <w:color w:val="000000" w:themeColor="text1"/>
          <w:lang w:eastAsia="es-ES_tradnl"/>
        </w:rPr>
        <w:t xml:space="preserve"> puede</w:t>
      </w:r>
      <w:r w:rsidR="00AD6F17">
        <w:rPr>
          <w:rFonts w:ascii="Times" w:eastAsia="Times New Roman" w:hAnsi="Times" w:cs="Arial"/>
          <w:color w:val="000000" w:themeColor="text1"/>
          <w:lang w:eastAsia="es-ES_tradnl"/>
        </w:rPr>
        <w:t xml:space="preserve"> </w:t>
      </w:r>
      <w:r w:rsidR="006553DB" w:rsidRPr="00B732AE">
        <w:rPr>
          <w:rFonts w:ascii="Times" w:eastAsia="Times New Roman" w:hAnsi="Times" w:cs="Arial"/>
          <w:color w:val="000000" w:themeColor="text1"/>
          <w:lang w:eastAsia="es-ES_tradnl"/>
        </w:rPr>
        <w:t xml:space="preserve"> causar al ser humano antes de que algunos países comenzaran a restringir o prohibir su uso</w:t>
      </w:r>
      <w:r w:rsidRPr="00B732AE">
        <w:rPr>
          <w:rStyle w:val="Refdenotaalpie"/>
          <w:rFonts w:ascii="Times" w:eastAsia="Times New Roman" w:hAnsi="Times" w:cs="Arial"/>
          <w:color w:val="000000" w:themeColor="text1"/>
          <w:lang w:eastAsia="es-ES_tradnl"/>
        </w:rPr>
        <w:footnoteReference w:id="1"/>
      </w:r>
      <w:r w:rsidR="006553DB" w:rsidRPr="00B732AE">
        <w:rPr>
          <w:rFonts w:ascii="Times" w:eastAsia="Times New Roman" w:hAnsi="Times" w:cs="Arial"/>
          <w:color w:val="000000" w:themeColor="text1"/>
          <w:lang w:eastAsia="es-ES_tradnl"/>
        </w:rPr>
        <w:t xml:space="preserve"> (Ciencia y Trabajo, 2006). </w:t>
      </w:r>
    </w:p>
    <w:p w:rsidR="006553DB" w:rsidRPr="00B732AE" w:rsidRDefault="006553DB"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 xml:space="preserve">Tanto en Chile como en el mundo, el asbesto ha sido clasificado como un cancerígeno humano reconocido. La organización Mundial de la salud en 1977 </w:t>
      </w:r>
      <w:r w:rsidR="00906202" w:rsidRPr="00B732AE">
        <w:rPr>
          <w:rFonts w:ascii="Times" w:hAnsi="Times" w:cs="Arial"/>
          <w:color w:val="000000" w:themeColor="text1"/>
        </w:rPr>
        <w:t>como el Centro Internacional de Investigaciones sobre el Cáncer (IARC</w:t>
      </w:r>
      <w:r w:rsidR="00906202" w:rsidRPr="00B732AE">
        <w:rPr>
          <w:rStyle w:val="Refdenotaalpie"/>
          <w:rFonts w:ascii="Times" w:hAnsi="Times" w:cs="Arial"/>
          <w:color w:val="000000" w:themeColor="text1"/>
        </w:rPr>
        <w:footnoteReference w:id="2"/>
      </w:r>
      <w:r w:rsidR="00906202" w:rsidRPr="00B732AE">
        <w:rPr>
          <w:rFonts w:ascii="Times" w:hAnsi="Times" w:cs="Arial"/>
          <w:color w:val="000000" w:themeColor="text1"/>
        </w:rPr>
        <w:t xml:space="preserve">) </w:t>
      </w:r>
      <w:r w:rsidRPr="00B732AE">
        <w:rPr>
          <w:rFonts w:ascii="Times" w:eastAsia="Times New Roman" w:hAnsi="Times" w:cs="Arial"/>
          <w:color w:val="000000" w:themeColor="text1"/>
          <w:lang w:eastAsia="es-ES_tradnl"/>
        </w:rPr>
        <w:t>lo sindica</w:t>
      </w:r>
      <w:r w:rsidR="00906202" w:rsidRPr="00B732AE">
        <w:rPr>
          <w:rFonts w:ascii="Times" w:eastAsia="Times New Roman" w:hAnsi="Times" w:cs="Arial"/>
          <w:color w:val="000000" w:themeColor="text1"/>
          <w:lang w:eastAsia="es-ES_tradnl"/>
        </w:rPr>
        <w:t>n</w:t>
      </w:r>
      <w:r w:rsidRPr="00B732AE">
        <w:rPr>
          <w:rFonts w:ascii="Times" w:eastAsia="Times New Roman" w:hAnsi="Times" w:cs="Arial"/>
          <w:color w:val="000000" w:themeColor="text1"/>
          <w:lang w:eastAsia="es-ES_tradnl"/>
        </w:rPr>
        <w:t xml:space="preserve"> como cancerígeno en todas sus variantes (OMS, 2017). Por el Departamento de Salud y Servicios Humanos de los </w:t>
      </w:r>
      <w:r w:rsidRPr="00B732AE">
        <w:rPr>
          <w:rFonts w:ascii="Times" w:eastAsia="Times New Roman" w:hAnsi="Times" w:cs="Arial"/>
          <w:color w:val="000000" w:themeColor="text1"/>
          <w:lang w:eastAsia="es-ES_tradnl"/>
        </w:rPr>
        <w:lastRenderedPageBreak/>
        <w:t>Estados Unidos, por la Oficina de Protección Ambiental y por la Oficina Internacional para</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 xml:space="preserve"> la </w:t>
      </w:r>
      <w:proofErr w:type="spellStart"/>
      <w:r w:rsidRPr="00B732AE">
        <w:rPr>
          <w:rFonts w:ascii="Times" w:eastAsia="Times New Roman" w:hAnsi="Times" w:cs="Arial"/>
          <w:color w:val="000000" w:themeColor="text1"/>
          <w:lang w:eastAsia="es-ES_tradnl"/>
        </w:rPr>
        <w:t>Investigación</w:t>
      </w:r>
      <w:proofErr w:type="spellEnd"/>
      <w:r w:rsidRPr="00B732AE">
        <w:rPr>
          <w:rFonts w:ascii="Times" w:eastAsia="Times New Roman" w:hAnsi="Times" w:cs="Arial"/>
          <w:color w:val="000000" w:themeColor="text1"/>
          <w:lang w:eastAsia="es-ES_tradnl"/>
        </w:rPr>
        <w:t xml:space="preserve"> del Cáncer. (Mesotelioma.org, 2016) </w:t>
      </w:r>
    </w:p>
    <w:p w:rsidR="006553DB" w:rsidRPr="00B732AE" w:rsidRDefault="006553DB" w:rsidP="00AD6F17">
      <w:pPr>
        <w:widowControl w:val="0"/>
        <w:autoSpaceDE w:val="0"/>
        <w:autoSpaceDN w:val="0"/>
        <w:adjustRightInd w:val="0"/>
        <w:spacing w:line="360" w:lineRule="auto"/>
        <w:ind w:right="-234"/>
        <w:jc w:val="both"/>
        <w:rPr>
          <w:rFonts w:ascii="Times" w:hAnsi="Times" w:cs="Arial"/>
          <w:color w:val="000000" w:themeColor="text1"/>
          <w:lang w:val="es-ES_tradnl"/>
        </w:rPr>
      </w:pPr>
      <w:r w:rsidRPr="00B732AE">
        <w:rPr>
          <w:rFonts w:ascii="Times" w:eastAsia="Times New Roman" w:hAnsi="Times" w:cs="Arial"/>
          <w:color w:val="000000" w:themeColor="text1"/>
          <w:lang w:eastAsia="es-ES_tradnl"/>
        </w:rPr>
        <w:t>Actualmente las fuentes de contaminación son variadas y convivimos a diario</w:t>
      </w:r>
      <w:r w:rsidR="00583FFA" w:rsidRPr="00B732AE">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 xml:space="preserve">expuestos en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el trabajo, en el barrio, incluso en los propios hogares. La vía de</w:t>
      </w:r>
      <w:r w:rsidR="00583FFA" w:rsidRPr="00B732AE">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 xml:space="preserve">contaminación más habitual es por la inhalación de fibras de asbesto tras la manipulación de algún material que lo contenga. Cuando se inhalan </w:t>
      </w:r>
      <w:r w:rsidR="00906202" w:rsidRPr="00B732AE">
        <w:rPr>
          <w:rFonts w:ascii="Times" w:eastAsia="Times New Roman" w:hAnsi="Times" w:cs="Arial"/>
          <w:color w:val="000000" w:themeColor="text1"/>
          <w:lang w:eastAsia="es-ES_tradnl"/>
        </w:rPr>
        <w:t>estas</w:t>
      </w:r>
      <w:r w:rsidRPr="00B732AE">
        <w:rPr>
          <w:rFonts w:ascii="Times" w:eastAsia="Times New Roman" w:hAnsi="Times" w:cs="Arial"/>
          <w:color w:val="000000" w:themeColor="text1"/>
          <w:lang w:eastAsia="es-ES_tradnl"/>
        </w:rPr>
        <w:t xml:space="preserve"> fibras, se alojan en los pulmones y con el tiempo producen inflamación de tejido, cicatrices y el desarrollo de enfermedades tan delicadas como la asbestosis y o el Mesotelioma pleural, ambas afecciones, asociadas exclusivamente a la exposición al mineral</w:t>
      </w:r>
      <w:r w:rsidR="00EA2EB9" w:rsidRPr="00B732AE">
        <w:rPr>
          <w:rFonts w:ascii="Times" w:eastAsia="Times New Roman" w:hAnsi="Times" w:cs="Arial"/>
          <w:color w:val="000000" w:themeColor="text1"/>
          <w:lang w:eastAsia="es-ES_tradnl"/>
        </w:rPr>
        <w:t>. Además, según la OMS, el asbesto tambien provoca cáncer de laringe y de ovarios.</w:t>
      </w:r>
    </w:p>
    <w:p w:rsidR="006553DB" w:rsidRPr="00B732AE" w:rsidRDefault="006553DB"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En Chile, el asbesto se utilizó sin mayores restricciones hasta 2001</w:t>
      </w:r>
      <w:r w:rsidR="00800A2C" w:rsidRPr="00B732AE">
        <w:rPr>
          <w:rFonts w:ascii="Times" w:eastAsia="Times New Roman" w:hAnsi="Times" w:cs="Arial"/>
          <w:color w:val="000000" w:themeColor="text1"/>
          <w:lang w:eastAsia="es-ES_tradnl"/>
        </w:rPr>
        <w:t>, año en que se prohibe</w:t>
      </w:r>
      <w:r w:rsidR="00EA2EB9" w:rsidRPr="00B732AE">
        <w:rPr>
          <w:rFonts w:ascii="Times" w:eastAsia="Times New Roman" w:hAnsi="Times" w:cs="Arial"/>
          <w:color w:val="000000" w:themeColor="text1"/>
          <w:lang w:eastAsia="es-ES_tradnl"/>
        </w:rPr>
        <w:t xml:space="preserve"> parcialmente su utilización</w:t>
      </w:r>
      <w:r w:rsidR="00800A2C" w:rsidRPr="00B732AE">
        <w:rPr>
          <w:rFonts w:ascii="Times" w:eastAsia="Times New Roman" w:hAnsi="Times" w:cs="Arial"/>
          <w:color w:val="000000" w:themeColor="text1"/>
          <w:lang w:eastAsia="es-ES_tradnl"/>
        </w:rPr>
        <w:t xml:space="preserve"> en cualquiera de sus variantes, a través de la publicación del Decreto Supremo 656 del Ministerio de Salud</w:t>
      </w:r>
      <w:r w:rsidRPr="00B732AE">
        <w:rPr>
          <w:rFonts w:ascii="Times" w:eastAsia="Times New Roman" w:hAnsi="Times" w:cs="Arial"/>
          <w:color w:val="000000" w:themeColor="text1"/>
          <w:lang w:eastAsia="es-ES_tradnl"/>
        </w:rPr>
        <w:t xml:space="preserve">. </w:t>
      </w:r>
      <w:r w:rsidR="00800A2C" w:rsidRPr="00B732AE">
        <w:rPr>
          <w:rFonts w:ascii="Times" w:eastAsia="Times New Roman" w:hAnsi="Times" w:cs="Arial"/>
          <w:color w:val="000000" w:themeColor="text1"/>
          <w:lang w:eastAsia="es-ES_tradnl"/>
        </w:rPr>
        <w:t>Sin embargo, a</w:t>
      </w:r>
      <w:r w:rsidRPr="00B732AE">
        <w:rPr>
          <w:rFonts w:ascii="Times" w:eastAsia="Times New Roman" w:hAnsi="Times" w:cs="Arial"/>
          <w:color w:val="000000" w:themeColor="text1"/>
          <w:lang w:eastAsia="es-ES_tradnl"/>
        </w:rPr>
        <w:t xml:space="preserve"> más de 15 años de</w:t>
      </w:r>
      <w:r w:rsidR="00E5568C" w:rsidRPr="00B732AE">
        <w:rPr>
          <w:rFonts w:ascii="Times" w:eastAsia="Times New Roman" w:hAnsi="Times" w:cs="Arial"/>
          <w:color w:val="000000" w:themeColor="text1"/>
          <w:lang w:eastAsia="es-ES_tradnl"/>
        </w:rPr>
        <w:t>l decreto</w:t>
      </w:r>
      <w:r w:rsidRPr="00B732AE">
        <w:rPr>
          <w:rFonts w:ascii="Times" w:eastAsia="Times New Roman" w:hAnsi="Times" w:cs="Arial"/>
          <w:color w:val="000000" w:themeColor="text1"/>
          <w:lang w:eastAsia="es-ES_tradnl"/>
        </w:rPr>
        <w:t>, seguimos estando expuestos</w:t>
      </w:r>
      <w:r w:rsidR="00EA2EB9" w:rsidRPr="00B732AE">
        <w:rPr>
          <w:rFonts w:ascii="Times" w:eastAsia="Times New Roman" w:hAnsi="Times" w:cs="Arial"/>
          <w:color w:val="000000" w:themeColor="text1"/>
          <w:lang w:eastAsia="es-ES_tradnl"/>
        </w:rPr>
        <w:t>.</w:t>
      </w:r>
      <w:r w:rsidR="00800A2C" w:rsidRPr="00B732AE">
        <w:rPr>
          <w:rFonts w:ascii="Times" w:eastAsia="Times New Roman" w:hAnsi="Times" w:cs="Arial"/>
          <w:color w:val="000000" w:themeColor="text1"/>
          <w:lang w:eastAsia="es-ES_tradnl"/>
        </w:rPr>
        <w:t xml:space="preserve"> </w:t>
      </w:r>
      <w:r w:rsidR="00EA2EB9" w:rsidRPr="00B732AE">
        <w:rPr>
          <w:rFonts w:ascii="Times" w:eastAsia="Times New Roman" w:hAnsi="Times" w:cs="Arial"/>
          <w:color w:val="000000" w:themeColor="text1"/>
          <w:lang w:eastAsia="es-ES_tradnl"/>
        </w:rPr>
        <w:t xml:space="preserve">El </w:t>
      </w:r>
      <w:r w:rsidR="00800A2C" w:rsidRPr="00B732AE">
        <w:rPr>
          <w:rFonts w:ascii="Times" w:eastAsia="Times New Roman" w:hAnsi="Times" w:cs="Arial"/>
          <w:color w:val="000000" w:themeColor="text1"/>
          <w:lang w:eastAsia="es-ES_tradnl"/>
        </w:rPr>
        <w:t xml:space="preserve">asbesto </w:t>
      </w:r>
      <w:r w:rsidR="00EA2EB9" w:rsidRPr="00B732AE">
        <w:rPr>
          <w:rFonts w:ascii="Times" w:eastAsia="Times New Roman" w:hAnsi="Times" w:cs="Arial"/>
          <w:color w:val="000000" w:themeColor="text1"/>
          <w:lang w:eastAsia="es-ES_tradnl"/>
        </w:rPr>
        <w:t xml:space="preserve">sigue </w:t>
      </w:r>
      <w:r w:rsidR="00583FFA" w:rsidRPr="00B732AE">
        <w:rPr>
          <w:rFonts w:ascii="Times" w:eastAsia="Times New Roman" w:hAnsi="Times" w:cs="Arial"/>
          <w:color w:val="000000" w:themeColor="text1"/>
          <w:lang w:eastAsia="es-ES_tradnl"/>
        </w:rPr>
        <w:t>presente</w:t>
      </w:r>
      <w:r w:rsidR="00EA2EB9" w:rsidRPr="00B732AE">
        <w:rPr>
          <w:rFonts w:ascii="Times" w:eastAsia="Times New Roman" w:hAnsi="Times" w:cs="Arial"/>
          <w:color w:val="000000" w:themeColor="text1"/>
          <w:lang w:eastAsia="es-ES_tradnl"/>
        </w:rPr>
        <w:t xml:space="preserve"> entre nosotros,</w:t>
      </w:r>
      <w:r w:rsidR="00583FFA" w:rsidRPr="00B732AE">
        <w:rPr>
          <w:rFonts w:ascii="Times" w:eastAsia="Times New Roman" w:hAnsi="Times" w:cs="Arial"/>
          <w:color w:val="000000" w:themeColor="text1"/>
          <w:lang w:eastAsia="es-ES_tradnl"/>
        </w:rPr>
        <w:t xml:space="preserve"> en </w:t>
      </w:r>
      <w:r w:rsidR="00EA2EB9" w:rsidRPr="00B732AE">
        <w:rPr>
          <w:rFonts w:ascii="Times" w:eastAsia="Times New Roman" w:hAnsi="Times" w:cs="Arial"/>
          <w:color w:val="000000" w:themeColor="text1"/>
          <w:lang w:eastAsia="es-ES_tradnl"/>
        </w:rPr>
        <w:t xml:space="preserve">centenares de </w:t>
      </w:r>
      <w:r w:rsidR="00583FFA" w:rsidRPr="00B732AE">
        <w:rPr>
          <w:rFonts w:ascii="Times" w:eastAsia="Times New Roman" w:hAnsi="Times" w:cs="Arial"/>
          <w:color w:val="000000" w:themeColor="text1"/>
          <w:lang w:eastAsia="es-ES_tradnl"/>
        </w:rPr>
        <w:t>construcciones</w:t>
      </w:r>
      <w:r w:rsidR="00EA2EB9" w:rsidRPr="00B732AE">
        <w:rPr>
          <w:rFonts w:ascii="Times" w:eastAsia="Times New Roman" w:hAnsi="Times" w:cs="Arial"/>
          <w:color w:val="000000" w:themeColor="text1"/>
          <w:lang w:eastAsia="es-ES_tradnl"/>
        </w:rPr>
        <w:t xml:space="preserve"> con las que interactuamos</w:t>
      </w:r>
      <w:r w:rsidRPr="00B732AE">
        <w:rPr>
          <w:rFonts w:ascii="Times" w:eastAsia="Times New Roman" w:hAnsi="Times" w:cs="Arial"/>
          <w:color w:val="000000" w:themeColor="text1"/>
          <w:lang w:eastAsia="es-ES_tradnl"/>
        </w:rPr>
        <w:t xml:space="preserve">, y dados los largos periodos de </w:t>
      </w:r>
      <w:r w:rsidR="00800A2C" w:rsidRPr="00B732AE">
        <w:rPr>
          <w:rFonts w:ascii="Times" w:eastAsia="Times New Roman" w:hAnsi="Times" w:cs="Arial"/>
          <w:color w:val="000000" w:themeColor="text1"/>
          <w:lang w:eastAsia="es-ES_tradnl"/>
        </w:rPr>
        <w:t xml:space="preserve">latencia </w:t>
      </w:r>
      <w:r w:rsidRPr="00B732AE">
        <w:rPr>
          <w:rFonts w:ascii="Times" w:eastAsia="Times New Roman" w:hAnsi="Times" w:cs="Arial"/>
          <w:color w:val="000000" w:themeColor="text1"/>
          <w:lang w:eastAsia="es-ES_tradnl"/>
        </w:rPr>
        <w:t>de las enfermedades (hasta 40 años), sumado a la inexistencia de una política pública que reconozca y se haga cargo del problema socioambiental, el mineral mortal sigue presente en las techumbres, en el interior de las casas, en los autos, transporte público, en las empresas, en secadores de pelo, en los edificios, en termos y en</w:t>
      </w:r>
      <w:r w:rsidR="00800A2C" w:rsidRPr="00B732AE">
        <w:rPr>
          <w:rFonts w:ascii="Times" w:eastAsia="Times New Roman" w:hAnsi="Times" w:cs="Arial"/>
          <w:color w:val="000000" w:themeColor="text1"/>
          <w:lang w:eastAsia="es-ES_tradnl"/>
        </w:rPr>
        <w:t xml:space="preserve"> más de tres mil </w:t>
      </w:r>
      <w:r w:rsidRPr="00B732AE">
        <w:rPr>
          <w:rFonts w:ascii="Times" w:eastAsia="Times New Roman" w:hAnsi="Times" w:cs="Arial"/>
          <w:color w:val="000000" w:themeColor="text1"/>
          <w:lang w:eastAsia="es-ES_tradnl"/>
        </w:rPr>
        <w:t>productos presentes en la vida cotidiana</w:t>
      </w:r>
      <w:r w:rsidR="00800A2C" w:rsidRPr="00B732AE">
        <w:rPr>
          <w:rFonts w:ascii="Times" w:eastAsia="Times New Roman" w:hAnsi="Times" w:cs="Arial"/>
          <w:color w:val="000000" w:themeColor="text1"/>
          <w:lang w:eastAsia="es-ES_tradnl"/>
        </w:rPr>
        <w:t xml:space="preserve"> (Puche, 2017)</w:t>
      </w:r>
      <w:r w:rsidRPr="00B732AE">
        <w:rPr>
          <w:rFonts w:ascii="Times" w:eastAsia="Times New Roman" w:hAnsi="Times" w:cs="Arial"/>
          <w:color w:val="000000" w:themeColor="text1"/>
          <w:lang w:eastAsia="es-ES_tradnl"/>
        </w:rPr>
        <w:t xml:space="preserve">. </w:t>
      </w:r>
    </w:p>
    <w:p w:rsidR="00EA2EB9" w:rsidRPr="00B732AE" w:rsidRDefault="00EA2EB9"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 xml:space="preserve">El mundo camina hacia la eliminación del asbesto de la vida de las personas, y junto con eso, a la baja sustancial de la aparición de enfermedades y muertes relacionadas a la fibra. </w:t>
      </w:r>
    </w:p>
    <w:p w:rsidR="00873D7E" w:rsidRDefault="006553DB"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La eliminación de las enfermedades relacionadas con el asbesto tiene dos componentes principales: la asistencia a los países que siguen utilizando el mineral y la asistencia relacionada con las exposiciones derivadas del uso histórico de todas las formas del asbesto. (OMS, 2013)</w:t>
      </w:r>
      <w:r w:rsidR="00AD6F17">
        <w:rPr>
          <w:rFonts w:ascii="Times" w:eastAsia="Times New Roman" w:hAnsi="Times" w:cs="Arial"/>
          <w:color w:val="000000" w:themeColor="text1"/>
          <w:lang w:eastAsia="es-ES_tradnl"/>
        </w:rPr>
        <w:t>.</w:t>
      </w:r>
    </w:p>
    <w:p w:rsidR="00AD6F17" w:rsidRPr="00B732AE" w:rsidRDefault="00AD6F17"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p>
    <w:p w:rsidR="00873D7E" w:rsidRPr="00B732AE" w:rsidRDefault="00EA2EB9"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lastRenderedPageBreak/>
        <w:t>Por tanto, c</w:t>
      </w:r>
      <w:r w:rsidR="00873D7E" w:rsidRPr="00B732AE">
        <w:rPr>
          <w:rFonts w:ascii="Times" w:eastAsia="Times New Roman" w:hAnsi="Times" w:cs="Arial"/>
          <w:color w:val="000000" w:themeColor="text1"/>
          <w:lang w:eastAsia="es-ES_tradnl"/>
        </w:rPr>
        <w:t>onsiderando:</w:t>
      </w:r>
    </w:p>
    <w:p w:rsidR="00873D7E" w:rsidRDefault="00873D7E" w:rsidP="00AD6F17">
      <w:pPr>
        <w:pStyle w:val="Prrafodelista"/>
        <w:numPr>
          <w:ilvl w:val="0"/>
          <w:numId w:val="1"/>
        </w:num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Que corresponde al Estado promover el bien común, creando las condiciones sociales que permitan a todos los ciudadanos la mayor realización espiritual y material posible, como tambié</w:t>
      </w:r>
      <w:r w:rsidR="00AD6481" w:rsidRPr="00B732AE">
        <w:rPr>
          <w:rFonts w:ascii="Times" w:eastAsia="Times New Roman" w:hAnsi="Times" w:cs="Arial"/>
          <w:color w:val="000000" w:themeColor="text1"/>
          <w:lang w:eastAsia="es-ES_tradnl"/>
        </w:rPr>
        <w:t>n a promover el respeto de los derechos escenciales de las personas.</w:t>
      </w:r>
      <w:r w:rsidR="00EA2EB9" w:rsidRPr="00B732AE">
        <w:rPr>
          <w:rFonts w:ascii="Times" w:eastAsia="Times New Roman" w:hAnsi="Times" w:cs="Arial"/>
          <w:color w:val="000000" w:themeColor="text1"/>
          <w:lang w:eastAsia="es-ES_tradnl"/>
        </w:rPr>
        <w:t xml:space="preserve"> </w:t>
      </w:r>
    </w:p>
    <w:p w:rsidR="00B732AE" w:rsidRPr="00B732AE" w:rsidRDefault="00B732AE" w:rsidP="00AD6F17">
      <w:pPr>
        <w:pStyle w:val="Prrafodelista"/>
        <w:spacing w:before="100" w:beforeAutospacing="1" w:after="100" w:afterAutospacing="1" w:line="360" w:lineRule="auto"/>
        <w:ind w:right="-234"/>
        <w:jc w:val="both"/>
        <w:rPr>
          <w:rFonts w:ascii="Times" w:eastAsia="Times New Roman" w:hAnsi="Times" w:cs="Arial"/>
          <w:color w:val="000000" w:themeColor="text1"/>
          <w:lang w:eastAsia="es-ES_tradnl"/>
        </w:rPr>
      </w:pPr>
    </w:p>
    <w:p w:rsidR="00EA2EB9" w:rsidRDefault="00EA2EB9" w:rsidP="00AD6F17">
      <w:pPr>
        <w:pStyle w:val="Prrafodelista"/>
        <w:widowControl w:val="0"/>
        <w:numPr>
          <w:ilvl w:val="0"/>
          <w:numId w:val="1"/>
        </w:numPr>
        <w:autoSpaceDE w:val="0"/>
        <w:autoSpaceDN w:val="0"/>
        <w:adjustRightInd w:val="0"/>
        <w:spacing w:line="360" w:lineRule="auto"/>
        <w:ind w:right="-234"/>
        <w:jc w:val="both"/>
        <w:rPr>
          <w:rFonts w:ascii="Times" w:hAnsi="Times" w:cs="Arial"/>
          <w:color w:val="000000" w:themeColor="text1"/>
          <w:lang w:val="es-ES_tradnl"/>
        </w:rPr>
      </w:pPr>
      <w:r w:rsidRPr="00B732AE">
        <w:rPr>
          <w:rFonts w:ascii="Times" w:eastAsia="Times New Roman" w:hAnsi="Times" w:cs="Arial"/>
          <w:color w:val="000000" w:themeColor="text1"/>
          <w:lang w:eastAsia="es-ES_tradnl"/>
        </w:rPr>
        <w:t xml:space="preserve">Que existe evidencia concreta sobre los riesgos del uso del asbesto a nivel mundial desde 1898, y en Chile, desde 1959, luego de que se publicará </w:t>
      </w:r>
      <w:r w:rsidRPr="00B732AE">
        <w:rPr>
          <w:rFonts w:ascii="Times" w:hAnsi="Times" w:cs="Arial"/>
          <w:color w:val="000000" w:themeColor="text1"/>
          <w:lang w:val="es-ES_tradnl"/>
        </w:rPr>
        <w:t>un artículo llamado “Asbestosis Pulmonar” en la Revista Chilena de Enfermedades del Tórax.</w:t>
      </w:r>
    </w:p>
    <w:p w:rsidR="00B732AE" w:rsidRPr="00B732AE" w:rsidRDefault="00B732AE" w:rsidP="00AD6F17">
      <w:pPr>
        <w:widowControl w:val="0"/>
        <w:autoSpaceDE w:val="0"/>
        <w:autoSpaceDN w:val="0"/>
        <w:adjustRightInd w:val="0"/>
        <w:spacing w:line="360" w:lineRule="auto"/>
        <w:ind w:right="-234"/>
        <w:jc w:val="both"/>
        <w:rPr>
          <w:rFonts w:ascii="Times" w:hAnsi="Times" w:cs="Arial"/>
          <w:color w:val="000000" w:themeColor="text1"/>
          <w:lang w:val="es-ES_tradnl"/>
        </w:rPr>
      </w:pPr>
    </w:p>
    <w:p w:rsidR="00AD6481" w:rsidRDefault="002B3D54" w:rsidP="00AD6F17">
      <w:pPr>
        <w:pStyle w:val="Prrafodelista"/>
        <w:numPr>
          <w:ilvl w:val="0"/>
          <w:numId w:val="1"/>
        </w:numPr>
        <w:spacing w:line="360" w:lineRule="auto"/>
        <w:ind w:right="-234"/>
        <w:jc w:val="both"/>
        <w:rPr>
          <w:rFonts w:ascii="Times" w:eastAsia="Times New Roman" w:hAnsi="Times" w:cs="Arial"/>
          <w:color w:val="000000" w:themeColor="text1"/>
          <w:shd w:val="clear" w:color="auto" w:fill="FFFFFF"/>
          <w:lang w:eastAsia="es-ES_tradnl"/>
        </w:rPr>
      </w:pPr>
      <w:r w:rsidRPr="00B732AE">
        <w:rPr>
          <w:rFonts w:ascii="Times" w:eastAsia="Times New Roman" w:hAnsi="Times" w:cs="Arial"/>
          <w:color w:val="000000" w:themeColor="text1"/>
          <w:shd w:val="clear" w:color="auto" w:fill="FFFFFF"/>
          <w:lang w:eastAsia="es-ES_tradnl"/>
        </w:rPr>
        <w:t>Que nuestra Constitución garantiza a todas las personas el derecho a la vida y a vivir en un medio ambiente libre de contaminaci</w:t>
      </w:r>
      <w:r w:rsidR="00AD6481" w:rsidRPr="00B732AE">
        <w:rPr>
          <w:rFonts w:ascii="Times" w:eastAsia="Times New Roman" w:hAnsi="Times" w:cs="Arial"/>
          <w:color w:val="000000" w:themeColor="text1"/>
          <w:shd w:val="clear" w:color="auto" w:fill="FFFFFF"/>
          <w:lang w:eastAsia="es-ES_tradnl"/>
        </w:rPr>
        <w:t>ón</w:t>
      </w:r>
      <w:r w:rsidR="00583FFA" w:rsidRPr="00B732AE">
        <w:rPr>
          <w:rFonts w:ascii="Times" w:eastAsia="Times New Roman" w:hAnsi="Times" w:cs="Arial"/>
          <w:color w:val="000000" w:themeColor="text1"/>
          <w:shd w:val="clear" w:color="auto" w:fill="FFFFFF"/>
          <w:lang w:eastAsia="es-ES_tradnl"/>
        </w:rPr>
        <w:t>, y</w:t>
      </w:r>
      <w:r w:rsidR="00B8759D" w:rsidRPr="00B732AE">
        <w:rPr>
          <w:rFonts w:ascii="Times" w:eastAsia="Times New Roman" w:hAnsi="Times" w:cs="Arial"/>
          <w:color w:val="000000" w:themeColor="text1"/>
          <w:shd w:val="clear" w:color="auto" w:fill="FFFFFF"/>
          <w:lang w:eastAsia="es-ES_tradnl"/>
        </w:rPr>
        <w:t xml:space="preserve"> el asbesto sigue </w:t>
      </w:r>
      <w:r w:rsidR="00E5568C" w:rsidRPr="00B732AE">
        <w:rPr>
          <w:rFonts w:ascii="Times" w:eastAsia="Times New Roman" w:hAnsi="Times" w:cs="Arial"/>
          <w:color w:val="000000" w:themeColor="text1"/>
          <w:shd w:val="clear" w:color="auto" w:fill="FFFFFF"/>
          <w:lang w:eastAsia="es-ES_tradnl"/>
        </w:rPr>
        <w:t xml:space="preserve">presente </w:t>
      </w:r>
      <w:r w:rsidR="00AD6F17">
        <w:rPr>
          <w:rFonts w:ascii="Times" w:eastAsia="Times New Roman" w:hAnsi="Times" w:cs="Arial"/>
          <w:color w:val="000000" w:themeColor="text1"/>
          <w:shd w:val="clear" w:color="auto" w:fill="FFFFFF"/>
          <w:lang w:eastAsia="es-ES_tradnl"/>
        </w:rPr>
        <w:t xml:space="preserve"> </w:t>
      </w:r>
      <w:r w:rsidR="00B8759D" w:rsidRPr="00B732AE">
        <w:rPr>
          <w:rFonts w:ascii="Times" w:eastAsia="Times New Roman" w:hAnsi="Times" w:cs="Arial"/>
          <w:color w:val="000000" w:themeColor="text1"/>
          <w:shd w:val="clear" w:color="auto" w:fill="FFFFFF"/>
          <w:lang w:eastAsia="es-ES_tradnl"/>
        </w:rPr>
        <w:t>amenazando la vida de chilenas y chilenos.</w:t>
      </w:r>
    </w:p>
    <w:p w:rsidR="00B732AE" w:rsidRPr="00B732AE" w:rsidRDefault="00B732AE" w:rsidP="00AD6F17">
      <w:pPr>
        <w:spacing w:line="360" w:lineRule="auto"/>
        <w:ind w:right="-234"/>
        <w:jc w:val="both"/>
        <w:rPr>
          <w:rFonts w:ascii="Times" w:eastAsia="Times New Roman" w:hAnsi="Times" w:cs="Arial"/>
          <w:color w:val="000000" w:themeColor="text1"/>
          <w:shd w:val="clear" w:color="auto" w:fill="FFFFFF"/>
          <w:lang w:eastAsia="es-ES_tradnl"/>
        </w:rPr>
      </w:pPr>
    </w:p>
    <w:p w:rsidR="002B3D54" w:rsidRPr="00B732AE" w:rsidRDefault="00AD6481" w:rsidP="00AD6F17">
      <w:pPr>
        <w:pStyle w:val="Prrafodelista"/>
        <w:numPr>
          <w:ilvl w:val="0"/>
          <w:numId w:val="1"/>
        </w:numPr>
        <w:spacing w:line="360" w:lineRule="auto"/>
        <w:ind w:right="-234"/>
        <w:jc w:val="both"/>
        <w:rPr>
          <w:rFonts w:ascii="Times" w:eastAsia="Times New Roman" w:hAnsi="Times" w:cs="Arial"/>
          <w:color w:val="000000" w:themeColor="text1"/>
          <w:shd w:val="clear" w:color="auto" w:fill="FFFFFF"/>
          <w:lang w:eastAsia="es-ES_tradnl"/>
        </w:rPr>
      </w:pPr>
      <w:r w:rsidRPr="00B732AE">
        <w:rPr>
          <w:rFonts w:ascii="Times" w:eastAsia="Times New Roman" w:hAnsi="Times" w:cs="Arial"/>
          <w:color w:val="000000" w:themeColor="text1"/>
          <w:lang w:eastAsia="es-ES_tradnl"/>
        </w:rPr>
        <w:t xml:space="preserve">Que la Organización Mundial de la Salud </w:t>
      </w:r>
      <w:r w:rsidR="00EA2EB9" w:rsidRPr="00B732AE">
        <w:rPr>
          <w:rFonts w:ascii="Times" w:eastAsia="Times New Roman" w:hAnsi="Times" w:cs="Arial"/>
          <w:color w:val="000000" w:themeColor="text1"/>
          <w:lang w:eastAsia="es-ES_tradnl"/>
        </w:rPr>
        <w:t xml:space="preserve">(OMS) </w:t>
      </w:r>
      <w:r w:rsidR="00583FFA" w:rsidRPr="00B732AE">
        <w:rPr>
          <w:rFonts w:ascii="Times" w:eastAsia="Times New Roman" w:hAnsi="Times" w:cs="Arial"/>
          <w:color w:val="000000" w:themeColor="text1"/>
          <w:lang w:eastAsia="es-ES_tradnl"/>
        </w:rPr>
        <w:t xml:space="preserve">y </w:t>
      </w:r>
      <w:r w:rsidR="00583FFA" w:rsidRPr="00B732AE">
        <w:rPr>
          <w:rFonts w:ascii="Times" w:hAnsi="Times" w:cs="Arial"/>
          <w:color w:val="000000" w:themeColor="text1"/>
        </w:rPr>
        <w:t>el Centro Internacional de Investigaciones sobre el Cáncer (IARC</w:t>
      </w:r>
      <w:r w:rsidR="00583FFA" w:rsidRPr="00B732AE">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ha considerado al asbesto como un mineral cancerígeno en todas sus variedades desde 1977</w:t>
      </w:r>
      <w:r w:rsidR="00B732AE">
        <w:rPr>
          <w:rFonts w:ascii="Times" w:eastAsia="Times New Roman" w:hAnsi="Times" w:cs="Arial"/>
          <w:color w:val="000000" w:themeColor="text1"/>
          <w:lang w:eastAsia="es-ES_tradnl"/>
        </w:rPr>
        <w:t xml:space="preserve">. </w:t>
      </w:r>
    </w:p>
    <w:p w:rsidR="00B732AE" w:rsidRPr="00B732AE" w:rsidRDefault="00B732AE" w:rsidP="00AD6F17">
      <w:pPr>
        <w:spacing w:line="360" w:lineRule="auto"/>
        <w:ind w:right="-234"/>
        <w:jc w:val="both"/>
        <w:rPr>
          <w:rFonts w:ascii="Times" w:eastAsia="Times New Roman" w:hAnsi="Times" w:cs="Arial"/>
          <w:color w:val="000000" w:themeColor="text1"/>
          <w:shd w:val="clear" w:color="auto" w:fill="FFFFFF"/>
          <w:lang w:eastAsia="es-ES_tradnl"/>
        </w:rPr>
      </w:pPr>
    </w:p>
    <w:p w:rsidR="00B732AE" w:rsidRPr="00B732AE" w:rsidRDefault="00257348" w:rsidP="00AD6F17">
      <w:pPr>
        <w:pStyle w:val="Prrafodelista"/>
        <w:numPr>
          <w:ilvl w:val="0"/>
          <w:numId w:val="1"/>
        </w:numPr>
        <w:spacing w:line="360" w:lineRule="auto"/>
        <w:ind w:right="-234"/>
        <w:jc w:val="both"/>
        <w:rPr>
          <w:rFonts w:ascii="Times" w:eastAsia="Times New Roman" w:hAnsi="Times" w:cs="Arial"/>
          <w:color w:val="000000" w:themeColor="text1"/>
          <w:shd w:val="clear" w:color="auto" w:fill="FFFFFF"/>
          <w:lang w:eastAsia="es-ES_tradnl"/>
        </w:rPr>
      </w:pPr>
      <w:r w:rsidRPr="00B732AE">
        <w:rPr>
          <w:rFonts w:ascii="Times" w:eastAsia="Times New Roman" w:hAnsi="Times" w:cs="Arial"/>
          <w:color w:val="000000" w:themeColor="text1"/>
          <w:lang w:eastAsia="es-ES_tradnl"/>
        </w:rPr>
        <w:t xml:space="preserve">Que </w:t>
      </w:r>
      <w:r w:rsidR="00EA2EB9" w:rsidRPr="00B732AE">
        <w:rPr>
          <w:rFonts w:ascii="Times" w:eastAsia="Times New Roman" w:hAnsi="Times" w:cs="Arial"/>
          <w:color w:val="000000" w:themeColor="text1"/>
          <w:lang w:eastAsia="es-ES_tradnl"/>
        </w:rPr>
        <w:t>según la OMS</w:t>
      </w:r>
      <w:r w:rsidR="00E5568C" w:rsidRPr="00B732AE">
        <w:rPr>
          <w:rFonts w:ascii="Times" w:eastAsia="Times New Roman" w:hAnsi="Times" w:cs="Arial"/>
          <w:color w:val="000000" w:themeColor="text1"/>
          <w:lang w:eastAsia="es-ES_tradnl"/>
        </w:rPr>
        <w:t>,</w:t>
      </w:r>
      <w:r w:rsidR="00EA2EB9" w:rsidRPr="00B732AE">
        <w:rPr>
          <w:rFonts w:ascii="Times" w:eastAsia="Times New Roman" w:hAnsi="Times" w:cs="Arial"/>
          <w:color w:val="000000" w:themeColor="text1"/>
          <w:lang w:eastAsia="es-ES_tradnl"/>
        </w:rPr>
        <w:t xml:space="preserve"> la exposición laboral al </w:t>
      </w:r>
      <w:r w:rsidRPr="00B732AE">
        <w:rPr>
          <w:rFonts w:ascii="Times" w:eastAsia="Times New Roman" w:hAnsi="Times" w:cs="Arial"/>
          <w:color w:val="000000" w:themeColor="text1"/>
          <w:lang w:eastAsia="es-ES_tradnl"/>
        </w:rPr>
        <w:t xml:space="preserve">asbesto provoca </w:t>
      </w:r>
      <w:r w:rsidR="00EA2EB9" w:rsidRPr="00B732AE">
        <w:rPr>
          <w:rFonts w:ascii="Times" w:eastAsia="Times New Roman" w:hAnsi="Times" w:cs="Arial"/>
          <w:color w:val="000000" w:themeColor="text1"/>
          <w:lang w:eastAsia="es-ES_tradnl"/>
        </w:rPr>
        <w:t xml:space="preserve">en el mundo </w:t>
      </w:r>
      <w:r w:rsidRPr="00B732AE">
        <w:rPr>
          <w:rFonts w:ascii="Times" w:eastAsia="Times New Roman" w:hAnsi="Times" w:cs="Arial"/>
          <w:color w:val="000000" w:themeColor="text1"/>
          <w:lang w:eastAsia="es-ES_tradnl"/>
        </w:rPr>
        <w:t xml:space="preserve">la muerte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 xml:space="preserve">de </w:t>
      </w:r>
      <w:r w:rsidR="00EA2EB9" w:rsidRPr="00B732AE">
        <w:rPr>
          <w:rFonts w:ascii="Times" w:eastAsia="Times New Roman" w:hAnsi="Times" w:cs="Arial"/>
          <w:color w:val="000000" w:themeColor="text1"/>
          <w:lang w:eastAsia="es-ES_tradnl"/>
        </w:rPr>
        <w:t xml:space="preserve">107.000 personas al año. Sumado a lo anterior, si se contabilizan </w:t>
      </w:r>
      <w:r w:rsidR="00E5568C" w:rsidRPr="00B732AE">
        <w:rPr>
          <w:rFonts w:ascii="Times" w:eastAsia="Times New Roman" w:hAnsi="Times" w:cs="Arial"/>
          <w:color w:val="000000" w:themeColor="text1"/>
          <w:lang w:eastAsia="es-ES_tradnl"/>
        </w:rPr>
        <w:t xml:space="preserve">además </w:t>
      </w:r>
      <w:r w:rsidR="00EA2EB9" w:rsidRPr="00B732AE">
        <w:rPr>
          <w:rFonts w:ascii="Times" w:eastAsia="Times New Roman" w:hAnsi="Times" w:cs="Arial"/>
          <w:color w:val="000000" w:themeColor="text1"/>
          <w:lang w:eastAsia="es-ES_tradnl"/>
        </w:rPr>
        <w:t>las muertes causadas por la exposición cruzada de trabajadores y sus familiares y también a quienes se exponen por contaminación ambiental, la cifra aumenta en 150.000 personas fallecidas en el mundo</w:t>
      </w:r>
      <w:r w:rsidR="00E5568C" w:rsidRPr="00B732AE">
        <w:rPr>
          <w:rFonts w:ascii="Times" w:eastAsia="Times New Roman" w:hAnsi="Times" w:cs="Arial"/>
          <w:color w:val="000000" w:themeColor="text1"/>
          <w:lang w:eastAsia="es-ES_tradnl"/>
        </w:rPr>
        <w:t>, solo</w:t>
      </w:r>
      <w:r w:rsidR="00EA2EB9" w:rsidRPr="00B732AE">
        <w:rPr>
          <w:rFonts w:ascii="Times" w:eastAsia="Times New Roman" w:hAnsi="Times" w:cs="Arial"/>
          <w:color w:val="000000" w:themeColor="text1"/>
          <w:lang w:eastAsia="es-ES_tradnl"/>
        </w:rPr>
        <w:t xml:space="preserve"> a causa de la fibra de asbesto.</w:t>
      </w:r>
    </w:p>
    <w:p w:rsidR="00B732AE" w:rsidRPr="00B732AE" w:rsidRDefault="00B732AE" w:rsidP="00AD6F17">
      <w:pPr>
        <w:spacing w:line="360" w:lineRule="auto"/>
        <w:ind w:right="-234"/>
        <w:jc w:val="both"/>
        <w:rPr>
          <w:rFonts w:ascii="Times" w:eastAsia="Times New Roman" w:hAnsi="Times" w:cs="Arial"/>
          <w:color w:val="000000" w:themeColor="text1"/>
          <w:shd w:val="clear" w:color="auto" w:fill="FFFFFF"/>
          <w:lang w:eastAsia="es-ES_tradnl"/>
        </w:rPr>
      </w:pPr>
    </w:p>
    <w:p w:rsidR="009B232F" w:rsidRPr="00B732AE" w:rsidRDefault="00484C81" w:rsidP="00AD6F17">
      <w:pPr>
        <w:pStyle w:val="Prrafodelista"/>
        <w:numPr>
          <w:ilvl w:val="0"/>
          <w:numId w:val="1"/>
        </w:num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Que el</w:t>
      </w:r>
      <w:r w:rsidR="00B8759D" w:rsidRPr="00B732AE">
        <w:rPr>
          <w:rFonts w:ascii="Times" w:eastAsia="Times New Roman" w:hAnsi="Times" w:cs="Arial"/>
          <w:color w:val="000000" w:themeColor="text1"/>
          <w:lang w:eastAsia="es-ES_tradnl"/>
        </w:rPr>
        <w:t xml:space="preserve"> </w:t>
      </w:r>
      <w:r w:rsidR="00D3626F" w:rsidRPr="00B732AE">
        <w:rPr>
          <w:rFonts w:ascii="Times" w:eastAsia="Times New Roman" w:hAnsi="Times" w:cs="Arial"/>
          <w:color w:val="000000" w:themeColor="text1"/>
          <w:lang w:eastAsia="es-ES_tradnl"/>
        </w:rPr>
        <w:t>Decr</w:t>
      </w:r>
      <w:r w:rsidR="00B732AE">
        <w:rPr>
          <w:rFonts w:ascii="Times" w:eastAsia="Times New Roman" w:hAnsi="Times" w:cs="Arial"/>
          <w:color w:val="000000" w:themeColor="text1"/>
          <w:lang w:eastAsia="es-ES_tradnl"/>
        </w:rPr>
        <w:t>et</w:t>
      </w:r>
      <w:r w:rsidR="00D3626F" w:rsidRPr="00B732AE">
        <w:rPr>
          <w:rFonts w:ascii="Times" w:eastAsia="Times New Roman" w:hAnsi="Times" w:cs="Arial"/>
          <w:color w:val="000000" w:themeColor="text1"/>
          <w:lang w:eastAsia="es-ES_tradnl"/>
        </w:rPr>
        <w:t>o Supr</w:t>
      </w:r>
      <w:r w:rsidR="00B8759D" w:rsidRPr="00B732AE">
        <w:rPr>
          <w:rFonts w:ascii="Times" w:eastAsia="Times New Roman" w:hAnsi="Times" w:cs="Arial"/>
          <w:color w:val="000000" w:themeColor="text1"/>
          <w:lang w:eastAsia="es-ES_tradnl"/>
        </w:rPr>
        <w:t xml:space="preserve">emo 656 del 2001 del </w:t>
      </w:r>
      <w:r w:rsidR="00D3626F" w:rsidRPr="00B732AE">
        <w:rPr>
          <w:rFonts w:ascii="Times" w:eastAsia="Times New Roman" w:hAnsi="Times" w:cs="Arial"/>
          <w:color w:val="000000" w:themeColor="text1"/>
          <w:lang w:eastAsia="es-ES_tradnl"/>
        </w:rPr>
        <w:t>M</w:t>
      </w:r>
      <w:r w:rsidR="00B8759D" w:rsidRPr="00B732AE">
        <w:rPr>
          <w:rFonts w:ascii="Times" w:eastAsia="Times New Roman" w:hAnsi="Times" w:cs="Arial"/>
          <w:color w:val="000000" w:themeColor="text1"/>
          <w:lang w:eastAsia="es-ES_tradnl"/>
        </w:rPr>
        <w:t xml:space="preserve">inisterio de </w:t>
      </w:r>
      <w:r w:rsidR="00D3626F" w:rsidRPr="00B732AE">
        <w:rPr>
          <w:rFonts w:ascii="Times" w:eastAsia="Times New Roman" w:hAnsi="Times" w:cs="Arial"/>
          <w:color w:val="000000" w:themeColor="text1"/>
          <w:lang w:eastAsia="es-ES_tradnl"/>
        </w:rPr>
        <w:t>S</w:t>
      </w:r>
      <w:r w:rsidR="00B8759D" w:rsidRPr="00B732AE">
        <w:rPr>
          <w:rFonts w:ascii="Times" w:eastAsia="Times New Roman" w:hAnsi="Times" w:cs="Arial"/>
          <w:color w:val="000000" w:themeColor="text1"/>
          <w:lang w:eastAsia="es-ES_tradnl"/>
        </w:rPr>
        <w:t xml:space="preserve">alud </w:t>
      </w:r>
      <w:r w:rsidR="00EA2EB9" w:rsidRPr="00B732AE">
        <w:rPr>
          <w:rFonts w:ascii="Times" w:eastAsia="Times New Roman" w:hAnsi="Times" w:cs="Arial"/>
          <w:color w:val="000000" w:themeColor="text1"/>
          <w:lang w:eastAsia="es-ES_tradnl"/>
        </w:rPr>
        <w:t xml:space="preserve">no prohibe el asbesto, sino que </w:t>
      </w:r>
      <w:r w:rsidR="00B8759D" w:rsidRPr="00B732AE">
        <w:rPr>
          <w:rFonts w:ascii="Times" w:eastAsia="Times New Roman" w:hAnsi="Times" w:cs="Arial"/>
          <w:color w:val="000000" w:themeColor="text1"/>
          <w:lang w:eastAsia="es-ES_tradnl"/>
        </w:rPr>
        <w:t xml:space="preserve">restringe y regula </w:t>
      </w:r>
      <w:r w:rsidR="009B232F" w:rsidRPr="00B732AE">
        <w:rPr>
          <w:rFonts w:ascii="Times" w:eastAsia="Times New Roman" w:hAnsi="Times" w:cs="Arial"/>
          <w:color w:val="000000" w:themeColor="text1"/>
          <w:lang w:eastAsia="es-ES_tradnl"/>
        </w:rPr>
        <w:t>su uso,</w:t>
      </w:r>
      <w:r w:rsidR="00EA2EB9" w:rsidRPr="00B732AE">
        <w:rPr>
          <w:rFonts w:ascii="Times" w:eastAsia="Times New Roman" w:hAnsi="Times" w:cs="Arial"/>
          <w:color w:val="000000" w:themeColor="text1"/>
          <w:lang w:eastAsia="es-ES_tradnl"/>
        </w:rPr>
        <w:t xml:space="preserve"> dejando a chilenas y chilenos expuestos al mineral y al riesgo de contraer enfermedades mortales. Lo que hace necesario educar a la sociedad en su conjunto en la prevención y protección de la exposición.  </w:t>
      </w:r>
    </w:p>
    <w:p w:rsidR="0030614F" w:rsidRDefault="00EA2EB9" w:rsidP="00AD6F17">
      <w:pPr>
        <w:pStyle w:val="Prrafodelista"/>
        <w:numPr>
          <w:ilvl w:val="0"/>
          <w:numId w:val="1"/>
        </w:numPr>
        <w:spacing w:line="360" w:lineRule="auto"/>
        <w:ind w:right="-234"/>
        <w:jc w:val="both"/>
        <w:rPr>
          <w:rFonts w:ascii="Times" w:eastAsia="Times New Roman" w:hAnsi="Times" w:cs="Arial"/>
          <w:color w:val="000000" w:themeColor="text1"/>
          <w:lang w:val="es-ES_tradnl" w:eastAsia="es-ES_tradnl"/>
        </w:rPr>
      </w:pPr>
      <w:r w:rsidRPr="00B732AE">
        <w:rPr>
          <w:rFonts w:ascii="Times" w:eastAsia="Times New Roman" w:hAnsi="Times" w:cs="Arial"/>
          <w:color w:val="000000" w:themeColor="text1"/>
          <w:lang w:eastAsia="es-ES_tradnl"/>
        </w:rPr>
        <w:t>Que e</w:t>
      </w:r>
      <w:r w:rsidR="0030614F" w:rsidRPr="00B732AE">
        <w:rPr>
          <w:rFonts w:ascii="Times" w:eastAsia="Times New Roman" w:hAnsi="Times" w:cs="Arial"/>
          <w:color w:val="000000" w:themeColor="text1"/>
          <w:lang w:eastAsia="es-ES_tradnl"/>
        </w:rPr>
        <w:t xml:space="preserve">l día 30 de noviembre de 2001 Eduardo Miño, se inmola frente al palacio de la Moneda, como un acto de protesta última </w:t>
      </w:r>
      <w:r w:rsidRPr="00B732AE">
        <w:rPr>
          <w:rFonts w:ascii="Times" w:eastAsia="Times New Roman" w:hAnsi="Times" w:cs="Arial"/>
          <w:color w:val="000000" w:themeColor="text1"/>
          <w:lang w:eastAsia="es-ES_tradnl"/>
        </w:rPr>
        <w:t xml:space="preserve">terrible, </w:t>
      </w:r>
      <w:r w:rsidR="00FB14CF" w:rsidRPr="00B732AE">
        <w:rPr>
          <w:rFonts w:ascii="Times" w:eastAsia="Times New Roman" w:hAnsi="Times" w:cs="Arial"/>
          <w:color w:val="000000" w:themeColor="text1"/>
          <w:lang w:eastAsia="es-ES_tradnl"/>
        </w:rPr>
        <w:t xml:space="preserve">para denunciar la problemática </w:t>
      </w:r>
      <w:r w:rsidR="00FB14CF" w:rsidRPr="00B732AE">
        <w:rPr>
          <w:rFonts w:ascii="Times" w:eastAsia="Times New Roman" w:hAnsi="Times" w:cs="Arial"/>
          <w:color w:val="000000" w:themeColor="text1"/>
          <w:lang w:eastAsia="es-ES_tradnl"/>
        </w:rPr>
        <w:lastRenderedPageBreak/>
        <w:t>socioambiental del asbesto</w:t>
      </w:r>
      <w:r w:rsidRPr="00B732AE">
        <w:rPr>
          <w:rFonts w:ascii="Times" w:eastAsia="Times New Roman" w:hAnsi="Times" w:cs="Arial"/>
          <w:color w:val="000000" w:themeColor="text1"/>
          <w:lang w:eastAsia="es-ES_tradnl"/>
        </w:rPr>
        <w:t xml:space="preserve">, </w:t>
      </w:r>
      <w:r w:rsidR="00FB14CF" w:rsidRPr="00B732AE">
        <w:rPr>
          <w:rFonts w:ascii="Times" w:eastAsia="Times New Roman" w:hAnsi="Times" w:cs="Arial"/>
          <w:color w:val="000000" w:themeColor="text1"/>
          <w:lang w:eastAsia="es-ES_tradnl"/>
        </w:rPr>
        <w:t>culminando su discurso plasmado en una carta, con la frase: “</w:t>
      </w:r>
      <w:r w:rsidR="00FB14CF" w:rsidRPr="00B732AE">
        <w:rPr>
          <w:rFonts w:ascii="Times" w:eastAsia="Times New Roman" w:hAnsi="Times" w:cs="Arial"/>
          <w:color w:val="000000" w:themeColor="text1"/>
          <w:lang w:val="es-ES_tradnl" w:eastAsia="es-ES_tradnl"/>
        </w:rPr>
        <w:t>Mi alma que desborda humanidad ya no soporta tanta injusticia”.</w:t>
      </w:r>
    </w:p>
    <w:p w:rsidR="00B732AE" w:rsidRPr="00B732AE" w:rsidRDefault="00B732AE" w:rsidP="00AD6F17">
      <w:pPr>
        <w:spacing w:line="360" w:lineRule="auto"/>
        <w:ind w:left="360" w:right="-234"/>
        <w:jc w:val="both"/>
        <w:rPr>
          <w:rFonts w:ascii="Times" w:eastAsia="Times New Roman" w:hAnsi="Times" w:cs="Arial"/>
          <w:color w:val="000000" w:themeColor="text1"/>
          <w:lang w:val="es-ES_tradnl" w:eastAsia="es-ES_tradnl"/>
        </w:rPr>
      </w:pPr>
    </w:p>
    <w:p w:rsidR="00B732AE" w:rsidRDefault="00FB14CF" w:rsidP="00AD6F17">
      <w:pPr>
        <w:pStyle w:val="Prrafodelista"/>
        <w:numPr>
          <w:ilvl w:val="0"/>
          <w:numId w:val="1"/>
        </w:num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Que a</w:t>
      </w:r>
      <w:r w:rsidR="0030614F" w:rsidRPr="00B732AE">
        <w:rPr>
          <w:rFonts w:ascii="Times" w:eastAsia="Times New Roman" w:hAnsi="Times" w:cs="Arial"/>
          <w:color w:val="000000" w:themeColor="text1"/>
          <w:lang w:eastAsia="es-ES_tradnl"/>
        </w:rPr>
        <w:t xml:space="preserve">ctualmente la problemática del asbesto constituye </w:t>
      </w:r>
      <w:r w:rsidRPr="00B732AE">
        <w:rPr>
          <w:rFonts w:ascii="Times" w:eastAsia="Times New Roman" w:hAnsi="Times" w:cs="Arial"/>
          <w:color w:val="000000" w:themeColor="text1"/>
          <w:lang w:eastAsia="es-ES_tradnl"/>
        </w:rPr>
        <w:t xml:space="preserve">un tema país no resuelto y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que preocupa a la sociedad civil en su conjunto; prueba de esto, son los multiples reportajes, publicaciones e investigaciones entorno a esta temática así como la existencia de diversas instancias organizativas por parte de víctimas directas y no directas.</w:t>
      </w:r>
    </w:p>
    <w:p w:rsidR="00B732AE" w:rsidRPr="00B732AE" w:rsidRDefault="00B732AE" w:rsidP="00AD6F17">
      <w:pPr>
        <w:pStyle w:val="Prrafodelista"/>
        <w:spacing w:line="360" w:lineRule="auto"/>
        <w:ind w:right="-234"/>
        <w:rPr>
          <w:rFonts w:ascii="Times" w:eastAsia="Times New Roman" w:hAnsi="Times" w:cs="Arial"/>
          <w:color w:val="000000" w:themeColor="text1"/>
          <w:lang w:eastAsia="es-ES_tradnl"/>
        </w:rPr>
      </w:pPr>
    </w:p>
    <w:p w:rsidR="00B732AE" w:rsidRPr="00B732AE" w:rsidRDefault="00B732AE" w:rsidP="00AD6F17">
      <w:pPr>
        <w:pStyle w:val="Prrafodelista"/>
        <w:spacing w:before="100" w:beforeAutospacing="1" w:after="100" w:afterAutospacing="1" w:line="360" w:lineRule="auto"/>
        <w:ind w:right="-234"/>
        <w:jc w:val="both"/>
        <w:rPr>
          <w:rFonts w:ascii="Times" w:eastAsia="Times New Roman" w:hAnsi="Times" w:cs="Arial"/>
          <w:color w:val="000000" w:themeColor="text1"/>
          <w:lang w:eastAsia="es-ES_tradnl"/>
        </w:rPr>
      </w:pPr>
    </w:p>
    <w:p w:rsidR="00EA2EB9" w:rsidRPr="00B732AE" w:rsidRDefault="00EA2EB9" w:rsidP="00AD6F17">
      <w:pPr>
        <w:pStyle w:val="Prrafodelista"/>
        <w:numPr>
          <w:ilvl w:val="0"/>
          <w:numId w:val="1"/>
        </w:num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Que las organizaciones de familiares de víctimas</w:t>
      </w:r>
      <w:r w:rsidR="00E5568C" w:rsidRPr="00B732AE">
        <w:rPr>
          <w:rFonts w:ascii="Times" w:eastAsia="Times New Roman" w:hAnsi="Times" w:cs="Arial"/>
          <w:color w:val="000000" w:themeColor="text1"/>
          <w:lang w:eastAsia="es-ES_tradnl"/>
        </w:rPr>
        <w:t xml:space="preserve"> del asbesto</w:t>
      </w:r>
      <w:r w:rsidRPr="00B732AE">
        <w:rPr>
          <w:rFonts w:ascii="Times" w:eastAsia="Times New Roman" w:hAnsi="Times" w:cs="Arial"/>
          <w:color w:val="000000" w:themeColor="text1"/>
          <w:lang w:eastAsia="es-ES_tradnl"/>
        </w:rPr>
        <w:t xml:space="preserve">, expuestos </w:t>
      </w:r>
      <w:r w:rsidR="00E5568C" w:rsidRPr="00B732AE">
        <w:rPr>
          <w:rFonts w:ascii="Times" w:eastAsia="Times New Roman" w:hAnsi="Times" w:cs="Arial"/>
          <w:color w:val="000000" w:themeColor="text1"/>
          <w:lang w:eastAsia="es-ES_tradnl"/>
        </w:rPr>
        <w:t xml:space="preserve">a la fibra </w:t>
      </w:r>
      <w:r w:rsidRPr="00B732AE">
        <w:rPr>
          <w:rFonts w:ascii="Times" w:eastAsia="Times New Roman" w:hAnsi="Times" w:cs="Arial"/>
          <w:color w:val="000000" w:themeColor="text1"/>
          <w:lang w:eastAsia="es-ES_tradnl"/>
        </w:rPr>
        <w:t>y activistas anti-asbesto del paí</w:t>
      </w:r>
      <w:r w:rsidR="00E5568C" w:rsidRPr="00B732AE">
        <w:rPr>
          <w:rFonts w:ascii="Times" w:eastAsia="Times New Roman" w:hAnsi="Times" w:cs="Arial"/>
          <w:color w:val="000000" w:themeColor="text1"/>
          <w:lang w:eastAsia="es-ES_tradnl"/>
        </w:rPr>
        <w:t xml:space="preserve">s </w:t>
      </w:r>
      <w:r w:rsidRPr="00B732AE">
        <w:rPr>
          <w:rFonts w:ascii="Times" w:eastAsia="Times New Roman" w:hAnsi="Times" w:cs="Arial"/>
          <w:color w:val="000000" w:themeColor="text1"/>
          <w:lang w:eastAsia="es-ES_tradnl"/>
        </w:rPr>
        <w:t xml:space="preserve">organizados, aspiran legítimamente a que se instituya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el día de las víctimas del asbesto el treinta de noviembre</w:t>
      </w:r>
      <w:r w:rsidR="00E5568C" w:rsidRPr="00B732AE">
        <w:rPr>
          <w:rFonts w:ascii="Times" w:eastAsia="Times New Roman" w:hAnsi="Times" w:cs="Arial"/>
          <w:color w:val="000000" w:themeColor="text1"/>
          <w:lang w:eastAsia="es-ES_tradnl"/>
        </w:rPr>
        <w:t>, en honor a todas y todos quienes sufrieron y murieron a causa del mineral, y como simbolo de la historica e incansable lucha contra el asbesto y sus perjuicios a la salud</w:t>
      </w:r>
      <w:r w:rsidRPr="00B732AE">
        <w:rPr>
          <w:rFonts w:ascii="Times" w:eastAsia="Times New Roman" w:hAnsi="Times" w:cs="Arial"/>
          <w:color w:val="000000" w:themeColor="text1"/>
          <w:lang w:eastAsia="es-ES_tradnl"/>
        </w:rPr>
        <w:t>.</w:t>
      </w:r>
      <w:r w:rsidRPr="00B732AE">
        <w:rPr>
          <w:rFonts w:ascii="Times" w:eastAsia="Times New Roman" w:hAnsi="Times" w:cs="Arial"/>
          <w:color w:val="000000" w:themeColor="text1"/>
          <w:lang w:eastAsia="es-ES_tradnl"/>
        </w:rPr>
        <w:tab/>
      </w:r>
      <w:r w:rsidRPr="00B732AE">
        <w:rPr>
          <w:rFonts w:ascii="Times" w:eastAsia="Times New Roman" w:hAnsi="Times" w:cs="Arial"/>
          <w:color w:val="000000" w:themeColor="text1"/>
          <w:lang w:eastAsia="es-ES_tradnl"/>
        </w:rPr>
        <w:tab/>
        <w:t xml:space="preserve"> </w:t>
      </w:r>
    </w:p>
    <w:p w:rsidR="009B232F" w:rsidRPr="00B732AE" w:rsidRDefault="009B232F" w:rsidP="00AD6F17">
      <w:pPr>
        <w:pStyle w:val="Prrafodelista"/>
        <w:spacing w:before="100" w:beforeAutospacing="1" w:after="100" w:afterAutospacing="1" w:line="360" w:lineRule="auto"/>
        <w:ind w:right="-234"/>
        <w:jc w:val="both"/>
        <w:rPr>
          <w:rFonts w:ascii="Times" w:eastAsia="Times New Roman" w:hAnsi="Times" w:cs="Arial"/>
          <w:color w:val="000000" w:themeColor="text1"/>
          <w:lang w:eastAsia="es-ES_tradnl"/>
        </w:rPr>
      </w:pPr>
    </w:p>
    <w:p w:rsidR="009B232F" w:rsidRPr="00B732AE" w:rsidRDefault="009B232F" w:rsidP="00AD6F17">
      <w:pPr>
        <w:pStyle w:val="Prrafodelista"/>
        <w:spacing w:before="100" w:beforeAutospacing="1" w:after="100" w:afterAutospacing="1" w:line="360" w:lineRule="auto"/>
        <w:ind w:right="-234"/>
        <w:jc w:val="both"/>
        <w:rPr>
          <w:rFonts w:ascii="Times" w:eastAsia="Times New Roman" w:hAnsi="Times" w:cs="Arial"/>
          <w:color w:val="000000" w:themeColor="text1"/>
          <w:lang w:eastAsia="es-ES_tradnl"/>
        </w:rPr>
      </w:pPr>
    </w:p>
    <w:p w:rsidR="00B732AE" w:rsidRDefault="00B732AE"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Pr>
          <w:rFonts w:ascii="Times" w:eastAsia="Times New Roman" w:hAnsi="Times" w:cs="Arial"/>
          <w:color w:val="000000" w:themeColor="text1"/>
          <w:lang w:eastAsia="es-ES_tradnl"/>
        </w:rPr>
        <w:t xml:space="preserve">Por tanto, en razón de los antecedentes propuestos vengo a a proponer el siguiente proyecto de ley: </w:t>
      </w:r>
    </w:p>
    <w:p w:rsidR="00B732AE" w:rsidRPr="00B732AE" w:rsidRDefault="00B732AE" w:rsidP="00AD6F17">
      <w:pPr>
        <w:spacing w:before="100" w:beforeAutospacing="1" w:after="100" w:afterAutospacing="1" w:line="360" w:lineRule="auto"/>
        <w:ind w:right="-234"/>
        <w:jc w:val="both"/>
        <w:rPr>
          <w:rFonts w:ascii="Times" w:eastAsia="Times New Roman" w:hAnsi="Times" w:cs="Arial"/>
          <w:b/>
          <w:bCs/>
          <w:color w:val="000000" w:themeColor="text1"/>
          <w:sz w:val="28"/>
          <w:szCs w:val="28"/>
          <w:u w:val="single"/>
          <w:lang w:eastAsia="es-ES_tradnl"/>
        </w:rPr>
      </w:pPr>
      <w:r>
        <w:rPr>
          <w:rFonts w:ascii="Times" w:eastAsia="Times New Roman" w:hAnsi="Times" w:cs="Arial"/>
          <w:color w:val="000000" w:themeColor="text1"/>
          <w:lang w:eastAsia="es-ES_tradnl"/>
        </w:rPr>
        <w:tab/>
      </w:r>
      <w:r>
        <w:rPr>
          <w:rFonts w:ascii="Times" w:eastAsia="Times New Roman" w:hAnsi="Times" w:cs="Arial"/>
          <w:color w:val="000000" w:themeColor="text1"/>
          <w:lang w:eastAsia="es-ES_tradnl"/>
        </w:rPr>
        <w:tab/>
      </w:r>
      <w:r w:rsidRPr="00B732AE">
        <w:rPr>
          <w:rFonts w:ascii="Times" w:eastAsia="Times New Roman" w:hAnsi="Times" w:cs="Arial"/>
          <w:b/>
          <w:bCs/>
          <w:color w:val="000000" w:themeColor="text1"/>
          <w:sz w:val="28"/>
          <w:szCs w:val="28"/>
          <w:lang w:eastAsia="es-ES_tradnl"/>
        </w:rPr>
        <w:tab/>
      </w:r>
      <w:r>
        <w:rPr>
          <w:rFonts w:ascii="Times" w:eastAsia="Times New Roman" w:hAnsi="Times" w:cs="Arial"/>
          <w:b/>
          <w:bCs/>
          <w:color w:val="000000" w:themeColor="text1"/>
          <w:sz w:val="28"/>
          <w:szCs w:val="28"/>
          <w:lang w:eastAsia="es-ES_tradnl"/>
        </w:rPr>
        <w:tab/>
      </w:r>
      <w:r w:rsidRPr="00B732AE">
        <w:rPr>
          <w:rFonts w:ascii="Times" w:eastAsia="Times New Roman" w:hAnsi="Times" w:cs="Arial"/>
          <w:b/>
          <w:bCs/>
          <w:color w:val="000000" w:themeColor="text1"/>
          <w:sz w:val="28"/>
          <w:szCs w:val="28"/>
          <w:u w:val="single"/>
          <w:lang w:eastAsia="es-ES_tradnl"/>
        </w:rPr>
        <w:t>Proyecto de ley</w:t>
      </w:r>
    </w:p>
    <w:p w:rsidR="0056236F" w:rsidRDefault="00D3626F"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 xml:space="preserve">Artículo </w:t>
      </w:r>
      <w:r w:rsidR="0056236F">
        <w:rPr>
          <w:rFonts w:ascii="Times" w:eastAsia="Times New Roman" w:hAnsi="Times" w:cs="Arial"/>
          <w:color w:val="000000" w:themeColor="text1"/>
          <w:lang w:eastAsia="es-ES_tradnl"/>
        </w:rPr>
        <w:t>1º.</w:t>
      </w:r>
      <w:r w:rsidRPr="00B732AE">
        <w:rPr>
          <w:rFonts w:ascii="Times" w:eastAsia="Times New Roman" w:hAnsi="Times" w:cs="Arial"/>
          <w:color w:val="000000" w:themeColor="text1"/>
          <w:lang w:eastAsia="es-ES_tradnl"/>
        </w:rPr>
        <w:t xml:space="preserve"> Declárese el 30 de noviembre de cada año como el Día Nacional de las Victímas del Asbesto. </w:t>
      </w:r>
    </w:p>
    <w:p w:rsidR="00D3626F" w:rsidRPr="00FA2E10" w:rsidRDefault="00B732AE"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sidRPr="00B732AE">
        <w:rPr>
          <w:rFonts w:ascii="Times" w:eastAsia="Times New Roman" w:hAnsi="Times" w:cs="Arial"/>
          <w:color w:val="000000" w:themeColor="text1"/>
          <w:lang w:eastAsia="es-ES_tradnl"/>
        </w:rPr>
        <w:t xml:space="preserve">El Estado promoverá y difundirá la realización de actividades en el marco de la conmmemoración de este día con el objeto de concientizar sobre los efectos del asbesto en </w:t>
      </w:r>
      <w:r w:rsidR="00AD6F17">
        <w:rPr>
          <w:rFonts w:ascii="Times" w:eastAsia="Times New Roman" w:hAnsi="Times" w:cs="Arial"/>
          <w:color w:val="000000" w:themeColor="text1"/>
          <w:lang w:eastAsia="es-ES_tradnl"/>
        </w:rPr>
        <w:t xml:space="preserve"> </w:t>
      </w:r>
      <w:r w:rsidRPr="00B732AE">
        <w:rPr>
          <w:rFonts w:ascii="Times" w:eastAsia="Times New Roman" w:hAnsi="Times" w:cs="Arial"/>
          <w:color w:val="000000" w:themeColor="text1"/>
          <w:lang w:eastAsia="es-ES_tradnl"/>
        </w:rPr>
        <w:t>los procesos industriales y de construcción.</w:t>
      </w:r>
    </w:p>
    <w:p w:rsidR="00D3626F" w:rsidRDefault="0056236F"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Pr>
          <w:rFonts w:ascii="Times" w:eastAsia="Times New Roman" w:hAnsi="Times" w:cs="Arial"/>
          <w:color w:val="000000" w:themeColor="text1"/>
          <w:lang w:eastAsia="es-ES_tradnl"/>
        </w:rPr>
        <w:t xml:space="preserve">Artículo 2º. Autorízase la construcción de un monumento, en </w:t>
      </w:r>
      <w:proofErr w:type="gramStart"/>
      <w:r>
        <w:rPr>
          <w:rFonts w:ascii="Times" w:eastAsia="Times New Roman" w:hAnsi="Times" w:cs="Arial"/>
          <w:color w:val="000000" w:themeColor="text1"/>
          <w:lang w:eastAsia="es-ES_tradnl"/>
        </w:rPr>
        <w:t xml:space="preserve">la </w:t>
      </w:r>
      <w:r w:rsidR="002B4B85">
        <w:rPr>
          <w:rFonts w:ascii="Times" w:eastAsia="Times New Roman" w:hAnsi="Times" w:cs="Arial"/>
          <w:color w:val="000000" w:themeColor="text1"/>
          <w:lang w:eastAsia="es-ES_tradnl"/>
        </w:rPr>
        <w:t>comunas</w:t>
      </w:r>
      <w:proofErr w:type="gramEnd"/>
      <w:r w:rsidR="002B4B85">
        <w:rPr>
          <w:rFonts w:ascii="Times" w:eastAsia="Times New Roman" w:hAnsi="Times" w:cs="Arial"/>
          <w:color w:val="000000" w:themeColor="text1"/>
          <w:lang w:eastAsia="es-ES_tradnl"/>
        </w:rPr>
        <w:t xml:space="preserve"> </w:t>
      </w:r>
      <w:r>
        <w:rPr>
          <w:rFonts w:ascii="Times" w:eastAsia="Times New Roman" w:hAnsi="Times" w:cs="Arial"/>
          <w:color w:val="000000" w:themeColor="text1"/>
          <w:lang w:eastAsia="es-ES_tradnl"/>
        </w:rPr>
        <w:t xml:space="preserve">de Maipú y de Coronel, en conmemoración a las victímas del asbesto. </w:t>
      </w:r>
    </w:p>
    <w:p w:rsidR="0056236F" w:rsidRPr="0056236F" w:rsidRDefault="0056236F" w:rsidP="00AD6F17">
      <w:pPr>
        <w:spacing w:line="360" w:lineRule="auto"/>
        <w:ind w:right="-234"/>
        <w:jc w:val="both"/>
        <w:rPr>
          <w:rFonts w:ascii="Times" w:hAnsi="Times" w:cs="Courier New"/>
        </w:rPr>
      </w:pPr>
      <w:r>
        <w:rPr>
          <w:rFonts w:ascii="Times" w:hAnsi="Times" w:cs="Courier New"/>
        </w:rPr>
        <w:lastRenderedPageBreak/>
        <w:t xml:space="preserve">Artículo 3º. La obra se financiará mediante erogaciones populares, obtenidas a través de colectas públicas, donaciones u otros aportes. </w:t>
      </w:r>
    </w:p>
    <w:p w:rsidR="0056236F" w:rsidRDefault="0056236F" w:rsidP="00AD6F17">
      <w:pPr>
        <w:spacing w:line="360" w:lineRule="auto"/>
        <w:ind w:right="-234"/>
        <w:jc w:val="both"/>
        <w:rPr>
          <w:rFonts w:ascii="Times" w:hAnsi="Times" w:cs="Courier New"/>
        </w:rPr>
      </w:pPr>
      <w:r w:rsidRPr="0056236F">
        <w:rPr>
          <w:rFonts w:ascii="Times" w:hAnsi="Times" w:cs="Courier New"/>
        </w:rPr>
        <w:t>Los recursos obtenidos se depositarán en una cuenta especial que al efecto se abrirá en el Banco Estado.</w:t>
      </w:r>
    </w:p>
    <w:p w:rsidR="00D629B3" w:rsidRDefault="00D629B3" w:rsidP="00AD6F17">
      <w:pPr>
        <w:spacing w:line="360" w:lineRule="auto"/>
        <w:ind w:right="-234"/>
        <w:jc w:val="both"/>
        <w:rPr>
          <w:rFonts w:ascii="Times" w:hAnsi="Times" w:cs="Courier New"/>
        </w:rPr>
      </w:pPr>
    </w:p>
    <w:p w:rsidR="0056236F" w:rsidRPr="0056236F" w:rsidRDefault="0056236F" w:rsidP="00AD6F17">
      <w:pPr>
        <w:spacing w:line="360" w:lineRule="auto"/>
        <w:ind w:right="-234"/>
        <w:jc w:val="both"/>
        <w:rPr>
          <w:rFonts w:ascii="Times" w:hAnsi="Times" w:cs="Courier New"/>
        </w:rPr>
      </w:pPr>
      <w:r>
        <w:rPr>
          <w:rFonts w:ascii="Times" w:hAnsi="Times" w:cs="Courier New"/>
        </w:rPr>
        <w:t xml:space="preserve">Artículo 4º. </w:t>
      </w:r>
      <w:r w:rsidRPr="0056236F">
        <w:rPr>
          <w:rFonts w:ascii="Times" w:hAnsi="Times" w:cs="Courier New"/>
        </w:rPr>
        <w:t>Créase un fondo especial con el objeto de recibir las erogaciones, donaciones, aportes privados y demás recursos que se señalan en el artículo precedente.</w:t>
      </w:r>
    </w:p>
    <w:p w:rsidR="0056236F" w:rsidRPr="007802DA" w:rsidRDefault="0056236F" w:rsidP="00AD6F17">
      <w:pPr>
        <w:spacing w:line="360" w:lineRule="auto"/>
        <w:ind w:right="-234"/>
        <w:jc w:val="both"/>
        <w:rPr>
          <w:rFonts w:ascii="Times" w:hAnsi="Times" w:cs="Courier New"/>
        </w:rPr>
      </w:pPr>
    </w:p>
    <w:p w:rsidR="00B67FCB" w:rsidRDefault="0056236F" w:rsidP="00AD6F17">
      <w:pPr>
        <w:spacing w:line="360" w:lineRule="auto"/>
        <w:ind w:right="-234"/>
        <w:jc w:val="both"/>
        <w:rPr>
          <w:rFonts w:ascii="Times" w:hAnsi="Times" w:cs="Courier New"/>
        </w:rPr>
      </w:pPr>
      <w:r w:rsidRPr="007802DA">
        <w:rPr>
          <w:rFonts w:ascii="Times" w:hAnsi="Times" w:cs="Courier New"/>
        </w:rPr>
        <w:t xml:space="preserve">Artículo </w:t>
      </w:r>
      <w:r w:rsidR="007802DA">
        <w:rPr>
          <w:rFonts w:ascii="Times" w:hAnsi="Times" w:cs="Courier New"/>
        </w:rPr>
        <w:t>5º.</w:t>
      </w:r>
      <w:r w:rsidRPr="007802DA">
        <w:rPr>
          <w:rFonts w:ascii="Times" w:hAnsi="Times" w:cs="Courier New"/>
        </w:rPr>
        <w:t xml:space="preserve"> Créase una comisión especial constituida por cinco miembros </w:t>
      </w:r>
      <w:r w:rsidRPr="007802DA">
        <w:rPr>
          <w:rFonts w:ascii="Times" w:hAnsi="Times" w:cs="Courier New"/>
          <w:i/>
        </w:rPr>
        <w:t>ad honorem</w:t>
      </w:r>
      <w:r w:rsidRPr="007802DA">
        <w:rPr>
          <w:rFonts w:ascii="Times" w:hAnsi="Times" w:cs="Courier New"/>
        </w:rPr>
        <w:t xml:space="preserve">, encargada de ejecutar los objetivos de esta ley, que estará integrada por </w:t>
      </w:r>
      <w:r w:rsidR="00B67FCB">
        <w:rPr>
          <w:rFonts w:ascii="Times" w:hAnsi="Times" w:cs="Courier New"/>
        </w:rPr>
        <w:t xml:space="preserve">dos </w:t>
      </w:r>
      <w:r w:rsidR="002B4B85">
        <w:rPr>
          <w:rFonts w:ascii="Times" w:hAnsi="Times" w:cs="Courier New"/>
        </w:rPr>
        <w:t>concejal</w:t>
      </w:r>
      <w:r w:rsidR="00B67FCB">
        <w:rPr>
          <w:rFonts w:ascii="Times" w:hAnsi="Times" w:cs="Courier New"/>
        </w:rPr>
        <w:t>es</w:t>
      </w:r>
      <w:r w:rsidRPr="007802DA">
        <w:rPr>
          <w:rFonts w:ascii="Times" w:hAnsi="Times" w:cs="Courier New"/>
        </w:rPr>
        <w:t xml:space="preserve"> que representen a </w:t>
      </w:r>
      <w:r w:rsidR="00B67FCB">
        <w:rPr>
          <w:rFonts w:ascii="Times" w:hAnsi="Times" w:cs="Courier New"/>
        </w:rPr>
        <w:t>la comuna de Coronel y de Maipú</w:t>
      </w:r>
      <w:r w:rsidRPr="007802DA">
        <w:rPr>
          <w:rFonts w:ascii="Times" w:hAnsi="Times" w:cs="Courier New"/>
        </w:rPr>
        <w:t xml:space="preserve">, </w:t>
      </w:r>
      <w:r w:rsidR="00B67FCB">
        <w:rPr>
          <w:rFonts w:ascii="Times" w:hAnsi="Times" w:cs="Courier New"/>
        </w:rPr>
        <w:t xml:space="preserve">respectivamente, dos representantes de organizaciones de la sociedad civil </w:t>
      </w:r>
      <w:r w:rsidR="00FA2E10">
        <w:rPr>
          <w:rFonts w:ascii="Times" w:hAnsi="Times" w:cs="Courier New"/>
        </w:rPr>
        <w:t xml:space="preserve">con enfásis en la defensa de las </w:t>
      </w:r>
      <w:r w:rsidR="005A4A51">
        <w:rPr>
          <w:rFonts w:ascii="Times" w:hAnsi="Times" w:cs="Courier New"/>
        </w:rPr>
        <w:t xml:space="preserve">victímas del asbesto. </w:t>
      </w:r>
      <w:bookmarkStart w:id="0" w:name="_GoBack"/>
      <w:bookmarkEnd w:id="0"/>
    </w:p>
    <w:p w:rsidR="0056236F" w:rsidRPr="00FA2E10" w:rsidRDefault="0056236F" w:rsidP="00AD6F17">
      <w:pPr>
        <w:spacing w:line="360" w:lineRule="auto"/>
        <w:ind w:right="-234"/>
        <w:jc w:val="both"/>
        <w:rPr>
          <w:rFonts w:ascii="Times" w:hAnsi="Times" w:cs="Courier New"/>
        </w:rPr>
      </w:pPr>
      <w:proofErr w:type="gramStart"/>
      <w:r w:rsidRPr="007802DA">
        <w:rPr>
          <w:rFonts w:ascii="Times" w:hAnsi="Times" w:cs="Courier New"/>
        </w:rPr>
        <w:t>y</w:t>
      </w:r>
      <w:proofErr w:type="gramEnd"/>
      <w:r w:rsidRPr="007802DA">
        <w:rPr>
          <w:rFonts w:ascii="Times" w:hAnsi="Times" w:cs="Courier New"/>
        </w:rPr>
        <w:t xml:space="preserve"> el Vicepresidente Ejecutivo del Consejo de Monumentos Nacionales.</w:t>
      </w:r>
      <w:r w:rsidR="00FA2E10">
        <w:rPr>
          <w:rFonts w:ascii="Times" w:hAnsi="Times" w:cs="Courier New"/>
        </w:rPr>
        <w:t xml:space="preserve"> </w:t>
      </w:r>
    </w:p>
    <w:p w:rsidR="00FA2E10" w:rsidRPr="007802DA" w:rsidRDefault="0056236F" w:rsidP="00AD6F17">
      <w:pPr>
        <w:spacing w:line="360" w:lineRule="auto"/>
        <w:ind w:right="-234"/>
        <w:jc w:val="both"/>
        <w:rPr>
          <w:rFonts w:ascii="Times" w:hAnsi="Times" w:cs="Courier New"/>
        </w:rPr>
      </w:pPr>
      <w:r w:rsidRPr="007802DA">
        <w:rPr>
          <w:rFonts w:ascii="Times" w:hAnsi="Times" w:cs="Courier New"/>
        </w:rPr>
        <w:t>La Comisión elegirá un presidente de entre sus miembros por mayoría. El mismo quórum se necesitará para sesionar y adoptar acuerdos.</w:t>
      </w:r>
      <w:r w:rsidR="00FA2E10">
        <w:rPr>
          <w:rFonts w:ascii="Times" w:hAnsi="Times" w:cs="Courier New"/>
        </w:rPr>
        <w:t xml:space="preserve"> La Comisión deberá constituirse en un plazo de</w:t>
      </w:r>
      <w:r w:rsidR="00AD6F17">
        <w:rPr>
          <w:rFonts w:ascii="Times" w:hAnsi="Times" w:cs="Courier New"/>
        </w:rPr>
        <w:t xml:space="preserve">  </w:t>
      </w:r>
      <w:r w:rsidR="00FA2E10">
        <w:rPr>
          <w:rFonts w:ascii="Times" w:hAnsi="Times" w:cs="Courier New"/>
        </w:rPr>
        <w:t xml:space="preserve">3 meses contados desde la publicación de esta ley. </w:t>
      </w:r>
    </w:p>
    <w:p w:rsidR="0056236F" w:rsidRPr="00471ABF" w:rsidRDefault="0056236F" w:rsidP="00AD6F17">
      <w:pPr>
        <w:spacing w:line="360" w:lineRule="auto"/>
        <w:ind w:right="-234" w:firstLine="1134"/>
        <w:jc w:val="both"/>
        <w:rPr>
          <w:rFonts w:ascii="Courier New" w:hAnsi="Courier New" w:cs="Courier New"/>
        </w:rPr>
      </w:pPr>
    </w:p>
    <w:p w:rsidR="0056236F" w:rsidRPr="007802DA" w:rsidRDefault="0056236F" w:rsidP="00AD6F17">
      <w:pPr>
        <w:spacing w:line="360" w:lineRule="auto"/>
        <w:ind w:right="-234"/>
        <w:jc w:val="both"/>
        <w:rPr>
          <w:rFonts w:ascii="Times" w:hAnsi="Times" w:cs="Courier New"/>
        </w:rPr>
      </w:pPr>
      <w:r w:rsidRPr="007802DA">
        <w:rPr>
          <w:rFonts w:ascii="Times" w:hAnsi="Times" w:cs="Courier New"/>
        </w:rPr>
        <w:t>Artículo 5.- La Comisión tendrá las siguientes funciones:</w:t>
      </w:r>
    </w:p>
    <w:p w:rsidR="0056236F" w:rsidRPr="007802DA" w:rsidRDefault="0056236F" w:rsidP="00AD6F17">
      <w:pPr>
        <w:spacing w:line="360" w:lineRule="auto"/>
        <w:ind w:right="-234"/>
        <w:jc w:val="both"/>
        <w:rPr>
          <w:rFonts w:ascii="Times" w:hAnsi="Times" w:cs="Courier New"/>
        </w:rPr>
      </w:pP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a) Llamar a concurso público de proyectos para la obra, fijar sus bases y resolverlo.</w:t>
      </w: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b) Determinar la fecha y forma en que se efectuarán las colectas públicas y realizar las gestiones legales destinadas a que éstas se efectúen.</w:t>
      </w: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c) Determinar la ubicación exacta</w:t>
      </w:r>
      <w:r w:rsidR="00FA2E10">
        <w:rPr>
          <w:rFonts w:ascii="Times" w:hAnsi="Times" w:cs="Courier New"/>
        </w:rPr>
        <w:t xml:space="preserve"> de los monumentos en las comunas de Maipú </w:t>
      </w:r>
      <w:r w:rsidR="00AD6F17">
        <w:rPr>
          <w:rFonts w:ascii="Times" w:hAnsi="Times" w:cs="Courier New"/>
        </w:rPr>
        <w:t xml:space="preserve">  </w:t>
      </w:r>
      <w:r w:rsidR="00FA2E10">
        <w:rPr>
          <w:rFonts w:ascii="Times" w:hAnsi="Times" w:cs="Courier New"/>
        </w:rPr>
        <w:t>y de Coronel</w:t>
      </w:r>
      <w:r w:rsidRPr="007802DA">
        <w:rPr>
          <w:rFonts w:ascii="Times" w:hAnsi="Times" w:cs="Courier New"/>
        </w:rPr>
        <w:t>, y disponer y supervigilar su construcción, previo cumplimiento de lo dispuesto en el artículo 18 de la ley N° 17.288, sobre Monumentos Nacionales.</w:t>
      </w: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ab/>
        <w:t xml:space="preserve">d) Administrar la cuenta y el fondo establecidos en los artículos </w:t>
      </w:r>
      <w:r w:rsidR="00FA2E10">
        <w:rPr>
          <w:rFonts w:ascii="Times" w:hAnsi="Times" w:cs="Courier New"/>
        </w:rPr>
        <w:t>3</w:t>
      </w:r>
      <w:r w:rsidRPr="007802DA">
        <w:rPr>
          <w:rFonts w:ascii="Times" w:hAnsi="Times" w:cs="Courier New"/>
        </w:rPr>
        <w:t xml:space="preserve"> y </w:t>
      </w:r>
      <w:r w:rsidR="00FA2E10">
        <w:rPr>
          <w:rFonts w:ascii="Times" w:hAnsi="Times" w:cs="Courier New"/>
        </w:rPr>
        <w:t>4</w:t>
      </w:r>
      <w:r w:rsidRPr="007802DA">
        <w:rPr>
          <w:rFonts w:ascii="Times" w:hAnsi="Times" w:cs="Courier New"/>
        </w:rPr>
        <w:t>, respectivamente.</w:t>
      </w:r>
    </w:p>
    <w:p w:rsidR="0056236F" w:rsidRPr="007802DA" w:rsidRDefault="0056236F" w:rsidP="00AD6F17">
      <w:pPr>
        <w:spacing w:line="360" w:lineRule="auto"/>
        <w:ind w:right="-234"/>
        <w:jc w:val="both"/>
        <w:rPr>
          <w:rFonts w:ascii="Times" w:hAnsi="Times" w:cs="Courier New"/>
        </w:rPr>
      </w:pP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 xml:space="preserve">Artículo 6.- Los excedentes de las erogaciones recibidas que quedaren al concluir la construcción del monumento se destinarán al fin que la comisión determine. </w:t>
      </w:r>
    </w:p>
    <w:p w:rsidR="0056236F" w:rsidRPr="007802DA" w:rsidRDefault="0056236F" w:rsidP="00AD6F17">
      <w:pPr>
        <w:spacing w:line="360" w:lineRule="auto"/>
        <w:ind w:right="-234"/>
        <w:jc w:val="both"/>
        <w:rPr>
          <w:rFonts w:ascii="Times" w:hAnsi="Times" w:cs="Courier New"/>
        </w:rPr>
      </w:pPr>
    </w:p>
    <w:p w:rsidR="0056236F" w:rsidRPr="007802DA" w:rsidRDefault="0056236F" w:rsidP="00AD6F17">
      <w:pPr>
        <w:spacing w:line="360" w:lineRule="auto"/>
        <w:ind w:right="-234" w:firstLine="1134"/>
        <w:jc w:val="both"/>
        <w:rPr>
          <w:rFonts w:ascii="Times" w:hAnsi="Times" w:cs="Courier New"/>
        </w:rPr>
      </w:pPr>
      <w:r w:rsidRPr="007802DA">
        <w:rPr>
          <w:rFonts w:ascii="Times" w:hAnsi="Times" w:cs="Courier New"/>
        </w:rPr>
        <w:t>Artículo 7.- El monumento deberá erigirse en el plazo de tres años contado desde la fecha de publicación de esta ley. Si vencido el plazo no se hubiere ejecutado la obra, los recursos obtenidos hasta esa fecha por erogaciones serán destinados a los objetivos de beneficencia que la comisión establezca.”.</w:t>
      </w:r>
    </w:p>
    <w:p w:rsidR="0056236F" w:rsidRDefault="0056236F"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p>
    <w:p w:rsidR="0056236F" w:rsidRPr="00B732AE" w:rsidRDefault="0056236F"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p>
    <w:p w:rsidR="006553DB" w:rsidRPr="00B732AE" w:rsidRDefault="006553DB"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p>
    <w:p w:rsidR="00B732AE" w:rsidRPr="00B732AE" w:rsidRDefault="00373BD1" w:rsidP="00AD6F17">
      <w:pPr>
        <w:spacing w:before="100" w:beforeAutospacing="1" w:after="100" w:afterAutospacing="1" w:line="360" w:lineRule="auto"/>
        <w:ind w:right="-234"/>
        <w:jc w:val="both"/>
        <w:rPr>
          <w:rFonts w:ascii="Times" w:eastAsia="Times New Roman" w:hAnsi="Times" w:cs="Arial"/>
          <w:color w:val="000000" w:themeColor="text1"/>
          <w:lang w:eastAsia="es-ES_tradnl"/>
        </w:rPr>
      </w:pPr>
      <w:r>
        <w:rPr>
          <w:rFonts w:ascii="Times" w:eastAsia="Times New Roman" w:hAnsi="Times" w:cs="Arial"/>
          <w:color w:val="000000" w:themeColor="text1"/>
          <w:lang w:eastAsia="es-ES_tradnl"/>
        </w:rPr>
        <w:tab/>
      </w:r>
      <w:r>
        <w:rPr>
          <w:rFonts w:ascii="Times" w:eastAsia="Times New Roman" w:hAnsi="Times" w:cs="Arial"/>
          <w:color w:val="000000" w:themeColor="text1"/>
          <w:lang w:eastAsia="es-ES_tradnl"/>
        </w:rPr>
        <w:tab/>
      </w:r>
      <w:r>
        <w:rPr>
          <w:rFonts w:ascii="Times" w:eastAsia="Times New Roman" w:hAnsi="Times" w:cs="Arial"/>
          <w:color w:val="000000" w:themeColor="text1"/>
          <w:lang w:eastAsia="es-ES_tradnl"/>
        </w:rPr>
        <w:tab/>
      </w:r>
      <w:r>
        <w:rPr>
          <w:rFonts w:ascii="Times" w:eastAsia="Times New Roman" w:hAnsi="Times" w:cs="Arial"/>
          <w:color w:val="000000" w:themeColor="text1"/>
          <w:lang w:eastAsia="es-ES_tradnl"/>
        </w:rPr>
        <w:tab/>
        <w:t>________________________</w:t>
      </w:r>
    </w:p>
    <w:p w:rsidR="00B732AE" w:rsidRPr="00373BD1" w:rsidRDefault="00B732AE" w:rsidP="00AD6F17">
      <w:pPr>
        <w:spacing w:before="100" w:beforeAutospacing="1" w:after="100" w:afterAutospacing="1" w:line="360" w:lineRule="auto"/>
        <w:ind w:right="-234"/>
        <w:jc w:val="both"/>
        <w:rPr>
          <w:rFonts w:ascii="Times" w:eastAsia="Times New Roman" w:hAnsi="Times" w:cs="Arial"/>
          <w:color w:val="000000" w:themeColor="text1"/>
          <w:sz w:val="28"/>
          <w:szCs w:val="28"/>
          <w:lang w:eastAsia="es-ES_tradnl"/>
        </w:rPr>
      </w:pPr>
      <w:r w:rsidRPr="00B732AE">
        <w:rPr>
          <w:rFonts w:ascii="Times" w:eastAsia="Times New Roman" w:hAnsi="Times" w:cs="Arial"/>
          <w:color w:val="000000" w:themeColor="text1"/>
          <w:lang w:eastAsia="es-ES_tradnl"/>
        </w:rPr>
        <w:tab/>
      </w:r>
      <w:r w:rsidRPr="00B732AE">
        <w:rPr>
          <w:rFonts w:ascii="Times" w:eastAsia="Times New Roman" w:hAnsi="Times" w:cs="Arial"/>
          <w:color w:val="000000" w:themeColor="text1"/>
          <w:lang w:eastAsia="es-ES_tradnl"/>
        </w:rPr>
        <w:tab/>
      </w:r>
      <w:r w:rsidRPr="00B732AE">
        <w:rPr>
          <w:rFonts w:ascii="Times" w:eastAsia="Times New Roman" w:hAnsi="Times" w:cs="Arial"/>
          <w:color w:val="000000" w:themeColor="text1"/>
          <w:lang w:eastAsia="es-ES_tradnl"/>
        </w:rPr>
        <w:tab/>
      </w:r>
      <w:r w:rsidRPr="00B732AE">
        <w:rPr>
          <w:rFonts w:ascii="Times" w:eastAsia="Times New Roman" w:hAnsi="Times" w:cs="Arial"/>
          <w:color w:val="000000" w:themeColor="text1"/>
          <w:lang w:eastAsia="es-ES_tradnl"/>
        </w:rPr>
        <w:tab/>
      </w:r>
      <w:r w:rsidRPr="00373BD1">
        <w:rPr>
          <w:rFonts w:ascii="Times" w:eastAsia="Times New Roman" w:hAnsi="Times" w:cs="Arial"/>
          <w:color w:val="000000" w:themeColor="text1"/>
          <w:sz w:val="28"/>
          <w:szCs w:val="28"/>
          <w:lang w:eastAsia="es-ES_tradnl"/>
        </w:rPr>
        <w:t>H. Diputada Claudia Mix</w:t>
      </w:r>
    </w:p>
    <w:p w:rsidR="00974595" w:rsidRPr="00B732AE" w:rsidRDefault="00540E42" w:rsidP="00AD6F17">
      <w:pPr>
        <w:spacing w:line="360" w:lineRule="auto"/>
        <w:ind w:right="-234"/>
        <w:jc w:val="both"/>
        <w:rPr>
          <w:rFonts w:ascii="Times" w:hAnsi="Times" w:cs="Arial"/>
          <w:color w:val="000000" w:themeColor="text1"/>
        </w:rPr>
      </w:pPr>
    </w:p>
    <w:sectPr w:rsidR="00974595" w:rsidRPr="00B732AE" w:rsidSect="00063C21">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42" w:rsidRDefault="00540E42" w:rsidP="00906202">
      <w:r>
        <w:separator/>
      </w:r>
    </w:p>
  </w:endnote>
  <w:endnote w:type="continuationSeparator" w:id="0">
    <w:p w:rsidR="00540E42" w:rsidRDefault="00540E42" w:rsidP="00906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4469"/>
      <w:docPartObj>
        <w:docPartGallery w:val="Page Numbers (Bottom of Page)"/>
        <w:docPartUnique/>
      </w:docPartObj>
    </w:sdtPr>
    <w:sdtContent>
      <w:p w:rsidR="00AD6F17" w:rsidRDefault="00AD6F17">
        <w:pPr>
          <w:pStyle w:val="Piedepgina"/>
          <w:jc w:val="center"/>
        </w:pPr>
        <w:fldSimple w:instr=" PAGE   \* MERGEFORMAT ">
          <w:r>
            <w:rPr>
              <w:noProof/>
            </w:rPr>
            <w:t>1</w:t>
          </w:r>
        </w:fldSimple>
      </w:p>
    </w:sdtContent>
  </w:sdt>
  <w:p w:rsidR="00AD6F17" w:rsidRDefault="00AD6F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42" w:rsidRDefault="00540E42" w:rsidP="00906202">
      <w:r>
        <w:separator/>
      </w:r>
    </w:p>
  </w:footnote>
  <w:footnote w:type="continuationSeparator" w:id="0">
    <w:p w:rsidR="00540E42" w:rsidRDefault="00540E42" w:rsidP="00906202">
      <w:r>
        <w:continuationSeparator/>
      </w:r>
    </w:p>
  </w:footnote>
  <w:footnote w:id="1">
    <w:p w:rsidR="00906202" w:rsidRPr="00B732AE" w:rsidRDefault="00906202" w:rsidP="00E5568C">
      <w:pPr>
        <w:pStyle w:val="Textonotapie"/>
        <w:jc w:val="both"/>
        <w:rPr>
          <w:rFonts w:ascii="Times" w:hAnsi="Times"/>
          <w:sz w:val="20"/>
          <w:szCs w:val="20"/>
          <w:lang w:val="es-ES"/>
        </w:rPr>
      </w:pPr>
      <w:r w:rsidRPr="00B732AE">
        <w:rPr>
          <w:rStyle w:val="Refdenotaalpie"/>
          <w:rFonts w:ascii="Times" w:hAnsi="Times"/>
          <w:sz w:val="20"/>
        </w:rPr>
        <w:footnoteRef/>
      </w:r>
      <w:r w:rsidRPr="00B732AE">
        <w:rPr>
          <w:rFonts w:ascii="Times" w:hAnsi="Times"/>
          <w:sz w:val="20"/>
        </w:rPr>
        <w:t xml:space="preserve"> </w:t>
      </w:r>
      <w:r w:rsidRPr="00B732AE">
        <w:rPr>
          <w:rFonts w:ascii="Times" w:hAnsi="Times"/>
          <w:sz w:val="20"/>
          <w:szCs w:val="20"/>
        </w:rPr>
        <w:t>Su prohibición recién comenzó en los países escandinavos a mediados de la década del ´80, y al año 2016, solo 58 países han declarado su prohibición o restricción casi absoluta, principalmente en países del norte global (IBAS, 2018). Esto ha generado que el mercado se haya desplazado principalmente a Asia y Latinoamérica, y en menor medida a África durante los últimos treinta años (Voguel, 2009).</w:t>
      </w:r>
    </w:p>
  </w:footnote>
  <w:footnote w:id="2">
    <w:p w:rsidR="00906202" w:rsidRPr="0046176A" w:rsidRDefault="00906202" w:rsidP="00906202">
      <w:pPr>
        <w:pStyle w:val="Textonotapie"/>
        <w:rPr>
          <w:rFonts w:ascii="Times New Roman" w:hAnsi="Times New Roman" w:cs="Times New Roman"/>
          <w:sz w:val="18"/>
          <w:szCs w:val="18"/>
          <w:lang w:val="es-ES"/>
        </w:rPr>
      </w:pPr>
      <w:r w:rsidRPr="00B732AE">
        <w:rPr>
          <w:rStyle w:val="Refdenotaalpie"/>
          <w:rFonts w:ascii="Times" w:hAnsi="Times" w:cs="Times New Roman"/>
          <w:sz w:val="20"/>
          <w:szCs w:val="20"/>
        </w:rPr>
        <w:footnoteRef/>
      </w:r>
      <w:r w:rsidRPr="00B732AE">
        <w:rPr>
          <w:rFonts w:ascii="Times" w:hAnsi="Times" w:cs="Times New Roman"/>
          <w:sz w:val="20"/>
          <w:szCs w:val="20"/>
        </w:rPr>
        <w:t xml:space="preserve"> </w:t>
      </w:r>
      <w:r w:rsidRPr="00B732AE">
        <w:rPr>
          <w:rFonts w:ascii="Times" w:hAnsi="Times" w:cs="Times New Roman"/>
          <w:sz w:val="20"/>
          <w:szCs w:val="20"/>
          <w:lang w:val="es-ES"/>
        </w:rPr>
        <w:t>Por sus siglas en inglés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084"/>
    <w:multiLevelType w:val="hybridMultilevel"/>
    <w:tmpl w:val="3F60D56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8845EFD"/>
    <w:multiLevelType w:val="hybridMultilevel"/>
    <w:tmpl w:val="CC4AC5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53DB"/>
    <w:rsid w:val="00063C21"/>
    <w:rsid w:val="001948CD"/>
    <w:rsid w:val="00207B73"/>
    <w:rsid w:val="00257348"/>
    <w:rsid w:val="002B3D54"/>
    <w:rsid w:val="002B4B85"/>
    <w:rsid w:val="0030614F"/>
    <w:rsid w:val="003331BD"/>
    <w:rsid w:val="00373BD1"/>
    <w:rsid w:val="003824C5"/>
    <w:rsid w:val="00453E2C"/>
    <w:rsid w:val="0046350D"/>
    <w:rsid w:val="00484C81"/>
    <w:rsid w:val="00540E42"/>
    <w:rsid w:val="0056236F"/>
    <w:rsid w:val="00583FFA"/>
    <w:rsid w:val="005A4A51"/>
    <w:rsid w:val="006553DB"/>
    <w:rsid w:val="00657204"/>
    <w:rsid w:val="0067531E"/>
    <w:rsid w:val="007802DA"/>
    <w:rsid w:val="0079350B"/>
    <w:rsid w:val="007D31A9"/>
    <w:rsid w:val="00800A2C"/>
    <w:rsid w:val="008207F4"/>
    <w:rsid w:val="00873D7E"/>
    <w:rsid w:val="00906202"/>
    <w:rsid w:val="009B232F"/>
    <w:rsid w:val="00AD6481"/>
    <w:rsid w:val="00AD6F17"/>
    <w:rsid w:val="00B67FCB"/>
    <w:rsid w:val="00B732AE"/>
    <w:rsid w:val="00B8759D"/>
    <w:rsid w:val="00BD221D"/>
    <w:rsid w:val="00C470C8"/>
    <w:rsid w:val="00C7357C"/>
    <w:rsid w:val="00D13936"/>
    <w:rsid w:val="00D3626F"/>
    <w:rsid w:val="00D629B3"/>
    <w:rsid w:val="00E5568C"/>
    <w:rsid w:val="00EA2EB9"/>
    <w:rsid w:val="00EB2100"/>
    <w:rsid w:val="00F417BE"/>
    <w:rsid w:val="00FA2E10"/>
    <w:rsid w:val="00FB14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53DB"/>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6553D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553DB"/>
    <w:rPr>
      <w:rFonts w:ascii="Times New Roman" w:hAnsi="Times New Roman" w:cs="Times New Roman"/>
      <w:sz w:val="18"/>
      <w:szCs w:val="18"/>
    </w:rPr>
  </w:style>
  <w:style w:type="paragraph" w:styleId="Prrafodelista">
    <w:name w:val="List Paragraph"/>
    <w:basedOn w:val="Normal"/>
    <w:uiPriority w:val="34"/>
    <w:qFormat/>
    <w:rsid w:val="00873D7E"/>
    <w:pPr>
      <w:ind w:left="720"/>
      <w:contextualSpacing/>
    </w:pPr>
  </w:style>
  <w:style w:type="paragraph" w:styleId="Textonotapie">
    <w:name w:val="footnote text"/>
    <w:basedOn w:val="Normal"/>
    <w:link w:val="TextonotapieCar"/>
    <w:uiPriority w:val="99"/>
    <w:unhideWhenUsed/>
    <w:rsid w:val="00906202"/>
  </w:style>
  <w:style w:type="character" w:customStyle="1" w:styleId="TextonotapieCar">
    <w:name w:val="Texto nota pie Car"/>
    <w:basedOn w:val="Fuentedeprrafopredeter"/>
    <w:link w:val="Textonotapie"/>
    <w:uiPriority w:val="99"/>
    <w:rsid w:val="00906202"/>
  </w:style>
  <w:style w:type="character" w:styleId="Refdenotaalpie">
    <w:name w:val="footnote reference"/>
    <w:basedOn w:val="Fuentedeprrafopredeter"/>
    <w:uiPriority w:val="99"/>
    <w:unhideWhenUsed/>
    <w:rsid w:val="00906202"/>
    <w:rPr>
      <w:vertAlign w:val="superscript"/>
    </w:rPr>
  </w:style>
  <w:style w:type="paragraph" w:styleId="Encabezado">
    <w:name w:val="header"/>
    <w:basedOn w:val="Normal"/>
    <w:link w:val="EncabezadoCar"/>
    <w:uiPriority w:val="99"/>
    <w:semiHidden/>
    <w:unhideWhenUsed/>
    <w:rsid w:val="00AD6F17"/>
    <w:pPr>
      <w:tabs>
        <w:tab w:val="center" w:pos="4252"/>
        <w:tab w:val="right" w:pos="8504"/>
      </w:tabs>
    </w:pPr>
  </w:style>
  <w:style w:type="character" w:customStyle="1" w:styleId="EncabezadoCar">
    <w:name w:val="Encabezado Car"/>
    <w:basedOn w:val="Fuentedeprrafopredeter"/>
    <w:link w:val="Encabezado"/>
    <w:uiPriority w:val="99"/>
    <w:semiHidden/>
    <w:rsid w:val="00AD6F17"/>
  </w:style>
  <w:style w:type="paragraph" w:styleId="Piedepgina">
    <w:name w:val="footer"/>
    <w:basedOn w:val="Normal"/>
    <w:link w:val="PiedepginaCar"/>
    <w:uiPriority w:val="99"/>
    <w:unhideWhenUsed/>
    <w:rsid w:val="00AD6F17"/>
    <w:pPr>
      <w:tabs>
        <w:tab w:val="center" w:pos="4252"/>
        <w:tab w:val="right" w:pos="8504"/>
      </w:tabs>
    </w:pPr>
  </w:style>
  <w:style w:type="character" w:customStyle="1" w:styleId="PiedepginaCar">
    <w:name w:val="Pie de página Car"/>
    <w:basedOn w:val="Fuentedeprrafopredeter"/>
    <w:link w:val="Piedepgina"/>
    <w:uiPriority w:val="99"/>
    <w:rsid w:val="00AD6F17"/>
  </w:style>
</w:styles>
</file>

<file path=word/webSettings.xml><?xml version="1.0" encoding="utf-8"?>
<w:webSettings xmlns:r="http://schemas.openxmlformats.org/officeDocument/2006/relationships" xmlns:w="http://schemas.openxmlformats.org/wordprocessingml/2006/main">
  <w:divs>
    <w:div w:id="1591237486">
      <w:bodyDiv w:val="1"/>
      <w:marLeft w:val="0"/>
      <w:marRight w:val="0"/>
      <w:marTop w:val="0"/>
      <w:marBottom w:val="0"/>
      <w:divBdr>
        <w:top w:val="none" w:sz="0" w:space="0" w:color="auto"/>
        <w:left w:val="none" w:sz="0" w:space="0" w:color="auto"/>
        <w:bottom w:val="none" w:sz="0" w:space="0" w:color="auto"/>
        <w:right w:val="none" w:sz="0" w:space="0" w:color="auto"/>
      </w:divBdr>
    </w:div>
    <w:div w:id="1679041687">
      <w:bodyDiv w:val="1"/>
      <w:marLeft w:val="0"/>
      <w:marRight w:val="0"/>
      <w:marTop w:val="0"/>
      <w:marBottom w:val="0"/>
      <w:divBdr>
        <w:top w:val="none" w:sz="0" w:space="0" w:color="auto"/>
        <w:left w:val="none" w:sz="0" w:space="0" w:color="auto"/>
        <w:bottom w:val="none" w:sz="0" w:space="0" w:color="auto"/>
        <w:right w:val="none" w:sz="0" w:space="0" w:color="auto"/>
      </w:divBdr>
      <w:divsChild>
        <w:div w:id="434714558">
          <w:marLeft w:val="0"/>
          <w:marRight w:val="0"/>
          <w:marTop w:val="0"/>
          <w:marBottom w:val="0"/>
          <w:divBdr>
            <w:top w:val="none" w:sz="0" w:space="0" w:color="auto"/>
            <w:left w:val="none" w:sz="0" w:space="0" w:color="auto"/>
            <w:bottom w:val="none" w:sz="0" w:space="0" w:color="auto"/>
            <w:right w:val="none" w:sz="0" w:space="0" w:color="auto"/>
          </w:divBdr>
          <w:divsChild>
            <w:div w:id="264504449">
              <w:marLeft w:val="0"/>
              <w:marRight w:val="0"/>
              <w:marTop w:val="0"/>
              <w:marBottom w:val="0"/>
              <w:divBdr>
                <w:top w:val="none" w:sz="0" w:space="0" w:color="auto"/>
                <w:left w:val="none" w:sz="0" w:space="0" w:color="auto"/>
                <w:bottom w:val="none" w:sz="0" w:space="0" w:color="auto"/>
                <w:right w:val="none" w:sz="0" w:space="0" w:color="auto"/>
              </w:divBdr>
              <w:divsChild>
                <w:div w:id="660087514">
                  <w:marLeft w:val="0"/>
                  <w:marRight w:val="0"/>
                  <w:marTop w:val="0"/>
                  <w:marBottom w:val="0"/>
                  <w:divBdr>
                    <w:top w:val="none" w:sz="0" w:space="0" w:color="auto"/>
                    <w:left w:val="none" w:sz="0" w:space="0" w:color="auto"/>
                    <w:bottom w:val="none" w:sz="0" w:space="0" w:color="auto"/>
                    <w:right w:val="none" w:sz="0" w:space="0" w:color="auto"/>
                  </w:divBdr>
                </w:div>
              </w:divsChild>
            </w:div>
            <w:div w:id="1142891843">
              <w:marLeft w:val="0"/>
              <w:marRight w:val="0"/>
              <w:marTop w:val="0"/>
              <w:marBottom w:val="0"/>
              <w:divBdr>
                <w:top w:val="none" w:sz="0" w:space="0" w:color="auto"/>
                <w:left w:val="none" w:sz="0" w:space="0" w:color="auto"/>
                <w:bottom w:val="none" w:sz="0" w:space="0" w:color="auto"/>
                <w:right w:val="none" w:sz="0" w:space="0" w:color="auto"/>
              </w:divBdr>
              <w:divsChild>
                <w:div w:id="14613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1568">
          <w:marLeft w:val="0"/>
          <w:marRight w:val="0"/>
          <w:marTop w:val="0"/>
          <w:marBottom w:val="0"/>
          <w:divBdr>
            <w:top w:val="none" w:sz="0" w:space="0" w:color="auto"/>
            <w:left w:val="none" w:sz="0" w:space="0" w:color="auto"/>
            <w:bottom w:val="none" w:sz="0" w:space="0" w:color="auto"/>
            <w:right w:val="none" w:sz="0" w:space="0" w:color="auto"/>
          </w:divBdr>
          <w:divsChild>
            <w:div w:id="326859581">
              <w:marLeft w:val="0"/>
              <w:marRight w:val="0"/>
              <w:marTop w:val="0"/>
              <w:marBottom w:val="0"/>
              <w:divBdr>
                <w:top w:val="none" w:sz="0" w:space="0" w:color="auto"/>
                <w:left w:val="none" w:sz="0" w:space="0" w:color="auto"/>
                <w:bottom w:val="none" w:sz="0" w:space="0" w:color="auto"/>
                <w:right w:val="none" w:sz="0" w:space="0" w:color="auto"/>
              </w:divBdr>
              <w:divsChild>
                <w:div w:id="2116706548">
                  <w:marLeft w:val="0"/>
                  <w:marRight w:val="0"/>
                  <w:marTop w:val="0"/>
                  <w:marBottom w:val="0"/>
                  <w:divBdr>
                    <w:top w:val="none" w:sz="0" w:space="0" w:color="auto"/>
                    <w:left w:val="none" w:sz="0" w:space="0" w:color="auto"/>
                    <w:bottom w:val="none" w:sz="0" w:space="0" w:color="auto"/>
                    <w:right w:val="none" w:sz="0" w:space="0" w:color="auto"/>
                  </w:divBdr>
                </w:div>
              </w:divsChild>
            </w:div>
            <w:div w:id="1075668330">
              <w:marLeft w:val="0"/>
              <w:marRight w:val="0"/>
              <w:marTop w:val="0"/>
              <w:marBottom w:val="0"/>
              <w:divBdr>
                <w:top w:val="none" w:sz="0" w:space="0" w:color="auto"/>
                <w:left w:val="none" w:sz="0" w:space="0" w:color="auto"/>
                <w:bottom w:val="none" w:sz="0" w:space="0" w:color="auto"/>
                <w:right w:val="none" w:sz="0" w:space="0" w:color="auto"/>
              </w:divBdr>
              <w:divsChild>
                <w:div w:id="2013485504">
                  <w:marLeft w:val="0"/>
                  <w:marRight w:val="0"/>
                  <w:marTop w:val="0"/>
                  <w:marBottom w:val="0"/>
                  <w:divBdr>
                    <w:top w:val="none" w:sz="0" w:space="0" w:color="auto"/>
                    <w:left w:val="none" w:sz="0" w:space="0" w:color="auto"/>
                    <w:bottom w:val="none" w:sz="0" w:space="0" w:color="auto"/>
                    <w:right w:val="none" w:sz="0" w:space="0" w:color="auto"/>
                  </w:divBdr>
                </w:div>
              </w:divsChild>
            </w:div>
            <w:div w:id="1525481524">
              <w:marLeft w:val="0"/>
              <w:marRight w:val="0"/>
              <w:marTop w:val="0"/>
              <w:marBottom w:val="0"/>
              <w:divBdr>
                <w:top w:val="none" w:sz="0" w:space="0" w:color="auto"/>
                <w:left w:val="none" w:sz="0" w:space="0" w:color="auto"/>
                <w:bottom w:val="none" w:sz="0" w:space="0" w:color="auto"/>
                <w:right w:val="none" w:sz="0" w:space="0" w:color="auto"/>
              </w:divBdr>
              <w:divsChild>
                <w:div w:id="937786175">
                  <w:marLeft w:val="0"/>
                  <w:marRight w:val="0"/>
                  <w:marTop w:val="0"/>
                  <w:marBottom w:val="0"/>
                  <w:divBdr>
                    <w:top w:val="none" w:sz="0" w:space="0" w:color="auto"/>
                    <w:left w:val="none" w:sz="0" w:space="0" w:color="auto"/>
                    <w:bottom w:val="none" w:sz="0" w:space="0" w:color="auto"/>
                    <w:right w:val="none" w:sz="0" w:space="0" w:color="auto"/>
                  </w:divBdr>
                </w:div>
              </w:divsChild>
            </w:div>
            <w:div w:id="1844583909">
              <w:marLeft w:val="0"/>
              <w:marRight w:val="0"/>
              <w:marTop w:val="0"/>
              <w:marBottom w:val="0"/>
              <w:divBdr>
                <w:top w:val="none" w:sz="0" w:space="0" w:color="auto"/>
                <w:left w:val="none" w:sz="0" w:space="0" w:color="auto"/>
                <w:bottom w:val="none" w:sz="0" w:space="0" w:color="auto"/>
                <w:right w:val="none" w:sz="0" w:space="0" w:color="auto"/>
              </w:divBdr>
              <w:divsChild>
                <w:div w:id="1272975287">
                  <w:marLeft w:val="0"/>
                  <w:marRight w:val="0"/>
                  <w:marTop w:val="0"/>
                  <w:marBottom w:val="0"/>
                  <w:divBdr>
                    <w:top w:val="none" w:sz="0" w:space="0" w:color="auto"/>
                    <w:left w:val="none" w:sz="0" w:space="0" w:color="auto"/>
                    <w:bottom w:val="none" w:sz="0" w:space="0" w:color="auto"/>
                    <w:right w:val="none" w:sz="0" w:space="0" w:color="auto"/>
                  </w:divBdr>
                </w:div>
              </w:divsChild>
            </w:div>
            <w:div w:id="2075814864">
              <w:marLeft w:val="0"/>
              <w:marRight w:val="0"/>
              <w:marTop w:val="0"/>
              <w:marBottom w:val="0"/>
              <w:divBdr>
                <w:top w:val="none" w:sz="0" w:space="0" w:color="auto"/>
                <w:left w:val="none" w:sz="0" w:space="0" w:color="auto"/>
                <w:bottom w:val="none" w:sz="0" w:space="0" w:color="auto"/>
                <w:right w:val="none" w:sz="0" w:space="0" w:color="auto"/>
              </w:divBdr>
              <w:divsChild>
                <w:div w:id="1927225890">
                  <w:marLeft w:val="0"/>
                  <w:marRight w:val="0"/>
                  <w:marTop w:val="0"/>
                  <w:marBottom w:val="0"/>
                  <w:divBdr>
                    <w:top w:val="none" w:sz="0" w:space="0" w:color="auto"/>
                    <w:left w:val="none" w:sz="0" w:space="0" w:color="auto"/>
                    <w:bottom w:val="none" w:sz="0" w:space="0" w:color="auto"/>
                    <w:right w:val="none" w:sz="0" w:space="0" w:color="auto"/>
                  </w:divBdr>
                </w:div>
              </w:divsChild>
            </w:div>
            <w:div w:id="1424299896">
              <w:marLeft w:val="0"/>
              <w:marRight w:val="0"/>
              <w:marTop w:val="0"/>
              <w:marBottom w:val="0"/>
              <w:divBdr>
                <w:top w:val="none" w:sz="0" w:space="0" w:color="auto"/>
                <w:left w:val="none" w:sz="0" w:space="0" w:color="auto"/>
                <w:bottom w:val="none" w:sz="0" w:space="0" w:color="auto"/>
                <w:right w:val="none" w:sz="0" w:space="0" w:color="auto"/>
              </w:divBdr>
              <w:divsChild>
                <w:div w:id="3155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6258">
          <w:marLeft w:val="0"/>
          <w:marRight w:val="0"/>
          <w:marTop w:val="0"/>
          <w:marBottom w:val="0"/>
          <w:divBdr>
            <w:top w:val="none" w:sz="0" w:space="0" w:color="auto"/>
            <w:left w:val="none" w:sz="0" w:space="0" w:color="auto"/>
            <w:bottom w:val="none" w:sz="0" w:space="0" w:color="auto"/>
            <w:right w:val="none" w:sz="0" w:space="0" w:color="auto"/>
          </w:divBdr>
          <w:divsChild>
            <w:div w:id="655651287">
              <w:marLeft w:val="0"/>
              <w:marRight w:val="0"/>
              <w:marTop w:val="0"/>
              <w:marBottom w:val="0"/>
              <w:divBdr>
                <w:top w:val="none" w:sz="0" w:space="0" w:color="auto"/>
                <w:left w:val="none" w:sz="0" w:space="0" w:color="auto"/>
                <w:bottom w:val="none" w:sz="0" w:space="0" w:color="auto"/>
                <w:right w:val="none" w:sz="0" w:space="0" w:color="auto"/>
              </w:divBdr>
              <w:divsChild>
                <w:div w:id="1302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D42BD3-80CD-496F-8789-73A71F8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prieto farias</dc:creator>
  <cp:keywords/>
  <dc:description/>
  <cp:lastModifiedBy>Guillermo Diaz Vallejos</cp:lastModifiedBy>
  <cp:revision>8</cp:revision>
  <dcterms:created xsi:type="dcterms:W3CDTF">2019-06-19T03:35:00Z</dcterms:created>
  <dcterms:modified xsi:type="dcterms:W3CDTF">2019-12-11T14:32:00Z</dcterms:modified>
</cp:coreProperties>
</file>