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B1" w:rsidRPr="00291A8E" w:rsidRDefault="00530111" w:rsidP="00530111">
      <w:pPr>
        <w:spacing w:line="360" w:lineRule="auto"/>
        <w:jc w:val="center"/>
        <w:rPr>
          <w:rFonts w:ascii="Garamond" w:hAnsi="Garamond"/>
          <w:b/>
          <w:bCs/>
          <w:sz w:val="28"/>
          <w:szCs w:val="28"/>
          <w:lang w:val="es-ES"/>
        </w:rPr>
      </w:pPr>
      <w:r w:rsidRPr="00530111">
        <w:rPr>
          <w:rFonts w:ascii="Garamond" w:hAnsi="Garamond"/>
          <w:b/>
          <w:bCs/>
          <w:sz w:val="28"/>
          <w:szCs w:val="28"/>
          <w:lang w:val="es-ES"/>
        </w:rPr>
        <w:t>Modifica la Carta Fundamental para rebajar el monto de la dieta que corresponde a los ex Presidentes de la República</w:t>
      </w:r>
      <w:r w:rsidR="00291A8E" w:rsidRPr="00291A8E">
        <w:rPr>
          <w:rFonts w:ascii="Garamond" w:hAnsi="Garamond"/>
          <w:b/>
          <w:bCs/>
          <w:sz w:val="28"/>
          <w:szCs w:val="28"/>
          <w:lang w:val="es-ES"/>
        </w:rPr>
        <w:t>.</w:t>
      </w:r>
    </w:p>
    <w:p w:rsidR="00291A8E" w:rsidRPr="00291A8E" w:rsidRDefault="00530111" w:rsidP="00530111">
      <w:pPr>
        <w:spacing w:line="360" w:lineRule="auto"/>
        <w:jc w:val="center"/>
        <w:rPr>
          <w:rFonts w:ascii="Garamond" w:hAnsi="Garamond"/>
          <w:b/>
          <w:bCs/>
          <w:lang w:val="es-ES"/>
        </w:rPr>
      </w:pPr>
      <w:r>
        <w:rPr>
          <w:rFonts w:ascii="Garamond" w:hAnsi="Garamond"/>
          <w:b/>
          <w:bCs/>
          <w:lang w:val="es-ES"/>
        </w:rPr>
        <w:t>Boletín N°13121-07</w:t>
      </w:r>
      <w:bookmarkStart w:id="0" w:name="_GoBack"/>
      <w:bookmarkEnd w:id="0"/>
    </w:p>
    <w:p w:rsidR="00291A8E" w:rsidRPr="00291A8E" w:rsidRDefault="00291A8E" w:rsidP="007101E6">
      <w:pPr>
        <w:spacing w:line="360" w:lineRule="auto"/>
        <w:jc w:val="both"/>
        <w:rPr>
          <w:rFonts w:ascii="Garamond" w:hAnsi="Garamond"/>
          <w:b/>
          <w:bCs/>
          <w:lang w:val="es-ES"/>
        </w:rPr>
      </w:pPr>
      <w:r w:rsidRPr="00291A8E">
        <w:rPr>
          <w:rFonts w:ascii="Garamond" w:hAnsi="Garamond"/>
          <w:b/>
          <w:bCs/>
          <w:lang w:val="es-ES"/>
        </w:rPr>
        <w:t xml:space="preserve">Antecedentes. </w:t>
      </w:r>
    </w:p>
    <w:p w:rsidR="00291A8E" w:rsidRDefault="00291A8E" w:rsidP="007101E6">
      <w:pPr>
        <w:spacing w:line="360" w:lineRule="auto"/>
        <w:jc w:val="both"/>
        <w:rPr>
          <w:rFonts w:ascii="Garamond" w:hAnsi="Garamond"/>
          <w:lang w:val="es-ES"/>
        </w:rPr>
      </w:pPr>
    </w:p>
    <w:p w:rsidR="00C827EA" w:rsidRDefault="00C827EA" w:rsidP="007101E6">
      <w:pPr>
        <w:spacing w:line="360" w:lineRule="auto"/>
        <w:jc w:val="both"/>
        <w:rPr>
          <w:rFonts w:ascii="Garamond" w:hAnsi="Garamond"/>
          <w:lang w:val="es-ES"/>
        </w:rPr>
      </w:pPr>
      <w:r>
        <w:rPr>
          <w:rFonts w:ascii="Garamond" w:hAnsi="Garamond"/>
          <w:lang w:val="es-ES"/>
        </w:rPr>
        <w:t xml:space="preserve">El 28 de abril del año 2000 se publicó la ley 19.672, de reforma constitucional que modifica el </w:t>
      </w:r>
      <w:proofErr w:type="gramStart"/>
      <w:r>
        <w:rPr>
          <w:rFonts w:ascii="Garamond" w:hAnsi="Garamond"/>
          <w:lang w:val="es-ES"/>
        </w:rPr>
        <w:t>articulo</w:t>
      </w:r>
      <w:proofErr w:type="gramEnd"/>
      <w:r>
        <w:rPr>
          <w:rFonts w:ascii="Garamond" w:hAnsi="Garamond"/>
          <w:lang w:val="es-ES"/>
        </w:rPr>
        <w:t xml:space="preserve"> 30 de la carta fundamental, con el fin de establecer el estatuto de los Ex Presidentes de la República. </w:t>
      </w:r>
      <w:r w:rsidR="00CC6B64">
        <w:rPr>
          <w:rFonts w:ascii="Garamond" w:hAnsi="Garamond"/>
          <w:lang w:val="es-ES"/>
        </w:rPr>
        <w:t xml:space="preserve">Esta normativo modificó el artículo 30 con el objetivo de establecer la figura del Ex Presidente de la República. De esta forma, se estableció que les serán aplicables las disposiciones sobre la dieta equivalente a la remuneración de un Ministro de Estado incluidas las asignaciones que a éstos les corresponden. </w:t>
      </w:r>
    </w:p>
    <w:p w:rsidR="00CC6B64" w:rsidRDefault="00CC6B64" w:rsidP="007101E6">
      <w:pPr>
        <w:spacing w:line="360" w:lineRule="auto"/>
        <w:jc w:val="both"/>
        <w:rPr>
          <w:rFonts w:ascii="Garamond" w:hAnsi="Garamond"/>
          <w:lang w:val="es-ES"/>
        </w:rPr>
      </w:pPr>
      <w:r>
        <w:rPr>
          <w:rFonts w:ascii="Garamond" w:hAnsi="Garamond"/>
          <w:lang w:val="es-ES"/>
        </w:rPr>
        <w:t xml:space="preserve">A la fecha, octubre de 2019, la dieta de los Ex Presidentes de la República asciende a la suma de </w:t>
      </w:r>
      <w:r w:rsidRPr="00CC6B64">
        <w:rPr>
          <w:rFonts w:ascii="Garamond" w:hAnsi="Garamond"/>
          <w:lang w:val="es-ES"/>
        </w:rPr>
        <w:t>9</w:t>
      </w:r>
      <w:r>
        <w:rPr>
          <w:rFonts w:ascii="Garamond" w:hAnsi="Garamond"/>
          <w:lang w:val="es-ES"/>
        </w:rPr>
        <w:t>.</w:t>
      </w:r>
      <w:r w:rsidRPr="00CC6B64">
        <w:rPr>
          <w:rFonts w:ascii="Garamond" w:hAnsi="Garamond"/>
          <w:lang w:val="es-ES"/>
        </w:rPr>
        <w:t>349</w:t>
      </w:r>
      <w:r>
        <w:rPr>
          <w:rFonts w:ascii="Garamond" w:hAnsi="Garamond"/>
          <w:lang w:val="es-ES"/>
        </w:rPr>
        <w:t>.</w:t>
      </w:r>
      <w:r w:rsidRPr="00CC6B64">
        <w:rPr>
          <w:rFonts w:ascii="Garamond" w:hAnsi="Garamond"/>
          <w:lang w:val="es-ES"/>
        </w:rPr>
        <w:t>851</w:t>
      </w:r>
      <w:r>
        <w:rPr>
          <w:rFonts w:ascii="Garamond" w:hAnsi="Garamond"/>
          <w:lang w:val="es-ES"/>
        </w:rPr>
        <w:t xml:space="preserve"> millones de pesos</w:t>
      </w:r>
      <w:r w:rsidR="00FC6AF4">
        <w:rPr>
          <w:rFonts w:ascii="Garamond" w:hAnsi="Garamond"/>
          <w:lang w:val="es-ES"/>
        </w:rPr>
        <w:t xml:space="preserve"> excluyendo los gastos de traslación y de funcionamiento de oficinas</w:t>
      </w:r>
      <w:r w:rsidR="00FC6AF4">
        <w:rPr>
          <w:rStyle w:val="Refdenotaalpie"/>
          <w:rFonts w:ascii="Garamond" w:hAnsi="Garamond"/>
          <w:lang w:val="es-ES"/>
        </w:rPr>
        <w:footnoteReference w:id="1"/>
      </w:r>
      <w:r w:rsidR="00FC6AF4">
        <w:rPr>
          <w:rFonts w:ascii="Garamond" w:hAnsi="Garamond"/>
          <w:lang w:val="es-ES"/>
        </w:rPr>
        <w:t xml:space="preserve">. </w:t>
      </w:r>
    </w:p>
    <w:p w:rsidR="00CC6B64" w:rsidRDefault="00CC6B64" w:rsidP="007101E6">
      <w:pPr>
        <w:spacing w:line="360" w:lineRule="auto"/>
        <w:jc w:val="both"/>
        <w:rPr>
          <w:rFonts w:ascii="Garamond" w:hAnsi="Garamond"/>
          <w:lang w:val="es-ES"/>
        </w:rPr>
      </w:pPr>
    </w:p>
    <w:p w:rsidR="00FC6AF4" w:rsidRDefault="00FC6AF4" w:rsidP="007101E6">
      <w:pPr>
        <w:spacing w:line="360" w:lineRule="auto"/>
        <w:jc w:val="both"/>
        <w:rPr>
          <w:rFonts w:ascii="Garamond" w:hAnsi="Garamond"/>
          <w:lang w:val="es-ES"/>
        </w:rPr>
      </w:pPr>
      <w:r>
        <w:rPr>
          <w:rFonts w:ascii="Garamond" w:hAnsi="Garamond"/>
          <w:lang w:val="es-ES"/>
        </w:rPr>
        <w:t>Chile se destaca por ser uno de los países</w:t>
      </w:r>
      <w:r w:rsidR="00D96A11">
        <w:rPr>
          <w:rFonts w:ascii="Garamond" w:hAnsi="Garamond"/>
          <w:lang w:val="es-ES"/>
        </w:rPr>
        <w:t xml:space="preserve"> con la dieta parlamentaria más alta de los países que forman parte de la OECD</w:t>
      </w:r>
      <w:r w:rsidR="00D96A11">
        <w:rPr>
          <w:rStyle w:val="Refdenotaalpie"/>
          <w:rFonts w:ascii="Garamond" w:hAnsi="Garamond"/>
          <w:lang w:val="es-ES"/>
        </w:rPr>
        <w:footnoteReference w:id="2"/>
      </w:r>
      <w:r w:rsidR="00D96A11">
        <w:rPr>
          <w:rFonts w:ascii="Garamond" w:hAnsi="Garamond"/>
          <w:lang w:val="es-ES"/>
        </w:rPr>
        <w:t xml:space="preserve">, lo que impacta igualmente a la figura de los Ex Presidentes de la República. El año 2018 el </w:t>
      </w:r>
      <w:proofErr w:type="spellStart"/>
      <w:r w:rsidR="00D96A11">
        <w:rPr>
          <w:rFonts w:ascii="Garamond" w:hAnsi="Garamond"/>
          <w:lang w:val="es-ES"/>
        </w:rPr>
        <w:t>World</w:t>
      </w:r>
      <w:proofErr w:type="spellEnd"/>
      <w:r w:rsidR="00D96A11">
        <w:rPr>
          <w:rFonts w:ascii="Garamond" w:hAnsi="Garamond"/>
          <w:lang w:val="es-ES"/>
        </w:rPr>
        <w:t xml:space="preserve"> Bank </w:t>
      </w:r>
      <w:proofErr w:type="spellStart"/>
      <w:r w:rsidR="00D96A11">
        <w:rPr>
          <w:rFonts w:ascii="Garamond" w:hAnsi="Garamond"/>
          <w:lang w:val="es-ES"/>
        </w:rPr>
        <w:t>Group</w:t>
      </w:r>
      <w:proofErr w:type="spellEnd"/>
      <w:r w:rsidR="00D96A11">
        <w:rPr>
          <w:rFonts w:ascii="Garamond" w:hAnsi="Garamond"/>
          <w:lang w:val="es-ES"/>
        </w:rPr>
        <w:t xml:space="preserve"> publicó un estudio titulado “</w:t>
      </w:r>
      <w:proofErr w:type="spellStart"/>
      <w:r w:rsidR="00D96A11">
        <w:rPr>
          <w:rFonts w:ascii="Garamond" w:hAnsi="Garamond"/>
          <w:lang w:val="es-ES"/>
        </w:rPr>
        <w:t>Poverty</w:t>
      </w:r>
      <w:proofErr w:type="spellEnd"/>
      <w:r w:rsidR="00D96A11">
        <w:rPr>
          <w:rFonts w:ascii="Garamond" w:hAnsi="Garamond"/>
          <w:lang w:val="es-ES"/>
        </w:rPr>
        <w:t xml:space="preserve"> and </w:t>
      </w:r>
      <w:proofErr w:type="spellStart"/>
      <w:r w:rsidR="00D96A11">
        <w:rPr>
          <w:rFonts w:ascii="Garamond" w:hAnsi="Garamond"/>
          <w:lang w:val="es-ES"/>
        </w:rPr>
        <w:t>Shared</w:t>
      </w:r>
      <w:proofErr w:type="spellEnd"/>
      <w:r w:rsidR="00D96A11">
        <w:rPr>
          <w:rFonts w:ascii="Garamond" w:hAnsi="Garamond"/>
          <w:lang w:val="es-ES"/>
        </w:rPr>
        <w:t xml:space="preserve"> </w:t>
      </w:r>
      <w:proofErr w:type="spellStart"/>
      <w:r w:rsidR="00D96A11">
        <w:rPr>
          <w:rFonts w:ascii="Garamond" w:hAnsi="Garamond"/>
          <w:lang w:val="es-ES"/>
        </w:rPr>
        <w:t>Prosperity</w:t>
      </w:r>
      <w:proofErr w:type="spellEnd"/>
      <w:r w:rsidR="00D96A11">
        <w:rPr>
          <w:rFonts w:ascii="Garamond" w:hAnsi="Garamond"/>
          <w:lang w:val="es-ES"/>
        </w:rPr>
        <w:t xml:space="preserve"> 2018</w:t>
      </w:r>
      <w:r w:rsidR="00D96A11">
        <w:rPr>
          <w:rStyle w:val="Refdenotaalpie"/>
          <w:rFonts w:ascii="Garamond" w:hAnsi="Garamond"/>
          <w:lang w:val="es-ES"/>
        </w:rPr>
        <w:footnoteReference w:id="3"/>
      </w:r>
      <w:r w:rsidR="00D96A11">
        <w:rPr>
          <w:rFonts w:ascii="Garamond" w:hAnsi="Garamond"/>
          <w:lang w:val="es-ES"/>
        </w:rPr>
        <w:t xml:space="preserve">” en el cual agrupaba a Chile dentro de los 10 países mas desiguales económicamente a nivel mundial. Bajo este contexto, en octubre de 2019, se han masificado las movilizaciones a nivel nacional en la cual se ha colocado en tela de juicio las altas remuneraciones que perciben las autoridades públicas en este país, ya sean designadas o elegidas mediante elección popular. En este sentido, </w:t>
      </w:r>
      <w:r w:rsidR="009D1F3E">
        <w:rPr>
          <w:rFonts w:ascii="Garamond" w:hAnsi="Garamond"/>
          <w:lang w:val="es-ES"/>
        </w:rPr>
        <w:t>actualmente en el Congreso se encuentra en discusión la reducción de la dieta parlamentaria de Diputados y Senadores, lo que también en consecuencia debe ir aparejado de la reducción de la dieta de los Ex Presidentes de la República</w:t>
      </w:r>
    </w:p>
    <w:p w:rsidR="00291A8E" w:rsidRDefault="00291A8E" w:rsidP="007101E6">
      <w:pPr>
        <w:spacing w:line="360" w:lineRule="auto"/>
        <w:jc w:val="both"/>
        <w:rPr>
          <w:rFonts w:ascii="Garamond" w:hAnsi="Garamond"/>
          <w:lang w:val="es-ES"/>
        </w:rPr>
      </w:pPr>
    </w:p>
    <w:p w:rsidR="00291A8E" w:rsidRPr="00291A8E" w:rsidRDefault="00291A8E" w:rsidP="007101E6">
      <w:pPr>
        <w:spacing w:line="360" w:lineRule="auto"/>
        <w:jc w:val="both"/>
        <w:rPr>
          <w:rFonts w:ascii="Garamond" w:hAnsi="Garamond"/>
          <w:b/>
          <w:bCs/>
          <w:lang w:val="es-ES"/>
        </w:rPr>
      </w:pPr>
      <w:r w:rsidRPr="00291A8E">
        <w:rPr>
          <w:rFonts w:ascii="Garamond" w:hAnsi="Garamond"/>
          <w:b/>
          <w:bCs/>
          <w:lang w:val="es-ES"/>
        </w:rPr>
        <w:t xml:space="preserve">Idea matriz. </w:t>
      </w:r>
    </w:p>
    <w:p w:rsidR="00291A8E" w:rsidRDefault="00291A8E" w:rsidP="007101E6">
      <w:pPr>
        <w:spacing w:line="360" w:lineRule="auto"/>
        <w:jc w:val="both"/>
        <w:rPr>
          <w:rFonts w:ascii="Garamond" w:hAnsi="Garamond"/>
          <w:lang w:val="es-ES"/>
        </w:rPr>
      </w:pPr>
      <w:r>
        <w:rPr>
          <w:rFonts w:ascii="Garamond" w:hAnsi="Garamond"/>
          <w:lang w:val="es-ES"/>
        </w:rPr>
        <w:t xml:space="preserve">El proyecto de ley de reforma constitucional tiene por objetivo modificar la Constitución Política de la República para </w:t>
      </w:r>
      <w:r w:rsidR="00932634">
        <w:rPr>
          <w:rFonts w:ascii="Garamond" w:hAnsi="Garamond"/>
          <w:lang w:val="es-ES"/>
        </w:rPr>
        <w:t>reducir la dieta de los Ex Presidentes de la República.</w:t>
      </w:r>
    </w:p>
    <w:p w:rsidR="00C827EA" w:rsidRDefault="009D1F3E" w:rsidP="007101E6">
      <w:pPr>
        <w:spacing w:line="360" w:lineRule="auto"/>
        <w:jc w:val="both"/>
        <w:rPr>
          <w:rFonts w:ascii="Garamond" w:hAnsi="Garamond"/>
          <w:lang w:val="es-ES"/>
        </w:rPr>
      </w:pPr>
      <w:r>
        <w:rPr>
          <w:rFonts w:ascii="Garamond" w:hAnsi="Garamond"/>
          <w:lang w:val="es-ES"/>
        </w:rPr>
        <w:lastRenderedPageBreak/>
        <w:t xml:space="preserve">Por las razones anteriormente mencionadas, los diputados y diputadas firmantes venimos en proponer a la Honorable Cámara de Diputados el siguiente proyecto de ley: </w:t>
      </w:r>
    </w:p>
    <w:p w:rsidR="00C827EA" w:rsidRDefault="00C827EA" w:rsidP="007101E6">
      <w:pPr>
        <w:spacing w:line="360" w:lineRule="auto"/>
        <w:jc w:val="both"/>
        <w:rPr>
          <w:rFonts w:ascii="Garamond" w:hAnsi="Garamond"/>
          <w:lang w:val="es-ES"/>
        </w:rPr>
      </w:pPr>
    </w:p>
    <w:p w:rsidR="00C827EA" w:rsidRPr="00C827EA" w:rsidRDefault="00C827EA" w:rsidP="00C827EA">
      <w:pPr>
        <w:spacing w:line="360" w:lineRule="auto"/>
        <w:ind w:left="708" w:firstLine="708"/>
        <w:jc w:val="both"/>
        <w:rPr>
          <w:rFonts w:ascii="Garamond" w:hAnsi="Garamond"/>
          <w:b/>
          <w:bCs/>
          <w:lang w:val="es-ES"/>
        </w:rPr>
      </w:pPr>
      <w:r w:rsidRPr="00C827EA">
        <w:rPr>
          <w:rFonts w:ascii="Garamond" w:hAnsi="Garamond"/>
          <w:b/>
          <w:bCs/>
          <w:lang w:val="es-ES"/>
        </w:rPr>
        <w:t>Proyecto de ley de reforma constitucional.</w:t>
      </w:r>
    </w:p>
    <w:p w:rsidR="00C827EA" w:rsidRDefault="00C827EA" w:rsidP="007101E6">
      <w:pPr>
        <w:spacing w:line="360" w:lineRule="auto"/>
        <w:jc w:val="both"/>
        <w:rPr>
          <w:rFonts w:ascii="Garamond" w:hAnsi="Garamond"/>
          <w:lang w:val="es-ES"/>
        </w:rPr>
      </w:pPr>
    </w:p>
    <w:p w:rsidR="00C827EA" w:rsidRPr="00C827EA" w:rsidRDefault="00C827EA" w:rsidP="00C827EA">
      <w:pPr>
        <w:spacing w:line="360" w:lineRule="auto"/>
        <w:jc w:val="both"/>
        <w:rPr>
          <w:rFonts w:ascii="Garamond" w:hAnsi="Garamond"/>
          <w:lang w:val="es-ES"/>
        </w:rPr>
      </w:pPr>
      <w:r>
        <w:rPr>
          <w:rFonts w:ascii="Garamond" w:hAnsi="Garamond"/>
          <w:lang w:val="es-ES"/>
        </w:rPr>
        <w:t xml:space="preserve">Artículo único. </w:t>
      </w:r>
      <w:r w:rsidRPr="00C827EA">
        <w:rPr>
          <w:rFonts w:ascii="Garamond" w:hAnsi="Garamond"/>
          <w:lang w:val="es-ES"/>
        </w:rPr>
        <w:t>Para modificar la Constitución Política de la República en el siguiente sentido</w:t>
      </w:r>
    </w:p>
    <w:p w:rsidR="003040DD" w:rsidRPr="001B577B" w:rsidRDefault="003040DD" w:rsidP="001B577B">
      <w:pPr>
        <w:spacing w:line="360" w:lineRule="auto"/>
        <w:jc w:val="both"/>
        <w:rPr>
          <w:rFonts w:ascii="Garamond" w:hAnsi="Garamond"/>
          <w:lang w:val="es-ES"/>
        </w:rPr>
      </w:pPr>
    </w:p>
    <w:p w:rsidR="00034A2D" w:rsidRDefault="00034A2D" w:rsidP="009D1F3E">
      <w:pPr>
        <w:pStyle w:val="Prrafodelista"/>
        <w:numPr>
          <w:ilvl w:val="0"/>
          <w:numId w:val="3"/>
        </w:numPr>
        <w:spacing w:line="360" w:lineRule="auto"/>
        <w:jc w:val="both"/>
        <w:rPr>
          <w:rFonts w:ascii="Garamond" w:hAnsi="Garamond"/>
          <w:lang w:val="es-ES"/>
        </w:rPr>
      </w:pPr>
      <w:r>
        <w:rPr>
          <w:rFonts w:ascii="Garamond" w:hAnsi="Garamond"/>
          <w:lang w:val="es-ES"/>
        </w:rPr>
        <w:t>Para eliminar en el inciso tercero del artículo 30 la expresión “y el artículo 62”.</w:t>
      </w:r>
    </w:p>
    <w:p w:rsidR="001B577B" w:rsidRDefault="001B577B" w:rsidP="001B577B">
      <w:pPr>
        <w:pStyle w:val="Prrafodelista"/>
        <w:spacing w:line="360" w:lineRule="auto"/>
        <w:jc w:val="both"/>
        <w:rPr>
          <w:rFonts w:ascii="Garamond" w:hAnsi="Garamond"/>
          <w:lang w:val="es-ES"/>
        </w:rPr>
      </w:pPr>
    </w:p>
    <w:p w:rsidR="001B577B" w:rsidRDefault="001B577B" w:rsidP="009D1F3E">
      <w:pPr>
        <w:pStyle w:val="Prrafodelista"/>
        <w:numPr>
          <w:ilvl w:val="0"/>
          <w:numId w:val="3"/>
        </w:numPr>
        <w:spacing w:line="360" w:lineRule="auto"/>
        <w:jc w:val="both"/>
        <w:rPr>
          <w:rFonts w:ascii="Garamond" w:hAnsi="Garamond"/>
          <w:lang w:val="es-ES"/>
        </w:rPr>
      </w:pPr>
      <w:r>
        <w:rPr>
          <w:rFonts w:ascii="Garamond" w:hAnsi="Garamond"/>
          <w:lang w:val="es-ES"/>
        </w:rPr>
        <w:t>Para incorporar un nuevo párrafo final en el inciso tercero del siguiente tenor:</w:t>
      </w:r>
    </w:p>
    <w:p w:rsidR="001B577B" w:rsidRDefault="001B577B" w:rsidP="001B577B">
      <w:pPr>
        <w:pStyle w:val="Prrafodelista"/>
        <w:spacing w:line="360" w:lineRule="auto"/>
        <w:jc w:val="both"/>
        <w:rPr>
          <w:rFonts w:ascii="Garamond" w:hAnsi="Garamond"/>
          <w:lang w:val="es-ES"/>
        </w:rPr>
      </w:pPr>
    </w:p>
    <w:p w:rsidR="001B577B" w:rsidRPr="009D1F3E" w:rsidRDefault="001B577B" w:rsidP="001B577B">
      <w:pPr>
        <w:pStyle w:val="Prrafodelista"/>
        <w:spacing w:line="360" w:lineRule="auto"/>
        <w:jc w:val="both"/>
        <w:rPr>
          <w:rFonts w:ascii="Garamond" w:hAnsi="Garamond"/>
          <w:i/>
          <w:iCs/>
          <w:lang w:val="es-ES"/>
        </w:rPr>
      </w:pPr>
      <w:proofErr w:type="gramStart"/>
      <w:r>
        <w:rPr>
          <w:rFonts w:ascii="Garamond" w:hAnsi="Garamond"/>
          <w:lang w:val="es-ES"/>
        </w:rPr>
        <w:t xml:space="preserve">“ </w:t>
      </w:r>
      <w:r>
        <w:rPr>
          <w:rFonts w:ascii="Garamond" w:hAnsi="Garamond"/>
          <w:i/>
          <w:iCs/>
          <w:lang w:val="es-ES"/>
        </w:rPr>
        <w:t>El</w:t>
      </w:r>
      <w:proofErr w:type="gramEnd"/>
      <w:r>
        <w:rPr>
          <w:rFonts w:ascii="Garamond" w:hAnsi="Garamond"/>
          <w:i/>
          <w:iCs/>
          <w:lang w:val="es-ES"/>
        </w:rPr>
        <w:t xml:space="preserve"> ex Presidente de la República  percibirá la mitad de la renta equivalente a la remuneración de un Ministrado de Estado”</w:t>
      </w:r>
    </w:p>
    <w:p w:rsidR="001B577B" w:rsidRPr="001B577B" w:rsidRDefault="001B577B" w:rsidP="001B577B">
      <w:pPr>
        <w:pStyle w:val="Prrafodelista"/>
        <w:spacing w:line="360" w:lineRule="auto"/>
        <w:jc w:val="both"/>
        <w:rPr>
          <w:rFonts w:ascii="Garamond" w:hAnsi="Garamond"/>
          <w:i/>
          <w:iCs/>
          <w:lang w:val="es-ES"/>
        </w:rPr>
      </w:pPr>
    </w:p>
    <w:p w:rsidR="001B577B" w:rsidRDefault="001B577B" w:rsidP="001B577B">
      <w:pPr>
        <w:pStyle w:val="Prrafodelista"/>
        <w:spacing w:line="360" w:lineRule="auto"/>
        <w:jc w:val="both"/>
        <w:rPr>
          <w:rFonts w:ascii="Garamond" w:hAnsi="Garamond"/>
          <w:lang w:val="es-ES"/>
        </w:rPr>
      </w:pPr>
    </w:p>
    <w:p w:rsidR="00034A2D" w:rsidRDefault="00034A2D" w:rsidP="00034A2D">
      <w:pPr>
        <w:pStyle w:val="Prrafodelista"/>
        <w:spacing w:line="360" w:lineRule="auto"/>
        <w:jc w:val="both"/>
        <w:rPr>
          <w:rFonts w:ascii="Garamond" w:hAnsi="Garamond"/>
          <w:lang w:val="es-ES"/>
        </w:rPr>
      </w:pPr>
    </w:p>
    <w:p w:rsidR="00034A2D" w:rsidRDefault="00034A2D" w:rsidP="00034A2D">
      <w:pPr>
        <w:spacing w:line="360" w:lineRule="auto"/>
        <w:jc w:val="both"/>
        <w:rPr>
          <w:rFonts w:ascii="Garamond" w:hAnsi="Garamond"/>
          <w:i/>
          <w:iCs/>
          <w:lang w:val="es-ES"/>
        </w:rPr>
      </w:pPr>
    </w:p>
    <w:p w:rsidR="00034A2D" w:rsidRPr="00034A2D" w:rsidRDefault="00034A2D" w:rsidP="00034A2D">
      <w:pPr>
        <w:pStyle w:val="Prrafodelista"/>
        <w:spacing w:line="360" w:lineRule="auto"/>
        <w:jc w:val="both"/>
        <w:rPr>
          <w:rFonts w:ascii="Garamond" w:hAnsi="Garamond"/>
          <w:i/>
          <w:iCs/>
          <w:lang w:val="es-ES"/>
        </w:rPr>
      </w:pPr>
    </w:p>
    <w:p w:rsidR="00C827EA" w:rsidRDefault="00C827EA"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C827EA" w:rsidRDefault="00C827EA" w:rsidP="007101E6">
      <w:pPr>
        <w:spacing w:line="360" w:lineRule="auto"/>
        <w:jc w:val="both"/>
        <w:rPr>
          <w:rFonts w:ascii="Garamond" w:hAnsi="Garamond"/>
          <w:lang w:val="es-ES"/>
        </w:rPr>
      </w:pPr>
    </w:p>
    <w:p w:rsidR="00C827EA" w:rsidRDefault="00C827EA"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p>
    <w:p w:rsidR="009D1F3E" w:rsidRDefault="009D1F3E" w:rsidP="007101E6">
      <w:pPr>
        <w:spacing w:line="360" w:lineRule="auto"/>
        <w:jc w:val="both"/>
        <w:rPr>
          <w:rFonts w:ascii="Garamond" w:hAnsi="Garamond"/>
          <w:lang w:val="es-ES"/>
        </w:rPr>
      </w:pPr>
      <w:r>
        <w:rPr>
          <w:rFonts w:ascii="Garamond" w:hAnsi="Garamond"/>
          <w:lang w:val="es-ES"/>
        </w:rPr>
        <w:tab/>
      </w:r>
      <w:r>
        <w:rPr>
          <w:rFonts w:ascii="Garamond" w:hAnsi="Garamond"/>
          <w:lang w:val="es-ES"/>
        </w:rPr>
        <w:tab/>
      </w:r>
      <w:r>
        <w:rPr>
          <w:rFonts w:ascii="Garamond" w:hAnsi="Garamond"/>
          <w:lang w:val="es-ES"/>
        </w:rPr>
        <w:tab/>
      </w:r>
      <w:r>
        <w:rPr>
          <w:rFonts w:ascii="Garamond" w:hAnsi="Garamond"/>
          <w:lang w:val="es-ES"/>
        </w:rPr>
        <w:tab/>
        <w:t>___________________</w:t>
      </w:r>
    </w:p>
    <w:p w:rsidR="009D1F3E" w:rsidRPr="00291A8E" w:rsidRDefault="009D1F3E" w:rsidP="007101E6">
      <w:pPr>
        <w:spacing w:line="360" w:lineRule="auto"/>
        <w:jc w:val="both"/>
        <w:rPr>
          <w:rFonts w:ascii="Garamond" w:hAnsi="Garamond"/>
          <w:lang w:val="es-ES"/>
        </w:rPr>
      </w:pPr>
      <w:r>
        <w:rPr>
          <w:rFonts w:ascii="Garamond" w:hAnsi="Garamond"/>
          <w:lang w:val="es-ES"/>
        </w:rPr>
        <w:tab/>
      </w:r>
      <w:r>
        <w:rPr>
          <w:rFonts w:ascii="Garamond" w:hAnsi="Garamond"/>
          <w:lang w:val="es-ES"/>
        </w:rPr>
        <w:tab/>
      </w:r>
      <w:r>
        <w:rPr>
          <w:rFonts w:ascii="Garamond" w:hAnsi="Garamond"/>
          <w:lang w:val="es-ES"/>
        </w:rPr>
        <w:tab/>
      </w:r>
      <w:r>
        <w:rPr>
          <w:rFonts w:ascii="Garamond" w:hAnsi="Garamond"/>
          <w:lang w:val="es-ES"/>
        </w:rPr>
        <w:tab/>
        <w:t>H. Diputada Claudia Mix</w:t>
      </w:r>
    </w:p>
    <w:sectPr w:rsidR="009D1F3E" w:rsidRPr="00291A8E" w:rsidSect="000055A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38" w:rsidRDefault="00417338" w:rsidP="00FC6AF4">
      <w:r>
        <w:separator/>
      </w:r>
    </w:p>
  </w:endnote>
  <w:endnote w:type="continuationSeparator" w:id="0">
    <w:p w:rsidR="00417338" w:rsidRDefault="00417338" w:rsidP="00FC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38" w:rsidRDefault="00417338" w:rsidP="00FC6AF4">
      <w:r>
        <w:separator/>
      </w:r>
    </w:p>
  </w:footnote>
  <w:footnote w:type="continuationSeparator" w:id="0">
    <w:p w:rsidR="00417338" w:rsidRDefault="00417338" w:rsidP="00FC6AF4">
      <w:r>
        <w:continuationSeparator/>
      </w:r>
    </w:p>
  </w:footnote>
  <w:footnote w:id="1">
    <w:p w:rsidR="00FC6AF4" w:rsidRPr="00FC6AF4" w:rsidRDefault="00FC6AF4">
      <w:pPr>
        <w:pStyle w:val="Textonotapie"/>
        <w:rPr>
          <w:lang w:val="es-ES"/>
        </w:rPr>
      </w:pPr>
      <w:r>
        <w:rPr>
          <w:rStyle w:val="Refdenotaalpie"/>
        </w:rPr>
        <w:footnoteRef/>
      </w:r>
      <w:r>
        <w:t xml:space="preserve"> </w:t>
      </w:r>
      <w:r w:rsidRPr="00FC6AF4">
        <w:rPr>
          <w:rFonts w:ascii="Garamond" w:hAnsi="Garamond"/>
        </w:rPr>
        <w:t>https://www.senado.cl/appsenado/index.php?mo=transparencia&amp;ac=informeTransparencia&amp;tipo=10</w:t>
      </w:r>
    </w:p>
  </w:footnote>
  <w:footnote w:id="2">
    <w:p w:rsidR="00D96A11" w:rsidRPr="00D96A11" w:rsidRDefault="00D96A11">
      <w:pPr>
        <w:pStyle w:val="Textonotapie"/>
        <w:rPr>
          <w:lang w:val="es-ES"/>
        </w:rPr>
      </w:pPr>
      <w:r>
        <w:rPr>
          <w:rStyle w:val="Refdenotaalpie"/>
        </w:rPr>
        <w:footnoteRef/>
      </w:r>
      <w:r>
        <w:t xml:space="preserve"> </w:t>
      </w:r>
      <w:r w:rsidRPr="00D96A11">
        <w:rPr>
          <w:rFonts w:ascii="Garamond" w:hAnsi="Garamond"/>
        </w:rPr>
        <w:t>https://www.emol.com/noticias/Nacional/2019/10/26/965441/Salarios-Congreso-Parlamentarios-Comparacion-OCDE.html</w:t>
      </w:r>
    </w:p>
  </w:footnote>
  <w:footnote w:id="3">
    <w:p w:rsidR="00D96A11" w:rsidRPr="00D96A11" w:rsidRDefault="00D96A11">
      <w:pPr>
        <w:pStyle w:val="Textonotapie"/>
        <w:rPr>
          <w:lang w:val="es-ES"/>
        </w:rPr>
      </w:pPr>
      <w:r>
        <w:rPr>
          <w:rStyle w:val="Refdenotaalpie"/>
        </w:rPr>
        <w:footnoteRef/>
      </w:r>
      <w:r>
        <w:t xml:space="preserve"> </w:t>
      </w:r>
      <w:r w:rsidRPr="00D96A11">
        <w:rPr>
          <w:rFonts w:ascii="Garamond" w:hAnsi="Garamond"/>
        </w:rPr>
        <w:t>https://www.worldbank.org/en/publication/poverty-and-shared-prosperity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25426"/>
    <w:multiLevelType w:val="hybridMultilevel"/>
    <w:tmpl w:val="7CA67C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2E37D3F"/>
    <w:multiLevelType w:val="hybridMultilevel"/>
    <w:tmpl w:val="3ECA575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BD470F5"/>
    <w:multiLevelType w:val="hybridMultilevel"/>
    <w:tmpl w:val="CA14F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A9"/>
    <w:rsid w:val="000055A9"/>
    <w:rsid w:val="00034A2D"/>
    <w:rsid w:val="001B577B"/>
    <w:rsid w:val="00291A8E"/>
    <w:rsid w:val="003040DD"/>
    <w:rsid w:val="00417338"/>
    <w:rsid w:val="00530111"/>
    <w:rsid w:val="005C4439"/>
    <w:rsid w:val="00656DCB"/>
    <w:rsid w:val="006F0E54"/>
    <w:rsid w:val="007101E6"/>
    <w:rsid w:val="007A2DBB"/>
    <w:rsid w:val="008F04EC"/>
    <w:rsid w:val="00932634"/>
    <w:rsid w:val="009D1F3E"/>
    <w:rsid w:val="00AF3D9F"/>
    <w:rsid w:val="00BF4CA7"/>
    <w:rsid w:val="00C827EA"/>
    <w:rsid w:val="00CC6B64"/>
    <w:rsid w:val="00CE081F"/>
    <w:rsid w:val="00D50146"/>
    <w:rsid w:val="00D73017"/>
    <w:rsid w:val="00D96A11"/>
    <w:rsid w:val="00E4283F"/>
    <w:rsid w:val="00EA2D8B"/>
    <w:rsid w:val="00FC6AF4"/>
    <w:rsid w:val="00FD68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7CDE4-6686-2C42-AADA-E3E421C5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27EA"/>
    <w:pPr>
      <w:ind w:left="720"/>
      <w:contextualSpacing/>
    </w:pPr>
  </w:style>
  <w:style w:type="paragraph" w:styleId="Textonotapie">
    <w:name w:val="footnote text"/>
    <w:basedOn w:val="Normal"/>
    <w:link w:val="TextonotapieCar"/>
    <w:uiPriority w:val="99"/>
    <w:semiHidden/>
    <w:unhideWhenUsed/>
    <w:rsid w:val="00FC6AF4"/>
    <w:rPr>
      <w:sz w:val="20"/>
      <w:szCs w:val="20"/>
    </w:rPr>
  </w:style>
  <w:style w:type="character" w:customStyle="1" w:styleId="TextonotapieCar">
    <w:name w:val="Texto nota pie Car"/>
    <w:basedOn w:val="Fuentedeprrafopredeter"/>
    <w:link w:val="Textonotapie"/>
    <w:uiPriority w:val="99"/>
    <w:semiHidden/>
    <w:rsid w:val="00FC6AF4"/>
    <w:rPr>
      <w:sz w:val="20"/>
      <w:szCs w:val="20"/>
    </w:rPr>
  </w:style>
  <w:style w:type="character" w:styleId="Refdenotaalpie">
    <w:name w:val="footnote reference"/>
    <w:basedOn w:val="Fuentedeprrafopredeter"/>
    <w:uiPriority w:val="99"/>
    <w:semiHidden/>
    <w:unhideWhenUsed/>
    <w:rsid w:val="00FC6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301B-5904-4BA0-8F26-B16E9A8D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Leonardo Lueiza Ureta</cp:lastModifiedBy>
  <cp:revision>7</cp:revision>
  <dcterms:created xsi:type="dcterms:W3CDTF">2019-11-25T19:09:00Z</dcterms:created>
  <dcterms:modified xsi:type="dcterms:W3CDTF">2019-12-16T22:32:00Z</dcterms:modified>
</cp:coreProperties>
</file>