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BC" w:rsidRDefault="00C06ABC" w:rsidP="00FD40E2">
      <w:pPr>
        <w:spacing w:after="0" w:line="276" w:lineRule="auto"/>
        <w:jc w:val="both"/>
        <w:rPr>
          <w:rFonts w:cstheme="minorHAnsi"/>
          <w:b/>
          <w:smallCaps/>
          <w:sz w:val="28"/>
          <w:szCs w:val="28"/>
        </w:rPr>
      </w:pPr>
      <w:r w:rsidRPr="00C06ABC">
        <w:rPr>
          <w:rFonts w:cstheme="minorHAnsi"/>
          <w:b/>
          <w:smallCaps/>
          <w:sz w:val="28"/>
          <w:szCs w:val="28"/>
        </w:rPr>
        <w:t>Modifica la Carta Fundamental, para permitir la conformación de pactos electorales de independientes, en el proceso de presentación de candidatos a integrar el órgano constituyente que se conforme, para la creación de una nueva Constitución Política de la República</w:t>
      </w:r>
    </w:p>
    <w:p w:rsidR="00C06ABC" w:rsidRDefault="00C06ABC" w:rsidP="00FD40E2">
      <w:pPr>
        <w:spacing w:after="0" w:line="276" w:lineRule="auto"/>
        <w:jc w:val="both"/>
        <w:rPr>
          <w:rFonts w:cstheme="minorHAnsi"/>
          <w:b/>
          <w:smallCaps/>
          <w:sz w:val="28"/>
          <w:szCs w:val="28"/>
        </w:rPr>
      </w:pPr>
    </w:p>
    <w:p w:rsidR="0051011B" w:rsidRDefault="00C06ABC" w:rsidP="00C06ABC">
      <w:pPr>
        <w:spacing w:after="0" w:line="276" w:lineRule="auto"/>
        <w:jc w:val="center"/>
        <w:rPr>
          <w:rFonts w:cstheme="minorHAnsi"/>
          <w:b/>
          <w:smallCaps/>
          <w:sz w:val="28"/>
          <w:szCs w:val="28"/>
        </w:rPr>
      </w:pPr>
      <w:r w:rsidRPr="00C06ABC">
        <w:rPr>
          <w:rFonts w:cstheme="minorHAnsi"/>
          <w:b/>
          <w:smallCaps/>
          <w:sz w:val="28"/>
          <w:szCs w:val="28"/>
        </w:rPr>
        <w:t>Boletín N° 13130-07.</w:t>
      </w:r>
    </w:p>
    <w:p w:rsidR="00C06ABC" w:rsidRPr="00626B5A" w:rsidRDefault="00C06ABC" w:rsidP="00FD40E2">
      <w:pPr>
        <w:spacing w:after="0" w:line="276" w:lineRule="auto"/>
        <w:jc w:val="both"/>
        <w:rPr>
          <w:rFonts w:cstheme="minorHAnsi"/>
          <w:smallCaps/>
          <w:sz w:val="24"/>
          <w:szCs w:val="24"/>
        </w:rPr>
      </w:pPr>
    </w:p>
    <w:p w:rsidR="00415CBC" w:rsidRPr="00626B5A" w:rsidRDefault="00A37A85" w:rsidP="00981EE8">
      <w:pPr>
        <w:spacing w:after="0" w:line="276" w:lineRule="auto"/>
        <w:jc w:val="center"/>
        <w:rPr>
          <w:rFonts w:cstheme="minorHAnsi"/>
          <w:smallCaps/>
          <w:sz w:val="24"/>
          <w:szCs w:val="24"/>
          <w:u w:val="single"/>
        </w:rPr>
      </w:pPr>
      <w:r w:rsidRPr="00626B5A">
        <w:rPr>
          <w:rFonts w:cstheme="minorHAnsi"/>
          <w:smallCaps/>
          <w:sz w:val="24"/>
          <w:szCs w:val="24"/>
          <w:u w:val="single"/>
        </w:rPr>
        <w:t>Fundamentos y Antecedentes</w:t>
      </w:r>
    </w:p>
    <w:p w:rsidR="0051011B" w:rsidRPr="00626B5A" w:rsidRDefault="0051011B" w:rsidP="0006651D">
      <w:pPr>
        <w:spacing w:after="0" w:line="276" w:lineRule="auto"/>
        <w:rPr>
          <w:rFonts w:cstheme="minorHAnsi"/>
          <w:smallCaps/>
          <w:sz w:val="24"/>
          <w:szCs w:val="24"/>
          <w:u w:val="single"/>
        </w:rPr>
      </w:pPr>
    </w:p>
    <w:p w:rsidR="003F64DC" w:rsidRPr="00626B5A" w:rsidRDefault="003F64DC" w:rsidP="003F64DC">
      <w:pPr>
        <w:spacing w:after="0" w:line="276" w:lineRule="auto"/>
        <w:jc w:val="both"/>
        <w:rPr>
          <w:rFonts w:cstheme="minorHAnsi"/>
          <w:sz w:val="24"/>
          <w:szCs w:val="24"/>
        </w:rPr>
      </w:pPr>
      <w:r w:rsidRPr="00626B5A">
        <w:rPr>
          <w:rFonts w:cstheme="minorHAnsi"/>
          <w:sz w:val="24"/>
          <w:szCs w:val="24"/>
        </w:rPr>
        <w:tab/>
        <w:t xml:space="preserve">Tras el acuerdo para la elaboración de una nueva Constitución, </w:t>
      </w:r>
      <w:r w:rsidR="007E0862" w:rsidRPr="00626B5A">
        <w:rPr>
          <w:rFonts w:cstheme="minorHAnsi"/>
          <w:sz w:val="24"/>
          <w:szCs w:val="24"/>
        </w:rPr>
        <w:t>suscrito</w:t>
      </w:r>
      <w:r w:rsidRPr="00626B5A">
        <w:rPr>
          <w:rFonts w:cstheme="minorHAnsi"/>
          <w:sz w:val="24"/>
          <w:szCs w:val="24"/>
        </w:rPr>
        <w:t xml:space="preserve"> por casi la totalidad de los actores políticos en noviembre pasado, se ha discutido acerca de la eventual organicidad y conformación del </w:t>
      </w:r>
      <w:r w:rsidR="0089712C" w:rsidRPr="00626B5A">
        <w:rPr>
          <w:rFonts w:cstheme="minorHAnsi"/>
          <w:sz w:val="24"/>
          <w:szCs w:val="24"/>
        </w:rPr>
        <w:t>ente</w:t>
      </w:r>
      <w:r w:rsidRPr="00626B5A">
        <w:rPr>
          <w:rFonts w:cstheme="minorHAnsi"/>
          <w:sz w:val="24"/>
          <w:szCs w:val="24"/>
        </w:rPr>
        <w:t xml:space="preserve"> que estará encargado de </w:t>
      </w:r>
      <w:r w:rsidR="007E0862" w:rsidRPr="00626B5A">
        <w:rPr>
          <w:rFonts w:cstheme="minorHAnsi"/>
          <w:sz w:val="24"/>
          <w:szCs w:val="24"/>
        </w:rPr>
        <w:t>aquella</w:t>
      </w:r>
      <w:r w:rsidRPr="00626B5A">
        <w:rPr>
          <w:rFonts w:cstheme="minorHAnsi"/>
          <w:sz w:val="24"/>
          <w:szCs w:val="24"/>
        </w:rPr>
        <w:t xml:space="preserve"> formulación: la Convención Constituyente. </w:t>
      </w:r>
    </w:p>
    <w:p w:rsidR="003F64DC" w:rsidRPr="00626B5A" w:rsidRDefault="003F64DC" w:rsidP="003F64DC">
      <w:pPr>
        <w:spacing w:after="0" w:line="276" w:lineRule="auto"/>
        <w:jc w:val="both"/>
        <w:rPr>
          <w:rFonts w:cstheme="minorHAnsi"/>
          <w:sz w:val="24"/>
          <w:szCs w:val="24"/>
        </w:rPr>
      </w:pPr>
    </w:p>
    <w:p w:rsidR="003F64DC" w:rsidRPr="00626B5A" w:rsidRDefault="003F64DC" w:rsidP="003F64DC">
      <w:pPr>
        <w:spacing w:after="0" w:line="276" w:lineRule="auto"/>
        <w:jc w:val="both"/>
        <w:rPr>
          <w:rFonts w:cstheme="minorHAnsi"/>
          <w:sz w:val="24"/>
          <w:szCs w:val="24"/>
        </w:rPr>
      </w:pPr>
      <w:r w:rsidRPr="00626B5A">
        <w:rPr>
          <w:rFonts w:cstheme="minorHAnsi"/>
          <w:sz w:val="24"/>
          <w:szCs w:val="24"/>
        </w:rPr>
        <w:tab/>
        <w:t xml:space="preserve">El acuerdo </w:t>
      </w:r>
      <w:r w:rsidR="00375616" w:rsidRPr="00626B5A">
        <w:rPr>
          <w:rFonts w:cstheme="minorHAnsi"/>
          <w:sz w:val="24"/>
          <w:szCs w:val="24"/>
        </w:rPr>
        <w:t xml:space="preserve">dispone dos alternativas para la conformación de la Convención, planteándose una Convención Constitucional Mixta, integrada en igual número por parlamentarios en actual ejercicio y ciudadanos electos, así como </w:t>
      </w:r>
      <w:r w:rsidR="00F91C4A" w:rsidRPr="00626B5A">
        <w:rPr>
          <w:rFonts w:cstheme="minorHAnsi"/>
          <w:sz w:val="24"/>
          <w:szCs w:val="24"/>
        </w:rPr>
        <w:t>una Convención Constitucional “a secas”, integrada exclusivamente por ciudadanos electos para dicho fin.</w:t>
      </w:r>
    </w:p>
    <w:p w:rsidR="007E0862" w:rsidRPr="00626B5A" w:rsidRDefault="007E0862" w:rsidP="003F64DC">
      <w:pPr>
        <w:spacing w:after="0" w:line="276" w:lineRule="auto"/>
        <w:jc w:val="both"/>
        <w:rPr>
          <w:rFonts w:cstheme="minorHAnsi"/>
          <w:sz w:val="24"/>
          <w:szCs w:val="24"/>
        </w:rPr>
      </w:pPr>
    </w:p>
    <w:p w:rsidR="007E0862" w:rsidRPr="00626B5A" w:rsidRDefault="007E0862" w:rsidP="003F64DC">
      <w:pPr>
        <w:spacing w:after="0" w:line="276" w:lineRule="auto"/>
        <w:jc w:val="both"/>
        <w:rPr>
          <w:rFonts w:cstheme="minorHAnsi"/>
          <w:sz w:val="24"/>
          <w:szCs w:val="24"/>
        </w:rPr>
      </w:pPr>
      <w:r w:rsidRPr="00626B5A">
        <w:rPr>
          <w:rFonts w:cstheme="minorHAnsi"/>
          <w:sz w:val="24"/>
          <w:szCs w:val="24"/>
        </w:rPr>
        <w:tab/>
        <w:t xml:space="preserve">Hoy en día se ha discutido de manera lata acerca de la necesidad de que este organismo adquiera una representatividad tal, que no se excluya a grupos que de manera histórica no han tenido una participación acorde al porcentaje real que ellos detentan en la sociedad. Efectivamente, mujeres y pueblos originarios han sido </w:t>
      </w:r>
      <w:r w:rsidR="003E7B5A" w:rsidRPr="00626B5A">
        <w:rPr>
          <w:rFonts w:cstheme="minorHAnsi"/>
          <w:sz w:val="24"/>
          <w:szCs w:val="24"/>
        </w:rPr>
        <w:t>los grupos por proteger</w:t>
      </w:r>
      <w:r w:rsidRPr="00626B5A">
        <w:rPr>
          <w:rFonts w:cstheme="minorHAnsi"/>
          <w:sz w:val="24"/>
          <w:szCs w:val="24"/>
        </w:rPr>
        <w:t xml:space="preserve"> mediante la introducción de elementos de “discriminación positiva” en los procesos electorales y de conformación</w:t>
      </w:r>
      <w:r w:rsidR="003E7B5A" w:rsidRPr="00626B5A">
        <w:rPr>
          <w:rFonts w:cstheme="minorHAnsi"/>
          <w:sz w:val="24"/>
          <w:szCs w:val="24"/>
        </w:rPr>
        <w:t xml:space="preserve"> de los órganos de elección popular.</w:t>
      </w:r>
    </w:p>
    <w:p w:rsidR="003E7B5A" w:rsidRPr="00626B5A" w:rsidRDefault="003E7B5A" w:rsidP="003F64DC">
      <w:pPr>
        <w:spacing w:after="0" w:line="276" w:lineRule="auto"/>
        <w:jc w:val="both"/>
        <w:rPr>
          <w:rFonts w:cstheme="minorHAnsi"/>
          <w:sz w:val="24"/>
          <w:szCs w:val="24"/>
        </w:rPr>
      </w:pPr>
    </w:p>
    <w:p w:rsidR="0089712C" w:rsidRPr="00626B5A" w:rsidRDefault="003E7B5A" w:rsidP="003F64DC">
      <w:pPr>
        <w:spacing w:after="0" w:line="276" w:lineRule="auto"/>
        <w:jc w:val="both"/>
        <w:rPr>
          <w:rFonts w:cstheme="minorHAnsi"/>
          <w:sz w:val="24"/>
          <w:szCs w:val="24"/>
        </w:rPr>
      </w:pPr>
      <w:r w:rsidRPr="00626B5A">
        <w:rPr>
          <w:rFonts w:cstheme="minorHAnsi"/>
          <w:sz w:val="24"/>
          <w:szCs w:val="24"/>
        </w:rPr>
        <w:tab/>
        <w:t xml:space="preserve">A la par de lo anterior, es necesario abordar la situación de los partidos políticos, que a la luz de la actual Ley Orgánica sobre votaciones populares y escrutinios conforman listas de candidatos en aquellas elecciones de organismos pluripersonales: consejos comunales, consejos regionales y el Congreso Nacional. Pese a aquello, </w:t>
      </w:r>
      <w:r w:rsidR="0089712C" w:rsidRPr="00626B5A">
        <w:rPr>
          <w:rFonts w:cstheme="minorHAnsi"/>
          <w:sz w:val="24"/>
          <w:szCs w:val="24"/>
        </w:rPr>
        <w:t xml:space="preserve">es ineludible la realidad de déficit de convocatoria que los partidos políticos hoy representan, ya que sólo una minoría de personas se asocia y participa en estos grupos sociales. </w:t>
      </w:r>
    </w:p>
    <w:p w:rsidR="0089712C" w:rsidRPr="00626B5A" w:rsidRDefault="0089712C" w:rsidP="003F64DC">
      <w:pPr>
        <w:spacing w:after="0" w:line="276" w:lineRule="auto"/>
        <w:jc w:val="both"/>
        <w:rPr>
          <w:rFonts w:cstheme="minorHAnsi"/>
          <w:sz w:val="24"/>
          <w:szCs w:val="24"/>
        </w:rPr>
      </w:pPr>
    </w:p>
    <w:p w:rsidR="0051011B" w:rsidRPr="00626B5A" w:rsidRDefault="0089712C" w:rsidP="0089712C">
      <w:pPr>
        <w:spacing w:after="0" w:line="276" w:lineRule="auto"/>
        <w:ind w:firstLine="708"/>
        <w:jc w:val="both"/>
        <w:rPr>
          <w:rFonts w:cstheme="minorHAnsi"/>
          <w:sz w:val="24"/>
          <w:szCs w:val="24"/>
        </w:rPr>
      </w:pPr>
      <w:r w:rsidRPr="00626B5A">
        <w:rPr>
          <w:rFonts w:cstheme="minorHAnsi"/>
          <w:sz w:val="24"/>
          <w:szCs w:val="24"/>
        </w:rPr>
        <w:t>Finalmente, un enorme porcentaje de personas en el país es independiente (no está afiliado a un partido político), por lo que no es positivo que este hecho sea determinante a la hora de permitir una participación en el proceso electoral por el cual se elegirá a los integrantes de la Convención Constituyente</w:t>
      </w:r>
      <w:r w:rsidR="0051011B" w:rsidRPr="00626B5A">
        <w:rPr>
          <w:rFonts w:cstheme="minorHAnsi"/>
          <w:sz w:val="24"/>
          <w:szCs w:val="24"/>
        </w:rPr>
        <w:t xml:space="preserve">, sino que al contrario, se debe establecer un piso de igualdad de condiciones de manera de equilibrar las opciones entre quienes están adscritos y respaldados a un partido político y quienes no. </w:t>
      </w:r>
    </w:p>
    <w:p w:rsidR="0051011B" w:rsidRPr="00626B5A" w:rsidRDefault="0051011B" w:rsidP="0089712C">
      <w:pPr>
        <w:spacing w:after="0" w:line="276" w:lineRule="auto"/>
        <w:ind w:firstLine="708"/>
        <w:jc w:val="both"/>
        <w:rPr>
          <w:rFonts w:cstheme="minorHAnsi"/>
          <w:sz w:val="24"/>
          <w:szCs w:val="24"/>
        </w:rPr>
      </w:pPr>
    </w:p>
    <w:p w:rsidR="0051011B" w:rsidRPr="00626B5A" w:rsidRDefault="0051011B" w:rsidP="0089712C">
      <w:pPr>
        <w:spacing w:after="0" w:line="276" w:lineRule="auto"/>
        <w:ind w:firstLine="708"/>
        <w:jc w:val="both"/>
        <w:rPr>
          <w:rFonts w:cstheme="minorHAnsi"/>
          <w:sz w:val="24"/>
          <w:szCs w:val="24"/>
        </w:rPr>
      </w:pPr>
      <w:r w:rsidRPr="00626B5A">
        <w:rPr>
          <w:rFonts w:cstheme="minorHAnsi"/>
          <w:sz w:val="24"/>
          <w:szCs w:val="24"/>
        </w:rPr>
        <w:t xml:space="preserve">Para promover la participación de los candidatos independientes en igualdad de condiciones, se propone practicar una modificación </w:t>
      </w:r>
      <w:r w:rsidR="0006651D" w:rsidRPr="00626B5A">
        <w:rPr>
          <w:rFonts w:cstheme="minorHAnsi"/>
          <w:sz w:val="24"/>
          <w:szCs w:val="24"/>
        </w:rPr>
        <w:t>a la Constitución</w:t>
      </w:r>
      <w:r w:rsidRPr="00626B5A">
        <w:rPr>
          <w:rFonts w:cstheme="minorHAnsi"/>
          <w:sz w:val="24"/>
          <w:szCs w:val="24"/>
        </w:rPr>
        <w:t xml:space="preserve"> </w:t>
      </w:r>
      <w:r w:rsidR="0006651D" w:rsidRPr="00626B5A">
        <w:rPr>
          <w:rFonts w:cstheme="minorHAnsi"/>
          <w:sz w:val="24"/>
          <w:szCs w:val="24"/>
        </w:rPr>
        <w:t>Política de la República</w:t>
      </w:r>
      <w:r w:rsidRPr="00626B5A">
        <w:rPr>
          <w:rFonts w:cstheme="minorHAnsi"/>
          <w:sz w:val="24"/>
          <w:szCs w:val="24"/>
        </w:rPr>
        <w:t xml:space="preserve">, </w:t>
      </w:r>
      <w:r w:rsidR="0006651D" w:rsidRPr="00626B5A">
        <w:rPr>
          <w:rFonts w:cstheme="minorHAnsi"/>
          <w:sz w:val="24"/>
          <w:szCs w:val="24"/>
        </w:rPr>
        <w:t>al objeto de</w:t>
      </w:r>
      <w:r w:rsidRPr="00626B5A">
        <w:rPr>
          <w:rFonts w:cstheme="minorHAnsi"/>
          <w:sz w:val="24"/>
          <w:szCs w:val="24"/>
        </w:rPr>
        <w:t xml:space="preserve"> permitir la conformación de listas y pacos de candidatos independientes. </w:t>
      </w:r>
    </w:p>
    <w:p w:rsidR="0051011B" w:rsidRPr="00626B5A" w:rsidRDefault="0051011B" w:rsidP="0089712C">
      <w:pPr>
        <w:spacing w:after="0" w:line="276" w:lineRule="auto"/>
        <w:ind w:firstLine="708"/>
        <w:jc w:val="both"/>
        <w:rPr>
          <w:rFonts w:cstheme="minorHAnsi"/>
          <w:sz w:val="24"/>
          <w:szCs w:val="24"/>
        </w:rPr>
      </w:pPr>
    </w:p>
    <w:p w:rsidR="0051011B" w:rsidRPr="00626B5A" w:rsidRDefault="0051011B" w:rsidP="0006651D">
      <w:pPr>
        <w:spacing w:after="0" w:line="276" w:lineRule="auto"/>
        <w:ind w:firstLine="708"/>
        <w:jc w:val="both"/>
        <w:rPr>
          <w:rFonts w:cstheme="minorHAnsi"/>
          <w:sz w:val="24"/>
          <w:szCs w:val="24"/>
        </w:rPr>
      </w:pPr>
      <w:r w:rsidRPr="00626B5A">
        <w:rPr>
          <w:rFonts w:cstheme="minorHAnsi"/>
          <w:sz w:val="24"/>
          <w:szCs w:val="24"/>
        </w:rPr>
        <w:t xml:space="preserve">Con la posibilidad de </w:t>
      </w:r>
      <w:r w:rsidR="0006651D" w:rsidRPr="00626B5A">
        <w:rPr>
          <w:rFonts w:cstheme="minorHAnsi"/>
          <w:sz w:val="24"/>
          <w:szCs w:val="24"/>
        </w:rPr>
        <w:t xml:space="preserve">concreción </w:t>
      </w:r>
      <w:r w:rsidRPr="00626B5A">
        <w:rPr>
          <w:rFonts w:cstheme="minorHAnsi"/>
          <w:sz w:val="24"/>
          <w:szCs w:val="24"/>
        </w:rPr>
        <w:t xml:space="preserve">de listas y pactos entre estos, que además reúna un apoyo ciudadano previo, se asegura tal igualdad de condiciones y se resguarda asimismo la representatividad en su conformación. </w:t>
      </w:r>
    </w:p>
    <w:p w:rsidR="0006651D" w:rsidRPr="00626B5A" w:rsidRDefault="0006651D" w:rsidP="0006651D">
      <w:pPr>
        <w:spacing w:after="0" w:line="276" w:lineRule="auto"/>
        <w:ind w:firstLine="708"/>
        <w:jc w:val="both"/>
        <w:rPr>
          <w:rFonts w:cstheme="minorHAnsi"/>
          <w:sz w:val="24"/>
          <w:szCs w:val="24"/>
        </w:rPr>
      </w:pPr>
    </w:p>
    <w:p w:rsidR="00FB60C3" w:rsidRDefault="00FB60C3" w:rsidP="00C73B48">
      <w:pPr>
        <w:spacing w:after="0" w:line="276" w:lineRule="auto"/>
        <w:jc w:val="center"/>
        <w:rPr>
          <w:rFonts w:cstheme="minorHAnsi"/>
          <w:smallCaps/>
          <w:sz w:val="24"/>
          <w:szCs w:val="24"/>
          <w:u w:val="single"/>
        </w:rPr>
      </w:pPr>
    </w:p>
    <w:p w:rsidR="00FB60C3" w:rsidRDefault="00FB60C3" w:rsidP="00C73B48">
      <w:pPr>
        <w:spacing w:after="0" w:line="276" w:lineRule="auto"/>
        <w:jc w:val="center"/>
        <w:rPr>
          <w:rFonts w:cstheme="minorHAnsi"/>
          <w:smallCaps/>
          <w:sz w:val="24"/>
          <w:szCs w:val="24"/>
          <w:u w:val="single"/>
        </w:rPr>
      </w:pPr>
    </w:p>
    <w:p w:rsidR="00C73B48" w:rsidRPr="00626B5A" w:rsidRDefault="00C73B48" w:rsidP="00C73B48">
      <w:pPr>
        <w:spacing w:after="0" w:line="276" w:lineRule="auto"/>
        <w:jc w:val="center"/>
        <w:rPr>
          <w:rFonts w:cstheme="minorHAnsi"/>
          <w:smallCaps/>
          <w:sz w:val="24"/>
          <w:szCs w:val="24"/>
          <w:u w:val="single"/>
        </w:rPr>
      </w:pPr>
      <w:r w:rsidRPr="00626B5A">
        <w:rPr>
          <w:rFonts w:cstheme="minorHAnsi"/>
          <w:smallCaps/>
          <w:sz w:val="24"/>
          <w:szCs w:val="24"/>
          <w:u w:val="single"/>
        </w:rPr>
        <w:lastRenderedPageBreak/>
        <w:t>Idea Matriz</w:t>
      </w:r>
    </w:p>
    <w:p w:rsidR="0051011B" w:rsidRPr="00626B5A" w:rsidRDefault="0051011B" w:rsidP="00C73B48">
      <w:pPr>
        <w:spacing w:after="0" w:line="276" w:lineRule="auto"/>
        <w:jc w:val="center"/>
        <w:rPr>
          <w:rFonts w:cstheme="minorHAnsi"/>
          <w:smallCaps/>
          <w:sz w:val="24"/>
          <w:szCs w:val="24"/>
          <w:u w:val="single"/>
        </w:rPr>
      </w:pPr>
    </w:p>
    <w:p w:rsidR="0051011B" w:rsidRPr="00626B5A" w:rsidRDefault="004A1E03" w:rsidP="00626B5A">
      <w:pPr>
        <w:spacing w:after="0" w:line="276" w:lineRule="auto"/>
        <w:jc w:val="both"/>
        <w:rPr>
          <w:rFonts w:cstheme="minorHAnsi"/>
          <w:sz w:val="24"/>
          <w:szCs w:val="24"/>
        </w:rPr>
      </w:pPr>
      <w:r w:rsidRPr="00626B5A">
        <w:rPr>
          <w:rFonts w:cstheme="minorHAnsi"/>
          <w:smallCaps/>
          <w:sz w:val="24"/>
          <w:szCs w:val="24"/>
        </w:rPr>
        <w:tab/>
      </w:r>
      <w:r w:rsidRPr="00626B5A">
        <w:rPr>
          <w:rFonts w:cstheme="minorHAnsi"/>
          <w:sz w:val="24"/>
          <w:szCs w:val="24"/>
        </w:rPr>
        <w:t xml:space="preserve">El presente proyecto modifica la </w:t>
      </w:r>
      <w:r w:rsidR="0006651D" w:rsidRPr="00626B5A">
        <w:rPr>
          <w:rFonts w:cstheme="minorHAnsi"/>
          <w:sz w:val="24"/>
          <w:szCs w:val="24"/>
        </w:rPr>
        <w:t xml:space="preserve">Constitución Política de la República </w:t>
      </w:r>
      <w:r w:rsidRPr="00626B5A">
        <w:rPr>
          <w:rFonts w:cstheme="minorHAnsi"/>
          <w:sz w:val="24"/>
          <w:szCs w:val="24"/>
        </w:rPr>
        <w:t>con el objeto de permitir la conformación de listas de candidatos independientes en la elección de convencionales constituyentes</w:t>
      </w:r>
      <w:r w:rsidR="00626B5A">
        <w:rPr>
          <w:rFonts w:cstheme="minorHAnsi"/>
          <w:sz w:val="24"/>
          <w:szCs w:val="24"/>
        </w:rPr>
        <w:t>.</w:t>
      </w:r>
    </w:p>
    <w:p w:rsidR="003D6D58" w:rsidRPr="00626B5A" w:rsidRDefault="00C73B48" w:rsidP="004643A6">
      <w:pPr>
        <w:spacing w:after="0" w:line="276" w:lineRule="auto"/>
        <w:jc w:val="center"/>
        <w:rPr>
          <w:rFonts w:cstheme="minorHAnsi"/>
          <w:smallCaps/>
          <w:sz w:val="24"/>
          <w:szCs w:val="24"/>
          <w:u w:val="single"/>
        </w:rPr>
      </w:pPr>
      <w:r w:rsidRPr="00626B5A">
        <w:rPr>
          <w:rFonts w:cstheme="minorHAnsi"/>
          <w:smallCaps/>
          <w:sz w:val="24"/>
          <w:szCs w:val="24"/>
          <w:u w:val="single"/>
        </w:rPr>
        <w:t>Normativa legal vigente afectada por el proyecto</w:t>
      </w:r>
    </w:p>
    <w:p w:rsidR="0051011B" w:rsidRPr="00626B5A" w:rsidRDefault="0051011B" w:rsidP="004643A6">
      <w:pPr>
        <w:spacing w:after="0" w:line="276" w:lineRule="auto"/>
        <w:jc w:val="center"/>
        <w:rPr>
          <w:rFonts w:cstheme="minorHAnsi"/>
          <w:sz w:val="24"/>
          <w:szCs w:val="24"/>
          <w:u w:val="single"/>
        </w:rPr>
      </w:pPr>
    </w:p>
    <w:p w:rsidR="004A1E03" w:rsidRPr="00626B5A" w:rsidRDefault="0006651D" w:rsidP="004643A6">
      <w:pPr>
        <w:spacing w:after="0" w:line="276" w:lineRule="auto"/>
        <w:jc w:val="center"/>
        <w:rPr>
          <w:rFonts w:cstheme="minorHAnsi"/>
          <w:sz w:val="24"/>
          <w:szCs w:val="24"/>
        </w:rPr>
      </w:pPr>
      <w:r w:rsidRPr="00626B5A">
        <w:rPr>
          <w:rFonts w:cstheme="minorHAnsi"/>
          <w:sz w:val="24"/>
          <w:szCs w:val="24"/>
        </w:rPr>
        <w:t xml:space="preserve">Constitución Política de la República </w:t>
      </w:r>
    </w:p>
    <w:p w:rsidR="0006651D" w:rsidRPr="00626B5A" w:rsidRDefault="0006651D" w:rsidP="004A1E03">
      <w:pPr>
        <w:spacing w:after="0" w:line="276" w:lineRule="auto"/>
        <w:rPr>
          <w:rFonts w:cstheme="minorHAnsi"/>
          <w:sz w:val="24"/>
          <w:szCs w:val="24"/>
        </w:rPr>
      </w:pPr>
    </w:p>
    <w:p w:rsidR="007F21AA" w:rsidRPr="00626B5A" w:rsidRDefault="00332504" w:rsidP="00DE54D3">
      <w:pPr>
        <w:spacing w:after="0" w:line="276" w:lineRule="auto"/>
        <w:jc w:val="center"/>
        <w:rPr>
          <w:rFonts w:cstheme="minorHAnsi"/>
          <w:smallCaps/>
          <w:sz w:val="24"/>
          <w:szCs w:val="24"/>
          <w:u w:val="single"/>
        </w:rPr>
      </w:pPr>
      <w:r w:rsidRPr="00626B5A">
        <w:rPr>
          <w:rFonts w:cstheme="minorHAnsi"/>
          <w:smallCaps/>
          <w:sz w:val="24"/>
          <w:szCs w:val="24"/>
          <w:u w:val="single"/>
        </w:rPr>
        <w:t>Proyecto de Le</w:t>
      </w:r>
      <w:r w:rsidR="00DE54D3" w:rsidRPr="00626B5A">
        <w:rPr>
          <w:rFonts w:cstheme="minorHAnsi"/>
          <w:smallCaps/>
          <w:sz w:val="24"/>
          <w:szCs w:val="24"/>
          <w:u w:val="single"/>
        </w:rPr>
        <w:t>y</w:t>
      </w:r>
    </w:p>
    <w:p w:rsidR="000868EC" w:rsidRPr="00626B5A" w:rsidRDefault="000868EC" w:rsidP="00DE54D3">
      <w:pPr>
        <w:spacing w:after="0" w:line="276" w:lineRule="auto"/>
        <w:jc w:val="center"/>
        <w:rPr>
          <w:rFonts w:cstheme="minorHAnsi"/>
          <w:smallCaps/>
          <w:sz w:val="24"/>
          <w:szCs w:val="24"/>
          <w:u w:val="single"/>
        </w:rPr>
      </w:pPr>
    </w:p>
    <w:p w:rsidR="000868EC" w:rsidRPr="00626B5A" w:rsidRDefault="003F64DC" w:rsidP="0006651D">
      <w:pPr>
        <w:spacing w:after="0" w:line="276" w:lineRule="auto"/>
        <w:jc w:val="both"/>
        <w:rPr>
          <w:rFonts w:cstheme="minorHAnsi"/>
          <w:sz w:val="24"/>
          <w:szCs w:val="24"/>
        </w:rPr>
      </w:pPr>
      <w:r w:rsidRPr="00626B5A">
        <w:rPr>
          <w:rFonts w:cstheme="minorHAnsi"/>
          <w:b/>
          <w:bCs/>
          <w:smallCaps/>
          <w:sz w:val="24"/>
          <w:szCs w:val="24"/>
          <w:u w:val="single"/>
        </w:rPr>
        <w:t>ARTÍCULO ÚNICO</w:t>
      </w:r>
      <w:r w:rsidRPr="00626B5A">
        <w:rPr>
          <w:rFonts w:cstheme="minorHAnsi"/>
          <w:smallCaps/>
          <w:sz w:val="24"/>
          <w:szCs w:val="24"/>
        </w:rPr>
        <w:t>:</w:t>
      </w:r>
      <w:r w:rsidRPr="00626B5A">
        <w:rPr>
          <w:rFonts w:cstheme="minorHAnsi"/>
          <w:sz w:val="24"/>
          <w:szCs w:val="24"/>
        </w:rPr>
        <w:t xml:space="preserve"> </w:t>
      </w:r>
      <w:r w:rsidR="0006651D" w:rsidRPr="00626B5A">
        <w:rPr>
          <w:rFonts w:cstheme="minorHAnsi"/>
          <w:sz w:val="24"/>
          <w:szCs w:val="24"/>
        </w:rPr>
        <w:t xml:space="preserve">Introdúzcase un nuevo artículo transitorio en la Constitución Política de la República, del siguiente tenor: </w:t>
      </w:r>
    </w:p>
    <w:p w:rsidR="0006651D" w:rsidRPr="00626B5A" w:rsidRDefault="0006651D" w:rsidP="0006651D">
      <w:pPr>
        <w:spacing w:after="0" w:line="276" w:lineRule="auto"/>
        <w:jc w:val="both"/>
        <w:rPr>
          <w:rFonts w:cstheme="minorHAnsi"/>
          <w:sz w:val="24"/>
          <w:szCs w:val="24"/>
        </w:rPr>
      </w:pPr>
    </w:p>
    <w:p w:rsidR="0006651D" w:rsidRPr="00626B5A" w:rsidRDefault="0006651D" w:rsidP="0006651D">
      <w:pPr>
        <w:spacing w:after="0" w:line="276" w:lineRule="auto"/>
        <w:jc w:val="both"/>
        <w:rPr>
          <w:rFonts w:cstheme="minorHAnsi"/>
          <w:sz w:val="24"/>
          <w:szCs w:val="24"/>
        </w:rPr>
      </w:pPr>
      <w:r w:rsidRPr="00626B5A">
        <w:rPr>
          <w:rFonts w:cstheme="minorHAnsi"/>
          <w:sz w:val="24"/>
          <w:szCs w:val="24"/>
        </w:rPr>
        <w:t>“Para la elección de los integrantes de la Convención Constitucional Mixta o Convención Constitucional, regirán las siguientes reglas:</w:t>
      </w:r>
    </w:p>
    <w:p w:rsidR="0006651D" w:rsidRPr="00626B5A" w:rsidRDefault="0006651D" w:rsidP="0006651D">
      <w:pPr>
        <w:spacing w:after="0" w:line="276" w:lineRule="auto"/>
        <w:jc w:val="both"/>
        <w:rPr>
          <w:rFonts w:cstheme="minorHAnsi"/>
          <w:sz w:val="24"/>
          <w:szCs w:val="24"/>
        </w:rPr>
      </w:pPr>
    </w:p>
    <w:p w:rsidR="0006651D" w:rsidRPr="00626B5A" w:rsidRDefault="0006651D" w:rsidP="0006651D">
      <w:pPr>
        <w:spacing w:after="0" w:line="276" w:lineRule="auto"/>
        <w:jc w:val="both"/>
        <w:rPr>
          <w:rFonts w:cstheme="minorHAnsi"/>
          <w:sz w:val="24"/>
          <w:szCs w:val="24"/>
        </w:rPr>
      </w:pPr>
      <w:r w:rsidRPr="00626B5A">
        <w:rPr>
          <w:rFonts w:cstheme="minorHAnsi"/>
          <w:sz w:val="24"/>
          <w:szCs w:val="24"/>
        </w:rPr>
        <w:t xml:space="preserve">Dos o más candidatos independientes podrán acordar un pacto electoral. El pacto electoral regirá exclusivamente en el distrito electoral en el que los candidatos independientes declaren sus candidaturas. </w:t>
      </w:r>
    </w:p>
    <w:p w:rsidR="0006651D" w:rsidRPr="00626B5A" w:rsidRDefault="0006651D" w:rsidP="0006651D">
      <w:pPr>
        <w:spacing w:after="0" w:line="276" w:lineRule="auto"/>
        <w:jc w:val="both"/>
        <w:rPr>
          <w:rFonts w:cstheme="minorHAnsi"/>
          <w:sz w:val="24"/>
          <w:szCs w:val="24"/>
        </w:rPr>
      </w:pPr>
    </w:p>
    <w:p w:rsidR="0006651D" w:rsidRPr="00626B5A" w:rsidRDefault="0006651D" w:rsidP="0006651D">
      <w:pPr>
        <w:spacing w:after="0" w:line="276" w:lineRule="auto"/>
        <w:jc w:val="both"/>
        <w:rPr>
          <w:rFonts w:cstheme="minorHAnsi"/>
          <w:sz w:val="24"/>
          <w:szCs w:val="24"/>
        </w:rPr>
      </w:pPr>
      <w:r w:rsidRPr="00626B5A">
        <w:rPr>
          <w:rFonts w:cstheme="minorHAnsi"/>
          <w:sz w:val="24"/>
          <w:szCs w:val="24"/>
        </w:rPr>
        <w:t>Los pactos electorales de candidaturas independientes podrán presentar, en cada distrito, hasta un máximo de candidaturas equivalente al número inmediatamente siguiente al número de convencionales constituyentes que corresponda elegir en el distrito que se trate.</w:t>
      </w:r>
    </w:p>
    <w:p w:rsidR="0006651D" w:rsidRPr="00626B5A" w:rsidRDefault="0006651D" w:rsidP="0006651D">
      <w:pPr>
        <w:spacing w:after="0" w:line="276" w:lineRule="auto"/>
        <w:jc w:val="both"/>
        <w:rPr>
          <w:rFonts w:cstheme="minorHAnsi"/>
          <w:sz w:val="24"/>
          <w:szCs w:val="24"/>
        </w:rPr>
      </w:pPr>
    </w:p>
    <w:p w:rsidR="0006651D" w:rsidRPr="00626B5A" w:rsidRDefault="0006651D" w:rsidP="0006651D">
      <w:pPr>
        <w:spacing w:after="0" w:line="276" w:lineRule="auto"/>
        <w:jc w:val="both"/>
        <w:rPr>
          <w:rFonts w:cstheme="minorHAnsi"/>
          <w:sz w:val="24"/>
          <w:szCs w:val="24"/>
        </w:rPr>
      </w:pPr>
      <w:r w:rsidRPr="00626B5A">
        <w:rPr>
          <w:rFonts w:cstheme="minorHAnsi"/>
          <w:sz w:val="24"/>
          <w:szCs w:val="24"/>
        </w:rPr>
        <w:t>La declaración e inscripción de esta lista estará sujeta a las mismas reglas que las candidaturas a diputado, en lo que les sea aplicable, la que además deberá contener un lema común que los identifique y un programa en el que se indicarán las principales ideas o propuestas relativas al ejercicio de su función constituyente. Adicionalmente, cada candidato o candidata que conforme la lista, considerado individualmente, requerirá el patrocinio de un número de ciudadanos independientes igual o superior al 0,4 por ciento de los que hubieren sufragado en el distrito electoral en la anterior elección periódica de diputados, de acuerdo con el escrutinio general realizado por el Tribunal Calificador de Elecciones.</w:t>
      </w:r>
    </w:p>
    <w:p w:rsidR="0006651D" w:rsidRPr="00626B5A" w:rsidRDefault="0006651D" w:rsidP="0006651D">
      <w:pPr>
        <w:spacing w:after="0" w:line="276" w:lineRule="auto"/>
        <w:jc w:val="both"/>
        <w:rPr>
          <w:rFonts w:cstheme="minorHAnsi"/>
          <w:sz w:val="24"/>
          <w:szCs w:val="24"/>
        </w:rPr>
      </w:pPr>
    </w:p>
    <w:p w:rsidR="0006651D" w:rsidRPr="00626B5A" w:rsidRDefault="0006651D" w:rsidP="0006651D">
      <w:pPr>
        <w:spacing w:after="0" w:line="276" w:lineRule="auto"/>
        <w:jc w:val="both"/>
        <w:rPr>
          <w:rFonts w:cstheme="minorHAnsi"/>
          <w:sz w:val="24"/>
          <w:szCs w:val="24"/>
        </w:rPr>
      </w:pPr>
      <w:r w:rsidRPr="00626B5A">
        <w:rPr>
          <w:rFonts w:cstheme="minorHAnsi"/>
          <w:sz w:val="24"/>
          <w:szCs w:val="24"/>
        </w:rPr>
        <w:t>La lista se conformará con aquellos candidatos o candidatas que en definitiva cumplan con los requisitos señalados. En todo lo demás, a las listas de personas independientes les será aplicable las reglas generales como si se trataran de una lista compuesta por un solo partido, incluyendo además el Decreto con Fuerza de Ley N°3 del año 2017 del Ministerio Secretaría General de la Presidencia que fija el texto refundido, coordinado y sistematizado de la Ley N°19.884 sobre Transparencia, Límite y Control del Gasto Electoral.”</w:t>
      </w:r>
    </w:p>
    <w:p w:rsidR="00156A1D" w:rsidRPr="00626B5A" w:rsidRDefault="00156A1D" w:rsidP="00DE54D3">
      <w:pPr>
        <w:spacing w:after="0" w:line="276" w:lineRule="auto"/>
        <w:jc w:val="center"/>
        <w:rPr>
          <w:rFonts w:cstheme="minorHAnsi"/>
          <w:smallCaps/>
          <w:sz w:val="24"/>
          <w:szCs w:val="24"/>
          <w:u w:val="single"/>
        </w:rPr>
      </w:pPr>
    </w:p>
    <w:p w:rsidR="00156A1D" w:rsidRPr="00626B5A" w:rsidRDefault="00156A1D" w:rsidP="00DE54D3">
      <w:pPr>
        <w:spacing w:after="0" w:line="276" w:lineRule="auto"/>
        <w:jc w:val="center"/>
        <w:rPr>
          <w:rFonts w:cstheme="minorHAnsi"/>
          <w:smallCaps/>
          <w:sz w:val="24"/>
          <w:szCs w:val="24"/>
          <w:u w:val="single"/>
        </w:rPr>
      </w:pPr>
    </w:p>
    <w:p w:rsidR="0006651D" w:rsidRPr="00626B5A" w:rsidRDefault="0006651D" w:rsidP="00DE54D3">
      <w:pPr>
        <w:spacing w:after="0" w:line="276" w:lineRule="auto"/>
        <w:jc w:val="center"/>
        <w:rPr>
          <w:rFonts w:cstheme="minorHAnsi"/>
          <w:smallCaps/>
          <w:sz w:val="24"/>
          <w:szCs w:val="24"/>
          <w:u w:val="single"/>
        </w:rPr>
      </w:pPr>
    </w:p>
    <w:p w:rsidR="0006651D" w:rsidRPr="00626B5A" w:rsidRDefault="0006651D" w:rsidP="00DE54D3">
      <w:pPr>
        <w:spacing w:after="0" w:line="276" w:lineRule="auto"/>
        <w:jc w:val="center"/>
        <w:rPr>
          <w:rFonts w:cstheme="minorHAnsi"/>
          <w:smallCaps/>
          <w:sz w:val="24"/>
          <w:szCs w:val="24"/>
          <w:u w:val="single"/>
        </w:rPr>
      </w:pPr>
    </w:p>
    <w:p w:rsidR="0006651D" w:rsidRPr="00626B5A" w:rsidRDefault="0006651D" w:rsidP="00DE54D3">
      <w:pPr>
        <w:spacing w:after="0" w:line="276" w:lineRule="auto"/>
        <w:jc w:val="center"/>
        <w:rPr>
          <w:rFonts w:cstheme="minorHAnsi"/>
          <w:smallCaps/>
          <w:sz w:val="24"/>
          <w:szCs w:val="24"/>
          <w:u w:val="single"/>
        </w:rPr>
      </w:pPr>
    </w:p>
    <w:p w:rsidR="0006651D" w:rsidRPr="00626B5A" w:rsidRDefault="0006651D" w:rsidP="00DE54D3">
      <w:pPr>
        <w:spacing w:after="0" w:line="276" w:lineRule="auto"/>
        <w:jc w:val="center"/>
        <w:rPr>
          <w:rFonts w:cstheme="minorHAnsi"/>
          <w:smallCaps/>
          <w:sz w:val="24"/>
          <w:szCs w:val="24"/>
          <w:u w:val="single"/>
        </w:rPr>
      </w:pPr>
    </w:p>
    <w:p w:rsidR="0006651D" w:rsidRPr="00626B5A" w:rsidRDefault="0006651D" w:rsidP="007A57A8">
      <w:pPr>
        <w:spacing w:after="0" w:line="276" w:lineRule="auto"/>
        <w:rPr>
          <w:rFonts w:cstheme="minorHAnsi"/>
          <w:smallCaps/>
          <w:sz w:val="24"/>
          <w:szCs w:val="24"/>
          <w:u w:val="single"/>
        </w:rPr>
      </w:pPr>
      <w:bookmarkStart w:id="0" w:name="_GoBack"/>
      <w:bookmarkEnd w:id="0"/>
    </w:p>
    <w:p w:rsidR="0006651D" w:rsidRPr="00626B5A" w:rsidRDefault="0006651D" w:rsidP="007A57A8">
      <w:pPr>
        <w:spacing w:after="0" w:line="276" w:lineRule="auto"/>
        <w:rPr>
          <w:rFonts w:cstheme="minorHAnsi"/>
          <w:smallCaps/>
          <w:sz w:val="24"/>
          <w:szCs w:val="24"/>
          <w:u w:val="single"/>
        </w:rPr>
      </w:pPr>
    </w:p>
    <w:p w:rsidR="00156A1D" w:rsidRPr="00626B5A" w:rsidRDefault="00156A1D" w:rsidP="00156A1D">
      <w:pPr>
        <w:spacing w:after="0" w:line="276" w:lineRule="auto"/>
        <w:jc w:val="center"/>
        <w:rPr>
          <w:rFonts w:cstheme="minorHAnsi"/>
          <w:smallCaps/>
          <w:sz w:val="24"/>
          <w:szCs w:val="24"/>
          <w:u w:val="single"/>
        </w:rPr>
      </w:pPr>
      <w:r w:rsidRPr="00626B5A">
        <w:rPr>
          <w:rFonts w:cstheme="minorHAnsi"/>
          <w:smallCaps/>
          <w:sz w:val="24"/>
          <w:szCs w:val="24"/>
          <w:u w:val="single"/>
        </w:rPr>
        <w:t>________________________________</w:t>
      </w:r>
    </w:p>
    <w:p w:rsidR="00156A1D" w:rsidRPr="00626B5A" w:rsidRDefault="003F64DC" w:rsidP="00156A1D">
      <w:pPr>
        <w:spacing w:after="0" w:line="276" w:lineRule="auto"/>
        <w:jc w:val="center"/>
        <w:rPr>
          <w:rFonts w:cstheme="minorHAnsi"/>
          <w:b/>
          <w:bCs/>
          <w:smallCaps/>
          <w:sz w:val="24"/>
          <w:szCs w:val="24"/>
        </w:rPr>
      </w:pPr>
      <w:r w:rsidRPr="00626B5A">
        <w:rPr>
          <w:rFonts w:cstheme="minorHAnsi"/>
          <w:b/>
          <w:bCs/>
          <w:smallCaps/>
          <w:sz w:val="24"/>
          <w:szCs w:val="24"/>
        </w:rPr>
        <w:t>XIMENA OSSANDÓN IRARRÁZABAL</w:t>
      </w:r>
    </w:p>
    <w:p w:rsidR="00154D54" w:rsidRPr="00626B5A" w:rsidRDefault="00156A1D" w:rsidP="00156A1D">
      <w:pPr>
        <w:spacing w:after="0" w:line="276" w:lineRule="auto"/>
        <w:jc w:val="center"/>
        <w:rPr>
          <w:rFonts w:cstheme="minorHAnsi"/>
          <w:smallCaps/>
          <w:sz w:val="24"/>
          <w:szCs w:val="24"/>
        </w:rPr>
      </w:pPr>
      <w:r w:rsidRPr="00626B5A">
        <w:rPr>
          <w:rFonts w:cstheme="minorHAnsi"/>
          <w:smallCaps/>
          <w:sz w:val="24"/>
          <w:szCs w:val="24"/>
        </w:rPr>
        <w:t>diputad</w:t>
      </w:r>
      <w:r w:rsidR="0006651D" w:rsidRPr="00626B5A">
        <w:rPr>
          <w:rFonts w:cstheme="minorHAnsi"/>
          <w:smallCaps/>
          <w:sz w:val="24"/>
          <w:szCs w:val="24"/>
        </w:rPr>
        <w:t>a</w:t>
      </w:r>
    </w:p>
    <w:sectPr w:rsidR="00154D54" w:rsidRPr="00626B5A" w:rsidSect="0051011B">
      <w:pgSz w:w="12240" w:h="20160" w:code="5"/>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C5" w:rsidRDefault="001471C5" w:rsidP="00A82A1A">
      <w:pPr>
        <w:spacing w:after="0" w:line="240" w:lineRule="auto"/>
      </w:pPr>
      <w:r>
        <w:separator/>
      </w:r>
    </w:p>
  </w:endnote>
  <w:endnote w:type="continuationSeparator" w:id="0">
    <w:p w:rsidR="001471C5" w:rsidRDefault="001471C5" w:rsidP="00A8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C5" w:rsidRDefault="001471C5" w:rsidP="00A82A1A">
      <w:pPr>
        <w:spacing w:after="0" w:line="240" w:lineRule="auto"/>
      </w:pPr>
      <w:r>
        <w:separator/>
      </w:r>
    </w:p>
  </w:footnote>
  <w:footnote w:type="continuationSeparator" w:id="0">
    <w:p w:rsidR="001471C5" w:rsidRDefault="001471C5" w:rsidP="00A82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AD6"/>
    <w:multiLevelType w:val="hybridMultilevel"/>
    <w:tmpl w:val="54001E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F72849"/>
    <w:multiLevelType w:val="hybridMultilevel"/>
    <w:tmpl w:val="4F42F6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1081E3C"/>
    <w:multiLevelType w:val="hybridMultilevel"/>
    <w:tmpl w:val="040EF068"/>
    <w:lvl w:ilvl="0" w:tplc="7FA4468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18E2BBC"/>
    <w:multiLevelType w:val="hybridMultilevel"/>
    <w:tmpl w:val="86A601BA"/>
    <w:lvl w:ilvl="0" w:tplc="0D66570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3FC6011"/>
    <w:multiLevelType w:val="hybridMultilevel"/>
    <w:tmpl w:val="F550A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10166C3"/>
    <w:multiLevelType w:val="hybridMultilevel"/>
    <w:tmpl w:val="DC6E29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6A94865"/>
    <w:multiLevelType w:val="hybridMultilevel"/>
    <w:tmpl w:val="4ACAB3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F61A09"/>
    <w:multiLevelType w:val="hybridMultilevel"/>
    <w:tmpl w:val="0E4260C0"/>
    <w:lvl w:ilvl="0" w:tplc="02608C7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DF777FB"/>
    <w:multiLevelType w:val="hybridMultilevel"/>
    <w:tmpl w:val="D16A6B8A"/>
    <w:lvl w:ilvl="0" w:tplc="340A000F">
      <w:start w:val="1"/>
      <w:numFmt w:val="decimal"/>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FA5672A"/>
    <w:multiLevelType w:val="hybridMultilevel"/>
    <w:tmpl w:val="BD2E2B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181279E"/>
    <w:multiLevelType w:val="hybridMultilevel"/>
    <w:tmpl w:val="D870D5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2D82308"/>
    <w:multiLevelType w:val="hybridMultilevel"/>
    <w:tmpl w:val="4442E530"/>
    <w:lvl w:ilvl="0" w:tplc="BD3E651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0227559"/>
    <w:multiLevelType w:val="hybridMultilevel"/>
    <w:tmpl w:val="AFC472B8"/>
    <w:lvl w:ilvl="0" w:tplc="2BAEFB6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52C46934"/>
    <w:multiLevelType w:val="hybridMultilevel"/>
    <w:tmpl w:val="6A4E8F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6C75621"/>
    <w:multiLevelType w:val="hybridMultilevel"/>
    <w:tmpl w:val="BFE6804C"/>
    <w:lvl w:ilvl="0" w:tplc="7F1EFE6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7CB43DD"/>
    <w:multiLevelType w:val="hybridMultilevel"/>
    <w:tmpl w:val="0E60C7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F2F4BCB"/>
    <w:multiLevelType w:val="hybridMultilevel"/>
    <w:tmpl w:val="84867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1F30294"/>
    <w:multiLevelType w:val="hybridMultilevel"/>
    <w:tmpl w:val="22E057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2214669"/>
    <w:multiLevelType w:val="hybridMultilevel"/>
    <w:tmpl w:val="153873BE"/>
    <w:lvl w:ilvl="0" w:tplc="DB562B6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3B720CB"/>
    <w:multiLevelType w:val="hybridMultilevel"/>
    <w:tmpl w:val="24542D64"/>
    <w:lvl w:ilvl="0" w:tplc="1360ACE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4513451"/>
    <w:multiLevelType w:val="hybridMultilevel"/>
    <w:tmpl w:val="15FA78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77C59B8"/>
    <w:multiLevelType w:val="hybridMultilevel"/>
    <w:tmpl w:val="9F727378"/>
    <w:lvl w:ilvl="0" w:tplc="6EBC9C0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9443563"/>
    <w:multiLevelType w:val="hybridMultilevel"/>
    <w:tmpl w:val="80B8A4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99F46B2"/>
    <w:multiLevelType w:val="hybridMultilevel"/>
    <w:tmpl w:val="563EF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5424409"/>
    <w:multiLevelType w:val="hybridMultilevel"/>
    <w:tmpl w:val="DB9457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73C7B07"/>
    <w:multiLevelType w:val="multilevel"/>
    <w:tmpl w:val="C88C2F56"/>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17"/>
  </w:num>
  <w:num w:numId="3">
    <w:abstractNumId w:val="9"/>
  </w:num>
  <w:num w:numId="4">
    <w:abstractNumId w:val="24"/>
  </w:num>
  <w:num w:numId="5">
    <w:abstractNumId w:val="16"/>
  </w:num>
  <w:num w:numId="6">
    <w:abstractNumId w:val="3"/>
  </w:num>
  <w:num w:numId="7">
    <w:abstractNumId w:val="4"/>
  </w:num>
  <w:num w:numId="8">
    <w:abstractNumId w:val="7"/>
  </w:num>
  <w:num w:numId="9">
    <w:abstractNumId w:val="22"/>
  </w:num>
  <w:num w:numId="10">
    <w:abstractNumId w:val="5"/>
  </w:num>
  <w:num w:numId="11">
    <w:abstractNumId w:val="12"/>
  </w:num>
  <w:num w:numId="12">
    <w:abstractNumId w:val="14"/>
  </w:num>
  <w:num w:numId="13">
    <w:abstractNumId w:val="20"/>
  </w:num>
  <w:num w:numId="14">
    <w:abstractNumId w:val="19"/>
  </w:num>
  <w:num w:numId="15">
    <w:abstractNumId w:val="10"/>
  </w:num>
  <w:num w:numId="16">
    <w:abstractNumId w:val="1"/>
  </w:num>
  <w:num w:numId="17">
    <w:abstractNumId w:val="15"/>
  </w:num>
  <w:num w:numId="18">
    <w:abstractNumId w:val="0"/>
  </w:num>
  <w:num w:numId="19">
    <w:abstractNumId w:val="25"/>
  </w:num>
  <w:num w:numId="20">
    <w:abstractNumId w:val="21"/>
  </w:num>
  <w:num w:numId="21">
    <w:abstractNumId w:val="8"/>
  </w:num>
  <w:num w:numId="22">
    <w:abstractNumId w:val="11"/>
  </w:num>
  <w:num w:numId="23">
    <w:abstractNumId w:val="2"/>
  </w:num>
  <w:num w:numId="24">
    <w:abstractNumId w:val="13"/>
  </w:num>
  <w:num w:numId="25">
    <w:abstractNumId w:val="18"/>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0478"/>
    <w:rsid w:val="000009BA"/>
    <w:rsid w:val="00025A39"/>
    <w:rsid w:val="00035EE5"/>
    <w:rsid w:val="00041C62"/>
    <w:rsid w:val="00043798"/>
    <w:rsid w:val="000563DD"/>
    <w:rsid w:val="00060162"/>
    <w:rsid w:val="0006651D"/>
    <w:rsid w:val="00067257"/>
    <w:rsid w:val="00073375"/>
    <w:rsid w:val="00073DFD"/>
    <w:rsid w:val="0008204C"/>
    <w:rsid w:val="000868EC"/>
    <w:rsid w:val="00096A1B"/>
    <w:rsid w:val="000A7418"/>
    <w:rsid w:val="000C2201"/>
    <w:rsid w:val="000E024F"/>
    <w:rsid w:val="000E6786"/>
    <w:rsid w:val="00101DCB"/>
    <w:rsid w:val="00102A2A"/>
    <w:rsid w:val="00107F74"/>
    <w:rsid w:val="001207A6"/>
    <w:rsid w:val="00136AB6"/>
    <w:rsid w:val="00140910"/>
    <w:rsid w:val="001471C5"/>
    <w:rsid w:val="00154D54"/>
    <w:rsid w:val="00156A1D"/>
    <w:rsid w:val="00160085"/>
    <w:rsid w:val="00171952"/>
    <w:rsid w:val="0017765A"/>
    <w:rsid w:val="001922AF"/>
    <w:rsid w:val="001A32B4"/>
    <w:rsid w:val="001B4A54"/>
    <w:rsid w:val="001B5041"/>
    <w:rsid w:val="001C0597"/>
    <w:rsid w:val="001C26BB"/>
    <w:rsid w:val="001D7E88"/>
    <w:rsid w:val="001E186A"/>
    <w:rsid w:val="001F561C"/>
    <w:rsid w:val="00216686"/>
    <w:rsid w:val="0022112F"/>
    <w:rsid w:val="00223E0C"/>
    <w:rsid w:val="00243FFA"/>
    <w:rsid w:val="00246A56"/>
    <w:rsid w:val="00254C15"/>
    <w:rsid w:val="00262313"/>
    <w:rsid w:val="00294EDA"/>
    <w:rsid w:val="002A60CA"/>
    <w:rsid w:val="002C11CE"/>
    <w:rsid w:val="002C44DE"/>
    <w:rsid w:val="002D49C5"/>
    <w:rsid w:val="002D585E"/>
    <w:rsid w:val="002D78AD"/>
    <w:rsid w:val="002D7C8D"/>
    <w:rsid w:val="002F169C"/>
    <w:rsid w:val="003001B5"/>
    <w:rsid w:val="003102D9"/>
    <w:rsid w:val="00311296"/>
    <w:rsid w:val="00316756"/>
    <w:rsid w:val="00332504"/>
    <w:rsid w:val="003447CD"/>
    <w:rsid w:val="00352503"/>
    <w:rsid w:val="00356E78"/>
    <w:rsid w:val="00357719"/>
    <w:rsid w:val="003702B7"/>
    <w:rsid w:val="00370465"/>
    <w:rsid w:val="00375616"/>
    <w:rsid w:val="003802DC"/>
    <w:rsid w:val="00386FC3"/>
    <w:rsid w:val="003A6B60"/>
    <w:rsid w:val="003A6E0D"/>
    <w:rsid w:val="003A7090"/>
    <w:rsid w:val="003C5CDA"/>
    <w:rsid w:val="003D070E"/>
    <w:rsid w:val="003D6D58"/>
    <w:rsid w:val="003E0B37"/>
    <w:rsid w:val="003E5421"/>
    <w:rsid w:val="003E7B5A"/>
    <w:rsid w:val="003F64DC"/>
    <w:rsid w:val="003F7BF4"/>
    <w:rsid w:val="00415CBC"/>
    <w:rsid w:val="00421661"/>
    <w:rsid w:val="0042256C"/>
    <w:rsid w:val="00445B21"/>
    <w:rsid w:val="00455009"/>
    <w:rsid w:val="00461D93"/>
    <w:rsid w:val="00463294"/>
    <w:rsid w:val="004643A6"/>
    <w:rsid w:val="004765A9"/>
    <w:rsid w:val="00482B36"/>
    <w:rsid w:val="004831FA"/>
    <w:rsid w:val="0048335F"/>
    <w:rsid w:val="0048757A"/>
    <w:rsid w:val="00494CDC"/>
    <w:rsid w:val="004A1E03"/>
    <w:rsid w:val="004C2430"/>
    <w:rsid w:val="004C7DF8"/>
    <w:rsid w:val="004E28E0"/>
    <w:rsid w:val="004E3921"/>
    <w:rsid w:val="004F2644"/>
    <w:rsid w:val="005026FE"/>
    <w:rsid w:val="0051011B"/>
    <w:rsid w:val="00511E52"/>
    <w:rsid w:val="005459B8"/>
    <w:rsid w:val="005468A8"/>
    <w:rsid w:val="005515D7"/>
    <w:rsid w:val="00554721"/>
    <w:rsid w:val="0056140D"/>
    <w:rsid w:val="005667E0"/>
    <w:rsid w:val="005805C2"/>
    <w:rsid w:val="0059519B"/>
    <w:rsid w:val="005A5B07"/>
    <w:rsid w:val="005B2BBE"/>
    <w:rsid w:val="005B4841"/>
    <w:rsid w:val="005C675F"/>
    <w:rsid w:val="005D4C27"/>
    <w:rsid w:val="005F1C27"/>
    <w:rsid w:val="00604553"/>
    <w:rsid w:val="00604AB4"/>
    <w:rsid w:val="006134FD"/>
    <w:rsid w:val="006224F6"/>
    <w:rsid w:val="00622D60"/>
    <w:rsid w:val="00624DEE"/>
    <w:rsid w:val="00626B5A"/>
    <w:rsid w:val="006324AE"/>
    <w:rsid w:val="006352DC"/>
    <w:rsid w:val="0064657F"/>
    <w:rsid w:val="00647625"/>
    <w:rsid w:val="00650EA9"/>
    <w:rsid w:val="006876C8"/>
    <w:rsid w:val="006A553C"/>
    <w:rsid w:val="006B7A97"/>
    <w:rsid w:val="006C7A52"/>
    <w:rsid w:val="006D54FB"/>
    <w:rsid w:val="006F1C51"/>
    <w:rsid w:val="00700FA3"/>
    <w:rsid w:val="007027A1"/>
    <w:rsid w:val="0070622D"/>
    <w:rsid w:val="00710330"/>
    <w:rsid w:val="00720925"/>
    <w:rsid w:val="00731706"/>
    <w:rsid w:val="00733E33"/>
    <w:rsid w:val="00750478"/>
    <w:rsid w:val="007640BF"/>
    <w:rsid w:val="007A256F"/>
    <w:rsid w:val="007A57A8"/>
    <w:rsid w:val="007B608B"/>
    <w:rsid w:val="007E0862"/>
    <w:rsid w:val="007E4268"/>
    <w:rsid w:val="007E5630"/>
    <w:rsid w:val="007E5A38"/>
    <w:rsid w:val="007F21AA"/>
    <w:rsid w:val="007F5D3D"/>
    <w:rsid w:val="00822E48"/>
    <w:rsid w:val="0083291C"/>
    <w:rsid w:val="00835ABE"/>
    <w:rsid w:val="00836DE0"/>
    <w:rsid w:val="00841DE1"/>
    <w:rsid w:val="008541F5"/>
    <w:rsid w:val="008612CA"/>
    <w:rsid w:val="00863DA9"/>
    <w:rsid w:val="0088444A"/>
    <w:rsid w:val="00896502"/>
    <w:rsid w:val="0089712C"/>
    <w:rsid w:val="00897A68"/>
    <w:rsid w:val="008A094F"/>
    <w:rsid w:val="008B425B"/>
    <w:rsid w:val="008B677C"/>
    <w:rsid w:val="008C46DD"/>
    <w:rsid w:val="008D1AE0"/>
    <w:rsid w:val="008D5A32"/>
    <w:rsid w:val="008D5E79"/>
    <w:rsid w:val="008F1745"/>
    <w:rsid w:val="008F3B55"/>
    <w:rsid w:val="00901A9D"/>
    <w:rsid w:val="00902ABB"/>
    <w:rsid w:val="00903A79"/>
    <w:rsid w:val="00916F9E"/>
    <w:rsid w:val="0092264B"/>
    <w:rsid w:val="009263F3"/>
    <w:rsid w:val="00931916"/>
    <w:rsid w:val="00934D43"/>
    <w:rsid w:val="00935704"/>
    <w:rsid w:val="00935C13"/>
    <w:rsid w:val="00951830"/>
    <w:rsid w:val="009555C2"/>
    <w:rsid w:val="00960BFD"/>
    <w:rsid w:val="00971560"/>
    <w:rsid w:val="00976362"/>
    <w:rsid w:val="00981EE8"/>
    <w:rsid w:val="00991614"/>
    <w:rsid w:val="00994338"/>
    <w:rsid w:val="009A2CC6"/>
    <w:rsid w:val="009C21CD"/>
    <w:rsid w:val="009C5449"/>
    <w:rsid w:val="009C7AEE"/>
    <w:rsid w:val="009E1CA9"/>
    <w:rsid w:val="009E3A0D"/>
    <w:rsid w:val="009F62E7"/>
    <w:rsid w:val="00A00337"/>
    <w:rsid w:val="00A13419"/>
    <w:rsid w:val="00A13636"/>
    <w:rsid w:val="00A16DC6"/>
    <w:rsid w:val="00A21DDA"/>
    <w:rsid w:val="00A33EEA"/>
    <w:rsid w:val="00A37A85"/>
    <w:rsid w:val="00A67BEB"/>
    <w:rsid w:val="00A722AD"/>
    <w:rsid w:val="00A82A1A"/>
    <w:rsid w:val="00A86442"/>
    <w:rsid w:val="00AA0A5B"/>
    <w:rsid w:val="00AB2D65"/>
    <w:rsid w:val="00AB5EDA"/>
    <w:rsid w:val="00AB76E6"/>
    <w:rsid w:val="00AE129F"/>
    <w:rsid w:val="00AE32CC"/>
    <w:rsid w:val="00AF06D1"/>
    <w:rsid w:val="00B073BB"/>
    <w:rsid w:val="00B32609"/>
    <w:rsid w:val="00B377A0"/>
    <w:rsid w:val="00B40F16"/>
    <w:rsid w:val="00B531B6"/>
    <w:rsid w:val="00B624AE"/>
    <w:rsid w:val="00B63664"/>
    <w:rsid w:val="00B71F4F"/>
    <w:rsid w:val="00B8251F"/>
    <w:rsid w:val="00BA34AE"/>
    <w:rsid w:val="00BA3B20"/>
    <w:rsid w:val="00BB6E23"/>
    <w:rsid w:val="00BB73FE"/>
    <w:rsid w:val="00BC37CD"/>
    <w:rsid w:val="00BD3605"/>
    <w:rsid w:val="00BD7FA3"/>
    <w:rsid w:val="00BF69D4"/>
    <w:rsid w:val="00C0124E"/>
    <w:rsid w:val="00C068E8"/>
    <w:rsid w:val="00C06ABC"/>
    <w:rsid w:val="00C16C14"/>
    <w:rsid w:val="00C25475"/>
    <w:rsid w:val="00C279DE"/>
    <w:rsid w:val="00C314F0"/>
    <w:rsid w:val="00C31DC2"/>
    <w:rsid w:val="00C40954"/>
    <w:rsid w:val="00C53BE6"/>
    <w:rsid w:val="00C6234B"/>
    <w:rsid w:val="00C70478"/>
    <w:rsid w:val="00C73B48"/>
    <w:rsid w:val="00C807B4"/>
    <w:rsid w:val="00C80A02"/>
    <w:rsid w:val="00C81A0E"/>
    <w:rsid w:val="00CA10D9"/>
    <w:rsid w:val="00CB5E48"/>
    <w:rsid w:val="00CD01B9"/>
    <w:rsid w:val="00CE11CA"/>
    <w:rsid w:val="00CE4449"/>
    <w:rsid w:val="00CF0717"/>
    <w:rsid w:val="00D06671"/>
    <w:rsid w:val="00D10210"/>
    <w:rsid w:val="00D310C0"/>
    <w:rsid w:val="00D40570"/>
    <w:rsid w:val="00D41616"/>
    <w:rsid w:val="00D503A3"/>
    <w:rsid w:val="00D513C4"/>
    <w:rsid w:val="00D53103"/>
    <w:rsid w:val="00D6621F"/>
    <w:rsid w:val="00D7143A"/>
    <w:rsid w:val="00D75DA6"/>
    <w:rsid w:val="00D80D13"/>
    <w:rsid w:val="00D84636"/>
    <w:rsid w:val="00D96F23"/>
    <w:rsid w:val="00DA527F"/>
    <w:rsid w:val="00DB32DE"/>
    <w:rsid w:val="00DE1EBA"/>
    <w:rsid w:val="00DE54D3"/>
    <w:rsid w:val="00DF0743"/>
    <w:rsid w:val="00E015AC"/>
    <w:rsid w:val="00E04244"/>
    <w:rsid w:val="00E21380"/>
    <w:rsid w:val="00E21D70"/>
    <w:rsid w:val="00E277F7"/>
    <w:rsid w:val="00E34CAB"/>
    <w:rsid w:val="00E36B03"/>
    <w:rsid w:val="00E65EEC"/>
    <w:rsid w:val="00E662C8"/>
    <w:rsid w:val="00E76FD4"/>
    <w:rsid w:val="00E9726E"/>
    <w:rsid w:val="00EC0E81"/>
    <w:rsid w:val="00EC58C0"/>
    <w:rsid w:val="00ED0697"/>
    <w:rsid w:val="00EE079C"/>
    <w:rsid w:val="00EF121A"/>
    <w:rsid w:val="00EF221D"/>
    <w:rsid w:val="00EF4FFD"/>
    <w:rsid w:val="00F24B25"/>
    <w:rsid w:val="00F2692B"/>
    <w:rsid w:val="00F44791"/>
    <w:rsid w:val="00F52B0C"/>
    <w:rsid w:val="00F5351C"/>
    <w:rsid w:val="00F62487"/>
    <w:rsid w:val="00F724DA"/>
    <w:rsid w:val="00F86A23"/>
    <w:rsid w:val="00F91C4A"/>
    <w:rsid w:val="00F940E7"/>
    <w:rsid w:val="00FB2C64"/>
    <w:rsid w:val="00FB5622"/>
    <w:rsid w:val="00FB60C3"/>
    <w:rsid w:val="00FC506C"/>
    <w:rsid w:val="00FD40E2"/>
    <w:rsid w:val="00FE406A"/>
    <w:rsid w:val="00FF169C"/>
    <w:rsid w:val="00FF43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2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A1A"/>
    <w:rPr>
      <w:sz w:val="20"/>
      <w:szCs w:val="20"/>
    </w:rPr>
  </w:style>
  <w:style w:type="character" w:styleId="Refdenotaalpie">
    <w:name w:val="footnote reference"/>
    <w:basedOn w:val="Fuentedeprrafopredeter"/>
    <w:uiPriority w:val="99"/>
    <w:semiHidden/>
    <w:unhideWhenUsed/>
    <w:rsid w:val="00A82A1A"/>
    <w:rPr>
      <w:vertAlign w:val="superscript"/>
    </w:rPr>
  </w:style>
  <w:style w:type="character" w:styleId="Hipervnculo">
    <w:name w:val="Hyperlink"/>
    <w:basedOn w:val="Fuentedeprrafopredeter"/>
    <w:uiPriority w:val="99"/>
    <w:unhideWhenUsed/>
    <w:rsid w:val="00A82A1A"/>
    <w:rPr>
      <w:color w:val="0563C1" w:themeColor="hyperlink"/>
      <w:u w:val="single"/>
    </w:rPr>
  </w:style>
  <w:style w:type="character" w:customStyle="1" w:styleId="UnresolvedMention">
    <w:name w:val="Unresolved Mention"/>
    <w:basedOn w:val="Fuentedeprrafopredeter"/>
    <w:uiPriority w:val="99"/>
    <w:semiHidden/>
    <w:unhideWhenUsed/>
    <w:rsid w:val="00A82A1A"/>
    <w:rPr>
      <w:color w:val="605E5C"/>
      <w:shd w:val="clear" w:color="auto" w:fill="E1DFDD"/>
    </w:rPr>
  </w:style>
  <w:style w:type="paragraph" w:styleId="Prrafodelista">
    <w:name w:val="List Paragraph"/>
    <w:basedOn w:val="Normal"/>
    <w:uiPriority w:val="34"/>
    <w:qFormat/>
    <w:rsid w:val="009C7AEE"/>
    <w:pPr>
      <w:ind w:left="720"/>
      <w:contextualSpacing/>
    </w:pPr>
  </w:style>
  <w:style w:type="paragraph" w:styleId="Encabezado">
    <w:name w:val="header"/>
    <w:basedOn w:val="Normal"/>
    <w:link w:val="EncabezadoCar"/>
    <w:uiPriority w:val="99"/>
    <w:unhideWhenUsed/>
    <w:rsid w:val="00B531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1B6"/>
  </w:style>
  <w:style w:type="paragraph" w:styleId="Piedepgina">
    <w:name w:val="footer"/>
    <w:basedOn w:val="Normal"/>
    <w:link w:val="PiedepginaCar"/>
    <w:uiPriority w:val="99"/>
    <w:unhideWhenUsed/>
    <w:rsid w:val="00B531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1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A650-6790-4107-8FBB-698D2F8E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817</Words>
  <Characters>4495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Guillermo Diaz Vallejos</cp:lastModifiedBy>
  <cp:revision>4</cp:revision>
  <cp:lastPrinted>2019-07-26T19:59:00Z</cp:lastPrinted>
  <dcterms:created xsi:type="dcterms:W3CDTF">2019-12-19T14:58:00Z</dcterms:created>
  <dcterms:modified xsi:type="dcterms:W3CDTF">2020-01-03T17:13:00Z</dcterms:modified>
</cp:coreProperties>
</file>