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E8" w:rsidRDefault="006A02E8" w:rsidP="005D119B">
      <w:pPr>
        <w:tabs>
          <w:tab w:val="left" w:pos="851"/>
          <w:tab w:val="left" w:pos="3544"/>
        </w:tabs>
        <w:spacing w:after="0"/>
        <w:ind w:right="-234"/>
        <w:jc w:val="both"/>
        <w:rPr>
          <w:rFonts w:ascii="Times New Roman" w:eastAsia="Times New Roman" w:hAnsi="Times New Roman" w:cs="Times New Roman"/>
          <w:b/>
        </w:rPr>
      </w:pPr>
      <w:r>
        <w:rPr>
          <w:noProof/>
          <w:lang w:val="es-ES" w:eastAsia="es-ES"/>
        </w:rPr>
        <w:drawing>
          <wp:anchor distT="0" distB="0" distL="114935" distR="115570" simplePos="0" relativeHeight="251659264" behindDoc="1" locked="0" layoutInCell="1" allowOverlap="1">
            <wp:simplePos x="0" y="0"/>
            <wp:positionH relativeFrom="margin">
              <wp:posOffset>1895475</wp:posOffset>
            </wp:positionH>
            <wp:positionV relativeFrom="paragraph">
              <wp:posOffset>0</wp:posOffset>
            </wp:positionV>
            <wp:extent cx="1161415" cy="942340"/>
            <wp:effectExtent l="0" t="0" r="635" b="0"/>
            <wp:wrapTight wrapText="bothSides">
              <wp:wrapPolygon edited="0">
                <wp:start x="0" y="0"/>
                <wp:lineTo x="0" y="20960"/>
                <wp:lineTo x="21258" y="20960"/>
                <wp:lineTo x="212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cstate="print"/>
                    <a:stretch>
                      <a:fillRect/>
                    </a:stretch>
                  </pic:blipFill>
                  <pic:spPr bwMode="auto">
                    <a:xfrm>
                      <a:off x="0" y="0"/>
                      <a:ext cx="1161415" cy="942340"/>
                    </a:xfrm>
                    <a:prstGeom prst="rect">
                      <a:avLst/>
                    </a:prstGeom>
                  </pic:spPr>
                </pic:pic>
              </a:graphicData>
            </a:graphic>
          </wp:anchor>
        </w:drawing>
      </w:r>
    </w:p>
    <w:p w:rsidR="006A02E8" w:rsidRDefault="006A02E8" w:rsidP="005D119B">
      <w:pPr>
        <w:tabs>
          <w:tab w:val="left" w:pos="851"/>
          <w:tab w:val="left" w:pos="3544"/>
        </w:tabs>
        <w:spacing w:after="0"/>
        <w:ind w:right="-234"/>
        <w:jc w:val="both"/>
        <w:rPr>
          <w:rFonts w:ascii="Times New Roman" w:eastAsia="Times New Roman" w:hAnsi="Times New Roman" w:cs="Times New Roman"/>
          <w:b/>
        </w:rPr>
      </w:pPr>
    </w:p>
    <w:p w:rsidR="006A02E8" w:rsidRDefault="006A02E8" w:rsidP="005D119B">
      <w:pPr>
        <w:tabs>
          <w:tab w:val="left" w:pos="851"/>
          <w:tab w:val="left" w:pos="3544"/>
        </w:tabs>
        <w:spacing w:after="0"/>
        <w:ind w:right="-234"/>
        <w:jc w:val="both"/>
        <w:rPr>
          <w:rFonts w:ascii="Times New Roman" w:eastAsia="Times New Roman" w:hAnsi="Times New Roman" w:cs="Times New Roman"/>
          <w:b/>
        </w:rPr>
      </w:pPr>
    </w:p>
    <w:p w:rsidR="006A02E8" w:rsidRDefault="006A02E8" w:rsidP="005D119B">
      <w:pPr>
        <w:tabs>
          <w:tab w:val="left" w:pos="851"/>
          <w:tab w:val="left" w:pos="3544"/>
        </w:tabs>
        <w:spacing w:after="0"/>
        <w:ind w:right="-234"/>
        <w:jc w:val="both"/>
        <w:rPr>
          <w:rFonts w:ascii="Times New Roman" w:eastAsia="Times New Roman" w:hAnsi="Times New Roman" w:cs="Times New Roman"/>
          <w:b/>
        </w:rPr>
      </w:pPr>
    </w:p>
    <w:p w:rsidR="006A02E8" w:rsidRDefault="006A02E8" w:rsidP="005D119B">
      <w:pPr>
        <w:tabs>
          <w:tab w:val="left" w:pos="851"/>
          <w:tab w:val="left" w:pos="3544"/>
        </w:tabs>
        <w:spacing w:after="0"/>
        <w:ind w:right="-234"/>
        <w:jc w:val="both"/>
        <w:rPr>
          <w:rFonts w:ascii="Times New Roman" w:eastAsia="Times New Roman" w:hAnsi="Times New Roman" w:cs="Times New Roman"/>
          <w:b/>
        </w:rPr>
      </w:pPr>
    </w:p>
    <w:p w:rsidR="006A02E8" w:rsidRDefault="006A02E8" w:rsidP="005D119B">
      <w:pPr>
        <w:tabs>
          <w:tab w:val="left" w:pos="851"/>
          <w:tab w:val="left" w:pos="3544"/>
        </w:tabs>
        <w:spacing w:after="0"/>
        <w:ind w:right="-234"/>
        <w:jc w:val="both"/>
        <w:rPr>
          <w:rFonts w:ascii="Times New Roman" w:eastAsia="Times New Roman" w:hAnsi="Times New Roman" w:cs="Times New Roman"/>
          <w:b/>
        </w:rPr>
      </w:pPr>
    </w:p>
    <w:p w:rsidR="005D119B" w:rsidRDefault="005D119B" w:rsidP="005D119B">
      <w:pPr>
        <w:tabs>
          <w:tab w:val="left" w:pos="851"/>
          <w:tab w:val="left" w:pos="3544"/>
        </w:tabs>
        <w:spacing w:after="0"/>
        <w:ind w:right="-234"/>
        <w:jc w:val="both"/>
        <w:rPr>
          <w:rFonts w:ascii="Times New Roman" w:eastAsia="Times New Roman" w:hAnsi="Times New Roman" w:cs="Times New Roman"/>
          <w:b/>
        </w:rPr>
      </w:pPr>
    </w:p>
    <w:p w:rsidR="00D279F1" w:rsidRDefault="005D119B" w:rsidP="005D119B">
      <w:pPr>
        <w:tabs>
          <w:tab w:val="left" w:pos="851"/>
          <w:tab w:val="left" w:pos="3544"/>
        </w:tabs>
        <w:spacing w:after="0"/>
        <w:ind w:right="-234"/>
        <w:jc w:val="both"/>
        <w:rPr>
          <w:rFonts w:ascii="Times New Roman" w:eastAsia="Times New Roman" w:hAnsi="Times New Roman" w:cs="Times New Roman"/>
          <w:b/>
        </w:rPr>
      </w:pPr>
      <w:r w:rsidRPr="005D119B">
        <w:rPr>
          <w:rFonts w:ascii="Times New Roman" w:eastAsia="Times New Roman" w:hAnsi="Times New Roman" w:cs="Times New Roman"/>
          <w:b/>
        </w:rPr>
        <w:t>Modifica las leyes del ámbito de la educación que indica, en materia de evaluaciones, indicadores de calidad, estándares de aprendizaje, planes y programas de estudio, y otras materias</w:t>
      </w:r>
    </w:p>
    <w:p w:rsidR="005D119B" w:rsidRDefault="005D119B" w:rsidP="005D119B">
      <w:pPr>
        <w:tabs>
          <w:tab w:val="left" w:pos="851"/>
          <w:tab w:val="left" w:pos="3544"/>
        </w:tabs>
        <w:spacing w:after="0"/>
        <w:ind w:right="-234"/>
        <w:jc w:val="both"/>
        <w:rPr>
          <w:rFonts w:ascii="Times New Roman" w:eastAsia="Times New Roman" w:hAnsi="Times New Roman" w:cs="Times New Roman"/>
          <w:b/>
        </w:rPr>
      </w:pPr>
    </w:p>
    <w:p w:rsidR="005D119B" w:rsidRDefault="005D119B" w:rsidP="005D119B">
      <w:pPr>
        <w:tabs>
          <w:tab w:val="left" w:pos="851"/>
          <w:tab w:val="left" w:pos="3544"/>
        </w:tabs>
        <w:spacing w:after="0"/>
        <w:ind w:right="-234"/>
        <w:jc w:val="both"/>
        <w:rPr>
          <w:rFonts w:ascii="Times New Roman" w:eastAsia="Times New Roman" w:hAnsi="Times New Roman" w:cs="Times New Roman"/>
          <w:b/>
        </w:rPr>
      </w:pPr>
    </w:p>
    <w:p w:rsidR="005D119B" w:rsidRDefault="005D119B" w:rsidP="005D119B">
      <w:pPr>
        <w:tabs>
          <w:tab w:val="left" w:pos="851"/>
          <w:tab w:val="left" w:pos="3544"/>
        </w:tabs>
        <w:spacing w:after="0"/>
        <w:ind w:right="-234"/>
        <w:jc w:val="center"/>
        <w:rPr>
          <w:rFonts w:ascii="Times New Roman" w:eastAsia="Times New Roman" w:hAnsi="Times New Roman" w:cs="Times New Roman"/>
          <w:b/>
        </w:rPr>
      </w:pPr>
      <w:r>
        <w:rPr>
          <w:rFonts w:ascii="Times New Roman" w:eastAsia="Times New Roman" w:hAnsi="Times New Roman" w:cs="Times New Roman"/>
          <w:b/>
        </w:rPr>
        <w:t>Boletín N° 13161-04</w:t>
      </w:r>
    </w:p>
    <w:p w:rsidR="005D119B" w:rsidRDefault="005D119B" w:rsidP="005D119B">
      <w:pPr>
        <w:tabs>
          <w:tab w:val="left" w:pos="851"/>
          <w:tab w:val="left" w:pos="3544"/>
        </w:tabs>
        <w:spacing w:after="0"/>
        <w:ind w:right="-234"/>
        <w:jc w:val="both"/>
        <w:rPr>
          <w:rFonts w:ascii="Times New Roman" w:eastAsia="Times New Roman" w:hAnsi="Times New Roman" w:cs="Times New Roman"/>
          <w:b/>
        </w:rPr>
      </w:pPr>
    </w:p>
    <w:p w:rsidR="005D119B" w:rsidRPr="00927E93" w:rsidRDefault="005D119B" w:rsidP="005D119B">
      <w:pPr>
        <w:tabs>
          <w:tab w:val="left" w:pos="851"/>
          <w:tab w:val="left" w:pos="3544"/>
        </w:tabs>
        <w:spacing w:after="0"/>
        <w:ind w:right="-234"/>
        <w:jc w:val="both"/>
        <w:rPr>
          <w:rFonts w:ascii="Times New Roman" w:eastAsia="Times New Roman" w:hAnsi="Times New Roman" w:cs="Times New Roman"/>
          <w:b/>
        </w:rPr>
      </w:pPr>
    </w:p>
    <w:p w:rsidR="00496CB9" w:rsidRDefault="00D279F1" w:rsidP="005D119B">
      <w:pPr>
        <w:spacing w:after="0"/>
        <w:ind w:right="-234"/>
        <w:jc w:val="both"/>
        <w:rPr>
          <w:rFonts w:ascii="Times New Roman" w:eastAsia="Times New Roman" w:hAnsi="Times New Roman" w:cs="Times New Roman"/>
        </w:rPr>
      </w:pPr>
      <w:r w:rsidRPr="00927E93">
        <w:rPr>
          <w:rFonts w:ascii="Times New Roman" w:eastAsia="Times New Roman" w:hAnsi="Times New Roman" w:cs="Times New Roman"/>
        </w:rPr>
        <w:t>De conformidad a lo dispuesto en los artículos 63 y 65 de la Constitución Política de la República, lo prevenido en la ley Nº 18.918 Orgánica Constitucional del Congreso Nacional y lo establecido en el reglamento de la H. Cámara de Diputados y conforme los fundamentos que se reproducen a continuación vengo en presentar la siguiente moción.</w:t>
      </w:r>
    </w:p>
    <w:p w:rsidR="00496CB9" w:rsidRDefault="00496CB9" w:rsidP="005D119B">
      <w:pPr>
        <w:spacing w:after="0"/>
        <w:ind w:right="-234"/>
        <w:jc w:val="both"/>
        <w:rPr>
          <w:rFonts w:ascii="Times New Roman" w:eastAsia="Times New Roman" w:hAnsi="Times New Roman" w:cs="Times New Roman"/>
        </w:rPr>
      </w:pPr>
    </w:p>
    <w:p w:rsidR="00D279F1" w:rsidRDefault="00D279F1" w:rsidP="005D119B">
      <w:pPr>
        <w:spacing w:after="0"/>
        <w:ind w:right="-234"/>
        <w:jc w:val="both"/>
        <w:rPr>
          <w:rFonts w:ascii="Times New Roman" w:eastAsia="Times New Roman" w:hAnsi="Times New Roman" w:cs="Times New Roman"/>
          <w:b/>
        </w:rPr>
      </w:pPr>
      <w:r w:rsidRPr="00927E93">
        <w:rPr>
          <w:rFonts w:ascii="Times New Roman" w:eastAsia="Times New Roman" w:hAnsi="Times New Roman" w:cs="Times New Roman"/>
          <w:b/>
        </w:rPr>
        <w:t>CONSIDERANDOS:</w:t>
      </w:r>
    </w:p>
    <w:p w:rsidR="00496CB9" w:rsidRPr="00927E93" w:rsidRDefault="00496CB9" w:rsidP="005D119B">
      <w:pPr>
        <w:spacing w:after="0"/>
        <w:ind w:right="-234"/>
        <w:jc w:val="both"/>
        <w:rPr>
          <w:rFonts w:ascii="Times New Roman" w:eastAsia="Times New Roman" w:hAnsi="Times New Roman" w:cs="Times New Roman"/>
          <w:b/>
        </w:rPr>
      </w:pPr>
    </w:p>
    <w:p w:rsidR="00D279F1" w:rsidRPr="00927E93" w:rsidRDefault="00D279F1" w:rsidP="005D119B">
      <w:pPr>
        <w:pStyle w:val="Prrafodelista"/>
        <w:numPr>
          <w:ilvl w:val="0"/>
          <w:numId w:val="2"/>
        </w:numPr>
        <w:spacing w:after="0"/>
        <w:ind w:right="-234"/>
        <w:rPr>
          <w:rFonts w:ascii="Times New Roman" w:eastAsia="Times New Roman" w:hAnsi="Times New Roman" w:cs="Times New Roman"/>
          <w:u w:val="single"/>
        </w:rPr>
      </w:pPr>
      <w:r w:rsidRPr="00927E93">
        <w:rPr>
          <w:rFonts w:ascii="Times New Roman" w:eastAsia="Times New Roman" w:hAnsi="Times New Roman" w:cs="Times New Roman"/>
          <w:u w:val="single"/>
        </w:rPr>
        <w:t xml:space="preserve">INTRODUCCIÓN </w:t>
      </w:r>
    </w:p>
    <w:p w:rsidR="00D279F1" w:rsidRPr="00927E93" w:rsidRDefault="00D279F1" w:rsidP="005D119B">
      <w:pPr>
        <w:pStyle w:val="Prrafodelista"/>
        <w:spacing w:after="0"/>
        <w:ind w:right="-234"/>
        <w:rPr>
          <w:rFonts w:ascii="Times New Roman" w:eastAsia="Times New Roman" w:hAnsi="Times New Roman" w:cs="Times New Roman"/>
        </w:rPr>
      </w:pPr>
    </w:p>
    <w:p w:rsidR="00E04152" w:rsidRPr="00496CB9" w:rsidRDefault="00E04152" w:rsidP="005D119B">
      <w:pPr>
        <w:spacing w:after="0"/>
        <w:ind w:right="-234"/>
        <w:jc w:val="both"/>
        <w:rPr>
          <w:rFonts w:ascii="Times New Roman" w:eastAsia="Times New Roman" w:hAnsi="Times New Roman" w:cs="Times New Roman"/>
        </w:rPr>
      </w:pPr>
      <w:r w:rsidRPr="00496CB9">
        <w:rPr>
          <w:rFonts w:ascii="Times New Roman" w:eastAsia="Times New Roman" w:hAnsi="Times New Roman" w:cs="Times New Roman"/>
        </w:rPr>
        <w:t>Diversas investigaciones</w:t>
      </w:r>
      <w:r w:rsidR="002D08FC" w:rsidRPr="00496CB9">
        <w:rPr>
          <w:rStyle w:val="Refdenotaalpie"/>
          <w:rFonts w:ascii="Times New Roman" w:eastAsia="Times New Roman" w:hAnsi="Times New Roman" w:cs="Times New Roman"/>
        </w:rPr>
        <w:footnoteReference w:id="1"/>
      </w:r>
      <w:r w:rsidR="00ED1098" w:rsidRPr="00496CB9">
        <w:rPr>
          <w:rStyle w:val="Refdenotaalpie"/>
          <w:rFonts w:ascii="Times New Roman" w:eastAsia="Times New Roman" w:hAnsi="Times New Roman" w:cs="Times New Roman"/>
        </w:rPr>
        <w:footnoteReference w:id="2"/>
      </w:r>
      <w:r w:rsidRPr="00496CB9">
        <w:rPr>
          <w:rFonts w:ascii="Times New Roman" w:eastAsia="Times New Roman" w:hAnsi="Times New Roman" w:cs="Times New Roman"/>
        </w:rPr>
        <w:t>,  y numerosos testimonios y opiniones de organizaciones de la sociedad civil, que han comparecido en el marco de las audiencias públicas de la Comisión de Educación de la Cámara de Diputados, han evidenciado que nuestro sistema escolar no está dando los resultados esperados.</w:t>
      </w:r>
      <w:r w:rsidR="00461499" w:rsidRPr="00496CB9">
        <w:rPr>
          <w:rStyle w:val="Refdenotaalpie"/>
          <w:rFonts w:ascii="Times New Roman" w:eastAsia="Times New Roman" w:hAnsi="Times New Roman" w:cs="Times New Roman"/>
        </w:rPr>
        <w:footnoteReference w:id="3"/>
      </w:r>
    </w:p>
    <w:p w:rsidR="007D59BC" w:rsidRDefault="007D59BC" w:rsidP="005D119B">
      <w:pPr>
        <w:pStyle w:val="Ttulo1"/>
        <w:shd w:val="clear" w:color="auto" w:fill="FFFFFF"/>
        <w:suppressAutoHyphens/>
        <w:spacing w:before="0" w:beforeAutospacing="0" w:after="0" w:afterAutospacing="0" w:line="276" w:lineRule="auto"/>
        <w:ind w:right="-234"/>
        <w:jc w:val="both"/>
        <w:rPr>
          <w:b w:val="0"/>
          <w:bCs w:val="0"/>
          <w:sz w:val="22"/>
          <w:szCs w:val="22"/>
        </w:rPr>
      </w:pPr>
    </w:p>
    <w:p w:rsidR="00496CB9" w:rsidRPr="00496CB9" w:rsidRDefault="00E04152" w:rsidP="005D119B">
      <w:pPr>
        <w:pStyle w:val="Ttulo1"/>
        <w:shd w:val="clear" w:color="auto" w:fill="FFFFFF"/>
        <w:suppressAutoHyphens/>
        <w:spacing w:before="0" w:beforeAutospacing="0" w:after="0" w:afterAutospacing="0" w:line="276" w:lineRule="auto"/>
        <w:ind w:right="-234"/>
        <w:jc w:val="both"/>
        <w:rPr>
          <w:sz w:val="22"/>
          <w:szCs w:val="22"/>
        </w:rPr>
      </w:pPr>
      <w:r w:rsidRPr="00496CB9">
        <w:rPr>
          <w:b w:val="0"/>
          <w:bCs w:val="0"/>
          <w:sz w:val="22"/>
          <w:szCs w:val="22"/>
        </w:rPr>
        <w:t xml:space="preserve">Tenemos un sistema educacional, que </w:t>
      </w:r>
      <w:r w:rsidR="00496CB9" w:rsidRPr="00496CB9">
        <w:rPr>
          <w:b w:val="0"/>
          <w:bCs w:val="0"/>
          <w:sz w:val="22"/>
          <w:szCs w:val="22"/>
        </w:rPr>
        <w:t>tiene el siguiente</w:t>
      </w:r>
      <w:r w:rsidRPr="00496CB9">
        <w:rPr>
          <w:b w:val="0"/>
          <w:bCs w:val="0"/>
          <w:sz w:val="22"/>
          <w:szCs w:val="22"/>
        </w:rPr>
        <w:t xml:space="preserve"> mandato legal</w:t>
      </w:r>
      <w:r w:rsidR="00DD0D4E" w:rsidRPr="00496CB9">
        <w:rPr>
          <w:b w:val="0"/>
          <w:bCs w:val="0"/>
          <w:sz w:val="22"/>
          <w:szCs w:val="22"/>
        </w:rPr>
        <w:t xml:space="preserve"> </w:t>
      </w:r>
      <w:r w:rsidR="00496CB9" w:rsidRPr="00496CB9">
        <w:rPr>
          <w:b w:val="0"/>
          <w:bCs w:val="0"/>
          <w:sz w:val="22"/>
          <w:szCs w:val="22"/>
        </w:rPr>
        <w:t>en el</w:t>
      </w:r>
      <w:r w:rsidR="00496CB9" w:rsidRPr="00496CB9">
        <w:rPr>
          <w:sz w:val="22"/>
          <w:szCs w:val="22"/>
        </w:rPr>
        <w:t xml:space="preserve"> </w:t>
      </w:r>
      <w:r w:rsidR="00496CB9" w:rsidRPr="00496CB9">
        <w:rPr>
          <w:b w:val="0"/>
          <w:bCs w:val="0"/>
          <w:sz w:val="22"/>
          <w:szCs w:val="22"/>
          <w:shd w:val="clear" w:color="auto" w:fill="FFFFFF"/>
        </w:rPr>
        <w:t>a</w:t>
      </w:r>
      <w:r w:rsidR="00DD0D4E" w:rsidRPr="00496CB9">
        <w:rPr>
          <w:b w:val="0"/>
          <w:bCs w:val="0"/>
          <w:sz w:val="22"/>
          <w:szCs w:val="22"/>
          <w:shd w:val="clear" w:color="auto" w:fill="FFFFFF"/>
        </w:rPr>
        <w:t>rtículo 3</w:t>
      </w:r>
      <w:proofErr w:type="gramStart"/>
      <w:r w:rsidR="00DD0D4E" w:rsidRPr="00496CB9">
        <w:rPr>
          <w:b w:val="0"/>
          <w:bCs w:val="0"/>
          <w:sz w:val="22"/>
          <w:szCs w:val="22"/>
          <w:shd w:val="clear" w:color="auto" w:fill="FFFFFF"/>
        </w:rPr>
        <w:t>º ,</w:t>
      </w:r>
      <w:proofErr w:type="gramEnd"/>
      <w:r w:rsidR="00DD0D4E" w:rsidRPr="00496CB9">
        <w:rPr>
          <w:b w:val="0"/>
          <w:bCs w:val="0"/>
          <w:sz w:val="22"/>
          <w:szCs w:val="22"/>
          <w:shd w:val="clear" w:color="auto" w:fill="FFFFFF"/>
        </w:rPr>
        <w:t xml:space="preserve"> del D.F.L.</w:t>
      </w:r>
      <w:r w:rsidR="005D119B">
        <w:rPr>
          <w:b w:val="0"/>
          <w:bCs w:val="0"/>
          <w:sz w:val="22"/>
          <w:szCs w:val="22"/>
          <w:shd w:val="clear" w:color="auto" w:fill="FFFFFF"/>
        </w:rPr>
        <w:t xml:space="preserve">  </w:t>
      </w:r>
      <w:r w:rsidR="00DD0D4E" w:rsidRPr="00496CB9">
        <w:rPr>
          <w:b w:val="0"/>
          <w:bCs w:val="0"/>
          <w:sz w:val="22"/>
          <w:szCs w:val="22"/>
          <w:shd w:val="clear" w:color="auto" w:fill="FFFFFF"/>
        </w:rPr>
        <w:t xml:space="preserve"> </w:t>
      </w:r>
      <w:r w:rsidR="00F41AE9">
        <w:rPr>
          <w:b w:val="0"/>
          <w:bCs w:val="0"/>
          <w:sz w:val="22"/>
          <w:szCs w:val="22"/>
          <w:shd w:val="clear" w:color="auto" w:fill="FFFFFF"/>
        </w:rPr>
        <w:t xml:space="preserve">N° </w:t>
      </w:r>
      <w:r w:rsidR="00DD0D4E" w:rsidRPr="00496CB9">
        <w:rPr>
          <w:b w:val="0"/>
          <w:bCs w:val="0"/>
          <w:sz w:val="22"/>
          <w:szCs w:val="22"/>
          <w:shd w:val="clear" w:color="auto" w:fill="FFFFFF"/>
        </w:rPr>
        <w:t>2, que fija texto refundido, coordinado y sistematizado de la Ley N°20.370 con las normas no derogadas del DFL N°1, de 2005</w:t>
      </w:r>
      <w:r w:rsidR="00496CB9" w:rsidRPr="00496CB9">
        <w:rPr>
          <w:b w:val="0"/>
          <w:bCs w:val="0"/>
          <w:sz w:val="22"/>
          <w:szCs w:val="22"/>
          <w:shd w:val="clear" w:color="auto" w:fill="FFFFFF"/>
        </w:rPr>
        <w:t>:</w:t>
      </w:r>
      <w:r w:rsidR="00496CB9" w:rsidRPr="00496CB9">
        <w:rPr>
          <w:sz w:val="22"/>
          <w:szCs w:val="22"/>
        </w:rPr>
        <w:t xml:space="preserve"> </w:t>
      </w:r>
      <w:r w:rsidR="00496CB9" w:rsidRPr="00496CB9">
        <w:rPr>
          <w:b w:val="0"/>
          <w:bCs w:val="0"/>
          <w:sz w:val="22"/>
          <w:szCs w:val="22"/>
        </w:rPr>
        <w:t>“</w:t>
      </w:r>
      <w:r w:rsidR="00DD0D4E" w:rsidRPr="00496CB9">
        <w:rPr>
          <w:b w:val="0"/>
          <w:bCs w:val="0"/>
          <w:i/>
          <w:iCs/>
          <w:sz w:val="22"/>
          <w:szCs w:val="22"/>
          <w:shd w:val="clear" w:color="auto" w:fill="FFFFFF"/>
        </w:rPr>
        <w:t>El sistema educativo chileno se construye sobre la base de los derechos garantizados en la Constitución, así como en los tratados internacionales ratificados por Chile y que se encuentren vigentes y, en especial, del derecho a la educación y la libertad de enseñanza. Se inspira, además, en los siguientes principios:(…)</w:t>
      </w:r>
      <w:r w:rsidR="00DD0D4E" w:rsidRPr="00496CB9">
        <w:rPr>
          <w:b w:val="0"/>
          <w:bCs w:val="0"/>
          <w:i/>
          <w:iCs/>
          <w:sz w:val="22"/>
          <w:szCs w:val="22"/>
          <w:lang w:val="es-CL" w:eastAsia="es-CL"/>
        </w:rPr>
        <w:t xml:space="preserve"> ñ) Educación integral. El sistema educativo buscará desarrollar puntos de vista alternativos en la evolución de la realidad y de las formas múltiples del conocer, considerando además, los aspectos físico, social, moral, estético, creativo y espiritual, con atención especial a la integración de todas las ciencias, artes y disciplinas del saber. </w:t>
      </w:r>
      <w:r w:rsidR="00DD0D4E" w:rsidRPr="00496CB9">
        <w:rPr>
          <w:b w:val="0"/>
          <w:bCs w:val="0"/>
          <w:sz w:val="22"/>
          <w:szCs w:val="22"/>
          <w:lang w:val="es-CL" w:eastAsia="es-CL"/>
        </w:rPr>
        <w:t>A pesar de lo señalado anteriormente, el Estado</w:t>
      </w:r>
      <w:r w:rsidRPr="00496CB9">
        <w:rPr>
          <w:sz w:val="22"/>
          <w:szCs w:val="22"/>
        </w:rPr>
        <w:t xml:space="preserve"> no cumple con su obligación de entregar educación integral y asegurar la equidad, </w:t>
      </w:r>
      <w:r w:rsidR="00F41AE9">
        <w:rPr>
          <w:sz w:val="22"/>
          <w:szCs w:val="22"/>
        </w:rPr>
        <w:t>debido a que tenemos</w:t>
      </w:r>
      <w:r w:rsidR="00496CB9" w:rsidRPr="00496CB9">
        <w:rPr>
          <w:sz w:val="22"/>
          <w:szCs w:val="22"/>
        </w:rPr>
        <w:t xml:space="preserve"> </w:t>
      </w:r>
      <w:r w:rsidRPr="00496CB9">
        <w:rPr>
          <w:sz w:val="22"/>
          <w:szCs w:val="22"/>
        </w:rPr>
        <w:t>un sistema que excluye y estigmatiza, y que no contribuye a la mejora de todos los establecimientos El propio estancamiento de los resultados asociados a las evaluaciones SIMCE</w:t>
      </w:r>
      <w:r w:rsidR="00496CB9" w:rsidRPr="00496CB9">
        <w:rPr>
          <w:rStyle w:val="Refdenotaalpie"/>
          <w:sz w:val="22"/>
          <w:szCs w:val="22"/>
        </w:rPr>
        <w:footnoteReference w:id="4"/>
      </w:r>
      <w:r w:rsidRPr="00496CB9">
        <w:rPr>
          <w:sz w:val="22"/>
          <w:szCs w:val="22"/>
        </w:rPr>
        <w:t>, no hace sino confirmar este fracaso</w:t>
      </w:r>
      <w:r w:rsidR="00496CB9" w:rsidRPr="00496CB9">
        <w:rPr>
          <w:sz w:val="22"/>
          <w:szCs w:val="22"/>
        </w:rPr>
        <w:t>.</w:t>
      </w:r>
    </w:p>
    <w:p w:rsidR="00496CB9" w:rsidRPr="00496CB9" w:rsidRDefault="00496CB9" w:rsidP="005D119B">
      <w:pPr>
        <w:pStyle w:val="Ttulo1"/>
        <w:numPr>
          <w:ilvl w:val="0"/>
          <w:numId w:val="51"/>
        </w:numPr>
        <w:shd w:val="clear" w:color="auto" w:fill="FFFFFF"/>
        <w:suppressAutoHyphens/>
        <w:spacing w:before="0" w:beforeAutospacing="0" w:after="0" w:afterAutospacing="0" w:line="276" w:lineRule="auto"/>
        <w:ind w:right="-234"/>
        <w:jc w:val="both"/>
        <w:rPr>
          <w:b w:val="0"/>
          <w:bCs w:val="0"/>
          <w:kern w:val="0"/>
          <w:sz w:val="22"/>
          <w:szCs w:val="22"/>
          <w:lang w:eastAsia="es-CL"/>
        </w:rPr>
      </w:pPr>
    </w:p>
    <w:p w:rsidR="00496CB9" w:rsidRPr="00496CB9" w:rsidRDefault="00E04152" w:rsidP="005D119B">
      <w:pPr>
        <w:pStyle w:val="Ttulo1"/>
        <w:numPr>
          <w:ilvl w:val="0"/>
          <w:numId w:val="51"/>
        </w:numPr>
        <w:shd w:val="clear" w:color="auto" w:fill="FFFFFF"/>
        <w:suppressAutoHyphens/>
        <w:spacing w:before="0" w:beforeAutospacing="0" w:after="0" w:afterAutospacing="0" w:line="276" w:lineRule="auto"/>
        <w:ind w:right="-234"/>
        <w:jc w:val="both"/>
        <w:rPr>
          <w:b w:val="0"/>
          <w:bCs w:val="0"/>
          <w:kern w:val="0"/>
          <w:sz w:val="22"/>
          <w:szCs w:val="22"/>
          <w:lang w:eastAsia="es-CL"/>
        </w:rPr>
      </w:pPr>
      <w:r w:rsidRPr="00496CB9">
        <w:rPr>
          <w:b w:val="0"/>
          <w:bCs w:val="0"/>
          <w:kern w:val="0"/>
          <w:sz w:val="22"/>
          <w:szCs w:val="22"/>
          <w:lang w:eastAsia="es-CL"/>
        </w:rPr>
        <w:t xml:space="preserve">Nuestro sistema escolar, basado en los principios de la competencia entre establecimientos y la selección de alumnos como los “aseguradores de la calidad del sistema”, en el SIMCE o pruebas estandarizadas como los “verificadores” de esta calidad, han convertido al sistema escolar chileno en </w:t>
      </w:r>
      <w:r w:rsidRPr="00496CB9">
        <w:rPr>
          <w:b w:val="0"/>
          <w:bCs w:val="0"/>
          <w:kern w:val="0"/>
          <w:sz w:val="22"/>
          <w:szCs w:val="22"/>
          <w:lang w:eastAsia="es-CL"/>
        </w:rPr>
        <w:lastRenderedPageBreak/>
        <w:t>una máquina de entrenamiento para obtener resultados en una carrera por demostrar que supuestamente la excelencia se alcanza cuando se consiguen los mejores puntajes.</w:t>
      </w:r>
    </w:p>
    <w:p w:rsidR="00496CB9" w:rsidRDefault="00E04152"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r w:rsidRPr="00496CB9">
        <w:rPr>
          <w:b w:val="0"/>
          <w:bCs w:val="0"/>
          <w:kern w:val="0"/>
          <w:sz w:val="22"/>
          <w:szCs w:val="22"/>
          <w:lang w:eastAsia="es-CL"/>
        </w:rPr>
        <w:t xml:space="preserve"> </w:t>
      </w:r>
    </w:p>
    <w:p w:rsidR="005D119B" w:rsidRPr="00496CB9" w:rsidRDefault="005D119B"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p>
    <w:p w:rsidR="00E04152" w:rsidRPr="00496CB9" w:rsidRDefault="00E04152" w:rsidP="005D119B">
      <w:pPr>
        <w:pStyle w:val="Ttulo1"/>
        <w:numPr>
          <w:ilvl w:val="0"/>
          <w:numId w:val="51"/>
        </w:numPr>
        <w:shd w:val="clear" w:color="auto" w:fill="FFFFFF"/>
        <w:suppressAutoHyphens/>
        <w:spacing w:before="0" w:beforeAutospacing="0" w:after="0" w:afterAutospacing="0" w:line="276" w:lineRule="auto"/>
        <w:ind w:right="-234"/>
        <w:jc w:val="both"/>
        <w:rPr>
          <w:b w:val="0"/>
          <w:bCs w:val="0"/>
          <w:kern w:val="0"/>
          <w:sz w:val="22"/>
          <w:szCs w:val="22"/>
          <w:lang w:eastAsia="es-CL"/>
        </w:rPr>
      </w:pPr>
      <w:r w:rsidRPr="00496CB9">
        <w:rPr>
          <w:b w:val="0"/>
          <w:bCs w:val="0"/>
          <w:kern w:val="0"/>
          <w:sz w:val="22"/>
          <w:szCs w:val="22"/>
          <w:lang w:eastAsia="es-CL"/>
        </w:rPr>
        <w:t>Las consecuencias</w:t>
      </w:r>
      <w:r w:rsidR="003373C3">
        <w:rPr>
          <w:b w:val="0"/>
          <w:bCs w:val="0"/>
          <w:kern w:val="0"/>
          <w:sz w:val="22"/>
          <w:szCs w:val="22"/>
          <w:lang w:eastAsia="es-CL"/>
        </w:rPr>
        <w:t xml:space="preserve"> de la aplicación de esta lógica son entre otras</w:t>
      </w:r>
      <w:r w:rsidRPr="00496CB9">
        <w:rPr>
          <w:b w:val="0"/>
          <w:bCs w:val="0"/>
          <w:kern w:val="0"/>
          <w:sz w:val="22"/>
          <w:szCs w:val="22"/>
          <w:lang w:eastAsia="es-CL"/>
        </w:rPr>
        <w:t xml:space="preserve">: uno de los sistemas escolares más segregado del mundo, niños y adultos no entienden lo que leen, la reducción de los aprendizajes, la </w:t>
      </w:r>
      <w:proofErr w:type="spellStart"/>
      <w:r w:rsidRPr="00496CB9">
        <w:rPr>
          <w:b w:val="0"/>
          <w:bCs w:val="0"/>
          <w:kern w:val="0"/>
          <w:sz w:val="22"/>
          <w:szCs w:val="22"/>
          <w:lang w:eastAsia="es-CL"/>
        </w:rPr>
        <w:t>ji</w:t>
      </w:r>
      <w:r w:rsidR="00F41AE9">
        <w:rPr>
          <w:b w:val="0"/>
          <w:bCs w:val="0"/>
          <w:kern w:val="0"/>
          <w:sz w:val="22"/>
          <w:szCs w:val="22"/>
          <w:lang w:eastAsia="es-CL"/>
        </w:rPr>
        <w:t>b</w:t>
      </w:r>
      <w:r w:rsidRPr="00496CB9">
        <w:rPr>
          <w:b w:val="0"/>
          <w:bCs w:val="0"/>
          <w:kern w:val="0"/>
          <w:sz w:val="22"/>
          <w:szCs w:val="22"/>
          <w:lang w:eastAsia="es-CL"/>
        </w:rPr>
        <w:t>arización</w:t>
      </w:r>
      <w:proofErr w:type="spellEnd"/>
      <w:r w:rsidRPr="00496CB9">
        <w:rPr>
          <w:b w:val="0"/>
          <w:bCs w:val="0"/>
          <w:kern w:val="0"/>
          <w:sz w:val="22"/>
          <w:szCs w:val="22"/>
          <w:lang w:eastAsia="es-CL"/>
        </w:rPr>
        <w:t xml:space="preserve"> de la educación, problemas a nivel de la convivencia escolar</w:t>
      </w:r>
      <w:r w:rsidR="00BC720F">
        <w:rPr>
          <w:b w:val="0"/>
          <w:bCs w:val="0"/>
          <w:kern w:val="0"/>
          <w:sz w:val="22"/>
          <w:szCs w:val="22"/>
          <w:lang w:eastAsia="es-CL"/>
        </w:rPr>
        <w:t xml:space="preserve">, </w:t>
      </w:r>
      <w:proofErr w:type="spellStart"/>
      <w:r w:rsidR="00BC720F">
        <w:rPr>
          <w:b w:val="0"/>
          <w:bCs w:val="0"/>
          <w:kern w:val="0"/>
          <w:sz w:val="22"/>
          <w:szCs w:val="22"/>
          <w:lang w:eastAsia="es-CL"/>
        </w:rPr>
        <w:t>patologización</w:t>
      </w:r>
      <w:proofErr w:type="spellEnd"/>
      <w:r w:rsidR="00BC720F">
        <w:rPr>
          <w:b w:val="0"/>
          <w:bCs w:val="0"/>
          <w:kern w:val="0"/>
          <w:sz w:val="22"/>
          <w:szCs w:val="22"/>
          <w:lang w:eastAsia="es-CL"/>
        </w:rPr>
        <w:t xml:space="preserve"> y</w:t>
      </w:r>
      <w:r w:rsidR="005D119B">
        <w:rPr>
          <w:b w:val="0"/>
          <w:bCs w:val="0"/>
          <w:kern w:val="0"/>
          <w:sz w:val="22"/>
          <w:szCs w:val="22"/>
          <w:lang w:eastAsia="es-CL"/>
        </w:rPr>
        <w:t xml:space="preserve"> </w:t>
      </w:r>
      <w:r w:rsidR="00BC720F">
        <w:rPr>
          <w:b w:val="0"/>
          <w:bCs w:val="0"/>
          <w:kern w:val="0"/>
          <w:sz w:val="22"/>
          <w:szCs w:val="22"/>
          <w:lang w:eastAsia="es-CL"/>
        </w:rPr>
        <w:t xml:space="preserve"> medic</w:t>
      </w:r>
      <w:r w:rsidR="003373C3">
        <w:rPr>
          <w:b w:val="0"/>
          <w:bCs w:val="0"/>
          <w:kern w:val="0"/>
          <w:sz w:val="22"/>
          <w:szCs w:val="22"/>
          <w:lang w:eastAsia="es-CL"/>
        </w:rPr>
        <w:t>ación</w:t>
      </w:r>
      <w:r w:rsidR="00BC720F">
        <w:rPr>
          <w:b w:val="0"/>
          <w:bCs w:val="0"/>
          <w:kern w:val="0"/>
          <w:sz w:val="22"/>
          <w:szCs w:val="22"/>
          <w:lang w:eastAsia="es-CL"/>
        </w:rPr>
        <w:t xml:space="preserve"> de los estudiantes, producto de la presión puesta sobre las escuelas para mejorar el rendimiento</w:t>
      </w:r>
      <w:r w:rsidR="00BC720F">
        <w:rPr>
          <w:rStyle w:val="Refdenotaalpie"/>
          <w:b w:val="0"/>
          <w:bCs w:val="0"/>
          <w:kern w:val="0"/>
          <w:sz w:val="22"/>
          <w:szCs w:val="22"/>
          <w:lang w:eastAsia="es-CL"/>
        </w:rPr>
        <w:footnoteReference w:id="5"/>
      </w:r>
      <w:r w:rsidR="00BC720F">
        <w:rPr>
          <w:b w:val="0"/>
          <w:bCs w:val="0"/>
          <w:kern w:val="0"/>
          <w:sz w:val="22"/>
          <w:szCs w:val="22"/>
          <w:lang w:eastAsia="es-CL"/>
        </w:rPr>
        <w:t xml:space="preserve">. </w:t>
      </w:r>
    </w:p>
    <w:p w:rsidR="00496CB9" w:rsidRDefault="00496CB9"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p>
    <w:p w:rsidR="005D119B" w:rsidRPr="00496CB9" w:rsidRDefault="005D119B"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p>
    <w:p w:rsidR="00E04152" w:rsidRPr="00496CB9" w:rsidRDefault="00E04152" w:rsidP="005D119B">
      <w:pPr>
        <w:pStyle w:val="Ttulo1"/>
        <w:numPr>
          <w:ilvl w:val="0"/>
          <w:numId w:val="51"/>
        </w:numPr>
        <w:shd w:val="clear" w:color="auto" w:fill="FFFFFF"/>
        <w:tabs>
          <w:tab w:val="left" w:pos="851"/>
          <w:tab w:val="left" w:pos="3544"/>
        </w:tabs>
        <w:suppressAutoHyphens/>
        <w:spacing w:before="0" w:beforeAutospacing="0" w:after="0" w:afterAutospacing="0" w:line="276" w:lineRule="auto"/>
        <w:ind w:right="-234"/>
        <w:jc w:val="both"/>
        <w:rPr>
          <w:b w:val="0"/>
          <w:bCs w:val="0"/>
          <w:kern w:val="0"/>
          <w:sz w:val="22"/>
          <w:szCs w:val="22"/>
          <w:lang w:eastAsia="es-CL"/>
        </w:rPr>
      </w:pPr>
      <w:r w:rsidRPr="00496CB9">
        <w:rPr>
          <w:b w:val="0"/>
          <w:bCs w:val="0"/>
          <w:kern w:val="0"/>
          <w:sz w:val="22"/>
          <w:szCs w:val="22"/>
          <w:lang w:eastAsia="es-CL"/>
        </w:rPr>
        <w:t xml:space="preserve">Un claro ejemplo  de esto, son los liceos bicentenario, donde un sólo establecimiento “emblemático”, selectivo, para los “mejores y superiores, los que rinden”, concentrará toda la atención, la priorización de los recursos, versus el resto, </w:t>
      </w:r>
      <w:r w:rsidR="007D59BC">
        <w:rPr>
          <w:b w:val="0"/>
          <w:bCs w:val="0"/>
          <w:kern w:val="0"/>
          <w:sz w:val="22"/>
          <w:szCs w:val="22"/>
          <w:lang w:eastAsia="es-CL"/>
        </w:rPr>
        <w:t xml:space="preserve">que solo obtiene lo </w:t>
      </w:r>
      <w:r w:rsidRPr="00496CB9">
        <w:rPr>
          <w:b w:val="0"/>
          <w:bCs w:val="0"/>
          <w:kern w:val="0"/>
          <w:sz w:val="22"/>
          <w:szCs w:val="22"/>
          <w:lang w:eastAsia="es-CL"/>
        </w:rPr>
        <w:t xml:space="preserve">que sobra, </w:t>
      </w:r>
      <w:r w:rsidR="007D59BC">
        <w:rPr>
          <w:b w:val="0"/>
          <w:bCs w:val="0"/>
          <w:kern w:val="0"/>
          <w:sz w:val="22"/>
          <w:szCs w:val="22"/>
          <w:lang w:eastAsia="es-CL"/>
        </w:rPr>
        <w:t xml:space="preserve">quienes </w:t>
      </w:r>
      <w:r w:rsidRPr="00496CB9">
        <w:rPr>
          <w:b w:val="0"/>
          <w:bCs w:val="0"/>
          <w:kern w:val="0"/>
          <w:sz w:val="22"/>
          <w:szCs w:val="22"/>
          <w:lang w:eastAsia="es-CL"/>
        </w:rPr>
        <w:t>que no pueden acceder al espacio de los “superiores”, y que quedarán en el más absoluto abandono y que son, precisamente,</w:t>
      </w:r>
      <w:r w:rsidR="005D119B">
        <w:rPr>
          <w:b w:val="0"/>
          <w:bCs w:val="0"/>
          <w:kern w:val="0"/>
          <w:sz w:val="22"/>
          <w:szCs w:val="22"/>
          <w:lang w:eastAsia="es-CL"/>
        </w:rPr>
        <w:t xml:space="preserve">  </w:t>
      </w:r>
      <w:r w:rsidRPr="00496CB9">
        <w:rPr>
          <w:b w:val="0"/>
          <w:bCs w:val="0"/>
          <w:kern w:val="0"/>
          <w:sz w:val="22"/>
          <w:szCs w:val="22"/>
          <w:lang w:eastAsia="es-CL"/>
        </w:rPr>
        <w:t xml:space="preserve"> los establecimientos con mayor concentración de estudiantes social</w:t>
      </w:r>
      <w:r w:rsidR="007D59BC">
        <w:rPr>
          <w:b w:val="0"/>
          <w:bCs w:val="0"/>
          <w:kern w:val="0"/>
          <w:sz w:val="22"/>
          <w:szCs w:val="22"/>
          <w:lang w:eastAsia="es-CL"/>
        </w:rPr>
        <w:t>mente</w:t>
      </w:r>
      <w:r w:rsidRPr="00496CB9">
        <w:rPr>
          <w:b w:val="0"/>
          <w:bCs w:val="0"/>
          <w:kern w:val="0"/>
          <w:sz w:val="22"/>
          <w:szCs w:val="22"/>
          <w:lang w:eastAsia="es-CL"/>
        </w:rPr>
        <w:t xml:space="preserve"> y económicamente más desaventajados.</w:t>
      </w:r>
      <w:r w:rsidR="00FD4B28" w:rsidRPr="00496CB9">
        <w:rPr>
          <w:b w:val="0"/>
          <w:bCs w:val="0"/>
          <w:kern w:val="0"/>
          <w:sz w:val="22"/>
          <w:szCs w:val="22"/>
          <w:lang w:eastAsia="es-CL"/>
        </w:rPr>
        <w:t xml:space="preserve"> </w:t>
      </w:r>
      <w:r w:rsidRPr="00496CB9">
        <w:rPr>
          <w:b w:val="0"/>
          <w:bCs w:val="0"/>
          <w:kern w:val="0"/>
          <w:sz w:val="22"/>
          <w:szCs w:val="22"/>
          <w:lang w:eastAsia="es-CL"/>
        </w:rPr>
        <w:t xml:space="preserve">Juan </w:t>
      </w:r>
      <w:proofErr w:type="spellStart"/>
      <w:r w:rsidRPr="00496CB9">
        <w:rPr>
          <w:b w:val="0"/>
          <w:bCs w:val="0"/>
          <w:kern w:val="0"/>
          <w:sz w:val="22"/>
          <w:szCs w:val="22"/>
          <w:lang w:eastAsia="es-CL"/>
        </w:rPr>
        <w:t>Casassus</w:t>
      </w:r>
      <w:proofErr w:type="spellEnd"/>
      <w:r w:rsidRPr="00496CB9">
        <w:rPr>
          <w:b w:val="0"/>
          <w:bCs w:val="0"/>
          <w:kern w:val="0"/>
          <w:sz w:val="22"/>
          <w:szCs w:val="22"/>
          <w:lang w:eastAsia="es-CL"/>
        </w:rPr>
        <w:t xml:space="preserve"> ya señalaba en el año 2010</w:t>
      </w:r>
      <w:r w:rsidR="007D59BC">
        <w:rPr>
          <w:rStyle w:val="Refdenotaalpie"/>
          <w:b w:val="0"/>
          <w:bCs w:val="0"/>
          <w:kern w:val="0"/>
          <w:sz w:val="22"/>
          <w:szCs w:val="22"/>
          <w:lang w:eastAsia="es-CL"/>
        </w:rPr>
        <w:footnoteReference w:id="6"/>
      </w:r>
      <w:r w:rsidRPr="00496CB9">
        <w:rPr>
          <w:b w:val="0"/>
          <w:bCs w:val="0"/>
          <w:kern w:val="0"/>
          <w:sz w:val="22"/>
          <w:szCs w:val="22"/>
          <w:lang w:eastAsia="es-CL"/>
        </w:rPr>
        <w:t xml:space="preserve"> que: “</w:t>
      </w:r>
      <w:r w:rsidRPr="007D59BC">
        <w:rPr>
          <w:b w:val="0"/>
          <w:bCs w:val="0"/>
          <w:i/>
          <w:iCs/>
          <w:kern w:val="0"/>
          <w:sz w:val="22"/>
          <w:szCs w:val="22"/>
          <w:lang w:eastAsia="es-CL"/>
        </w:rPr>
        <w:t>Uno de los aspectos menos auspiciosos de la opción tecno/burocrática por la que han optado las autoridades chilenas, es el hecho de que se basa en el supuesto de la presión ejercida a partir de mediciones de resultados y su vinculación con los estándares van a que las profesoras y profesores enseñen mejor.</w:t>
      </w:r>
      <w:r w:rsidR="007D59BC">
        <w:rPr>
          <w:b w:val="0"/>
          <w:bCs w:val="0"/>
          <w:i/>
          <w:iCs/>
          <w:kern w:val="0"/>
          <w:sz w:val="22"/>
          <w:szCs w:val="22"/>
          <w:lang w:eastAsia="es-CL"/>
        </w:rPr>
        <w:t xml:space="preserve"> </w:t>
      </w:r>
      <w:r w:rsidRPr="007D59BC">
        <w:rPr>
          <w:b w:val="0"/>
          <w:bCs w:val="0"/>
          <w:i/>
          <w:iCs/>
          <w:kern w:val="0"/>
          <w:sz w:val="22"/>
          <w:szCs w:val="22"/>
          <w:lang w:eastAsia="es-CL"/>
        </w:rPr>
        <w:t xml:space="preserve">Basta con ver </w:t>
      </w:r>
      <w:r w:rsidR="005D119B">
        <w:rPr>
          <w:b w:val="0"/>
          <w:bCs w:val="0"/>
          <w:i/>
          <w:iCs/>
          <w:kern w:val="0"/>
          <w:sz w:val="22"/>
          <w:szCs w:val="22"/>
          <w:lang w:eastAsia="es-CL"/>
        </w:rPr>
        <w:t xml:space="preserve"> </w:t>
      </w:r>
      <w:r w:rsidRPr="007D59BC">
        <w:rPr>
          <w:b w:val="0"/>
          <w:bCs w:val="0"/>
          <w:i/>
          <w:iCs/>
          <w:kern w:val="0"/>
          <w:sz w:val="22"/>
          <w:szCs w:val="22"/>
          <w:lang w:eastAsia="es-CL"/>
        </w:rPr>
        <w:t>los resultados de las políticas que han sido implementadas en Chile que se basan consciente o inconscientemente en este supuesto. Este supuesto sugiere que los profesores y alumnos podrían hacerlo mejor, pero por alguna razón, no quieren hacerlo. Consecuentemente para que los puntajes mejoren, los profesores y alumnos deben ser chantajeados o amenazados con sanciones. En el corazón de la propuesta hay una amenaza de castigo (…). La Simplificación de los procesos educativos y la abstracción de las condiciones en la cuales ello ocurre, lleva una lectura inadecuada de la realidad. Este supuesto asume que los profesores y alumnos de colegios en sectores pobres no quieren enseñar y aprender, mientras que los de los sectores afortunados si quieren enseñar y aprender (</w:t>
      </w:r>
      <w:r w:rsidRPr="007D59BC">
        <w:rPr>
          <w:b w:val="0"/>
          <w:bCs w:val="0"/>
          <w:kern w:val="0"/>
          <w:sz w:val="22"/>
          <w:szCs w:val="22"/>
          <w:lang w:eastAsia="es-CL"/>
        </w:rPr>
        <w:t>…)”</w:t>
      </w:r>
      <w:r w:rsidR="007D59BC">
        <w:rPr>
          <w:b w:val="0"/>
          <w:bCs w:val="0"/>
          <w:kern w:val="0"/>
          <w:sz w:val="22"/>
          <w:szCs w:val="22"/>
          <w:lang w:eastAsia="es-CL"/>
        </w:rPr>
        <w:t>.</w:t>
      </w:r>
    </w:p>
    <w:p w:rsidR="00E04152" w:rsidRDefault="00E04152" w:rsidP="005D119B">
      <w:pPr>
        <w:pStyle w:val="Textoindependiente"/>
        <w:spacing w:after="0" w:line="276" w:lineRule="auto"/>
        <w:ind w:right="-234"/>
        <w:rPr>
          <w:rFonts w:ascii="Times New Roman" w:eastAsia="Times New Roman" w:hAnsi="Times New Roman" w:cs="Times New Roman"/>
          <w:kern w:val="0"/>
          <w:lang w:val="es-ES_tradnl"/>
        </w:rPr>
      </w:pPr>
    </w:p>
    <w:p w:rsidR="005D119B" w:rsidRPr="00496CB9" w:rsidRDefault="005D119B" w:rsidP="005D119B">
      <w:pPr>
        <w:pStyle w:val="Textoindependiente"/>
        <w:spacing w:after="0" w:line="276" w:lineRule="auto"/>
        <w:ind w:right="-234"/>
        <w:rPr>
          <w:rFonts w:ascii="Times New Roman" w:eastAsia="Times New Roman" w:hAnsi="Times New Roman" w:cs="Times New Roman"/>
          <w:kern w:val="0"/>
          <w:lang w:val="es-ES_tradnl"/>
        </w:rPr>
      </w:pPr>
    </w:p>
    <w:p w:rsidR="00496CB9" w:rsidRPr="00496CB9" w:rsidRDefault="00E04152"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r w:rsidRPr="00496CB9">
        <w:rPr>
          <w:b w:val="0"/>
          <w:bCs w:val="0"/>
          <w:kern w:val="0"/>
          <w:sz w:val="22"/>
          <w:szCs w:val="22"/>
          <w:lang w:eastAsia="es-CL"/>
        </w:rPr>
        <w:t xml:space="preserve">El propio proceso participativo implementado recientemente por el MINEDUC (consulta en línea, diálogos temáticos, consejo consultivo exigido por la Ley 21.040 de Nueva Educación Pública para </w:t>
      </w:r>
      <w:r w:rsidR="005D119B">
        <w:rPr>
          <w:b w:val="0"/>
          <w:bCs w:val="0"/>
          <w:kern w:val="0"/>
          <w:sz w:val="22"/>
          <w:szCs w:val="22"/>
          <w:lang w:eastAsia="es-CL"/>
        </w:rPr>
        <w:t xml:space="preserve">  </w:t>
      </w:r>
      <w:r w:rsidRPr="00496CB9">
        <w:rPr>
          <w:b w:val="0"/>
          <w:bCs w:val="0"/>
          <w:kern w:val="0"/>
          <w:sz w:val="22"/>
          <w:szCs w:val="22"/>
          <w:lang w:eastAsia="es-CL"/>
        </w:rPr>
        <w:t>la elaboración de la Estrategia Nacional</w:t>
      </w:r>
      <w:r w:rsidR="007D59BC">
        <w:rPr>
          <w:rStyle w:val="Refdenotaalpie"/>
          <w:b w:val="0"/>
          <w:bCs w:val="0"/>
          <w:kern w:val="0"/>
          <w:sz w:val="22"/>
          <w:szCs w:val="22"/>
          <w:lang w:eastAsia="es-CL"/>
        </w:rPr>
        <w:footnoteReference w:id="7"/>
      </w:r>
      <w:r w:rsidRPr="00496CB9">
        <w:rPr>
          <w:b w:val="0"/>
          <w:bCs w:val="0"/>
          <w:kern w:val="0"/>
          <w:sz w:val="22"/>
          <w:szCs w:val="22"/>
          <w:lang w:eastAsia="es-CL"/>
        </w:rPr>
        <w:t>), muestra a familias y estudiantes ávidos de una formación integral, que les ofrezca aprendizajes variados, significativos, pertinentes para su vida y su contexto, y en consideración de su diversidad. Asimismo, muestra la necesidad de una docencia innovadora, creativa, que salga de los escenarios habituales</w:t>
      </w:r>
      <w:r w:rsidR="007D59BC">
        <w:rPr>
          <w:b w:val="0"/>
          <w:bCs w:val="0"/>
          <w:kern w:val="0"/>
          <w:sz w:val="22"/>
          <w:szCs w:val="22"/>
          <w:lang w:eastAsia="es-CL"/>
        </w:rPr>
        <w:t xml:space="preserve"> que</w:t>
      </w:r>
      <w:r w:rsidRPr="00496CB9">
        <w:rPr>
          <w:b w:val="0"/>
          <w:bCs w:val="0"/>
          <w:kern w:val="0"/>
          <w:sz w:val="22"/>
          <w:szCs w:val="22"/>
          <w:lang w:eastAsia="es-CL"/>
        </w:rPr>
        <w:t xml:space="preserve"> se centre en el juego y la experimentación, pero que se ve constantemente tensionada por las lógicas de estandarización y sus altas consecuencias, así como por un currículum sobrecargado, centrado en la cobertura (Caro y Aguilar, 2018), que impide a los establecimientos diversificar su oferta y hacerla pertinente a sus comunidades y territorios.</w:t>
      </w:r>
    </w:p>
    <w:p w:rsidR="00496CB9" w:rsidRDefault="00E04152"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r w:rsidRPr="00496CB9">
        <w:rPr>
          <w:b w:val="0"/>
          <w:bCs w:val="0"/>
          <w:kern w:val="0"/>
          <w:sz w:val="22"/>
          <w:szCs w:val="22"/>
          <w:lang w:eastAsia="es-CL"/>
        </w:rPr>
        <w:t xml:space="preserve"> </w:t>
      </w:r>
    </w:p>
    <w:p w:rsidR="005D119B" w:rsidRPr="00496CB9" w:rsidRDefault="005D119B"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p>
    <w:p w:rsidR="00496CB9" w:rsidRPr="00496CB9" w:rsidRDefault="00E04152" w:rsidP="005D119B">
      <w:pPr>
        <w:pStyle w:val="Ttulo1"/>
        <w:numPr>
          <w:ilvl w:val="0"/>
          <w:numId w:val="51"/>
        </w:numPr>
        <w:shd w:val="clear" w:color="auto" w:fill="FFFFFF"/>
        <w:suppressAutoHyphens/>
        <w:spacing w:before="0" w:beforeAutospacing="0" w:after="0" w:afterAutospacing="0" w:line="276" w:lineRule="auto"/>
        <w:ind w:right="-234"/>
        <w:jc w:val="both"/>
        <w:rPr>
          <w:b w:val="0"/>
          <w:bCs w:val="0"/>
          <w:kern w:val="0"/>
          <w:sz w:val="22"/>
          <w:szCs w:val="22"/>
          <w:lang w:eastAsia="es-CL"/>
        </w:rPr>
      </w:pPr>
      <w:r w:rsidRPr="00496CB9">
        <w:rPr>
          <w:b w:val="0"/>
          <w:bCs w:val="0"/>
          <w:kern w:val="0"/>
          <w:sz w:val="22"/>
          <w:szCs w:val="22"/>
          <w:lang w:eastAsia="es-CL"/>
        </w:rPr>
        <w:t xml:space="preserve">Es necesario, así, transitar desde un sistema que está generando exclusión y fracaso escolar, hacia uno centrado en las necesidades de niñas, niños y jóvenes, su trayectoria y que contemple una </w:t>
      </w:r>
      <w:r w:rsidR="005D119B">
        <w:rPr>
          <w:b w:val="0"/>
          <w:bCs w:val="0"/>
          <w:kern w:val="0"/>
          <w:sz w:val="22"/>
          <w:szCs w:val="22"/>
          <w:lang w:eastAsia="es-CL"/>
        </w:rPr>
        <w:t xml:space="preserve"> </w:t>
      </w:r>
      <w:r w:rsidRPr="00496CB9">
        <w:rPr>
          <w:b w:val="0"/>
          <w:bCs w:val="0"/>
          <w:kern w:val="0"/>
          <w:sz w:val="22"/>
          <w:szCs w:val="22"/>
          <w:lang w:eastAsia="es-CL"/>
        </w:rPr>
        <w:t>recuperación del sentido en los proyectos educativos de las comunidades escolares.</w:t>
      </w:r>
    </w:p>
    <w:p w:rsidR="00496CB9" w:rsidRDefault="00496CB9"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p>
    <w:p w:rsidR="005D119B" w:rsidRDefault="005D119B"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p>
    <w:p w:rsidR="005D119B" w:rsidRPr="00496CB9" w:rsidRDefault="005D119B" w:rsidP="005D119B">
      <w:pPr>
        <w:pStyle w:val="Ttulo1"/>
        <w:shd w:val="clear" w:color="auto" w:fill="FFFFFF"/>
        <w:suppressAutoHyphens/>
        <w:spacing w:before="0" w:beforeAutospacing="0" w:after="0" w:afterAutospacing="0" w:line="276" w:lineRule="auto"/>
        <w:ind w:right="-234"/>
        <w:jc w:val="both"/>
        <w:rPr>
          <w:b w:val="0"/>
          <w:bCs w:val="0"/>
          <w:kern w:val="0"/>
          <w:sz w:val="22"/>
          <w:szCs w:val="22"/>
          <w:lang w:eastAsia="es-CL"/>
        </w:rPr>
      </w:pPr>
    </w:p>
    <w:p w:rsidR="00E04152" w:rsidRDefault="00E04152" w:rsidP="005D119B">
      <w:pPr>
        <w:pStyle w:val="Ttulo1"/>
        <w:numPr>
          <w:ilvl w:val="0"/>
          <w:numId w:val="51"/>
        </w:numPr>
        <w:shd w:val="clear" w:color="auto" w:fill="FFFFFF"/>
        <w:suppressAutoHyphens/>
        <w:spacing w:before="0" w:beforeAutospacing="0" w:after="0" w:afterAutospacing="0" w:line="276" w:lineRule="auto"/>
        <w:ind w:right="-234"/>
        <w:jc w:val="both"/>
        <w:rPr>
          <w:b w:val="0"/>
          <w:bCs w:val="0"/>
          <w:sz w:val="22"/>
          <w:szCs w:val="22"/>
          <w:lang w:val="es-CL" w:eastAsia="es-CL"/>
        </w:rPr>
      </w:pPr>
      <w:r w:rsidRPr="00496CB9">
        <w:rPr>
          <w:b w:val="0"/>
          <w:bCs w:val="0"/>
          <w:sz w:val="22"/>
          <w:szCs w:val="22"/>
          <w:lang w:val="es-CL" w:eastAsia="es-CL"/>
        </w:rPr>
        <w:t xml:space="preserve"> Para ello, se requiere poner el foco en un punto fundamental: Educación Emocional. La base del sistema no puede seguir manteniendo lógicas anacrónicas, los estudiantes han cambiado, sus familias, sus entornos y sus formas de evaluación también. El eje debe girar hacia un sistema integral, que permita a los estudiantes proyectarse en el ámbito espiritual, ético, moral, cognitivo, afectivo, </w:t>
      </w:r>
      <w:r w:rsidR="005D119B">
        <w:rPr>
          <w:b w:val="0"/>
          <w:bCs w:val="0"/>
          <w:sz w:val="22"/>
          <w:szCs w:val="22"/>
          <w:lang w:val="es-CL" w:eastAsia="es-CL"/>
        </w:rPr>
        <w:t xml:space="preserve"> </w:t>
      </w:r>
      <w:r w:rsidRPr="00496CB9">
        <w:rPr>
          <w:b w:val="0"/>
          <w:bCs w:val="0"/>
          <w:sz w:val="22"/>
          <w:szCs w:val="22"/>
          <w:lang w:val="es-CL" w:eastAsia="es-CL"/>
        </w:rPr>
        <w:lastRenderedPageBreak/>
        <w:t xml:space="preserve">artístico, físico y psíquico. La apertura hacia un mejor entendimiento solo será cuando el ser humano pueda desarrollarse en todos sus aspectos, </w:t>
      </w:r>
      <w:proofErr w:type="spellStart"/>
      <w:r w:rsidRPr="00496CB9">
        <w:rPr>
          <w:b w:val="0"/>
          <w:bCs w:val="0"/>
          <w:sz w:val="22"/>
          <w:szCs w:val="22"/>
          <w:lang w:val="es-CL" w:eastAsia="es-CL"/>
        </w:rPr>
        <w:t>deconstruyéndose</w:t>
      </w:r>
      <w:proofErr w:type="spellEnd"/>
      <w:r w:rsidRPr="00496CB9">
        <w:rPr>
          <w:b w:val="0"/>
          <w:bCs w:val="0"/>
          <w:sz w:val="22"/>
          <w:szCs w:val="22"/>
          <w:lang w:val="es-CL" w:eastAsia="es-CL"/>
        </w:rPr>
        <w:t xml:space="preserve"> el paradigma actual y avanzando a las formas y miradas más profundas de la educación.</w:t>
      </w:r>
    </w:p>
    <w:p w:rsidR="00496CB9" w:rsidRPr="00496CB9" w:rsidRDefault="00496CB9" w:rsidP="005D119B">
      <w:pPr>
        <w:pStyle w:val="Ttulo1"/>
        <w:shd w:val="clear" w:color="auto" w:fill="FFFFFF"/>
        <w:suppressAutoHyphens/>
        <w:spacing w:before="0" w:beforeAutospacing="0" w:after="0" w:afterAutospacing="0" w:line="276" w:lineRule="auto"/>
        <w:ind w:right="-234"/>
        <w:jc w:val="both"/>
        <w:rPr>
          <w:b w:val="0"/>
          <w:bCs w:val="0"/>
          <w:sz w:val="22"/>
          <w:szCs w:val="22"/>
          <w:lang w:val="es-CL" w:eastAsia="es-CL"/>
        </w:rPr>
      </w:pPr>
    </w:p>
    <w:p w:rsidR="00D279F1" w:rsidRPr="00927E93" w:rsidRDefault="00D279F1" w:rsidP="005D119B">
      <w:pPr>
        <w:pStyle w:val="Prrafodelista"/>
        <w:numPr>
          <w:ilvl w:val="0"/>
          <w:numId w:val="2"/>
        </w:numPr>
        <w:ind w:right="-234"/>
        <w:rPr>
          <w:rFonts w:ascii="Times New Roman" w:eastAsia="Times New Roman" w:hAnsi="Times New Roman" w:cs="Times New Roman"/>
          <w:u w:val="single"/>
        </w:rPr>
      </w:pPr>
      <w:r w:rsidRPr="00927E93">
        <w:rPr>
          <w:rFonts w:ascii="Times New Roman" w:eastAsia="Times New Roman" w:hAnsi="Times New Roman" w:cs="Times New Roman"/>
          <w:u w:val="single"/>
        </w:rPr>
        <w:t>ANTECENTES</w:t>
      </w:r>
    </w:p>
    <w:p w:rsidR="00D279F1" w:rsidRPr="00927E93" w:rsidRDefault="00D279F1" w:rsidP="005D119B">
      <w:pPr>
        <w:pStyle w:val="Prrafodelista"/>
        <w:ind w:left="360" w:right="-234"/>
        <w:rPr>
          <w:rFonts w:ascii="Times New Roman" w:eastAsia="Times New Roman" w:hAnsi="Times New Roman" w:cs="Times New Roman"/>
          <w:u w:val="single"/>
        </w:rPr>
      </w:pPr>
    </w:p>
    <w:p w:rsidR="00D279F1" w:rsidRPr="00006892" w:rsidRDefault="00D279F1" w:rsidP="005D119B">
      <w:pPr>
        <w:pStyle w:val="Prrafodelista"/>
        <w:numPr>
          <w:ilvl w:val="0"/>
          <w:numId w:val="3"/>
        </w:numPr>
        <w:ind w:right="-234"/>
        <w:rPr>
          <w:rFonts w:ascii="Times New Roman" w:eastAsia="Times New Roman" w:hAnsi="Times New Roman" w:cs="Times New Roman"/>
          <w:b/>
          <w:bCs/>
          <w:u w:val="single"/>
        </w:rPr>
      </w:pPr>
      <w:r w:rsidRPr="00006892">
        <w:rPr>
          <w:rFonts w:ascii="Times New Roman" w:eastAsia="Times New Roman" w:hAnsi="Times New Roman" w:cs="Times New Roman"/>
          <w:b/>
          <w:bCs/>
          <w:u w:val="single"/>
        </w:rPr>
        <w:t>Normativa nacional</w:t>
      </w:r>
    </w:p>
    <w:p w:rsidR="00CC4C7C" w:rsidRPr="00927E93" w:rsidRDefault="00CC4C7C" w:rsidP="005D119B">
      <w:pPr>
        <w:pStyle w:val="Prrafodelista"/>
        <w:ind w:left="644" w:right="-234"/>
        <w:rPr>
          <w:rFonts w:ascii="Times New Roman" w:eastAsia="Times New Roman" w:hAnsi="Times New Roman" w:cs="Times New Roman"/>
          <w:u w:val="single"/>
        </w:rPr>
      </w:pPr>
    </w:p>
    <w:p w:rsidR="00D279F1" w:rsidRPr="00927E93" w:rsidRDefault="00D279F1" w:rsidP="005D119B">
      <w:pPr>
        <w:pStyle w:val="Prrafodelista"/>
        <w:numPr>
          <w:ilvl w:val="0"/>
          <w:numId w:val="4"/>
        </w:numPr>
        <w:ind w:right="-234"/>
        <w:rPr>
          <w:rFonts w:ascii="Times New Roman" w:eastAsia="Times New Roman" w:hAnsi="Times New Roman" w:cs="Times New Roman"/>
        </w:rPr>
      </w:pPr>
      <w:r w:rsidRPr="00927E93">
        <w:rPr>
          <w:rFonts w:ascii="Times New Roman" w:eastAsia="Times New Roman" w:hAnsi="Times New Roman" w:cs="Times New Roman"/>
        </w:rPr>
        <w:t xml:space="preserve">La ley Nº 20.529 que crea el Sistema Nacional de Aseguramiento de la Calidad de la Educación Parvularia, Básica y Media y su fiscalización, </w:t>
      </w:r>
      <w:r w:rsidR="00F41AE9">
        <w:rPr>
          <w:rFonts w:ascii="Times New Roman" w:eastAsia="Times New Roman" w:hAnsi="Times New Roman" w:cs="Times New Roman"/>
        </w:rPr>
        <w:t>(</w:t>
      </w:r>
      <w:r w:rsidRPr="00927E93">
        <w:rPr>
          <w:rFonts w:ascii="Times New Roman" w:eastAsia="Times New Roman" w:hAnsi="Times New Roman" w:cs="Times New Roman"/>
        </w:rPr>
        <w:t xml:space="preserve">en adelante </w:t>
      </w:r>
      <w:r w:rsidR="00F41AE9">
        <w:rPr>
          <w:rFonts w:ascii="Times New Roman" w:eastAsia="Times New Roman" w:hAnsi="Times New Roman" w:cs="Times New Roman"/>
        </w:rPr>
        <w:t>L</w:t>
      </w:r>
      <w:r w:rsidRPr="00927E93">
        <w:rPr>
          <w:rFonts w:ascii="Times New Roman" w:eastAsia="Times New Roman" w:hAnsi="Times New Roman" w:cs="Times New Roman"/>
        </w:rPr>
        <w:t>ey SAC</w:t>
      </w:r>
      <w:r w:rsidR="00F41AE9">
        <w:rPr>
          <w:rFonts w:ascii="Times New Roman" w:eastAsia="Times New Roman" w:hAnsi="Times New Roman" w:cs="Times New Roman"/>
        </w:rPr>
        <w:t>)</w:t>
      </w:r>
      <w:r w:rsidRPr="00927E93">
        <w:rPr>
          <w:rFonts w:ascii="Times New Roman" w:eastAsia="Times New Roman" w:hAnsi="Times New Roman" w:cs="Times New Roman"/>
        </w:rPr>
        <w:t>,</w:t>
      </w:r>
      <w:r w:rsidR="005D119B">
        <w:rPr>
          <w:rFonts w:ascii="Times New Roman" w:eastAsia="Times New Roman" w:hAnsi="Times New Roman" w:cs="Times New Roman"/>
        </w:rPr>
        <w:t xml:space="preserve"> </w:t>
      </w:r>
      <w:r w:rsidRPr="00927E93">
        <w:rPr>
          <w:rFonts w:ascii="Times New Roman" w:eastAsia="Times New Roman" w:hAnsi="Times New Roman" w:cs="Times New Roman"/>
        </w:rPr>
        <w:t xml:space="preserve"> como señala su título, crea un sistema que orgánicamente está integrado por el Ministerio de Educación, el Consejo Nacional de Educación, la Agencia de la Calidad de la Educación y la Superintendencia de Educación. Este cuerpo normativo se </w:t>
      </w:r>
      <w:r w:rsidR="005D119B">
        <w:rPr>
          <w:rFonts w:ascii="Times New Roman" w:eastAsia="Times New Roman" w:hAnsi="Times New Roman" w:cs="Times New Roman"/>
        </w:rPr>
        <w:t xml:space="preserve"> </w:t>
      </w:r>
      <w:r w:rsidRPr="00927E93">
        <w:rPr>
          <w:rFonts w:ascii="Times New Roman" w:eastAsia="Times New Roman" w:hAnsi="Times New Roman" w:cs="Times New Roman"/>
        </w:rPr>
        <w:t xml:space="preserve">encarga de definir las finalidades del sistema, la estructura de los nuevos organismos, sus funciones, </w:t>
      </w:r>
      <w:r w:rsidR="00F41AE9">
        <w:rPr>
          <w:rFonts w:ascii="Times New Roman" w:eastAsia="Times New Roman" w:hAnsi="Times New Roman" w:cs="Times New Roman"/>
        </w:rPr>
        <w:t>además de cómo deben relacionarse</w:t>
      </w:r>
      <w:r w:rsidRPr="00927E93">
        <w:rPr>
          <w:rFonts w:ascii="Times New Roman" w:eastAsia="Times New Roman" w:hAnsi="Times New Roman" w:cs="Times New Roman"/>
        </w:rPr>
        <w:t xml:space="preserve"> entre todos ellos y, cuestión no menor, introduce diversas modificaciones a la ley Nº 20.248 que establece la ley de subvención escolar preferencial, alineándola con esta normativa.</w:t>
      </w:r>
    </w:p>
    <w:p w:rsidR="00D279F1" w:rsidRPr="00927E93" w:rsidRDefault="00D279F1" w:rsidP="005D119B">
      <w:pPr>
        <w:pStyle w:val="Prrafodelista"/>
        <w:ind w:left="1364" w:right="-234"/>
        <w:rPr>
          <w:rFonts w:ascii="Times New Roman" w:eastAsia="Times New Roman" w:hAnsi="Times New Roman" w:cs="Times New Roman"/>
        </w:rPr>
      </w:pPr>
    </w:p>
    <w:p w:rsidR="00D279F1" w:rsidRPr="00927E93" w:rsidRDefault="00D279F1" w:rsidP="005D119B">
      <w:pPr>
        <w:pStyle w:val="Prrafodelista"/>
        <w:numPr>
          <w:ilvl w:val="0"/>
          <w:numId w:val="4"/>
        </w:numPr>
        <w:ind w:right="-234"/>
        <w:rPr>
          <w:rFonts w:ascii="Times New Roman" w:eastAsia="Times New Roman" w:hAnsi="Times New Roman" w:cs="Times New Roman"/>
        </w:rPr>
      </w:pPr>
      <w:r w:rsidRPr="00927E93">
        <w:rPr>
          <w:rFonts w:ascii="Times New Roman" w:eastAsia="Times New Roman" w:hAnsi="Times New Roman" w:cs="Times New Roman"/>
        </w:rPr>
        <w:t>La ley en comento incorpora en su artículo 1º</w:t>
      </w:r>
      <w:r w:rsidR="00657D2C">
        <w:rPr>
          <w:rFonts w:ascii="Times New Roman" w:eastAsia="Times New Roman" w:hAnsi="Times New Roman" w:cs="Times New Roman"/>
        </w:rPr>
        <w:t>,</w:t>
      </w:r>
      <w:r w:rsidRPr="00927E93">
        <w:rPr>
          <w:rFonts w:ascii="Times New Roman" w:eastAsia="Times New Roman" w:hAnsi="Times New Roman" w:cs="Times New Roman"/>
        </w:rPr>
        <w:t xml:space="preserve"> inciso 3º</w:t>
      </w:r>
      <w:r w:rsidR="00657D2C">
        <w:rPr>
          <w:rFonts w:ascii="Times New Roman" w:eastAsia="Times New Roman" w:hAnsi="Times New Roman" w:cs="Times New Roman"/>
        </w:rPr>
        <w:t>,</w:t>
      </w:r>
      <w:r w:rsidRPr="00927E93">
        <w:rPr>
          <w:rFonts w:ascii="Times New Roman" w:eastAsia="Times New Roman" w:hAnsi="Times New Roman" w:cs="Times New Roman"/>
        </w:rPr>
        <w:t xml:space="preserve"> una interesante definición de lo que debemos entender por educación</w:t>
      </w:r>
      <w:r w:rsidR="00683833">
        <w:rPr>
          <w:rFonts w:ascii="Times New Roman" w:eastAsia="Times New Roman" w:hAnsi="Times New Roman" w:cs="Times New Roman"/>
        </w:rPr>
        <w:t xml:space="preserve"> </w:t>
      </w:r>
      <w:r w:rsidR="00657D2C">
        <w:rPr>
          <w:rFonts w:ascii="Times New Roman" w:eastAsia="Times New Roman" w:hAnsi="Times New Roman" w:cs="Times New Roman"/>
        </w:rPr>
        <w:t>(</w:t>
      </w:r>
      <w:r w:rsidRPr="00927E93">
        <w:rPr>
          <w:rFonts w:ascii="Times New Roman" w:eastAsia="Times New Roman" w:hAnsi="Times New Roman" w:cs="Times New Roman"/>
        </w:rPr>
        <w:t>reproduc</w:t>
      </w:r>
      <w:r w:rsidR="00657D2C">
        <w:rPr>
          <w:rFonts w:ascii="Times New Roman" w:eastAsia="Times New Roman" w:hAnsi="Times New Roman" w:cs="Times New Roman"/>
        </w:rPr>
        <w:t>iendo</w:t>
      </w:r>
      <w:r w:rsidRPr="00927E93">
        <w:rPr>
          <w:rFonts w:ascii="Times New Roman" w:eastAsia="Times New Roman" w:hAnsi="Times New Roman" w:cs="Times New Roman"/>
        </w:rPr>
        <w:t xml:space="preserve"> lo que expresa la </w:t>
      </w:r>
      <w:r w:rsidR="00F41AE9">
        <w:rPr>
          <w:rFonts w:ascii="Times New Roman" w:eastAsia="Times New Roman" w:hAnsi="Times New Roman" w:cs="Times New Roman"/>
        </w:rPr>
        <w:t>L</w:t>
      </w:r>
      <w:r w:rsidRPr="00927E93">
        <w:rPr>
          <w:rFonts w:ascii="Times New Roman" w:eastAsia="Times New Roman" w:hAnsi="Times New Roman" w:cs="Times New Roman"/>
        </w:rPr>
        <w:t xml:space="preserve">ey </w:t>
      </w:r>
      <w:r w:rsidR="00F41AE9">
        <w:rPr>
          <w:rFonts w:ascii="Times New Roman" w:eastAsia="Times New Roman" w:hAnsi="Times New Roman" w:cs="Times New Roman"/>
        </w:rPr>
        <w:t>G</w:t>
      </w:r>
      <w:r w:rsidRPr="00927E93">
        <w:rPr>
          <w:rFonts w:ascii="Times New Roman" w:eastAsia="Times New Roman" w:hAnsi="Times New Roman" w:cs="Times New Roman"/>
        </w:rPr>
        <w:t xml:space="preserve">eneral de </w:t>
      </w:r>
      <w:r w:rsidR="00F41AE9">
        <w:rPr>
          <w:rFonts w:ascii="Times New Roman" w:eastAsia="Times New Roman" w:hAnsi="Times New Roman" w:cs="Times New Roman"/>
        </w:rPr>
        <w:t>E</w:t>
      </w:r>
      <w:r w:rsidRPr="00927E93">
        <w:rPr>
          <w:rFonts w:ascii="Times New Roman" w:eastAsia="Times New Roman" w:hAnsi="Times New Roman" w:cs="Times New Roman"/>
        </w:rPr>
        <w:t>ducación (</w:t>
      </w:r>
      <w:r w:rsidR="00F41AE9">
        <w:rPr>
          <w:rFonts w:ascii="Times New Roman" w:eastAsia="Times New Roman" w:hAnsi="Times New Roman" w:cs="Times New Roman"/>
        </w:rPr>
        <w:t xml:space="preserve">en adelante </w:t>
      </w:r>
      <w:r w:rsidRPr="00927E93">
        <w:rPr>
          <w:rFonts w:ascii="Times New Roman" w:eastAsia="Times New Roman" w:hAnsi="Times New Roman" w:cs="Times New Roman"/>
        </w:rPr>
        <w:t>LGE)</w:t>
      </w:r>
      <w:r w:rsidR="00657D2C">
        <w:rPr>
          <w:rFonts w:ascii="Times New Roman" w:eastAsia="Times New Roman" w:hAnsi="Times New Roman" w:cs="Times New Roman"/>
        </w:rPr>
        <w:t xml:space="preserve">): </w:t>
      </w:r>
      <w:r w:rsidRPr="00927E93">
        <w:rPr>
          <w:rFonts w:ascii="Times New Roman" w:eastAsia="Times New Roman" w:hAnsi="Times New Roman" w:cs="Times New Roman"/>
        </w:rPr>
        <w:t xml:space="preserve"> </w:t>
      </w:r>
    </w:p>
    <w:p w:rsidR="00D279F1" w:rsidRPr="00927E93" w:rsidRDefault="00D279F1" w:rsidP="005D119B">
      <w:pPr>
        <w:pStyle w:val="Prrafodelista"/>
        <w:ind w:left="1364" w:right="-234"/>
        <w:rPr>
          <w:rFonts w:ascii="Times New Roman" w:eastAsia="Times New Roman" w:hAnsi="Times New Roman" w:cs="Times New Roman"/>
          <w:i/>
        </w:rPr>
      </w:pPr>
      <w:r w:rsidRPr="00927E93">
        <w:rPr>
          <w:rFonts w:ascii="Times New Roman" w:eastAsia="Times New Roman" w:hAnsi="Times New Roman" w:cs="Times New Roman"/>
          <w:i/>
        </w:rPr>
        <w:t xml:space="preserve">“Se entenderá por educación el proceso de aprendizaje permanente que abarca las distintas etapas de la vida de las personas y que tiene como finalidad alcanzar su </w:t>
      </w:r>
      <w:r w:rsidRPr="00683833">
        <w:rPr>
          <w:rFonts w:ascii="Times New Roman" w:eastAsia="Times New Roman" w:hAnsi="Times New Roman" w:cs="Times New Roman"/>
          <w:b/>
          <w:bCs/>
          <w:i/>
        </w:rPr>
        <w:t>desarrollo espiritual, ético, moral, afectivo, intelectual, artístico y físico, mediante la transmisión y el cultivo de valores, conocimientos y destrezas.”</w:t>
      </w:r>
    </w:p>
    <w:p w:rsidR="00683833" w:rsidRDefault="00D279F1" w:rsidP="005D119B">
      <w:pPr>
        <w:pStyle w:val="Prrafodelista"/>
        <w:ind w:left="1364" w:right="-234"/>
      </w:pPr>
      <w:r w:rsidRPr="00927E93">
        <w:rPr>
          <w:rFonts w:ascii="Times New Roman" w:eastAsia="Times New Roman" w:hAnsi="Times New Roman" w:cs="Times New Roman"/>
        </w:rPr>
        <w:t xml:space="preserve">Esto viene a manifestar el modelo integral que debe tener todo aprendizaje; no es solamente una recopilación de datos y su repetición, sino que además ello debe ser integrado con otras habilidades y emocionalidades de los menores. </w:t>
      </w:r>
    </w:p>
    <w:p w:rsidR="00D279F1" w:rsidRPr="00683833" w:rsidRDefault="00D279F1" w:rsidP="005D119B">
      <w:pPr>
        <w:pStyle w:val="Prrafodelista"/>
        <w:ind w:left="1364" w:right="-234"/>
      </w:pPr>
      <w:r w:rsidRPr="00683833">
        <w:t xml:space="preserve">     </w:t>
      </w:r>
    </w:p>
    <w:p w:rsidR="00D279F1" w:rsidRPr="00927E93" w:rsidRDefault="00657D2C" w:rsidP="005D119B">
      <w:pPr>
        <w:pStyle w:val="Prrafodelista"/>
        <w:numPr>
          <w:ilvl w:val="0"/>
          <w:numId w:val="4"/>
        </w:numPr>
        <w:ind w:right="-234"/>
        <w:rPr>
          <w:rFonts w:ascii="Times New Roman" w:eastAsia="Times New Roman" w:hAnsi="Times New Roman" w:cs="Times New Roman"/>
        </w:rPr>
      </w:pPr>
      <w:r>
        <w:rPr>
          <w:rFonts w:ascii="Times New Roman" w:eastAsia="Times New Roman" w:hAnsi="Times New Roman" w:cs="Times New Roman"/>
        </w:rPr>
        <w:t>Sin embargo,</w:t>
      </w:r>
      <w:r w:rsidR="00683833">
        <w:rPr>
          <w:rFonts w:ascii="Times New Roman" w:eastAsia="Times New Roman" w:hAnsi="Times New Roman" w:cs="Times New Roman"/>
        </w:rPr>
        <w:t xml:space="preserve"> </w:t>
      </w:r>
      <w:r w:rsidR="00D279F1" w:rsidRPr="00927E93">
        <w:rPr>
          <w:rFonts w:ascii="Times New Roman" w:eastAsia="Times New Roman" w:hAnsi="Times New Roman" w:cs="Times New Roman"/>
        </w:rPr>
        <w:t>la Ley General de Educación</w:t>
      </w:r>
      <w:r w:rsidR="00F41AE9">
        <w:rPr>
          <w:rFonts w:ascii="Times New Roman" w:eastAsia="Times New Roman" w:hAnsi="Times New Roman" w:cs="Times New Roman"/>
        </w:rPr>
        <w:t xml:space="preserve">, </w:t>
      </w:r>
      <w:r w:rsidR="00D279F1" w:rsidRPr="00927E93">
        <w:rPr>
          <w:rFonts w:ascii="Times New Roman" w:eastAsia="Times New Roman" w:hAnsi="Times New Roman" w:cs="Times New Roman"/>
        </w:rPr>
        <w:t>como norma rectora, fija en el artículo 7</w:t>
      </w:r>
      <w:r w:rsidR="0014548E">
        <w:rPr>
          <w:rFonts w:ascii="Times New Roman" w:eastAsia="Times New Roman" w:hAnsi="Times New Roman" w:cs="Times New Roman"/>
        </w:rPr>
        <w:t>,</w:t>
      </w:r>
      <w:r w:rsidR="00D279F1" w:rsidRPr="00927E93">
        <w:rPr>
          <w:rFonts w:ascii="Times New Roman" w:eastAsia="Times New Roman" w:hAnsi="Times New Roman" w:cs="Times New Roman"/>
        </w:rPr>
        <w:t xml:space="preserve"> inciso tercero, lo siguiente: </w:t>
      </w:r>
      <w:r w:rsidR="00D279F1" w:rsidRPr="00927E93">
        <w:rPr>
          <w:rFonts w:ascii="Times New Roman" w:eastAsia="Times New Roman" w:hAnsi="Times New Roman" w:cs="Times New Roman"/>
          <w:i/>
        </w:rPr>
        <w:t xml:space="preserve">“La evaluación de los alumnos deberá incluir indicadores que permitan efectuar una evaluación conforme a criterios objetivos y </w:t>
      </w:r>
      <w:r w:rsidR="005D119B">
        <w:rPr>
          <w:rFonts w:ascii="Times New Roman" w:eastAsia="Times New Roman" w:hAnsi="Times New Roman" w:cs="Times New Roman"/>
          <w:i/>
        </w:rPr>
        <w:t xml:space="preserve">  </w:t>
      </w:r>
      <w:r w:rsidR="00D279F1" w:rsidRPr="00927E93">
        <w:rPr>
          <w:rFonts w:ascii="Times New Roman" w:eastAsia="Times New Roman" w:hAnsi="Times New Roman" w:cs="Times New Roman"/>
          <w:i/>
        </w:rPr>
        <w:t xml:space="preserve">transparentes.” </w:t>
      </w:r>
      <w:r w:rsidR="00D279F1" w:rsidRPr="00927E93">
        <w:rPr>
          <w:rFonts w:ascii="Times New Roman" w:eastAsia="Times New Roman" w:hAnsi="Times New Roman" w:cs="Times New Roman"/>
        </w:rPr>
        <w:t xml:space="preserve">Es decir, prioriza criterios que no permiten atender las otras </w:t>
      </w:r>
      <w:r>
        <w:rPr>
          <w:rFonts w:ascii="Times New Roman" w:eastAsia="Times New Roman" w:hAnsi="Times New Roman" w:cs="Times New Roman"/>
        </w:rPr>
        <w:t>dimensiones</w:t>
      </w:r>
      <w:r w:rsidR="00683833">
        <w:rPr>
          <w:rFonts w:ascii="Times New Roman" w:eastAsia="Times New Roman" w:hAnsi="Times New Roman" w:cs="Times New Roman"/>
        </w:rPr>
        <w:t xml:space="preserve"> </w:t>
      </w:r>
      <w:r>
        <w:rPr>
          <w:rFonts w:ascii="Times New Roman" w:eastAsia="Times New Roman" w:hAnsi="Times New Roman" w:cs="Times New Roman"/>
        </w:rPr>
        <w:t>(</w:t>
      </w:r>
      <w:r w:rsidR="00D279F1" w:rsidRPr="00927E93">
        <w:rPr>
          <w:rFonts w:ascii="Times New Roman" w:eastAsia="Times New Roman" w:hAnsi="Times New Roman" w:cs="Times New Roman"/>
        </w:rPr>
        <w:t>necesidades de los alumnos</w:t>
      </w:r>
      <w:r>
        <w:rPr>
          <w:rFonts w:ascii="Times New Roman" w:eastAsia="Times New Roman" w:hAnsi="Times New Roman" w:cs="Times New Roman"/>
        </w:rPr>
        <w:t>)</w:t>
      </w:r>
      <w:r w:rsidR="00683833">
        <w:rPr>
          <w:rFonts w:ascii="Times New Roman" w:eastAsia="Times New Roman" w:hAnsi="Times New Roman" w:cs="Times New Roman"/>
        </w:rPr>
        <w:t xml:space="preserve"> </w:t>
      </w:r>
      <w:r w:rsidR="0014548E">
        <w:rPr>
          <w:rFonts w:ascii="Times New Roman" w:eastAsia="Times New Roman" w:hAnsi="Times New Roman" w:cs="Times New Roman"/>
        </w:rPr>
        <w:t xml:space="preserve">y </w:t>
      </w:r>
      <w:r>
        <w:rPr>
          <w:rFonts w:ascii="Times New Roman" w:eastAsia="Times New Roman" w:hAnsi="Times New Roman" w:cs="Times New Roman"/>
        </w:rPr>
        <w:t>que no pueden ser evaluadas</w:t>
      </w:r>
      <w:r w:rsidR="0014548E">
        <w:rPr>
          <w:rFonts w:ascii="Times New Roman" w:eastAsia="Times New Roman" w:hAnsi="Times New Roman" w:cs="Times New Roman"/>
        </w:rPr>
        <w:t>, “medidas”</w:t>
      </w:r>
      <w:r>
        <w:rPr>
          <w:rFonts w:ascii="Times New Roman" w:eastAsia="Times New Roman" w:hAnsi="Times New Roman" w:cs="Times New Roman"/>
        </w:rPr>
        <w:t xml:space="preserve"> mediante </w:t>
      </w:r>
      <w:r w:rsidR="0014548E">
        <w:rPr>
          <w:rFonts w:ascii="Times New Roman" w:eastAsia="Times New Roman" w:hAnsi="Times New Roman" w:cs="Times New Roman"/>
        </w:rPr>
        <w:t>indicadores numéricos, y que</w:t>
      </w:r>
      <w:r w:rsidR="00683833">
        <w:rPr>
          <w:rFonts w:ascii="Times New Roman" w:eastAsia="Times New Roman" w:hAnsi="Times New Roman" w:cs="Times New Roman"/>
        </w:rPr>
        <w:t xml:space="preserve"> </w:t>
      </w:r>
      <w:r w:rsidR="0014548E">
        <w:rPr>
          <w:rFonts w:ascii="Times New Roman" w:eastAsia="Times New Roman" w:hAnsi="Times New Roman" w:cs="Times New Roman"/>
        </w:rPr>
        <w:t>claramente requieren procesos evaluativos diferentes a los utilizados.</w:t>
      </w:r>
    </w:p>
    <w:p w:rsidR="00D279F1" w:rsidRPr="00927E93" w:rsidRDefault="00D279F1" w:rsidP="005D119B">
      <w:pPr>
        <w:pStyle w:val="Prrafodelista"/>
        <w:ind w:left="1364" w:right="-234"/>
        <w:rPr>
          <w:rFonts w:ascii="Times New Roman" w:eastAsia="Times New Roman" w:hAnsi="Times New Roman" w:cs="Times New Roman"/>
        </w:rPr>
      </w:pPr>
    </w:p>
    <w:p w:rsidR="00D279F1" w:rsidRPr="00927E93" w:rsidRDefault="00D279F1" w:rsidP="005D119B">
      <w:pPr>
        <w:pStyle w:val="Prrafodelista"/>
        <w:numPr>
          <w:ilvl w:val="0"/>
          <w:numId w:val="4"/>
        </w:numPr>
        <w:ind w:right="-234"/>
        <w:rPr>
          <w:rFonts w:ascii="Times New Roman" w:eastAsia="Times New Roman" w:hAnsi="Times New Roman" w:cs="Times New Roman"/>
        </w:rPr>
      </w:pPr>
      <w:r w:rsidRPr="00927E93">
        <w:rPr>
          <w:rFonts w:ascii="Times New Roman" w:eastAsia="Times New Roman" w:hAnsi="Times New Roman" w:cs="Times New Roman"/>
        </w:rPr>
        <w:t xml:space="preserve">Este inciso es una muestra evidente de la estructura de nuestro sistema, el mismo artículo no menciona evaluaciones de ningún otro tipo, </w:t>
      </w:r>
      <w:proofErr w:type="spellStart"/>
      <w:r w:rsidRPr="00927E93">
        <w:rPr>
          <w:rFonts w:ascii="Times New Roman" w:eastAsia="Times New Roman" w:hAnsi="Times New Roman" w:cs="Times New Roman"/>
        </w:rPr>
        <w:t>obv</w:t>
      </w:r>
      <w:r w:rsidR="0014548E">
        <w:rPr>
          <w:rFonts w:ascii="Times New Roman" w:eastAsia="Times New Roman" w:hAnsi="Times New Roman" w:cs="Times New Roman"/>
        </w:rPr>
        <w:t>í</w:t>
      </w:r>
      <w:r w:rsidRPr="00927E93">
        <w:rPr>
          <w:rFonts w:ascii="Times New Roman" w:eastAsia="Times New Roman" w:hAnsi="Times New Roman" w:cs="Times New Roman"/>
        </w:rPr>
        <w:t>a</w:t>
      </w:r>
      <w:proofErr w:type="spellEnd"/>
      <w:r w:rsidRPr="00927E93">
        <w:rPr>
          <w:rFonts w:ascii="Times New Roman" w:eastAsia="Times New Roman" w:hAnsi="Times New Roman" w:cs="Times New Roman"/>
        </w:rPr>
        <w:t xml:space="preserve"> el sentido de la educación integral y lo subsume, a pesar de que los artículos 29 y 30 de la LGE,  mencionan explícitamente que</w:t>
      </w:r>
      <w:r w:rsidR="0014548E">
        <w:rPr>
          <w:rFonts w:ascii="Times New Roman" w:eastAsia="Times New Roman" w:hAnsi="Times New Roman" w:cs="Times New Roman"/>
        </w:rPr>
        <w:t>,</w:t>
      </w:r>
      <w:r w:rsidRPr="00927E93">
        <w:rPr>
          <w:rFonts w:ascii="Times New Roman" w:eastAsia="Times New Roman" w:hAnsi="Times New Roman" w:cs="Times New Roman"/>
        </w:rPr>
        <w:t xml:space="preserve"> dentro de los objetivos generales de la educación básica y media</w:t>
      </w:r>
      <w:r w:rsidR="0014548E">
        <w:rPr>
          <w:rFonts w:ascii="Times New Roman" w:eastAsia="Times New Roman" w:hAnsi="Times New Roman" w:cs="Times New Roman"/>
        </w:rPr>
        <w:t>, se considera esencial</w:t>
      </w:r>
      <w:r w:rsidRPr="00927E93">
        <w:rPr>
          <w:rFonts w:ascii="Times New Roman" w:eastAsia="Times New Roman" w:hAnsi="Times New Roman" w:cs="Times New Roman"/>
        </w:rPr>
        <w:t xml:space="preserve"> el desarrollo en los ámbitos de la moral, </w:t>
      </w:r>
      <w:r w:rsidR="0014548E">
        <w:rPr>
          <w:rFonts w:ascii="Times New Roman" w:eastAsia="Times New Roman" w:hAnsi="Times New Roman" w:cs="Times New Roman"/>
        </w:rPr>
        <w:t xml:space="preserve">lo </w:t>
      </w:r>
      <w:r w:rsidRPr="00927E93">
        <w:rPr>
          <w:rFonts w:ascii="Times New Roman" w:eastAsia="Times New Roman" w:hAnsi="Times New Roman" w:cs="Times New Roman"/>
        </w:rPr>
        <w:t>espiritual, intelectual, afectivo y físico de acuerdo a la edad,</w:t>
      </w:r>
      <w:r w:rsidR="0014548E">
        <w:rPr>
          <w:rFonts w:ascii="Times New Roman" w:eastAsia="Times New Roman" w:hAnsi="Times New Roman" w:cs="Times New Roman"/>
        </w:rPr>
        <w:t xml:space="preserve"> y </w:t>
      </w:r>
      <w:r w:rsidRPr="00927E93">
        <w:rPr>
          <w:rFonts w:ascii="Times New Roman" w:eastAsia="Times New Roman" w:hAnsi="Times New Roman" w:cs="Times New Roman"/>
        </w:rPr>
        <w:t xml:space="preserve">desarrollar una autoestima positiva y confianza en sí mismos. </w:t>
      </w:r>
    </w:p>
    <w:p w:rsidR="00D279F1" w:rsidRPr="00927E93" w:rsidRDefault="00D279F1" w:rsidP="005D119B">
      <w:pPr>
        <w:pStyle w:val="Prrafodelista"/>
        <w:ind w:right="-234"/>
        <w:rPr>
          <w:rFonts w:ascii="Times New Roman" w:eastAsia="Times New Roman" w:hAnsi="Times New Roman" w:cs="Times New Roman"/>
        </w:rPr>
      </w:pPr>
    </w:p>
    <w:p w:rsidR="00D279F1" w:rsidRDefault="00D279F1" w:rsidP="005D119B">
      <w:pPr>
        <w:pStyle w:val="Prrafodelista"/>
        <w:numPr>
          <w:ilvl w:val="0"/>
          <w:numId w:val="4"/>
        </w:numPr>
        <w:pBdr>
          <w:top w:val="none" w:sz="4" w:space="1" w:color="000000"/>
        </w:pBdr>
        <w:ind w:right="-234"/>
        <w:rPr>
          <w:rFonts w:ascii="Times New Roman" w:eastAsia="Times New Roman" w:hAnsi="Times New Roman" w:cs="Times New Roman"/>
        </w:rPr>
      </w:pPr>
      <w:r w:rsidRPr="00927E93">
        <w:rPr>
          <w:rFonts w:ascii="Times New Roman" w:eastAsia="Times New Roman" w:hAnsi="Times New Roman" w:cs="Times New Roman"/>
        </w:rPr>
        <w:t>La ley es armónica e</w:t>
      </w:r>
      <w:r w:rsidR="00905A36">
        <w:rPr>
          <w:rFonts w:ascii="Times New Roman" w:eastAsia="Times New Roman" w:hAnsi="Times New Roman" w:cs="Times New Roman"/>
        </w:rPr>
        <w:t>n</w:t>
      </w:r>
      <w:r w:rsidRPr="00927E93">
        <w:rPr>
          <w:rFonts w:ascii="Times New Roman" w:eastAsia="Times New Roman" w:hAnsi="Times New Roman" w:cs="Times New Roman"/>
        </w:rPr>
        <w:t xml:space="preserve"> cuanto a la </w:t>
      </w:r>
      <w:r w:rsidR="0014548E">
        <w:rPr>
          <w:rFonts w:ascii="Times New Roman" w:eastAsia="Times New Roman" w:hAnsi="Times New Roman" w:cs="Times New Roman"/>
        </w:rPr>
        <w:t>declaración</w:t>
      </w:r>
      <w:r w:rsidRPr="00927E93">
        <w:rPr>
          <w:rFonts w:ascii="Times New Roman" w:eastAsia="Times New Roman" w:hAnsi="Times New Roman" w:cs="Times New Roman"/>
        </w:rPr>
        <w:t xml:space="preserve"> de objetivos, pero se contradice brutalmente</w:t>
      </w:r>
      <w:r w:rsidR="0014548E">
        <w:rPr>
          <w:rFonts w:ascii="Times New Roman" w:eastAsia="Times New Roman" w:hAnsi="Times New Roman" w:cs="Times New Roman"/>
        </w:rPr>
        <w:t xml:space="preserve"> en la implementación.</w:t>
      </w:r>
      <w:r w:rsidRPr="00927E93">
        <w:rPr>
          <w:rFonts w:ascii="Times New Roman" w:eastAsia="Times New Roman" w:hAnsi="Times New Roman" w:cs="Times New Roman"/>
        </w:rPr>
        <w:t xml:space="preserve"> </w:t>
      </w:r>
      <w:r w:rsidR="0014548E">
        <w:rPr>
          <w:rFonts w:ascii="Times New Roman" w:eastAsia="Times New Roman" w:hAnsi="Times New Roman" w:cs="Times New Roman"/>
        </w:rPr>
        <w:t>La</w:t>
      </w:r>
      <w:r w:rsidRPr="00927E93">
        <w:rPr>
          <w:rFonts w:ascii="Times New Roman" w:eastAsia="Times New Roman" w:hAnsi="Times New Roman" w:cs="Times New Roman"/>
        </w:rPr>
        <w:t xml:space="preserve"> realidad actual</w:t>
      </w:r>
      <w:r w:rsidR="00683833">
        <w:rPr>
          <w:rFonts w:ascii="Times New Roman" w:eastAsia="Times New Roman" w:hAnsi="Times New Roman" w:cs="Times New Roman"/>
        </w:rPr>
        <w:t xml:space="preserve"> indica que l</w:t>
      </w:r>
      <w:r w:rsidR="0014548E">
        <w:rPr>
          <w:rFonts w:ascii="Times New Roman" w:eastAsia="Times New Roman" w:hAnsi="Times New Roman" w:cs="Times New Roman"/>
        </w:rPr>
        <w:t>a formación</w:t>
      </w:r>
      <w:r w:rsidRPr="00927E93">
        <w:rPr>
          <w:rFonts w:ascii="Times New Roman" w:eastAsia="Times New Roman" w:hAnsi="Times New Roman" w:cs="Times New Roman"/>
        </w:rPr>
        <w:t xml:space="preserve"> integral no existe en la educación pública, menos aun cuando el sistema se construye bajo el concepto de “</w:t>
      </w:r>
      <w:proofErr w:type="spellStart"/>
      <w:r w:rsidRPr="00927E93">
        <w:rPr>
          <w:rFonts w:ascii="Times New Roman" w:eastAsia="Times New Roman" w:hAnsi="Times New Roman" w:cs="Times New Roman"/>
        </w:rPr>
        <w:t>accountability</w:t>
      </w:r>
      <w:proofErr w:type="spellEnd"/>
      <w:r w:rsidRPr="00927E93">
        <w:rPr>
          <w:rFonts w:ascii="Times New Roman" w:eastAsia="Times New Roman" w:hAnsi="Times New Roman" w:cs="Times New Roman"/>
        </w:rPr>
        <w:t>”</w:t>
      </w:r>
      <w:r w:rsidR="00F41AE9">
        <w:rPr>
          <w:rStyle w:val="Refdenotaalpie"/>
          <w:rFonts w:ascii="Times New Roman" w:eastAsia="Times New Roman" w:hAnsi="Times New Roman" w:cs="Times New Roman"/>
        </w:rPr>
        <w:footnoteReference w:id="8"/>
      </w:r>
      <w:r w:rsidRPr="00927E93">
        <w:rPr>
          <w:rFonts w:ascii="Times New Roman" w:eastAsia="Times New Roman" w:hAnsi="Times New Roman" w:cs="Times New Roman"/>
        </w:rPr>
        <w:t xml:space="preserve"> de mercado, que se traduce en la medición de</w:t>
      </w:r>
      <w:r w:rsidR="005D119B">
        <w:rPr>
          <w:rFonts w:ascii="Times New Roman" w:eastAsia="Times New Roman" w:hAnsi="Times New Roman" w:cs="Times New Roman"/>
        </w:rPr>
        <w:t xml:space="preserve"> </w:t>
      </w:r>
      <w:r w:rsidRPr="00927E93">
        <w:rPr>
          <w:rFonts w:ascii="Times New Roman" w:eastAsia="Times New Roman" w:hAnsi="Times New Roman" w:cs="Times New Roman"/>
        </w:rPr>
        <w:t xml:space="preserve"> resultados, vale decir, la educación se ha transformado en un cálculo aritmético.</w:t>
      </w:r>
    </w:p>
    <w:p w:rsidR="000F4437" w:rsidRDefault="000F4437"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5D119B" w:rsidRDefault="005D119B" w:rsidP="005D119B">
      <w:pPr>
        <w:pStyle w:val="Prrafodelista"/>
        <w:pBdr>
          <w:top w:val="none" w:sz="4" w:space="1" w:color="000000"/>
        </w:pBdr>
        <w:ind w:left="1364" w:right="-234"/>
        <w:rPr>
          <w:rFonts w:ascii="Times New Roman" w:eastAsia="Times New Roman" w:hAnsi="Times New Roman" w:cs="Times New Roman"/>
        </w:rPr>
      </w:pPr>
    </w:p>
    <w:p w:rsidR="000F4437" w:rsidRPr="000F4437" w:rsidRDefault="000F4437" w:rsidP="005D119B">
      <w:pPr>
        <w:pStyle w:val="Prrafodelista"/>
        <w:numPr>
          <w:ilvl w:val="0"/>
          <w:numId w:val="4"/>
        </w:numPr>
        <w:ind w:right="-234"/>
        <w:rPr>
          <w:rFonts w:ascii="Times New Roman" w:eastAsia="Times New Roman" w:hAnsi="Times New Roman" w:cs="Times New Roman"/>
        </w:rPr>
      </w:pPr>
      <w:r w:rsidRPr="00927E93">
        <w:rPr>
          <w:rFonts w:ascii="Times New Roman" w:eastAsia="Times New Roman" w:hAnsi="Times New Roman" w:cs="Times New Roman"/>
        </w:rPr>
        <w:t xml:space="preserve">Por su lado, Juan </w:t>
      </w:r>
      <w:proofErr w:type="spellStart"/>
      <w:r w:rsidRPr="00927E93">
        <w:rPr>
          <w:rFonts w:ascii="Times New Roman" w:eastAsia="Times New Roman" w:hAnsi="Times New Roman" w:cs="Times New Roman"/>
        </w:rPr>
        <w:t>Cassasus</w:t>
      </w:r>
      <w:proofErr w:type="spellEnd"/>
      <w:r w:rsidRPr="00927E93">
        <w:rPr>
          <w:rFonts w:ascii="Times New Roman" w:eastAsia="Times New Roman" w:hAnsi="Times New Roman" w:cs="Times New Roman"/>
        </w:rPr>
        <w:t xml:space="preserve"> indica: “</w:t>
      </w:r>
      <w:r w:rsidRPr="00927E93">
        <w:rPr>
          <w:rFonts w:ascii="Times New Roman" w:eastAsia="Times New Roman" w:hAnsi="Times New Roman" w:cs="Times New Roman"/>
          <w:i/>
        </w:rPr>
        <w:t>en una escuela, el tema es otro, se trata de desarrollar la persona a partir de lo que trae, se trabaja un potencial, no una meta. Esto es algo que algunos enfoques de gestión educativa han pasado de alto, debido a la concentración de los profesores en aprobar de la mejor manera posible el SIMCE. Hay lugares donde a las escuelas se les pide establecer metas anuales, y luego son evaluadas en cuanto al logro de esas metas.</w:t>
      </w:r>
      <w:r>
        <w:rPr>
          <w:rFonts w:ascii="Times New Roman" w:eastAsia="Times New Roman" w:hAnsi="Times New Roman" w:cs="Times New Roman"/>
          <w:i/>
        </w:rPr>
        <w:t xml:space="preserve"> </w:t>
      </w:r>
      <w:r w:rsidRPr="00927E93">
        <w:rPr>
          <w:rFonts w:ascii="Times New Roman" w:eastAsia="Times New Roman" w:hAnsi="Times New Roman" w:cs="Times New Roman"/>
          <w:i/>
        </w:rPr>
        <w:t xml:space="preserve">Pero si aceptamos y tomamos en cuenta que una característica central de lo que es una escuela debería ser su alta conectividad con la realidad e imagen de la sociedad en la cual se encuentra, por definición, la escuela debería ser una entidad de adaptación y cambio constante. En esta perspectiva, hoy podemos definir a una escuela como una comunidad de aprendizaje. De manera más precisa, podemos decir que una escuela es un sistema </w:t>
      </w:r>
      <w:r w:rsidR="005D119B">
        <w:rPr>
          <w:rFonts w:ascii="Times New Roman" w:eastAsia="Times New Roman" w:hAnsi="Times New Roman" w:cs="Times New Roman"/>
          <w:i/>
        </w:rPr>
        <w:t xml:space="preserve">  </w:t>
      </w:r>
      <w:r w:rsidRPr="00927E93">
        <w:rPr>
          <w:rFonts w:ascii="Times New Roman" w:eastAsia="Times New Roman" w:hAnsi="Times New Roman" w:cs="Times New Roman"/>
          <w:i/>
        </w:rPr>
        <w:t xml:space="preserve">de interacciones cuya finalidad es que los alumnos y alumnas aprendan las competencias requeridas para tener una vida equilibrada y prospera en su </w:t>
      </w:r>
      <w:r w:rsidR="005D119B">
        <w:rPr>
          <w:rFonts w:ascii="Times New Roman" w:eastAsia="Times New Roman" w:hAnsi="Times New Roman" w:cs="Times New Roman"/>
          <w:i/>
        </w:rPr>
        <w:t xml:space="preserve">  </w:t>
      </w:r>
      <w:r w:rsidRPr="00927E93">
        <w:rPr>
          <w:rFonts w:ascii="Times New Roman" w:eastAsia="Times New Roman" w:hAnsi="Times New Roman" w:cs="Times New Roman"/>
          <w:i/>
        </w:rPr>
        <w:t>comunidad y que en consecuencia, se organiza en torno a esa finalidad, para que el proceso educativo se encuentre orientado al desarrollo de la conciencia emocional y la comprensión emocional.</w:t>
      </w:r>
      <w:r w:rsidRPr="00927E93">
        <w:rPr>
          <w:rFonts w:ascii="Times New Roman" w:eastAsia="Times New Roman" w:hAnsi="Times New Roman" w:cs="Times New Roman"/>
        </w:rPr>
        <w:t>”</w:t>
      </w:r>
      <w:r w:rsidRPr="00927E93">
        <w:rPr>
          <w:rStyle w:val="Refdenotaalpie"/>
          <w:rFonts w:ascii="Times New Roman" w:eastAsia="Times New Roman" w:hAnsi="Times New Roman" w:cs="Times New Roman"/>
        </w:rPr>
        <w:footnoteReference w:id="9"/>
      </w:r>
    </w:p>
    <w:p w:rsidR="00FA5A35" w:rsidRPr="00927E93" w:rsidRDefault="00FA5A35" w:rsidP="005D119B">
      <w:pPr>
        <w:pStyle w:val="Prrafodelista"/>
        <w:ind w:left="928" w:right="-234"/>
        <w:rPr>
          <w:rFonts w:ascii="Times New Roman" w:eastAsia="Times New Roman" w:hAnsi="Times New Roman" w:cs="Times New Roman"/>
        </w:rPr>
      </w:pPr>
    </w:p>
    <w:p w:rsidR="00C61EA7" w:rsidRPr="00C61EA7" w:rsidRDefault="00C61EA7" w:rsidP="005D119B">
      <w:pPr>
        <w:pStyle w:val="Prrafodelista"/>
        <w:ind w:left="1364" w:right="-234"/>
        <w:rPr>
          <w:rFonts w:ascii="Times New Roman" w:eastAsia="Times New Roman" w:hAnsi="Times New Roman" w:cs="Times New Roman"/>
        </w:rPr>
      </w:pPr>
    </w:p>
    <w:p w:rsidR="00C61EA7" w:rsidRDefault="0066335F" w:rsidP="005D119B">
      <w:pPr>
        <w:pStyle w:val="Prrafodelista"/>
        <w:numPr>
          <w:ilvl w:val="0"/>
          <w:numId w:val="3"/>
        </w:numPr>
        <w:pBdr>
          <w:top w:val="none" w:sz="4" w:space="1" w:color="000000"/>
        </w:pBdr>
        <w:ind w:right="-234"/>
        <w:rPr>
          <w:rFonts w:ascii="Times New Roman" w:eastAsia="Times New Roman" w:hAnsi="Times New Roman" w:cs="Times New Roman"/>
          <w:b/>
          <w:bCs/>
          <w:u w:val="single"/>
        </w:rPr>
      </w:pPr>
      <w:r w:rsidRPr="0066335F">
        <w:rPr>
          <w:rFonts w:ascii="Times New Roman" w:eastAsia="Times New Roman" w:hAnsi="Times New Roman" w:cs="Times New Roman"/>
          <w:b/>
          <w:bCs/>
          <w:u w:val="single"/>
        </w:rPr>
        <w:t xml:space="preserve">El </w:t>
      </w:r>
      <w:r w:rsidR="00D279F1" w:rsidRPr="0066335F">
        <w:rPr>
          <w:rFonts w:ascii="Times New Roman" w:eastAsia="Times New Roman" w:hAnsi="Times New Roman" w:cs="Times New Roman"/>
          <w:b/>
          <w:bCs/>
          <w:u w:val="single"/>
        </w:rPr>
        <w:t>SIMCE</w:t>
      </w:r>
      <w:r w:rsidR="00876F40" w:rsidRPr="0066335F">
        <w:rPr>
          <w:rFonts w:ascii="Times New Roman" w:eastAsia="Times New Roman" w:hAnsi="Times New Roman" w:cs="Times New Roman"/>
          <w:b/>
          <w:bCs/>
          <w:u w:val="single"/>
        </w:rPr>
        <w:t xml:space="preserve"> un instrumento de evaluación</w:t>
      </w:r>
      <w:r w:rsidR="00B627AE">
        <w:rPr>
          <w:rFonts w:ascii="Times New Roman" w:eastAsia="Times New Roman" w:hAnsi="Times New Roman" w:cs="Times New Roman"/>
          <w:b/>
          <w:bCs/>
          <w:u w:val="single"/>
        </w:rPr>
        <w:t xml:space="preserve"> que se ha convertido en un fin en la educación</w:t>
      </w:r>
    </w:p>
    <w:p w:rsidR="0066335F" w:rsidRPr="0066335F" w:rsidRDefault="0066335F" w:rsidP="005D119B">
      <w:pPr>
        <w:pStyle w:val="Prrafodelista"/>
        <w:pBdr>
          <w:top w:val="none" w:sz="4" w:space="1" w:color="000000"/>
        </w:pBdr>
        <w:ind w:left="644" w:right="-234"/>
        <w:rPr>
          <w:rFonts w:ascii="Times New Roman" w:eastAsia="Times New Roman" w:hAnsi="Times New Roman" w:cs="Times New Roman"/>
          <w:b/>
          <w:bCs/>
          <w:u w:val="single"/>
        </w:rPr>
      </w:pPr>
    </w:p>
    <w:p w:rsidR="00C61EA7" w:rsidRPr="00C61EA7" w:rsidRDefault="00BB6722" w:rsidP="005D119B">
      <w:pPr>
        <w:pStyle w:val="Prrafodelista"/>
        <w:numPr>
          <w:ilvl w:val="0"/>
          <w:numId w:val="53"/>
        </w:numPr>
        <w:pBdr>
          <w:top w:val="none" w:sz="4" w:space="1" w:color="000000"/>
        </w:pBdr>
        <w:ind w:right="-234"/>
        <w:rPr>
          <w:rFonts w:ascii="Times New Roman" w:eastAsia="Times New Roman" w:hAnsi="Times New Roman" w:cs="Times New Roman"/>
        </w:rPr>
      </w:pPr>
      <w:r w:rsidRPr="00C61EA7">
        <w:rPr>
          <w:rFonts w:ascii="Times New Roman" w:eastAsia="Times New Roman" w:hAnsi="Times New Roman" w:cs="Times New Roman"/>
        </w:rPr>
        <w:t>El proceso educativo se concentra fundamentalmente en el logro de los estándares de aprendizaje, por ende, en la dimensión de lo cognitivo, dejando de lado las otras dimensiones. A pesar de esto, este desbalance no ha tenido como resultado, un aumento de los aprendizajes.</w:t>
      </w:r>
      <w:r w:rsidR="00FD4B28" w:rsidRPr="00C61EA7">
        <w:rPr>
          <w:rFonts w:ascii="Times New Roman" w:eastAsia="Times New Roman" w:hAnsi="Times New Roman" w:cs="Times New Roman"/>
        </w:rPr>
        <w:t xml:space="preserve"> Esto lo expone de manera muy apropiada</w:t>
      </w:r>
      <w:r w:rsidR="00C61EA7">
        <w:rPr>
          <w:rFonts w:ascii="Times New Roman" w:eastAsia="Times New Roman" w:hAnsi="Times New Roman" w:cs="Times New Roman"/>
        </w:rPr>
        <w:t xml:space="preserve"> por la Fundación</w:t>
      </w:r>
      <w:r w:rsidR="00FD4B28" w:rsidRPr="00C61EA7">
        <w:rPr>
          <w:rFonts w:ascii="Times New Roman" w:eastAsia="Times New Roman" w:hAnsi="Times New Roman" w:cs="Times New Roman"/>
        </w:rPr>
        <w:t xml:space="preserve"> Educación 2020 analizando los resultados de la prueba SIMCE de 2018 señala que: “</w:t>
      </w:r>
      <w:r w:rsidR="00FD4B28" w:rsidRPr="00C61EA7">
        <w:rPr>
          <w:rFonts w:ascii="Times New Roman" w:eastAsia="Times New Roman" w:hAnsi="Times New Roman" w:cs="Times New Roman"/>
          <w:i/>
          <w:iCs/>
        </w:rPr>
        <w:t>Existe un estancamiento alarmante en los resultados de la última década en los aprendizajes, que deben ser una alerta sobre dónde poner realmente el foco de la política pública: en lo que está ocurriendo con la experiencia formativa de los y las estudiantes.</w:t>
      </w:r>
      <w:r w:rsidR="00FD4B28" w:rsidRPr="00C61EA7">
        <w:rPr>
          <w:rFonts w:ascii="Times New Roman" w:eastAsia="Times New Roman" w:hAnsi="Times New Roman" w:cs="Times New Roman"/>
        </w:rPr>
        <w:t>”</w:t>
      </w:r>
      <w:r w:rsidR="00FD4B28">
        <w:rPr>
          <w:rStyle w:val="Refdenotaalpie"/>
          <w:rFonts w:ascii="Times New Roman" w:eastAsia="Times New Roman" w:hAnsi="Times New Roman" w:cs="Times New Roman"/>
        </w:rPr>
        <w:footnoteReference w:id="10"/>
      </w:r>
      <w:r w:rsidR="00FD4B28" w:rsidRPr="00C61EA7">
        <w:rPr>
          <w:rFonts w:ascii="Times New Roman" w:eastAsia="Times New Roman" w:hAnsi="Times New Roman" w:cs="Times New Roman"/>
        </w:rPr>
        <w:t xml:space="preserve"> Continua</w:t>
      </w:r>
      <w:r w:rsidR="00C61EA7">
        <w:rPr>
          <w:rFonts w:ascii="Times New Roman" w:eastAsia="Times New Roman" w:hAnsi="Times New Roman" w:cs="Times New Roman"/>
        </w:rPr>
        <w:t xml:space="preserve"> dicha fundación</w:t>
      </w:r>
      <w:r w:rsidR="00FD4B28" w:rsidRPr="00C61EA7">
        <w:rPr>
          <w:rFonts w:ascii="Times New Roman" w:eastAsia="Times New Roman" w:hAnsi="Times New Roman" w:cs="Times New Roman"/>
        </w:rPr>
        <w:t>: “</w:t>
      </w:r>
      <w:r w:rsidR="00FD4B28" w:rsidRPr="00C61EA7">
        <w:rPr>
          <w:rFonts w:ascii="Times New Roman" w:eastAsia="Times New Roman" w:hAnsi="Times New Roman" w:cs="Times New Roman"/>
          <w:i/>
          <w:iCs/>
        </w:rPr>
        <w:t xml:space="preserve">salvo algunos progresos </w:t>
      </w:r>
      <w:r w:rsidR="005D119B">
        <w:rPr>
          <w:rFonts w:ascii="Times New Roman" w:eastAsia="Times New Roman" w:hAnsi="Times New Roman" w:cs="Times New Roman"/>
          <w:i/>
          <w:iCs/>
        </w:rPr>
        <w:t xml:space="preserve"> </w:t>
      </w:r>
      <w:r w:rsidR="00FD4B28" w:rsidRPr="00C61EA7">
        <w:rPr>
          <w:rFonts w:ascii="Times New Roman" w:eastAsia="Times New Roman" w:hAnsi="Times New Roman" w:cs="Times New Roman"/>
          <w:i/>
          <w:iCs/>
        </w:rPr>
        <w:t>más bien aislados, en una década los resultados permanecen estancados, lo que revela que los y las estudiantes no están mejorando sus aprendizajes en las salas de clases.”</w:t>
      </w:r>
    </w:p>
    <w:p w:rsidR="00C61EA7" w:rsidRPr="00C61EA7" w:rsidRDefault="00C61EA7" w:rsidP="005D119B">
      <w:pPr>
        <w:pStyle w:val="Prrafodelista"/>
        <w:pBdr>
          <w:top w:val="none" w:sz="4" w:space="1" w:color="000000"/>
        </w:pBdr>
        <w:ind w:right="-234"/>
        <w:rPr>
          <w:rFonts w:ascii="Times New Roman" w:eastAsia="Times New Roman" w:hAnsi="Times New Roman" w:cs="Times New Roman"/>
        </w:rPr>
      </w:pPr>
    </w:p>
    <w:p w:rsidR="00C61EA7" w:rsidRDefault="00D279F1" w:rsidP="005D119B">
      <w:pPr>
        <w:pStyle w:val="Prrafodelista"/>
        <w:numPr>
          <w:ilvl w:val="0"/>
          <w:numId w:val="53"/>
        </w:numPr>
        <w:pBdr>
          <w:top w:val="none" w:sz="4" w:space="1" w:color="000000"/>
        </w:pBdr>
        <w:ind w:right="-234"/>
        <w:rPr>
          <w:rFonts w:ascii="Times New Roman" w:eastAsia="Times New Roman" w:hAnsi="Times New Roman" w:cs="Times New Roman"/>
        </w:rPr>
      </w:pPr>
      <w:r w:rsidRPr="00C61EA7">
        <w:rPr>
          <w:rFonts w:ascii="Times New Roman" w:eastAsia="Times New Roman" w:hAnsi="Times New Roman" w:cs="Times New Roman"/>
        </w:rPr>
        <w:t xml:space="preserve">Conforme a estudio </w:t>
      </w:r>
      <w:r w:rsidR="005C6326" w:rsidRPr="00C61EA7">
        <w:rPr>
          <w:rFonts w:ascii="Times New Roman" w:eastAsia="Times New Roman" w:hAnsi="Times New Roman" w:cs="Times New Roman"/>
        </w:rPr>
        <w:t>publicado por</w:t>
      </w:r>
      <w:r w:rsidRPr="00C61EA7">
        <w:rPr>
          <w:rFonts w:ascii="Times New Roman" w:eastAsia="Times New Roman" w:hAnsi="Times New Roman" w:cs="Times New Roman"/>
        </w:rPr>
        <w:t xml:space="preserve"> la Biblioteca del Congreso Nacional (BCN)</w:t>
      </w:r>
      <w:r w:rsidRPr="00927E93">
        <w:rPr>
          <w:rStyle w:val="Refdenotaalpie"/>
          <w:rFonts w:ascii="Times New Roman" w:eastAsia="Times New Roman" w:hAnsi="Times New Roman" w:cs="Times New Roman"/>
        </w:rPr>
        <w:footnoteReference w:id="11"/>
      </w:r>
      <w:r w:rsidRPr="00C61EA7">
        <w:rPr>
          <w:rFonts w:ascii="Times New Roman" w:eastAsia="Times New Roman" w:hAnsi="Times New Roman" w:cs="Times New Roman"/>
        </w:rPr>
        <w:t xml:space="preserve">, en el SAC, el concepto de desempeño educativo del establecimiento está fuertemente asociado al grado en que los estudiantes alcanzan </w:t>
      </w:r>
      <w:r w:rsidRPr="00C61EA7">
        <w:rPr>
          <w:rFonts w:ascii="Times New Roman" w:eastAsia="Times New Roman" w:hAnsi="Times New Roman" w:cs="Times New Roman"/>
          <w:b/>
          <w:bCs/>
        </w:rPr>
        <w:t>los estándares de aprendizaje</w:t>
      </w:r>
      <w:r w:rsidRPr="00C61EA7">
        <w:rPr>
          <w:rFonts w:ascii="Times New Roman" w:eastAsia="Times New Roman" w:hAnsi="Times New Roman" w:cs="Times New Roman"/>
        </w:rPr>
        <w:t xml:space="preserve"> fijados por el Ministerio de Educación. La medición del grado de cumplimiento de</w:t>
      </w:r>
      <w:r w:rsidR="00FA5A35" w:rsidRPr="00C61EA7">
        <w:rPr>
          <w:rFonts w:ascii="Times New Roman" w:eastAsia="Times New Roman" w:hAnsi="Times New Roman" w:cs="Times New Roman"/>
        </w:rPr>
        <w:t xml:space="preserve"> </w:t>
      </w:r>
      <w:r w:rsidR="00BB6722" w:rsidRPr="00C61EA7">
        <w:rPr>
          <w:rFonts w:ascii="Times New Roman" w:eastAsia="Times New Roman" w:hAnsi="Times New Roman" w:cs="Times New Roman"/>
        </w:rPr>
        <w:t xml:space="preserve">estos </w:t>
      </w:r>
      <w:r w:rsidRPr="00C61EA7">
        <w:rPr>
          <w:rFonts w:ascii="Times New Roman" w:eastAsia="Times New Roman" w:hAnsi="Times New Roman" w:cs="Times New Roman"/>
        </w:rPr>
        <w:t>estándares utiliza como instrumento la prueba nacional estandarizada SIMCE. Si bien toma</w:t>
      </w:r>
      <w:r w:rsidR="00C61EA7">
        <w:rPr>
          <w:rFonts w:ascii="Times New Roman" w:eastAsia="Times New Roman" w:hAnsi="Times New Roman" w:cs="Times New Roman"/>
        </w:rPr>
        <w:t xml:space="preserve"> </w:t>
      </w:r>
      <w:r w:rsidRPr="00C61EA7">
        <w:rPr>
          <w:rFonts w:ascii="Times New Roman" w:eastAsia="Times New Roman" w:hAnsi="Times New Roman" w:cs="Times New Roman"/>
        </w:rPr>
        <w:t>en cuenta otros aspectos del desempeño del establecimiento en la construcción de un índice único de desempeño, el factor que mayormente se pondera es el antes dicho. Asimismo, cabe mencionar que el indicador único de desempeño se corrige por el nivel socioeconómico de los estudiantes, controlando el impacto del contexto social sobre el desempeño. Por tanto, lo que el indicador mediría, es el “efecto de la escuela” sobre el grado de cumplimiento de los estándares de aprendizaje.</w:t>
      </w:r>
    </w:p>
    <w:p w:rsidR="0066335F" w:rsidRDefault="0066335F" w:rsidP="005D119B">
      <w:pPr>
        <w:pStyle w:val="Prrafodelista"/>
        <w:pBdr>
          <w:top w:val="none" w:sz="4" w:space="1" w:color="000000"/>
        </w:pBdr>
        <w:ind w:right="-234"/>
        <w:rPr>
          <w:rFonts w:ascii="Times New Roman" w:eastAsia="Times New Roman" w:hAnsi="Times New Roman" w:cs="Times New Roman"/>
        </w:rPr>
      </w:pPr>
    </w:p>
    <w:p w:rsidR="00D279F1" w:rsidRPr="00C61EA7" w:rsidRDefault="00D279F1" w:rsidP="005D119B">
      <w:pPr>
        <w:pStyle w:val="Prrafodelista"/>
        <w:numPr>
          <w:ilvl w:val="0"/>
          <w:numId w:val="53"/>
        </w:numPr>
        <w:pBdr>
          <w:top w:val="none" w:sz="4" w:space="1" w:color="000000"/>
        </w:pBdr>
        <w:ind w:right="-234"/>
        <w:rPr>
          <w:rFonts w:ascii="Times New Roman" w:eastAsia="Times New Roman" w:hAnsi="Times New Roman" w:cs="Times New Roman"/>
        </w:rPr>
      </w:pPr>
      <w:r w:rsidRPr="00C61EA7">
        <w:rPr>
          <w:rFonts w:ascii="Times New Roman" w:eastAsia="Times New Roman" w:hAnsi="Times New Roman" w:cs="Times New Roman"/>
        </w:rPr>
        <w:t>Siguiendo el mismo artículo, resulta relevante reproducir, las dimensiones sobre las cuales se construye y determina la categoría de desempeño de los establecimientos, estas son cinco:</w:t>
      </w:r>
    </w:p>
    <w:p w:rsidR="00D279F1" w:rsidRPr="00927E93" w:rsidRDefault="00D279F1" w:rsidP="005D119B">
      <w:pPr>
        <w:pStyle w:val="Prrafodelista"/>
        <w:numPr>
          <w:ilvl w:val="0"/>
          <w:numId w:val="6"/>
        </w:numPr>
        <w:pBdr>
          <w:top w:val="none" w:sz="4" w:space="1" w:color="000000"/>
        </w:pBdr>
        <w:ind w:right="-234"/>
        <w:rPr>
          <w:rFonts w:ascii="Times New Roman" w:eastAsia="Times New Roman" w:hAnsi="Times New Roman" w:cs="Times New Roman"/>
        </w:rPr>
      </w:pPr>
      <w:r w:rsidRPr="00927E93">
        <w:rPr>
          <w:rFonts w:ascii="Times New Roman" w:eastAsia="Times New Roman" w:hAnsi="Times New Roman" w:cs="Times New Roman"/>
        </w:rPr>
        <w:lastRenderedPageBreak/>
        <w:t>Grado de cumplimiento de los estándares de aprendizaje</w:t>
      </w:r>
    </w:p>
    <w:p w:rsidR="00D279F1" w:rsidRPr="00927E93" w:rsidRDefault="00D279F1" w:rsidP="005D119B">
      <w:pPr>
        <w:pStyle w:val="Prrafodelista"/>
        <w:numPr>
          <w:ilvl w:val="0"/>
          <w:numId w:val="6"/>
        </w:numPr>
        <w:pBdr>
          <w:top w:val="none" w:sz="4" w:space="1" w:color="000000"/>
        </w:pBdr>
        <w:ind w:right="-234"/>
        <w:rPr>
          <w:rFonts w:ascii="Times New Roman" w:eastAsia="Times New Roman" w:hAnsi="Times New Roman" w:cs="Times New Roman"/>
        </w:rPr>
      </w:pPr>
      <w:r w:rsidRPr="00927E93">
        <w:rPr>
          <w:rFonts w:ascii="Times New Roman" w:eastAsia="Times New Roman" w:hAnsi="Times New Roman" w:cs="Times New Roman"/>
        </w:rPr>
        <w:t>Resultados de aprendizaje en pruebas censales estandarizadas.</w:t>
      </w:r>
    </w:p>
    <w:p w:rsidR="00D279F1" w:rsidRPr="00927E93" w:rsidRDefault="00D279F1" w:rsidP="005D119B">
      <w:pPr>
        <w:pStyle w:val="Prrafodelista"/>
        <w:numPr>
          <w:ilvl w:val="0"/>
          <w:numId w:val="6"/>
        </w:numPr>
        <w:pBdr>
          <w:top w:val="none" w:sz="4" w:space="1" w:color="000000"/>
        </w:pBdr>
        <w:ind w:right="-234"/>
        <w:rPr>
          <w:rFonts w:ascii="Times New Roman" w:eastAsia="Times New Roman" w:hAnsi="Times New Roman" w:cs="Times New Roman"/>
        </w:rPr>
      </w:pPr>
      <w:r w:rsidRPr="00927E93">
        <w:rPr>
          <w:rFonts w:ascii="Times New Roman" w:eastAsia="Times New Roman" w:hAnsi="Times New Roman" w:cs="Times New Roman"/>
        </w:rPr>
        <w:t>Progreso o valor agregado educativo.</w:t>
      </w:r>
    </w:p>
    <w:p w:rsidR="00D279F1" w:rsidRPr="00927E93" w:rsidRDefault="00D279F1" w:rsidP="005D119B">
      <w:pPr>
        <w:pStyle w:val="Prrafodelista"/>
        <w:numPr>
          <w:ilvl w:val="0"/>
          <w:numId w:val="6"/>
        </w:numPr>
        <w:pBdr>
          <w:top w:val="none" w:sz="4" w:space="1" w:color="000000"/>
        </w:pBdr>
        <w:ind w:right="-234"/>
        <w:rPr>
          <w:rFonts w:ascii="Times New Roman" w:eastAsia="Times New Roman" w:hAnsi="Times New Roman" w:cs="Times New Roman"/>
        </w:rPr>
      </w:pPr>
      <w:r w:rsidRPr="00927E93">
        <w:rPr>
          <w:rFonts w:ascii="Times New Roman" w:eastAsia="Times New Roman" w:hAnsi="Times New Roman" w:cs="Times New Roman"/>
        </w:rPr>
        <w:t>Grado de cumplimiento de los otros indicadores de calidad.</w:t>
      </w:r>
    </w:p>
    <w:p w:rsidR="00C61EA7" w:rsidRDefault="00D279F1" w:rsidP="005D119B">
      <w:pPr>
        <w:pStyle w:val="Prrafodelista"/>
        <w:numPr>
          <w:ilvl w:val="0"/>
          <w:numId w:val="6"/>
        </w:numPr>
        <w:pBdr>
          <w:top w:val="none" w:sz="4" w:space="1" w:color="000000"/>
        </w:pBdr>
        <w:ind w:right="-234"/>
        <w:rPr>
          <w:rFonts w:ascii="Times New Roman" w:eastAsia="Times New Roman" w:hAnsi="Times New Roman" w:cs="Times New Roman"/>
        </w:rPr>
      </w:pPr>
      <w:r w:rsidRPr="00927E93">
        <w:rPr>
          <w:rFonts w:ascii="Times New Roman" w:eastAsia="Times New Roman" w:hAnsi="Times New Roman" w:cs="Times New Roman"/>
        </w:rPr>
        <w:t>Nivel socioeconómico de los estudiantes.</w:t>
      </w:r>
    </w:p>
    <w:p w:rsidR="00C61EA7" w:rsidRPr="00C61EA7" w:rsidRDefault="00C61EA7" w:rsidP="005D119B">
      <w:pPr>
        <w:pStyle w:val="Prrafodelista"/>
        <w:pBdr>
          <w:top w:val="none" w:sz="4" w:space="1" w:color="000000"/>
        </w:pBdr>
        <w:ind w:left="2084" w:right="-234"/>
        <w:rPr>
          <w:rFonts w:ascii="Times New Roman" w:eastAsia="Times New Roman" w:hAnsi="Times New Roman" w:cs="Times New Roman"/>
        </w:rPr>
      </w:pPr>
    </w:p>
    <w:p w:rsidR="00C61EA7" w:rsidRDefault="00D279F1" w:rsidP="005D119B">
      <w:pPr>
        <w:pStyle w:val="Prrafodelista"/>
        <w:numPr>
          <w:ilvl w:val="0"/>
          <w:numId w:val="56"/>
        </w:numPr>
        <w:pBdr>
          <w:top w:val="none" w:sz="4" w:space="1" w:color="000000"/>
        </w:pBdr>
        <w:ind w:left="814" w:right="-234"/>
        <w:rPr>
          <w:rFonts w:ascii="Times New Roman" w:eastAsia="Times New Roman" w:hAnsi="Times New Roman" w:cs="Times New Roman"/>
        </w:rPr>
      </w:pPr>
      <w:r w:rsidRPr="00C61EA7">
        <w:rPr>
          <w:rFonts w:ascii="Times New Roman" w:eastAsia="Times New Roman" w:hAnsi="Times New Roman" w:cs="Times New Roman"/>
        </w:rPr>
        <w:t>Es de radical importancia destacar que, cada una de las categorías que se basan en los “Últimos dos o tres resultados en Pruebas SIMCE” se sostienen sobre una interpretación de los resultados por escuela en la que se tiene como supuesto que un alza o disminución en el resultado del SIMCE refleja mejoras o retrocesos en el aprendizaje, lo que técnicamente es imposible de sostener al evaluarse cada año grupos diferentes (efecto cohorte)</w:t>
      </w:r>
      <w:r w:rsidR="001159FB">
        <w:rPr>
          <w:rStyle w:val="Refdenotaalpie"/>
          <w:rFonts w:ascii="Times New Roman" w:eastAsia="Times New Roman" w:hAnsi="Times New Roman" w:cs="Times New Roman"/>
        </w:rPr>
        <w:footnoteReference w:id="12"/>
      </w:r>
      <w:r w:rsidRPr="00C61EA7">
        <w:rPr>
          <w:rFonts w:ascii="Times New Roman" w:eastAsia="Times New Roman" w:hAnsi="Times New Roman" w:cs="Times New Roman"/>
        </w:rPr>
        <w:t>. No es técnicamente viable afirmar con certeza que una variación de puntaje se deba a razones de aprendizaje y no, por ejemplo, a características del grupo. En este sentido, las consecuencias graves, como el cierre de las escuelas, están sostenidas sobre interpretaciones con un bajo grado de validez, lo que resulta cuestionable en términos éticos.</w:t>
      </w:r>
      <w:r w:rsidR="001159FB">
        <w:rPr>
          <w:rFonts w:ascii="Times New Roman" w:eastAsia="Times New Roman" w:hAnsi="Times New Roman" w:cs="Times New Roman"/>
        </w:rPr>
        <w:t xml:space="preserve"> </w:t>
      </w:r>
    </w:p>
    <w:p w:rsidR="000F4437" w:rsidRDefault="000F4437" w:rsidP="005D119B">
      <w:pPr>
        <w:pStyle w:val="Prrafodelista"/>
        <w:numPr>
          <w:ilvl w:val="0"/>
          <w:numId w:val="56"/>
        </w:numPr>
        <w:ind w:right="-234"/>
        <w:rPr>
          <w:rFonts w:ascii="Times New Roman" w:eastAsia="Times New Roman" w:hAnsi="Times New Roman" w:cs="Times New Roman"/>
        </w:rPr>
      </w:pPr>
      <w:r w:rsidRPr="00927E93">
        <w:rPr>
          <w:rFonts w:ascii="Times New Roman" w:eastAsia="Times New Roman" w:hAnsi="Times New Roman" w:cs="Times New Roman"/>
        </w:rPr>
        <w:t xml:space="preserve">La lógica que predomina en estos instrumentos </w:t>
      </w:r>
      <w:r>
        <w:rPr>
          <w:rFonts w:ascii="Times New Roman" w:eastAsia="Times New Roman" w:hAnsi="Times New Roman" w:cs="Times New Roman"/>
        </w:rPr>
        <w:t xml:space="preserve">de evaluación </w:t>
      </w:r>
      <w:r w:rsidRPr="00927E93">
        <w:rPr>
          <w:rFonts w:ascii="Times New Roman" w:eastAsia="Times New Roman" w:hAnsi="Times New Roman" w:cs="Times New Roman"/>
        </w:rPr>
        <w:t>es la selección múltiple, donde se espera que los estudiantes busquen una respuesta correcta predefinida, y donde la forma de aprendizaje que se promueve es más bien mecanicista, por</w:t>
      </w:r>
      <w:r>
        <w:rPr>
          <w:rFonts w:ascii="Times New Roman" w:eastAsia="Times New Roman" w:hAnsi="Times New Roman" w:cs="Times New Roman"/>
        </w:rPr>
        <w:t xml:space="preserve"> </w:t>
      </w:r>
      <w:r w:rsidRPr="00927E93">
        <w:rPr>
          <w:rFonts w:ascii="Times New Roman" w:eastAsia="Times New Roman" w:hAnsi="Times New Roman" w:cs="Times New Roman"/>
        </w:rPr>
        <w:t>automatización y ejercitación.</w:t>
      </w:r>
      <w:r>
        <w:rPr>
          <w:rFonts w:ascii="Times New Roman" w:eastAsia="Times New Roman" w:hAnsi="Times New Roman" w:cs="Times New Roman"/>
        </w:rPr>
        <w:t xml:space="preserve"> Lo anterior,  se comprueba al leer la investigación de la Pontificia Universidad Católica sobre las valoraciones que le dan los directores escolares al SIMCE: “</w:t>
      </w:r>
      <w:r w:rsidRPr="009804E7">
        <w:rPr>
          <w:rFonts w:ascii="Times New Roman" w:hAnsi="Times New Roman" w:cs="Times New Roman"/>
          <w:i/>
          <w:iCs/>
        </w:rPr>
        <w:t xml:space="preserve">En un caso se destaca que algunos establecimientos preparan a los niños para el test, lo que genera una mecanización o familiarización con el </w:t>
      </w:r>
      <w:r w:rsidR="00B90FD2">
        <w:rPr>
          <w:rFonts w:ascii="Times New Roman" w:hAnsi="Times New Roman" w:cs="Times New Roman"/>
          <w:i/>
          <w:iCs/>
        </w:rPr>
        <w:t xml:space="preserve"> </w:t>
      </w:r>
      <w:r w:rsidRPr="009804E7">
        <w:rPr>
          <w:rFonts w:ascii="Times New Roman" w:hAnsi="Times New Roman" w:cs="Times New Roman"/>
          <w:i/>
          <w:iCs/>
        </w:rPr>
        <w:t>SIMCE que no necesariamente implica mayores aprendizajes</w:t>
      </w:r>
      <w:r w:rsidRPr="009804E7">
        <w:rPr>
          <w:i/>
          <w:iCs/>
        </w:rPr>
        <w:t>.</w:t>
      </w:r>
      <w:r>
        <w:rPr>
          <w:i/>
          <w:iCs/>
        </w:rPr>
        <w:t>”</w:t>
      </w:r>
      <w:r>
        <w:rPr>
          <w:rStyle w:val="Refdenotaalpie"/>
          <w:i/>
          <w:iCs/>
        </w:rPr>
        <w:footnoteReference w:id="13"/>
      </w:r>
      <w:r>
        <w:t xml:space="preserve"> </w:t>
      </w:r>
      <w:r w:rsidRPr="00927E93">
        <w:rPr>
          <w:rFonts w:ascii="Times New Roman" w:eastAsia="Times New Roman" w:hAnsi="Times New Roman" w:cs="Times New Roman"/>
        </w:rPr>
        <w:t xml:space="preserve"> Esto va en contra de los principios de la educación que la propia ley declara promover, fomentando una enseñanza y aprendizaje repetitivos, individuales, basados en lógicas de relación pedagógica tradicionales (el docente enseña el contenido “correcto” y el estudiante lo aprende y aplica “correctamente”), lejos de las habilidades del siglo XXI, que apuntan a una docencia creativa, innovadora, crítica, de resolución de problemas, trabajo en equipo y de una formación integral. </w:t>
      </w:r>
    </w:p>
    <w:p w:rsidR="000F4437" w:rsidRDefault="000F4437" w:rsidP="005D119B">
      <w:pPr>
        <w:pStyle w:val="Prrafodelista"/>
        <w:ind w:left="1364" w:right="-234"/>
        <w:rPr>
          <w:rFonts w:ascii="Times New Roman" w:eastAsia="Times New Roman" w:hAnsi="Times New Roman" w:cs="Times New Roman"/>
        </w:rPr>
      </w:pPr>
    </w:p>
    <w:p w:rsidR="000F4437" w:rsidRPr="00927E93" w:rsidRDefault="000F4437" w:rsidP="005D119B">
      <w:pPr>
        <w:pStyle w:val="Prrafodelista"/>
        <w:numPr>
          <w:ilvl w:val="0"/>
          <w:numId w:val="56"/>
        </w:numPr>
        <w:ind w:right="-234"/>
        <w:rPr>
          <w:rFonts w:ascii="Times New Roman" w:eastAsia="Times New Roman" w:hAnsi="Times New Roman" w:cs="Times New Roman"/>
        </w:rPr>
      </w:pPr>
      <w:r w:rsidRPr="00927E93">
        <w:rPr>
          <w:rFonts w:ascii="Times New Roman" w:eastAsia="Times New Roman" w:hAnsi="Times New Roman" w:cs="Times New Roman"/>
        </w:rPr>
        <w:t xml:space="preserve">María Teresa </w:t>
      </w:r>
      <w:proofErr w:type="spellStart"/>
      <w:r w:rsidRPr="00927E93">
        <w:rPr>
          <w:rFonts w:ascii="Times New Roman" w:eastAsia="Times New Roman" w:hAnsi="Times New Roman" w:cs="Times New Roman"/>
        </w:rPr>
        <w:t>Florez</w:t>
      </w:r>
      <w:proofErr w:type="spellEnd"/>
      <w:r w:rsidRPr="00927E93">
        <w:rPr>
          <w:rFonts w:ascii="Times New Roman" w:eastAsia="Times New Roman" w:hAnsi="Times New Roman" w:cs="Times New Roman"/>
        </w:rPr>
        <w:t>, señala:</w:t>
      </w:r>
    </w:p>
    <w:p w:rsidR="000F4437" w:rsidRPr="00927E93" w:rsidRDefault="000F4437" w:rsidP="005D119B">
      <w:pPr>
        <w:pStyle w:val="Prrafodelista"/>
        <w:ind w:right="-234"/>
        <w:rPr>
          <w:rFonts w:ascii="Times New Roman" w:eastAsia="Times New Roman" w:hAnsi="Times New Roman" w:cs="Times New Roman"/>
        </w:rPr>
      </w:pPr>
    </w:p>
    <w:p w:rsidR="000F4437" w:rsidRPr="00927E93" w:rsidRDefault="000F4437" w:rsidP="005D119B">
      <w:pPr>
        <w:pStyle w:val="Prrafodelista"/>
        <w:ind w:left="928" w:right="-234"/>
        <w:rPr>
          <w:rFonts w:ascii="Times New Roman" w:eastAsia="Times New Roman" w:hAnsi="Times New Roman" w:cs="Times New Roman"/>
          <w:i/>
        </w:rPr>
      </w:pPr>
      <w:r w:rsidRPr="00927E93">
        <w:rPr>
          <w:rFonts w:ascii="Times New Roman" w:eastAsia="Times New Roman" w:hAnsi="Times New Roman" w:cs="Times New Roman"/>
          <w:i/>
        </w:rPr>
        <w:t>“Asimismo, persiste la tensión por la multiplicidad de objetivos del sistema de medición, donde conviven contradictoriamente dinámicas de presión y apoyo a las escuelas, u objetivos de control estatal con los de retroalimentación pedagógica a partir del mismo instrumento. Así, queda la interrogante respecto al cómo se transitará hacia un nuevo modelo evaluativo orientado a la mejora, y el rol que jugarán las comunidades escolares en el mismo.”</w:t>
      </w:r>
      <w:r w:rsidRPr="00927E93">
        <w:rPr>
          <w:rStyle w:val="Refdenotaalpie"/>
          <w:rFonts w:ascii="Times New Roman" w:eastAsia="Times New Roman" w:hAnsi="Times New Roman" w:cs="Times New Roman"/>
          <w:i/>
        </w:rPr>
        <w:footnoteReference w:id="14"/>
      </w:r>
    </w:p>
    <w:p w:rsidR="00B90FD2" w:rsidRDefault="00B90FD2">
      <w:pPr>
        <w:spacing w:after="160" w:line="259" w:lineRule="auto"/>
        <w:rPr>
          <w:rFonts w:ascii="Times New Roman" w:eastAsia="Times New Roman" w:hAnsi="Times New Roman" w:cs="Times New Roman"/>
          <w:i/>
          <w:lang w:eastAsia="es-CL"/>
        </w:rPr>
      </w:pPr>
      <w:r>
        <w:rPr>
          <w:rFonts w:ascii="Times New Roman" w:eastAsia="Times New Roman" w:hAnsi="Times New Roman" w:cs="Times New Roman"/>
          <w:i/>
        </w:rPr>
        <w:br w:type="page"/>
      </w:r>
    </w:p>
    <w:p w:rsidR="000F4437" w:rsidRDefault="000F4437" w:rsidP="005D119B">
      <w:pPr>
        <w:pStyle w:val="Prrafodelista"/>
        <w:ind w:left="928" w:right="-234"/>
        <w:rPr>
          <w:rFonts w:ascii="Times New Roman" w:eastAsia="Times New Roman" w:hAnsi="Times New Roman" w:cs="Times New Roman"/>
          <w:i/>
        </w:rPr>
      </w:pPr>
    </w:p>
    <w:p w:rsidR="00B90FD2" w:rsidRDefault="00B90FD2" w:rsidP="005D119B">
      <w:pPr>
        <w:pStyle w:val="Prrafodelista"/>
        <w:ind w:left="928" w:right="-234"/>
        <w:rPr>
          <w:rFonts w:ascii="Times New Roman" w:eastAsia="Times New Roman" w:hAnsi="Times New Roman" w:cs="Times New Roman"/>
          <w:i/>
        </w:rPr>
      </w:pPr>
    </w:p>
    <w:p w:rsidR="00B90FD2" w:rsidRDefault="00B90FD2" w:rsidP="005D119B">
      <w:pPr>
        <w:pStyle w:val="Prrafodelista"/>
        <w:ind w:left="928" w:right="-234"/>
        <w:rPr>
          <w:rFonts w:ascii="Times New Roman" w:eastAsia="Times New Roman" w:hAnsi="Times New Roman" w:cs="Times New Roman"/>
          <w:i/>
        </w:rPr>
      </w:pPr>
    </w:p>
    <w:p w:rsidR="00B90FD2" w:rsidRDefault="00B90FD2" w:rsidP="005D119B">
      <w:pPr>
        <w:pStyle w:val="Prrafodelista"/>
        <w:ind w:left="928" w:right="-234"/>
        <w:rPr>
          <w:rFonts w:ascii="Times New Roman" w:eastAsia="Times New Roman" w:hAnsi="Times New Roman" w:cs="Times New Roman"/>
          <w:i/>
        </w:rPr>
      </w:pPr>
    </w:p>
    <w:p w:rsidR="00B90FD2" w:rsidRDefault="00B90FD2" w:rsidP="005D119B">
      <w:pPr>
        <w:pStyle w:val="Prrafodelista"/>
        <w:ind w:left="928" w:right="-234"/>
        <w:rPr>
          <w:rFonts w:ascii="Times New Roman" w:eastAsia="Times New Roman" w:hAnsi="Times New Roman" w:cs="Times New Roman"/>
          <w:i/>
        </w:rPr>
      </w:pPr>
    </w:p>
    <w:p w:rsidR="00B90FD2" w:rsidRPr="00927E93" w:rsidRDefault="00B90FD2" w:rsidP="005D119B">
      <w:pPr>
        <w:pStyle w:val="Prrafodelista"/>
        <w:ind w:left="928" w:right="-234"/>
        <w:rPr>
          <w:rFonts w:ascii="Times New Roman" w:eastAsia="Times New Roman" w:hAnsi="Times New Roman" w:cs="Times New Roman"/>
          <w:i/>
        </w:rPr>
      </w:pPr>
    </w:p>
    <w:p w:rsidR="000F4437" w:rsidRPr="00AC64D6" w:rsidRDefault="0067543A" w:rsidP="005D119B">
      <w:pPr>
        <w:pStyle w:val="Prrafodelista"/>
        <w:ind w:left="928" w:right="-234"/>
        <w:rPr>
          <w:vertAlign w:val="superscript"/>
        </w:rPr>
      </w:pPr>
      <w:r w:rsidRPr="00AC64D6">
        <w:rPr>
          <w:rFonts w:ascii="Times New Roman" w:eastAsia="Times New Roman" w:hAnsi="Times New Roman" w:cs="Times New Roman"/>
        </w:rPr>
        <w:t>Lo anteriormente descrito, se condice con un modelo de rendición de cuentas (</w:t>
      </w:r>
      <w:proofErr w:type="spellStart"/>
      <w:r w:rsidRPr="00AC64D6">
        <w:rPr>
          <w:rFonts w:ascii="Times New Roman" w:eastAsia="Times New Roman" w:hAnsi="Times New Roman" w:cs="Times New Roman"/>
          <w:i/>
        </w:rPr>
        <w:t>accountability</w:t>
      </w:r>
      <w:proofErr w:type="spellEnd"/>
      <w:r w:rsidRPr="00AC64D6">
        <w:rPr>
          <w:rFonts w:ascii="Times New Roman" w:eastAsia="Times New Roman" w:hAnsi="Times New Roman" w:cs="Times New Roman"/>
        </w:rPr>
        <w:t>), el cual utiliza el SIMCE como una herramienta de castigo hacia las escuelas y sus comunidades educativas, generando un ambiente de política punitiva</w:t>
      </w:r>
      <w:r w:rsidR="00C06892" w:rsidRPr="00AC64D6">
        <w:rPr>
          <w:rStyle w:val="Refdenotaalpie"/>
          <w:rFonts w:ascii="Times New Roman" w:eastAsia="Times New Roman" w:hAnsi="Times New Roman" w:cs="Times New Roman"/>
        </w:rPr>
        <w:footnoteReference w:id="15"/>
      </w:r>
      <w:r w:rsidRPr="00AC64D6">
        <w:rPr>
          <w:rFonts w:ascii="Times New Roman" w:eastAsia="Times New Roman" w:hAnsi="Times New Roman" w:cs="Times New Roman"/>
        </w:rPr>
        <w:t>.</w:t>
      </w:r>
    </w:p>
    <w:p w:rsidR="000F4437" w:rsidRDefault="000F4437" w:rsidP="005D119B">
      <w:pPr>
        <w:pStyle w:val="Prrafodelista"/>
        <w:ind w:left="1364" w:right="-234"/>
        <w:rPr>
          <w:rFonts w:ascii="Times New Roman" w:eastAsia="Times New Roman" w:hAnsi="Times New Roman" w:cs="Times New Roman"/>
        </w:rPr>
      </w:pPr>
    </w:p>
    <w:p w:rsidR="000F4437" w:rsidRPr="00BD38E8" w:rsidRDefault="000F4437" w:rsidP="005D119B">
      <w:pPr>
        <w:pStyle w:val="Prrafodelista"/>
        <w:numPr>
          <w:ilvl w:val="0"/>
          <w:numId w:val="56"/>
        </w:numPr>
        <w:ind w:right="-234"/>
        <w:rPr>
          <w:rFonts w:ascii="Times New Roman" w:eastAsia="Times New Roman" w:hAnsi="Times New Roman" w:cs="Times New Roman"/>
        </w:rPr>
      </w:pPr>
      <w:r w:rsidRPr="00BD38E8">
        <w:rPr>
          <w:rFonts w:ascii="Times New Roman" w:eastAsia="Times New Roman" w:hAnsi="Times New Roman" w:cs="Times New Roman"/>
        </w:rPr>
        <w:t xml:space="preserve">Como podemos ver, </w:t>
      </w:r>
      <w:r>
        <w:rPr>
          <w:rFonts w:ascii="Times New Roman" w:eastAsia="Times New Roman" w:hAnsi="Times New Roman" w:cs="Times New Roman"/>
        </w:rPr>
        <w:t xml:space="preserve">María Teresa </w:t>
      </w:r>
      <w:proofErr w:type="spellStart"/>
      <w:r>
        <w:rPr>
          <w:rFonts w:ascii="Times New Roman" w:eastAsia="Times New Roman" w:hAnsi="Times New Roman" w:cs="Times New Roman"/>
        </w:rPr>
        <w:t>Florez</w:t>
      </w:r>
      <w:proofErr w:type="spellEnd"/>
      <w:r>
        <w:rPr>
          <w:rFonts w:ascii="Times New Roman" w:eastAsia="Times New Roman" w:hAnsi="Times New Roman" w:cs="Times New Roman"/>
        </w:rPr>
        <w:t xml:space="preserve">, nos demuestra que </w:t>
      </w:r>
      <w:r w:rsidRPr="00BD38E8">
        <w:rPr>
          <w:rFonts w:ascii="Times New Roman" w:eastAsia="Times New Roman" w:hAnsi="Times New Roman" w:cs="Times New Roman"/>
        </w:rPr>
        <w:t xml:space="preserve">la prueba estandarizada presenta diversas amenazas a su validez, lo que da cuenta de una baja calidad técnica. Si bien en su elaboración se siguen los procedimientos correspondientes de chequeo de cobertura, análisis psicométrico de los ítems y </w:t>
      </w:r>
      <w:proofErr w:type="spellStart"/>
      <w:r w:rsidRPr="00BD38E8">
        <w:rPr>
          <w:rFonts w:ascii="Times New Roman" w:eastAsia="Times New Roman" w:hAnsi="Times New Roman" w:cs="Times New Roman"/>
        </w:rPr>
        <w:t>comparabilidad</w:t>
      </w:r>
      <w:proofErr w:type="spellEnd"/>
      <w:r w:rsidRPr="00BD38E8">
        <w:rPr>
          <w:rFonts w:ascii="Times New Roman" w:eastAsia="Times New Roman" w:hAnsi="Times New Roman" w:cs="Times New Roman"/>
        </w:rPr>
        <w:t xml:space="preserve"> de las pruebas en el tiempo, ello resulta absolutamente insuficiente desde un concepto actualizado de validez, que incluye aspectos como los propósitos y su cumplimiento, claridad y fundamentación teórica del constructo, interpretaciones de los diversos actores, consecuencias, entre otros. En </w:t>
      </w:r>
      <w:r w:rsidRPr="00745842">
        <w:rPr>
          <w:rFonts w:ascii="Times New Roman" w:eastAsia="Times New Roman" w:hAnsi="Times New Roman" w:cs="Times New Roman"/>
        </w:rPr>
        <w:t>definitiva, es una mala evaluación para exhibir el conocimiento intelectual que entrega el establecimiento educacional a sus estudiantes.</w:t>
      </w:r>
      <w:r>
        <w:rPr>
          <w:rFonts w:ascii="Times New Roman" w:eastAsia="Times New Roman" w:hAnsi="Times New Roman" w:cs="Times New Roman"/>
        </w:rPr>
        <w:t xml:space="preserve"> </w:t>
      </w:r>
    </w:p>
    <w:p w:rsidR="000F4437" w:rsidRPr="00927E93" w:rsidRDefault="000F4437" w:rsidP="005D119B">
      <w:pPr>
        <w:pStyle w:val="Prrafodelista"/>
        <w:ind w:left="928" w:right="-234"/>
        <w:rPr>
          <w:rFonts w:ascii="Times New Roman" w:eastAsia="Times New Roman" w:hAnsi="Times New Roman" w:cs="Times New Roman"/>
        </w:rPr>
      </w:pPr>
    </w:p>
    <w:p w:rsidR="000F4437" w:rsidRDefault="000F4437" w:rsidP="005D119B">
      <w:pPr>
        <w:pStyle w:val="Prrafodelista"/>
        <w:ind w:left="1364" w:right="-234"/>
        <w:rPr>
          <w:rFonts w:ascii="Times New Roman" w:eastAsia="Times New Roman" w:hAnsi="Times New Roman" w:cs="Times New Roman"/>
        </w:rPr>
      </w:pPr>
    </w:p>
    <w:p w:rsidR="000F4437" w:rsidRDefault="000F4437" w:rsidP="005D119B">
      <w:pPr>
        <w:pStyle w:val="Prrafodelista"/>
        <w:numPr>
          <w:ilvl w:val="0"/>
          <w:numId w:val="56"/>
        </w:numPr>
        <w:ind w:right="-234"/>
        <w:rPr>
          <w:rFonts w:ascii="Times New Roman" w:eastAsia="Times New Roman" w:hAnsi="Times New Roman" w:cs="Times New Roman"/>
        </w:rPr>
      </w:pPr>
      <w:r w:rsidRPr="00C61EA7">
        <w:rPr>
          <w:rFonts w:ascii="Times New Roman" w:eastAsia="Times New Roman" w:hAnsi="Times New Roman" w:cs="Times New Roman"/>
        </w:rPr>
        <w:t xml:space="preserve">Así se reafirma lo que se ha venido indicando. Los Otros Indicadores de Calidad, que evalúan aspectos vinculados al desarrollo social y personal de los estudiantes, tales como la autoestima académica y motivación escolar, clima de convivencia, participación y formación ciudadana, y hábitos de vida saludable, no tienen la ponderación que ha dichos ámbitos le corresponde, para lograr la realidad de un estudiante integral. El escenario del sistema actual se va deformando de tal manera, que los profesores se ven sometidos a un conflicto de rol permanente, en el cual deben ir en contra de los aprendizajes  que les parecen relevantes, y se ven forzados a mejorar en asignaturas específicas, despreocupando las hábiles socio-emocionales, culturales </w:t>
      </w:r>
      <w:r w:rsidR="00B90FD2">
        <w:rPr>
          <w:rFonts w:ascii="Times New Roman" w:eastAsia="Times New Roman" w:hAnsi="Times New Roman" w:cs="Times New Roman"/>
        </w:rPr>
        <w:t xml:space="preserve">  </w:t>
      </w:r>
      <w:r w:rsidRPr="00C61EA7">
        <w:rPr>
          <w:rFonts w:ascii="Times New Roman" w:eastAsia="Times New Roman" w:hAnsi="Times New Roman" w:cs="Times New Roman"/>
        </w:rPr>
        <w:t>y el clima educativo, produciendo un abandono total a la preparación de los</w:t>
      </w:r>
      <w:r w:rsidR="00B90FD2">
        <w:rPr>
          <w:rFonts w:ascii="Times New Roman" w:eastAsia="Times New Roman" w:hAnsi="Times New Roman" w:cs="Times New Roman"/>
        </w:rPr>
        <w:t xml:space="preserve">  </w:t>
      </w:r>
      <w:r w:rsidRPr="00C61EA7">
        <w:rPr>
          <w:rFonts w:ascii="Times New Roman" w:eastAsia="Times New Roman" w:hAnsi="Times New Roman" w:cs="Times New Roman"/>
        </w:rPr>
        <w:t>estudiantes para la vida en sociedad, por lo que no se logran preparar estudiantes integrales como se lo propone el sistema educativo chileno en el artículo primero de la ley SAC.</w:t>
      </w:r>
    </w:p>
    <w:p w:rsidR="00C61EA7" w:rsidRDefault="00C61EA7" w:rsidP="005D119B">
      <w:pPr>
        <w:pStyle w:val="Prrafodelista"/>
        <w:pBdr>
          <w:top w:val="none" w:sz="4" w:space="1" w:color="000000"/>
        </w:pBdr>
        <w:ind w:left="814" w:right="-234"/>
        <w:rPr>
          <w:rFonts w:ascii="Times New Roman" w:eastAsia="Times New Roman" w:hAnsi="Times New Roman" w:cs="Times New Roman"/>
        </w:rPr>
      </w:pPr>
    </w:p>
    <w:p w:rsidR="001159FB" w:rsidRDefault="006F5E69" w:rsidP="005D119B">
      <w:pPr>
        <w:pStyle w:val="Prrafodelista"/>
        <w:numPr>
          <w:ilvl w:val="0"/>
          <w:numId w:val="56"/>
        </w:numPr>
        <w:pBdr>
          <w:top w:val="none" w:sz="4" w:space="1" w:color="000000"/>
        </w:pBdr>
        <w:ind w:left="814" w:right="-234"/>
        <w:rPr>
          <w:rFonts w:ascii="Times New Roman" w:eastAsia="Times New Roman" w:hAnsi="Times New Roman" w:cs="Times New Roman"/>
        </w:rPr>
      </w:pPr>
      <w:r w:rsidRPr="00C61EA7">
        <w:rPr>
          <w:rFonts w:ascii="Times New Roman" w:eastAsia="Times New Roman" w:hAnsi="Times New Roman" w:cs="Times New Roman"/>
        </w:rPr>
        <w:t xml:space="preserve">Así, </w:t>
      </w:r>
      <w:r w:rsidR="00D279F1" w:rsidRPr="00C61EA7">
        <w:rPr>
          <w:rFonts w:ascii="Times New Roman" w:eastAsia="Times New Roman" w:hAnsi="Times New Roman" w:cs="Times New Roman"/>
        </w:rPr>
        <w:t>el indicador que se lleva la mayor cantidad de porcentaje es la dimensión de grado de cumplimiento de estándares de aprendizaje, alcanzando el 67%, disparándose respecto de</w:t>
      </w:r>
      <w:r w:rsidR="00B90FD2">
        <w:rPr>
          <w:rFonts w:ascii="Times New Roman" w:eastAsia="Times New Roman" w:hAnsi="Times New Roman" w:cs="Times New Roman"/>
        </w:rPr>
        <w:t xml:space="preserve">  </w:t>
      </w:r>
      <w:r w:rsidR="00D279F1" w:rsidRPr="00C61EA7">
        <w:rPr>
          <w:rFonts w:ascii="Times New Roman" w:eastAsia="Times New Roman" w:hAnsi="Times New Roman" w:cs="Times New Roman"/>
        </w:rPr>
        <w:t xml:space="preserve"> los porcentajes de las otras dimensiones. </w:t>
      </w:r>
    </w:p>
    <w:p w:rsidR="001159FB" w:rsidRDefault="001159FB" w:rsidP="005D119B">
      <w:pPr>
        <w:pStyle w:val="Prrafodelista"/>
        <w:pBdr>
          <w:top w:val="none" w:sz="4" w:space="1" w:color="000000"/>
        </w:pBdr>
        <w:ind w:left="814" w:right="-234"/>
        <w:rPr>
          <w:rFonts w:ascii="Times New Roman" w:eastAsia="Times New Roman" w:hAnsi="Times New Roman" w:cs="Times New Roman"/>
        </w:rPr>
      </w:pPr>
    </w:p>
    <w:p w:rsidR="001159FB" w:rsidRDefault="00D279F1" w:rsidP="005D119B">
      <w:pPr>
        <w:pStyle w:val="Prrafodelista"/>
        <w:numPr>
          <w:ilvl w:val="0"/>
          <w:numId w:val="56"/>
        </w:numPr>
        <w:pBdr>
          <w:top w:val="none" w:sz="4" w:space="1" w:color="000000"/>
        </w:pBdr>
        <w:ind w:left="814" w:right="-234"/>
        <w:rPr>
          <w:rFonts w:ascii="Times New Roman" w:eastAsia="Times New Roman" w:hAnsi="Times New Roman" w:cs="Times New Roman"/>
        </w:rPr>
      </w:pPr>
      <w:r w:rsidRPr="001159FB">
        <w:rPr>
          <w:rFonts w:ascii="Times New Roman" w:eastAsia="Times New Roman" w:hAnsi="Times New Roman" w:cs="Times New Roman"/>
        </w:rPr>
        <w:t xml:space="preserve">Esta dimensión se mide utilizando como instrumentos las pruebas SIMCE, siendo el indicador asociado la distribución de los estudiantes en tres categorías de aprendizaje: insuficiente, elemental y adecuado. Las otras variables, a saber, resultados promedio </w:t>
      </w:r>
      <w:r w:rsidR="00B90FD2">
        <w:rPr>
          <w:rFonts w:ascii="Times New Roman" w:eastAsia="Times New Roman" w:hAnsi="Times New Roman" w:cs="Times New Roman"/>
        </w:rPr>
        <w:t xml:space="preserve"> </w:t>
      </w:r>
      <w:r w:rsidRPr="001159FB">
        <w:rPr>
          <w:rFonts w:ascii="Times New Roman" w:eastAsia="Times New Roman" w:hAnsi="Times New Roman" w:cs="Times New Roman"/>
        </w:rPr>
        <w:t xml:space="preserve">SIMCE, progreso en los resultados SIMCE, y los otros indicadores de calidad, ponderan un 33%, en conjunto. </w:t>
      </w:r>
    </w:p>
    <w:p w:rsidR="001159FB" w:rsidRDefault="001159FB" w:rsidP="005D119B">
      <w:pPr>
        <w:pStyle w:val="Prrafodelista"/>
        <w:pBdr>
          <w:top w:val="none" w:sz="4" w:space="1" w:color="000000"/>
        </w:pBdr>
        <w:ind w:left="814" w:right="-234"/>
        <w:rPr>
          <w:rFonts w:ascii="Times New Roman" w:eastAsia="Times New Roman" w:hAnsi="Times New Roman" w:cs="Times New Roman"/>
        </w:rPr>
      </w:pPr>
    </w:p>
    <w:p w:rsidR="001159FB" w:rsidRDefault="00D279F1" w:rsidP="005D119B">
      <w:pPr>
        <w:pStyle w:val="Prrafodelista"/>
        <w:numPr>
          <w:ilvl w:val="0"/>
          <w:numId w:val="56"/>
        </w:numPr>
        <w:pBdr>
          <w:top w:val="none" w:sz="4" w:space="1" w:color="000000"/>
        </w:pBdr>
        <w:ind w:left="814" w:right="-234"/>
        <w:rPr>
          <w:rFonts w:ascii="Times New Roman" w:eastAsia="Times New Roman" w:hAnsi="Times New Roman" w:cs="Times New Roman"/>
        </w:rPr>
      </w:pPr>
      <w:r w:rsidRPr="001159FB">
        <w:rPr>
          <w:rFonts w:ascii="Times New Roman" w:eastAsia="Times New Roman" w:hAnsi="Times New Roman" w:cs="Times New Roman"/>
        </w:rPr>
        <w:t>Ahora bien, si sumamos solamente los indicadores que se relacionan con la prueba SIMCE, nos encontramos con que el porcentaje total de esta prueba estandarizada para medir el grado de cumplimiento es del 76,6%, mientras que todos los otros índices de calidad suman en</w:t>
      </w:r>
      <w:r w:rsidR="00B90FD2">
        <w:rPr>
          <w:rFonts w:ascii="Times New Roman" w:eastAsia="Times New Roman" w:hAnsi="Times New Roman" w:cs="Times New Roman"/>
        </w:rPr>
        <w:t xml:space="preserve"> </w:t>
      </w:r>
      <w:r w:rsidRPr="001159FB">
        <w:rPr>
          <w:rFonts w:ascii="Times New Roman" w:eastAsia="Times New Roman" w:hAnsi="Times New Roman" w:cs="Times New Roman"/>
        </w:rPr>
        <w:t xml:space="preserve"> total un porcentaje poco relevante de 23,4%. Lo mencionado anteriormente, demuestra la preponderancia de l</w:t>
      </w:r>
      <w:r w:rsidR="00F45957">
        <w:rPr>
          <w:rFonts w:ascii="Times New Roman" w:eastAsia="Times New Roman" w:hAnsi="Times New Roman" w:cs="Times New Roman"/>
        </w:rPr>
        <w:t>os aspectos cognitivos recogidos</w:t>
      </w:r>
      <w:r w:rsidRPr="001159FB">
        <w:rPr>
          <w:rFonts w:ascii="Times New Roman" w:eastAsia="Times New Roman" w:hAnsi="Times New Roman" w:cs="Times New Roman"/>
        </w:rPr>
        <w:t xml:space="preserve"> prueba SIMCE en nuestro sistema educativo, en contraposición, al resto de indicadores como lo son la autoestima y </w:t>
      </w:r>
      <w:r w:rsidR="00B90FD2">
        <w:rPr>
          <w:rFonts w:ascii="Times New Roman" w:eastAsia="Times New Roman" w:hAnsi="Times New Roman" w:cs="Times New Roman"/>
        </w:rPr>
        <w:t xml:space="preserve"> </w:t>
      </w:r>
      <w:r w:rsidRPr="001159FB">
        <w:rPr>
          <w:rFonts w:ascii="Times New Roman" w:eastAsia="Times New Roman" w:hAnsi="Times New Roman" w:cs="Times New Roman"/>
        </w:rPr>
        <w:t>motivación, clima de convivencia, participación y formación ciudadana, hábitos de vida saludable, asistencia escolar, retención escolar, equidad de género y titulación técnico profesional.</w:t>
      </w:r>
    </w:p>
    <w:p w:rsidR="001159FB" w:rsidRDefault="001159FB" w:rsidP="005D119B">
      <w:pPr>
        <w:pStyle w:val="Prrafodelista"/>
        <w:pBdr>
          <w:top w:val="none" w:sz="4" w:space="1" w:color="000000"/>
        </w:pBdr>
        <w:ind w:left="814" w:right="-234"/>
        <w:rPr>
          <w:rFonts w:ascii="Times New Roman" w:eastAsia="Times New Roman" w:hAnsi="Times New Roman" w:cs="Times New Roman"/>
        </w:rPr>
      </w:pPr>
    </w:p>
    <w:p w:rsidR="00B90FD2" w:rsidRDefault="00B90FD2" w:rsidP="005D119B">
      <w:pPr>
        <w:pStyle w:val="Prrafodelista"/>
        <w:pBdr>
          <w:top w:val="none" w:sz="4" w:space="1" w:color="000000"/>
        </w:pBdr>
        <w:ind w:left="814" w:right="-234"/>
        <w:rPr>
          <w:rFonts w:ascii="Times New Roman" w:eastAsia="Times New Roman" w:hAnsi="Times New Roman" w:cs="Times New Roman"/>
        </w:rPr>
      </w:pPr>
    </w:p>
    <w:p w:rsidR="00B90FD2" w:rsidRDefault="00B90FD2" w:rsidP="005D119B">
      <w:pPr>
        <w:pStyle w:val="Prrafodelista"/>
        <w:pBdr>
          <w:top w:val="none" w:sz="4" w:space="1" w:color="000000"/>
        </w:pBdr>
        <w:ind w:left="814" w:right="-234"/>
        <w:rPr>
          <w:rFonts w:ascii="Times New Roman" w:eastAsia="Times New Roman" w:hAnsi="Times New Roman" w:cs="Times New Roman"/>
        </w:rPr>
      </w:pPr>
    </w:p>
    <w:p w:rsidR="00B90FD2" w:rsidRDefault="00B90FD2" w:rsidP="005D119B">
      <w:pPr>
        <w:pStyle w:val="Prrafodelista"/>
        <w:pBdr>
          <w:top w:val="none" w:sz="4" w:space="1" w:color="000000"/>
        </w:pBdr>
        <w:ind w:left="814" w:right="-234"/>
        <w:rPr>
          <w:rFonts w:ascii="Times New Roman" w:eastAsia="Times New Roman" w:hAnsi="Times New Roman" w:cs="Times New Roman"/>
        </w:rPr>
      </w:pPr>
    </w:p>
    <w:p w:rsidR="00B90FD2" w:rsidRDefault="00B90FD2" w:rsidP="005D119B">
      <w:pPr>
        <w:pStyle w:val="Prrafodelista"/>
        <w:pBdr>
          <w:top w:val="none" w:sz="4" w:space="1" w:color="000000"/>
        </w:pBdr>
        <w:ind w:left="814" w:right="-234"/>
        <w:rPr>
          <w:rFonts w:ascii="Times New Roman" w:eastAsia="Times New Roman" w:hAnsi="Times New Roman" w:cs="Times New Roman"/>
        </w:rPr>
      </w:pPr>
    </w:p>
    <w:p w:rsidR="00B90FD2" w:rsidRDefault="00B90FD2" w:rsidP="005D119B">
      <w:pPr>
        <w:pStyle w:val="Prrafodelista"/>
        <w:pBdr>
          <w:top w:val="none" w:sz="4" w:space="1" w:color="000000"/>
        </w:pBdr>
        <w:ind w:left="814" w:right="-234"/>
        <w:rPr>
          <w:rFonts w:ascii="Times New Roman" w:eastAsia="Times New Roman" w:hAnsi="Times New Roman" w:cs="Times New Roman"/>
        </w:rPr>
      </w:pPr>
    </w:p>
    <w:p w:rsidR="00D279F1" w:rsidRPr="001159FB" w:rsidRDefault="00D279F1" w:rsidP="005D119B">
      <w:pPr>
        <w:pStyle w:val="Prrafodelista"/>
        <w:numPr>
          <w:ilvl w:val="0"/>
          <w:numId w:val="56"/>
        </w:numPr>
        <w:pBdr>
          <w:top w:val="none" w:sz="4" w:space="1" w:color="000000"/>
        </w:pBdr>
        <w:ind w:left="814" w:right="-234"/>
        <w:rPr>
          <w:rFonts w:ascii="Times New Roman" w:eastAsia="Times New Roman" w:hAnsi="Times New Roman" w:cs="Times New Roman"/>
        </w:rPr>
      </w:pPr>
      <w:r w:rsidRPr="001159FB">
        <w:rPr>
          <w:rFonts w:ascii="Times New Roman" w:eastAsia="Times New Roman" w:hAnsi="Times New Roman" w:cs="Times New Roman"/>
        </w:rPr>
        <w:t>Esto ha provocado que los establecimientos educacionales dirijan todos sus esfuerzos a la obtención de altos resultados en el SIMCE, copando las horas de la Jornada Escolar Completa a contenidos de las asignaturas de lenguaje y matemáticas y ajustando los modelos pedagógicos en función de la prueba, lo que ha generado un aument</w:t>
      </w:r>
      <w:r w:rsidR="006F5E69" w:rsidRPr="001159FB">
        <w:rPr>
          <w:rFonts w:ascii="Times New Roman" w:eastAsia="Times New Roman" w:hAnsi="Times New Roman" w:cs="Times New Roman"/>
        </w:rPr>
        <w:t>o</w:t>
      </w:r>
      <w:r w:rsidRPr="001159FB">
        <w:rPr>
          <w:rFonts w:ascii="Times New Roman" w:eastAsia="Times New Roman" w:hAnsi="Times New Roman" w:cs="Times New Roman"/>
        </w:rPr>
        <w:t xml:space="preserve"> de la competencia</w:t>
      </w:r>
      <w:r w:rsidR="00B90FD2">
        <w:rPr>
          <w:rFonts w:ascii="Times New Roman" w:eastAsia="Times New Roman" w:hAnsi="Times New Roman" w:cs="Times New Roman"/>
        </w:rPr>
        <w:t xml:space="preserve">  </w:t>
      </w:r>
      <w:r w:rsidRPr="001159FB">
        <w:rPr>
          <w:rFonts w:ascii="Times New Roman" w:eastAsia="Times New Roman" w:hAnsi="Times New Roman" w:cs="Times New Roman"/>
        </w:rPr>
        <w:t xml:space="preserve">entre colegios que van en búsqueda de los mejores puntajes, pero no lo solo con el fin de recibir los incentivos estatales que correspondan sino también porque los malos resultados pueden conllevar al cierre de la institución. </w:t>
      </w:r>
    </w:p>
    <w:p w:rsidR="00E04152" w:rsidRPr="00927E93" w:rsidRDefault="00E04152" w:rsidP="005D119B">
      <w:pPr>
        <w:pStyle w:val="Prrafodelista"/>
        <w:ind w:left="928" w:right="-234"/>
        <w:rPr>
          <w:rFonts w:ascii="Times New Roman" w:eastAsia="Times New Roman" w:hAnsi="Times New Roman" w:cs="Times New Roman"/>
        </w:rPr>
      </w:pPr>
    </w:p>
    <w:p w:rsidR="00D279F1" w:rsidRPr="00E04152" w:rsidRDefault="00BB6722" w:rsidP="005D119B">
      <w:pPr>
        <w:pStyle w:val="Prrafodelista"/>
        <w:ind w:right="-234"/>
        <w:rPr>
          <w:rFonts w:ascii="Times New Roman" w:eastAsia="Times New Roman" w:hAnsi="Times New Roman" w:cs="Times New Roman"/>
          <w:b/>
          <w:bCs/>
          <w:u w:val="single"/>
        </w:rPr>
      </w:pPr>
      <w:r w:rsidRPr="00E04152">
        <w:rPr>
          <w:rFonts w:ascii="Times New Roman" w:eastAsia="Times New Roman" w:hAnsi="Times New Roman" w:cs="Times New Roman"/>
          <w:b/>
          <w:bCs/>
          <w:u w:val="single"/>
        </w:rPr>
        <w:t>Del ordenamiento o clasificación de escuelas</w:t>
      </w:r>
      <w:r w:rsidR="0066335F">
        <w:rPr>
          <w:rFonts w:ascii="Times New Roman" w:eastAsia="Times New Roman" w:hAnsi="Times New Roman" w:cs="Times New Roman"/>
          <w:b/>
          <w:bCs/>
          <w:u w:val="single"/>
        </w:rPr>
        <w:t xml:space="preserve"> y la desigualdad que provoca</w:t>
      </w:r>
    </w:p>
    <w:p w:rsidR="00E04152" w:rsidRPr="00927E93" w:rsidRDefault="00E04152" w:rsidP="005D119B">
      <w:pPr>
        <w:pStyle w:val="Prrafodelista"/>
        <w:ind w:right="-234"/>
        <w:rPr>
          <w:rFonts w:ascii="Times New Roman" w:eastAsia="Times New Roman" w:hAnsi="Times New Roman" w:cs="Times New Roman"/>
        </w:rPr>
      </w:pPr>
    </w:p>
    <w:p w:rsidR="001159FB" w:rsidRDefault="001159FB" w:rsidP="005D119B">
      <w:pPr>
        <w:pStyle w:val="Prrafodelista"/>
        <w:numPr>
          <w:ilvl w:val="0"/>
          <w:numId w:val="7"/>
        </w:numPr>
        <w:ind w:right="-234"/>
        <w:rPr>
          <w:rFonts w:ascii="Times New Roman" w:eastAsia="Times New Roman" w:hAnsi="Times New Roman" w:cs="Times New Roman"/>
        </w:rPr>
      </w:pPr>
      <w:r w:rsidRPr="00745842">
        <w:rPr>
          <w:rFonts w:ascii="Times New Roman" w:eastAsia="Times New Roman" w:hAnsi="Times New Roman" w:cs="Times New Roman"/>
        </w:rPr>
        <w:t>Evidentemente,</w:t>
      </w:r>
      <w:r w:rsidR="00D279F1" w:rsidRPr="00745842">
        <w:rPr>
          <w:rFonts w:ascii="Times New Roman" w:eastAsia="Times New Roman" w:hAnsi="Times New Roman" w:cs="Times New Roman"/>
        </w:rPr>
        <w:t xml:space="preserve"> el establecimiento que no alcance el mínimo de </w:t>
      </w:r>
      <w:r w:rsidR="0066335F" w:rsidRPr="00745842">
        <w:rPr>
          <w:rFonts w:ascii="Times New Roman" w:eastAsia="Times New Roman" w:hAnsi="Times New Roman" w:cs="Times New Roman"/>
        </w:rPr>
        <w:t>desempeño</w:t>
      </w:r>
      <w:r w:rsidR="00D279F1" w:rsidRPr="00745842">
        <w:rPr>
          <w:rFonts w:ascii="Times New Roman" w:eastAsia="Times New Roman" w:hAnsi="Times New Roman" w:cs="Times New Roman"/>
        </w:rPr>
        <w:t xml:space="preserve"> será calificado como insuficiente. Aquí extrañamente sucede todo lo contrario a lo que el espíritu y principios de la </w:t>
      </w:r>
      <w:r w:rsidR="0066335F" w:rsidRPr="00745842">
        <w:rPr>
          <w:rFonts w:ascii="Times New Roman" w:eastAsia="Times New Roman" w:hAnsi="Times New Roman" w:cs="Times New Roman"/>
        </w:rPr>
        <w:t>L</w:t>
      </w:r>
      <w:r w:rsidR="00D279F1" w:rsidRPr="00745842">
        <w:rPr>
          <w:rFonts w:ascii="Times New Roman" w:eastAsia="Times New Roman" w:hAnsi="Times New Roman" w:cs="Times New Roman"/>
        </w:rPr>
        <w:t>ey SAC están destinados. La Agencia de Calidad es vez de apoyar</w:t>
      </w:r>
      <w:r w:rsidR="00D279F1" w:rsidRPr="00927E93">
        <w:rPr>
          <w:rFonts w:ascii="Times New Roman" w:eastAsia="Times New Roman" w:hAnsi="Times New Roman" w:cs="Times New Roman"/>
        </w:rPr>
        <w:t xml:space="preserve"> a estos colegios, reestructurarlos y auxiliarlos en la generación de nuevos mecanismos, se aleja completamente. Así el artículo 29 de la </w:t>
      </w:r>
      <w:r w:rsidR="0066335F">
        <w:rPr>
          <w:rFonts w:ascii="Times New Roman" w:eastAsia="Times New Roman" w:hAnsi="Times New Roman" w:cs="Times New Roman"/>
        </w:rPr>
        <w:t>L</w:t>
      </w:r>
      <w:r w:rsidR="00D279F1" w:rsidRPr="00927E93">
        <w:rPr>
          <w:rFonts w:ascii="Times New Roman" w:eastAsia="Times New Roman" w:hAnsi="Times New Roman" w:cs="Times New Roman"/>
        </w:rPr>
        <w:t>ey SAC, señala que los establecimientos en la categoría de insuficiente deben ser apoyados hasta que el establecimiento supere su condición con una duración máxima de 4 años.</w:t>
      </w:r>
    </w:p>
    <w:p w:rsidR="001159FB" w:rsidRDefault="001159FB" w:rsidP="005D119B">
      <w:pPr>
        <w:pStyle w:val="Prrafodelista"/>
        <w:ind w:left="928" w:right="-234"/>
        <w:rPr>
          <w:rFonts w:ascii="Times New Roman" w:eastAsia="Times New Roman" w:hAnsi="Times New Roman" w:cs="Times New Roman"/>
        </w:rPr>
      </w:pPr>
    </w:p>
    <w:p w:rsidR="00D279F1" w:rsidRPr="001159FB" w:rsidRDefault="00D279F1" w:rsidP="005D119B">
      <w:pPr>
        <w:pStyle w:val="Prrafodelista"/>
        <w:numPr>
          <w:ilvl w:val="0"/>
          <w:numId w:val="7"/>
        </w:numPr>
        <w:ind w:right="-234"/>
        <w:rPr>
          <w:rFonts w:ascii="Times New Roman" w:eastAsia="Times New Roman" w:hAnsi="Times New Roman" w:cs="Times New Roman"/>
        </w:rPr>
      </w:pPr>
      <w:r w:rsidRPr="001159FB">
        <w:rPr>
          <w:rFonts w:ascii="Times New Roman" w:eastAsia="Times New Roman" w:hAnsi="Times New Roman" w:cs="Times New Roman"/>
        </w:rPr>
        <w:t xml:space="preserve">Dado que la ordenación de establecimientos se realiza anualmente, podría ocurrir que un establecimiento sea re-categorizado en el plazo de un año. Lo anterior propende a que el diseño de los apoyos que reciben los establecimientos en categoría insuficiente tenga una vigencia anual, lo que atenta con una visión de mediano o largo plazo necesaria para el fortalecimiento de capacidades. Esto es particularmente sensible para los establecimientos en la “frontera” de las categorías insuficiente y medio bajo, puesto que, en el periodo de </w:t>
      </w:r>
      <w:r w:rsidR="00B90FD2">
        <w:rPr>
          <w:rFonts w:ascii="Times New Roman" w:eastAsia="Times New Roman" w:hAnsi="Times New Roman" w:cs="Times New Roman"/>
        </w:rPr>
        <w:t xml:space="preserve">   </w:t>
      </w:r>
      <w:r w:rsidRPr="001159FB">
        <w:rPr>
          <w:rFonts w:ascii="Times New Roman" w:eastAsia="Times New Roman" w:hAnsi="Times New Roman" w:cs="Times New Roman"/>
        </w:rPr>
        <w:t xml:space="preserve">un año, </w:t>
      </w:r>
      <w:r w:rsidR="001159FB" w:rsidRPr="001159FB">
        <w:rPr>
          <w:rFonts w:ascii="Times New Roman" w:eastAsia="Times New Roman" w:hAnsi="Times New Roman" w:cs="Times New Roman"/>
        </w:rPr>
        <w:t>es difícil que</w:t>
      </w:r>
      <w:r w:rsidRPr="001159FB">
        <w:rPr>
          <w:rFonts w:ascii="Times New Roman" w:eastAsia="Times New Roman" w:hAnsi="Times New Roman" w:cs="Times New Roman"/>
        </w:rPr>
        <w:t xml:space="preserve"> pueda provocarles un cambio el régimen de visitas y apoyos </w:t>
      </w:r>
      <w:r w:rsidR="001159FB" w:rsidRPr="001159FB">
        <w:rPr>
          <w:rFonts w:ascii="Times New Roman" w:eastAsia="Times New Roman" w:hAnsi="Times New Roman" w:cs="Times New Roman"/>
        </w:rPr>
        <w:t>al</w:t>
      </w:r>
      <w:r w:rsidRPr="001159FB">
        <w:rPr>
          <w:rFonts w:ascii="Times New Roman" w:eastAsia="Times New Roman" w:hAnsi="Times New Roman" w:cs="Times New Roman"/>
        </w:rPr>
        <w:t xml:space="preserve"> establecimiento.</w:t>
      </w:r>
    </w:p>
    <w:p w:rsidR="00D279F1" w:rsidRPr="00927E93" w:rsidRDefault="00D279F1" w:rsidP="005D119B">
      <w:pPr>
        <w:pStyle w:val="Prrafodelista"/>
        <w:ind w:left="928" w:right="-234"/>
        <w:rPr>
          <w:rFonts w:ascii="Times New Roman" w:eastAsia="Times New Roman" w:hAnsi="Times New Roman" w:cs="Times New Roman"/>
        </w:rPr>
      </w:pPr>
    </w:p>
    <w:p w:rsidR="00D279F1" w:rsidRPr="00927E93" w:rsidRDefault="00D279F1" w:rsidP="005D119B">
      <w:pPr>
        <w:pStyle w:val="Prrafodelista"/>
        <w:numPr>
          <w:ilvl w:val="0"/>
          <w:numId w:val="7"/>
        </w:numPr>
        <w:ind w:right="-234"/>
        <w:rPr>
          <w:rFonts w:ascii="Times New Roman" w:eastAsia="Times New Roman" w:hAnsi="Times New Roman" w:cs="Times New Roman"/>
        </w:rPr>
      </w:pPr>
      <w:r w:rsidRPr="00927E93">
        <w:rPr>
          <w:rFonts w:ascii="Times New Roman" w:eastAsia="Times New Roman" w:hAnsi="Times New Roman" w:cs="Times New Roman"/>
        </w:rPr>
        <w:t xml:space="preserve">Asimismo el plazo de tres años consecutivos en la categoría insuficiente, que gatilla una carta certificada a padres y apoderados, donde se les informa acerca de las 30 escuelas cercanas en una mejor categoría de desempeño, atentaría contra el fortalecimiento de capacidades del establecimiento, en la medida que la fuga de alumnos podría implicar una reducción sustantiva de los recursos que dispone el establecimiento, bajo el sistema de financiamiento vía </w:t>
      </w:r>
      <w:proofErr w:type="spellStart"/>
      <w:r w:rsidRPr="00927E93">
        <w:rPr>
          <w:rFonts w:ascii="Times New Roman" w:eastAsia="Times New Roman" w:hAnsi="Times New Roman" w:cs="Times New Roman"/>
        </w:rPr>
        <w:t>voucher</w:t>
      </w:r>
      <w:proofErr w:type="spellEnd"/>
      <w:r w:rsidRPr="00927E93">
        <w:rPr>
          <w:rFonts w:ascii="Times New Roman" w:eastAsia="Times New Roman" w:hAnsi="Times New Roman" w:cs="Times New Roman"/>
        </w:rPr>
        <w:t xml:space="preserve"> que opera en el Sistema Educativo chileno. Todo ello va en contra de la idea de fortalecer la educación pública.</w:t>
      </w:r>
    </w:p>
    <w:p w:rsidR="00D279F1" w:rsidRPr="00927E93" w:rsidRDefault="00D279F1" w:rsidP="005D119B">
      <w:pPr>
        <w:pStyle w:val="Prrafodelista"/>
        <w:ind w:left="928" w:right="-234"/>
        <w:rPr>
          <w:rFonts w:ascii="Times New Roman" w:eastAsia="Times New Roman" w:hAnsi="Times New Roman" w:cs="Times New Roman"/>
        </w:rPr>
      </w:pPr>
    </w:p>
    <w:p w:rsidR="00D279F1" w:rsidRPr="00927E93" w:rsidRDefault="00D279F1" w:rsidP="005D119B">
      <w:pPr>
        <w:pStyle w:val="Prrafodelista"/>
        <w:numPr>
          <w:ilvl w:val="0"/>
          <w:numId w:val="7"/>
        </w:numPr>
        <w:ind w:right="-234"/>
        <w:rPr>
          <w:rFonts w:ascii="Times New Roman" w:eastAsia="Times New Roman" w:hAnsi="Times New Roman" w:cs="Times New Roman"/>
        </w:rPr>
      </w:pPr>
      <w:r w:rsidRPr="00927E93">
        <w:rPr>
          <w:rFonts w:ascii="Times New Roman" w:eastAsia="Times New Roman" w:hAnsi="Times New Roman" w:cs="Times New Roman"/>
        </w:rPr>
        <w:t xml:space="preserve">Por último, el plazo de 4 años consecutivos en la categoría de desempeño insuficiente, gatilla la pérdida del reconocimiento oficial del establecimiento de no mediar mejoras significativas en el cumplimiento de los estándares de aprendizaje. Este corto periodo, no </w:t>
      </w:r>
      <w:r w:rsidR="00B90FD2">
        <w:rPr>
          <w:rFonts w:ascii="Times New Roman" w:eastAsia="Times New Roman" w:hAnsi="Times New Roman" w:cs="Times New Roman"/>
        </w:rPr>
        <w:t xml:space="preserve"> </w:t>
      </w:r>
      <w:r w:rsidRPr="00927E93">
        <w:rPr>
          <w:rFonts w:ascii="Times New Roman" w:eastAsia="Times New Roman" w:hAnsi="Times New Roman" w:cs="Times New Roman"/>
        </w:rPr>
        <w:t>es suficiente para poner en marcha el apoyo que entrega el Mineduc mediante la implementación de los Planes de Mejoramiento Educativo. Esto genera un incentivo perverso al establecimiento, pues enfoca todos sus esfuerzos para cumplir con su tarea, sin proyectarse a largo plazo.</w:t>
      </w:r>
      <w:r w:rsidR="006F04B5" w:rsidRPr="006F04B5">
        <w:rPr>
          <w:rFonts w:ascii="Times New Roman" w:eastAsia="Times New Roman" w:hAnsi="Times New Roman"/>
          <w:sz w:val="24"/>
          <w:szCs w:val="24"/>
        </w:rPr>
        <w:t xml:space="preserve"> </w:t>
      </w:r>
      <w:r w:rsidR="006F04B5" w:rsidRPr="006F04B5">
        <w:rPr>
          <w:rFonts w:ascii="Times New Roman" w:eastAsia="Times New Roman" w:hAnsi="Times New Roman"/>
        </w:rPr>
        <w:t>Se agrega a ello evidencia reciente de la baja valoración de los docentes hacia el sistema de aseguramiento de la calidad y el rechazo mayoritario tanto de directivos como de jefes técnicos y docentes con respecto a la medida del cierre de</w:t>
      </w:r>
      <w:r w:rsidR="00B90FD2">
        <w:rPr>
          <w:rFonts w:ascii="Times New Roman" w:eastAsia="Times New Roman" w:hAnsi="Times New Roman"/>
        </w:rPr>
        <w:t xml:space="preserve"> </w:t>
      </w:r>
      <w:r w:rsidR="006F04B5" w:rsidRPr="006F04B5">
        <w:rPr>
          <w:rFonts w:ascii="Times New Roman" w:eastAsia="Times New Roman" w:hAnsi="Times New Roman"/>
        </w:rPr>
        <w:t xml:space="preserve"> colegios, medida que contraviene el propósito central de la Agencia, en función de mejorar los aprendizajes de los estudiantes, reduciéndose a una función sancionadora, basada en el fracaso del apoyo técnico pedagógico</w:t>
      </w:r>
      <w:r w:rsidR="006F04B5">
        <w:rPr>
          <w:rFonts w:ascii="Times New Roman" w:eastAsia="Times New Roman" w:hAnsi="Times New Roman"/>
        </w:rPr>
        <w:t>.</w:t>
      </w:r>
      <w:r w:rsidR="006F04B5">
        <w:rPr>
          <w:rStyle w:val="Refdenotaalpie"/>
          <w:rFonts w:ascii="Times New Roman" w:eastAsia="Times New Roman" w:hAnsi="Times New Roman" w:cs="Times New Roman"/>
        </w:rPr>
        <w:footnoteReference w:id="16"/>
      </w:r>
    </w:p>
    <w:p w:rsidR="00D279F1" w:rsidRPr="00927E93" w:rsidRDefault="00D279F1" w:rsidP="005D119B">
      <w:pPr>
        <w:pStyle w:val="Prrafodelista"/>
        <w:ind w:right="-234"/>
        <w:rPr>
          <w:rFonts w:ascii="Times New Roman" w:eastAsia="Times New Roman" w:hAnsi="Times New Roman" w:cs="Times New Roman"/>
        </w:rPr>
      </w:pPr>
    </w:p>
    <w:p w:rsidR="006F04B5" w:rsidRDefault="00D279F1" w:rsidP="005D119B">
      <w:pPr>
        <w:pStyle w:val="Prrafodelista"/>
        <w:numPr>
          <w:ilvl w:val="0"/>
          <w:numId w:val="7"/>
        </w:numPr>
        <w:ind w:right="-234"/>
        <w:rPr>
          <w:rFonts w:ascii="Times New Roman" w:eastAsia="Times New Roman" w:hAnsi="Times New Roman" w:cs="Times New Roman"/>
        </w:rPr>
      </w:pPr>
      <w:r w:rsidRPr="00927E93">
        <w:rPr>
          <w:rFonts w:ascii="Times New Roman" w:eastAsia="Times New Roman" w:hAnsi="Times New Roman" w:cs="Times New Roman"/>
        </w:rPr>
        <w:t xml:space="preserve">Así las cosas, cabe mencionar que el instrumento de medición (SIMCE) es utilizado actualmente para realizar un diagnóstico de cómo se está entregando el servicio educativo </w:t>
      </w:r>
      <w:r w:rsidRPr="00927E93">
        <w:rPr>
          <w:rFonts w:ascii="Times New Roman" w:eastAsia="Times New Roman" w:hAnsi="Times New Roman" w:cs="Times New Roman"/>
        </w:rPr>
        <w:lastRenderedPageBreak/>
        <w:t xml:space="preserve">por una escuela determinada, y a la vez, dicha prueba estandarizada también funciona para entregar herramientas y estrategias de apoyo. Lo anterior, se encuentra en contraposición con la amenaza que provoca el cierre de escuelas, como una característica punitiva de este sistema, es decir, si dichas directrices entregadas por el Ministerio de Educación no son optimizadas de buena manera por el establecimiento la consecuencia inevitable será el cierre del establecimiento. Obviamente, dichos apoyos y/o instrucciones de mejora no son bien recibidas por los actores de la comunidad educativa, quienes ven en esta retroalimentación un análisis sesgado que solo observa en el desempeño del </w:t>
      </w:r>
      <w:r w:rsidR="00153548">
        <w:rPr>
          <w:rFonts w:ascii="Times New Roman" w:eastAsia="Times New Roman" w:hAnsi="Times New Roman" w:cs="Times New Roman"/>
        </w:rPr>
        <w:t xml:space="preserve"> </w:t>
      </w:r>
      <w:r w:rsidRPr="00927E93">
        <w:rPr>
          <w:rFonts w:ascii="Times New Roman" w:eastAsia="Times New Roman" w:hAnsi="Times New Roman" w:cs="Times New Roman"/>
        </w:rPr>
        <w:t>establecimiento educacional a través de una prueba estandarizada que no mide otros factores relevantes. Por consiguiente, solo se evalúa el conocimiento que tienen los estudiantes de materias específicas, situando a todos los estudiantes con los mismos parámetros, por lo que con solo un factor de medición (SIMCE) no se toma en consideración la multiplicidad de circunstancias que pueden existir para los malos resultados, especialmente aquellas que tienen que ver con las condiciones contextuales.</w:t>
      </w:r>
      <w:r w:rsidR="006F04B5">
        <w:rPr>
          <w:rFonts w:ascii="Times New Roman" w:eastAsia="Times New Roman" w:hAnsi="Times New Roman" w:cs="Times New Roman"/>
        </w:rPr>
        <w:t xml:space="preserve"> </w:t>
      </w:r>
    </w:p>
    <w:p w:rsidR="00E33796" w:rsidRDefault="00E33796" w:rsidP="005D119B">
      <w:pPr>
        <w:pStyle w:val="Prrafodelista"/>
        <w:ind w:left="928" w:right="-234"/>
        <w:rPr>
          <w:rFonts w:ascii="Times New Roman" w:eastAsia="Times New Roman" w:hAnsi="Times New Roman" w:cs="Times New Roman"/>
        </w:rPr>
      </w:pPr>
    </w:p>
    <w:p w:rsidR="00EA3400" w:rsidRDefault="00E33796" w:rsidP="005D119B">
      <w:pPr>
        <w:pStyle w:val="Prrafodelista"/>
        <w:numPr>
          <w:ilvl w:val="0"/>
          <w:numId w:val="7"/>
        </w:numPr>
        <w:ind w:right="-234"/>
        <w:rPr>
          <w:rFonts w:ascii="Times New Roman" w:eastAsia="Times New Roman" w:hAnsi="Times New Roman" w:cs="Times New Roman"/>
        </w:rPr>
      </w:pPr>
      <w:r>
        <w:rPr>
          <w:rFonts w:ascii="Times New Roman" w:eastAsia="Times New Roman" w:hAnsi="Times New Roman" w:cs="Times New Roman"/>
        </w:rPr>
        <w:t>Todo lo mencionado anteriormente, genera</w:t>
      </w:r>
      <w:r w:rsidR="00981BFE">
        <w:rPr>
          <w:rFonts w:ascii="Times New Roman" w:eastAsia="Times New Roman" w:hAnsi="Times New Roman" w:cs="Times New Roman"/>
        </w:rPr>
        <w:t xml:space="preserve"> una gran desigualdad entre establecimientos públicos y privado. S</w:t>
      </w:r>
      <w:r w:rsidR="00EA3400">
        <w:rPr>
          <w:rFonts w:ascii="Times New Roman" w:eastAsia="Times New Roman" w:hAnsi="Times New Roman" w:cs="Times New Roman"/>
        </w:rPr>
        <w:t xml:space="preserve">egún Iván Ortiz </w:t>
      </w:r>
      <w:proofErr w:type="spellStart"/>
      <w:r w:rsidR="00EA3400">
        <w:rPr>
          <w:rFonts w:ascii="Times New Roman" w:eastAsia="Times New Roman" w:hAnsi="Times New Roman" w:cs="Times New Roman"/>
        </w:rPr>
        <w:t>Caceres</w:t>
      </w:r>
      <w:proofErr w:type="spellEnd"/>
      <w:r w:rsidR="00EA3400">
        <w:rPr>
          <w:rFonts w:ascii="Times New Roman" w:eastAsia="Times New Roman" w:hAnsi="Times New Roman" w:cs="Times New Roman"/>
        </w:rPr>
        <w:t>: “</w:t>
      </w:r>
      <w:r w:rsidR="00EA3400" w:rsidRPr="00EA3400">
        <w:rPr>
          <w:rFonts w:ascii="Times New Roman" w:eastAsia="Times New Roman" w:hAnsi="Times New Roman" w:cs="Times New Roman"/>
          <w:i/>
          <w:iCs/>
        </w:rPr>
        <w:t>L</w:t>
      </w:r>
      <w:r w:rsidRPr="00EA3400">
        <w:rPr>
          <w:rFonts w:ascii="Times New Roman" w:eastAsia="Times New Roman" w:hAnsi="Times New Roman" w:cs="Times New Roman"/>
          <w:i/>
          <w:iCs/>
        </w:rPr>
        <w:t xml:space="preserve">os resultados académicos de los establecimientos </w:t>
      </w:r>
      <w:r w:rsidR="006A2DD5" w:rsidRPr="00EA3400">
        <w:rPr>
          <w:rFonts w:ascii="Times New Roman" w:eastAsia="Times New Roman" w:hAnsi="Times New Roman" w:cs="Times New Roman"/>
          <w:i/>
          <w:iCs/>
        </w:rPr>
        <w:t>han orientado efectivamente a muchos padres en la elección de uno para sus hijo(a</w:t>
      </w:r>
      <w:proofErr w:type="gramStart"/>
      <w:r w:rsidR="006A2DD5" w:rsidRPr="00EA3400">
        <w:rPr>
          <w:rFonts w:ascii="Times New Roman" w:eastAsia="Times New Roman" w:hAnsi="Times New Roman" w:cs="Times New Roman"/>
          <w:i/>
          <w:iCs/>
        </w:rPr>
        <w:t>)s</w:t>
      </w:r>
      <w:proofErr w:type="gramEnd"/>
      <w:r w:rsidR="006A2DD5" w:rsidRPr="00EA3400">
        <w:rPr>
          <w:rFonts w:ascii="Times New Roman" w:eastAsia="Times New Roman" w:hAnsi="Times New Roman" w:cs="Times New Roman"/>
          <w:i/>
          <w:iCs/>
        </w:rPr>
        <w:t xml:space="preserve">, pero principalmente </w:t>
      </w:r>
      <w:r w:rsidR="00EA3400" w:rsidRPr="00EA3400">
        <w:rPr>
          <w:rFonts w:ascii="Times New Roman" w:eastAsia="Times New Roman" w:hAnsi="Times New Roman" w:cs="Times New Roman"/>
          <w:i/>
          <w:iCs/>
        </w:rPr>
        <w:t xml:space="preserve">a aquellos que pueden pagar por un servicio educativo mejor. Para el numeroso contingente de padres que no pueden hacerlo, el puntaje SIMCE de los colegios tiene poco sentido ¿Cómo podría asegurarse entonces la legitimidad de </w:t>
      </w:r>
      <w:r w:rsidR="00153548">
        <w:rPr>
          <w:rFonts w:ascii="Times New Roman" w:eastAsia="Times New Roman" w:hAnsi="Times New Roman" w:cs="Times New Roman"/>
          <w:i/>
          <w:iCs/>
        </w:rPr>
        <w:t xml:space="preserve"> </w:t>
      </w:r>
      <w:r w:rsidR="00EA3400" w:rsidRPr="00EA3400">
        <w:rPr>
          <w:rFonts w:ascii="Times New Roman" w:eastAsia="Times New Roman" w:hAnsi="Times New Roman" w:cs="Times New Roman"/>
          <w:i/>
          <w:iCs/>
        </w:rPr>
        <w:t xml:space="preserve">este uso? Por otra parte, la información entregada por el sistema ha contribuido a crear una imagen de marca asociada a tres dependencias administrativas, en perjuicio de la educación municipal, lo que ha ocasionado la disminución constante de su </w:t>
      </w:r>
      <w:r w:rsidR="00153548" w:rsidRPr="00EA3400">
        <w:rPr>
          <w:rFonts w:ascii="Times New Roman" w:eastAsia="Times New Roman" w:hAnsi="Times New Roman" w:cs="Times New Roman"/>
          <w:i/>
          <w:iCs/>
        </w:rPr>
        <w:t>matrícula</w:t>
      </w:r>
      <w:r w:rsidR="00EA3400" w:rsidRPr="00EA3400">
        <w:rPr>
          <w:rFonts w:ascii="Times New Roman" w:eastAsia="Times New Roman" w:hAnsi="Times New Roman" w:cs="Times New Roman"/>
          <w:i/>
          <w:iCs/>
        </w:rPr>
        <w:t xml:space="preserve">. Puede decirse que éste no era un impacto esperado de la información de los logros educativos, pero es difícil no considerar este impacto como un daño, dada la centralidad </w:t>
      </w:r>
      <w:r w:rsidR="00153548">
        <w:rPr>
          <w:rFonts w:ascii="Times New Roman" w:eastAsia="Times New Roman" w:hAnsi="Times New Roman" w:cs="Times New Roman"/>
          <w:i/>
          <w:iCs/>
        </w:rPr>
        <w:t xml:space="preserve"> </w:t>
      </w:r>
      <w:r w:rsidR="00EA3400" w:rsidRPr="00EA3400">
        <w:rPr>
          <w:rFonts w:ascii="Times New Roman" w:eastAsia="Times New Roman" w:hAnsi="Times New Roman" w:cs="Times New Roman"/>
          <w:i/>
          <w:iCs/>
        </w:rPr>
        <w:t>de la educación pública para un país</w:t>
      </w:r>
      <w:r w:rsidR="00EA3400">
        <w:rPr>
          <w:rFonts w:ascii="Times New Roman" w:eastAsia="Times New Roman" w:hAnsi="Times New Roman" w:cs="Times New Roman"/>
          <w:i/>
          <w:iCs/>
        </w:rPr>
        <w:t>”</w:t>
      </w:r>
      <w:r w:rsidR="00EA3400">
        <w:rPr>
          <w:rStyle w:val="Refdenotaalpie"/>
          <w:rFonts w:ascii="Times New Roman" w:eastAsia="Times New Roman" w:hAnsi="Times New Roman" w:cs="Times New Roman"/>
        </w:rPr>
        <w:footnoteReference w:id="17"/>
      </w:r>
      <w:r w:rsidR="00EA3400">
        <w:rPr>
          <w:rFonts w:ascii="Times New Roman" w:eastAsia="Times New Roman" w:hAnsi="Times New Roman" w:cs="Times New Roman"/>
        </w:rPr>
        <w:t>.</w:t>
      </w:r>
    </w:p>
    <w:p w:rsidR="00EA3400" w:rsidRDefault="00EA3400" w:rsidP="005D119B">
      <w:pPr>
        <w:pStyle w:val="Prrafodelista"/>
        <w:ind w:left="928" w:right="-234"/>
        <w:rPr>
          <w:rFonts w:ascii="Times New Roman" w:eastAsia="Times New Roman" w:hAnsi="Times New Roman" w:cs="Times New Roman"/>
        </w:rPr>
      </w:pPr>
    </w:p>
    <w:p w:rsidR="00EA3400" w:rsidRPr="00E67C4B" w:rsidRDefault="00981BFE" w:rsidP="005D119B">
      <w:pPr>
        <w:pStyle w:val="Prrafodelista"/>
        <w:numPr>
          <w:ilvl w:val="0"/>
          <w:numId w:val="7"/>
        </w:numPr>
        <w:ind w:right="-234"/>
        <w:rPr>
          <w:rFonts w:ascii="Times New Roman" w:eastAsia="Times New Roman" w:hAnsi="Times New Roman" w:cs="Times New Roman"/>
          <w:i/>
          <w:iCs/>
        </w:rPr>
      </w:pPr>
      <w:r>
        <w:rPr>
          <w:rFonts w:ascii="Times New Roman" w:eastAsia="Times New Roman" w:hAnsi="Times New Roman" w:cs="Times New Roman"/>
        </w:rPr>
        <w:t xml:space="preserve">En la misma línea, </w:t>
      </w:r>
      <w:r w:rsidR="00EA3400">
        <w:rPr>
          <w:rFonts w:ascii="Times New Roman" w:eastAsia="Times New Roman" w:hAnsi="Times New Roman" w:cs="Times New Roman"/>
        </w:rPr>
        <w:t xml:space="preserve">María Teresa </w:t>
      </w:r>
      <w:proofErr w:type="spellStart"/>
      <w:r w:rsidR="00EA3400">
        <w:rPr>
          <w:rFonts w:ascii="Times New Roman" w:eastAsia="Times New Roman" w:hAnsi="Times New Roman" w:cs="Times New Roman"/>
        </w:rPr>
        <w:t>Florez</w:t>
      </w:r>
      <w:proofErr w:type="spellEnd"/>
      <w:r w:rsidR="00EA3400">
        <w:rPr>
          <w:rFonts w:ascii="Times New Roman" w:eastAsia="Times New Roman" w:hAnsi="Times New Roman" w:cs="Times New Roman"/>
        </w:rPr>
        <w:t xml:space="preserve"> señala que</w:t>
      </w:r>
      <w:r>
        <w:rPr>
          <w:rFonts w:ascii="Times New Roman" w:eastAsia="Times New Roman" w:hAnsi="Times New Roman" w:cs="Times New Roman"/>
        </w:rPr>
        <w:t xml:space="preserve">: </w:t>
      </w:r>
      <w:r w:rsidR="00E67C4B">
        <w:rPr>
          <w:rFonts w:ascii="Times New Roman" w:eastAsia="Times New Roman" w:hAnsi="Times New Roman" w:cs="Times New Roman"/>
        </w:rPr>
        <w:t>“</w:t>
      </w:r>
      <w:r w:rsidR="00E67C4B" w:rsidRPr="00E67C4B">
        <w:rPr>
          <w:rFonts w:ascii="Times New Roman" w:eastAsia="Times New Roman" w:hAnsi="Times New Roman" w:cs="Times New Roman"/>
          <w:i/>
          <w:iCs/>
        </w:rPr>
        <w:t>Si la publicación de resultados tiende a estigmatizar a los grupos vulnerables</w:t>
      </w:r>
      <w:r w:rsidR="00C338CB">
        <w:rPr>
          <w:rFonts w:ascii="Times New Roman" w:eastAsia="Times New Roman" w:hAnsi="Times New Roman" w:cs="Times New Roman"/>
          <w:i/>
          <w:iCs/>
        </w:rPr>
        <w:t>,</w:t>
      </w:r>
      <w:r w:rsidR="00E67C4B" w:rsidRPr="00E67C4B">
        <w:rPr>
          <w:rFonts w:ascii="Times New Roman" w:eastAsia="Times New Roman" w:hAnsi="Times New Roman" w:cs="Times New Roman"/>
          <w:i/>
          <w:iCs/>
        </w:rPr>
        <w:t xml:space="preserve"> es poco probable que el propósito de mejorar la equidad del sistema se </w:t>
      </w:r>
      <w:r w:rsidR="00C338CB" w:rsidRPr="00E67C4B">
        <w:rPr>
          <w:rFonts w:ascii="Times New Roman" w:eastAsia="Times New Roman" w:hAnsi="Times New Roman" w:cs="Times New Roman"/>
          <w:i/>
          <w:iCs/>
        </w:rPr>
        <w:t>esté</w:t>
      </w:r>
      <w:r w:rsidR="00E67C4B" w:rsidRPr="00E67C4B">
        <w:rPr>
          <w:rFonts w:ascii="Times New Roman" w:eastAsia="Times New Roman" w:hAnsi="Times New Roman" w:cs="Times New Roman"/>
          <w:i/>
          <w:iCs/>
        </w:rPr>
        <w:t xml:space="preserve"> alcanzando</w:t>
      </w:r>
      <w:r w:rsidR="00C338CB">
        <w:rPr>
          <w:rFonts w:ascii="Times New Roman" w:eastAsia="Times New Roman" w:hAnsi="Times New Roman" w:cs="Times New Roman"/>
          <w:i/>
          <w:iCs/>
        </w:rPr>
        <w:t>. P</w:t>
      </w:r>
      <w:r w:rsidR="00E67C4B" w:rsidRPr="00E67C4B">
        <w:rPr>
          <w:rFonts w:ascii="Times New Roman" w:eastAsia="Times New Roman" w:hAnsi="Times New Roman" w:cs="Times New Roman"/>
          <w:i/>
          <w:iCs/>
        </w:rPr>
        <w:t xml:space="preserve">areciera </w:t>
      </w:r>
      <w:r w:rsidR="00C338CB" w:rsidRPr="00E67C4B">
        <w:rPr>
          <w:rFonts w:ascii="Times New Roman" w:eastAsia="Times New Roman" w:hAnsi="Times New Roman" w:cs="Times New Roman"/>
          <w:i/>
          <w:iCs/>
        </w:rPr>
        <w:t>más</w:t>
      </w:r>
      <w:r w:rsidR="00E67C4B" w:rsidRPr="00E67C4B">
        <w:rPr>
          <w:rFonts w:ascii="Times New Roman" w:eastAsia="Times New Roman" w:hAnsi="Times New Roman" w:cs="Times New Roman"/>
          <w:i/>
          <w:iCs/>
        </w:rPr>
        <w:t xml:space="preserve"> bien que el resultado es el opuesto</w:t>
      </w:r>
      <w:r w:rsidR="00C338CB">
        <w:rPr>
          <w:rFonts w:ascii="Times New Roman" w:eastAsia="Times New Roman" w:hAnsi="Times New Roman" w:cs="Times New Roman"/>
          <w:i/>
          <w:iCs/>
        </w:rPr>
        <w:t>.</w:t>
      </w:r>
      <w:r w:rsidR="00E67C4B" w:rsidRPr="00E67C4B">
        <w:rPr>
          <w:rFonts w:ascii="Times New Roman" w:eastAsia="Times New Roman" w:hAnsi="Times New Roman" w:cs="Times New Roman"/>
          <w:i/>
          <w:iCs/>
        </w:rPr>
        <w:t xml:space="preserve"> Ortiz agrega </w:t>
      </w:r>
      <w:r w:rsidR="00E67C4B">
        <w:rPr>
          <w:rFonts w:ascii="Times New Roman" w:eastAsia="Times New Roman" w:hAnsi="Times New Roman" w:cs="Times New Roman"/>
          <w:i/>
          <w:iCs/>
        </w:rPr>
        <w:t>que</w:t>
      </w:r>
      <w:r w:rsidR="00E67C4B" w:rsidRPr="00E67C4B">
        <w:rPr>
          <w:rFonts w:ascii="Times New Roman" w:eastAsia="Times New Roman" w:hAnsi="Times New Roman" w:cs="Times New Roman"/>
          <w:i/>
          <w:iCs/>
        </w:rPr>
        <w:t xml:space="preserve"> otro propósito del </w:t>
      </w:r>
      <w:proofErr w:type="spellStart"/>
      <w:r w:rsidR="00E67C4B" w:rsidRPr="00E67C4B">
        <w:rPr>
          <w:rFonts w:ascii="Times New Roman" w:eastAsia="Times New Roman" w:hAnsi="Times New Roman" w:cs="Times New Roman"/>
          <w:i/>
          <w:iCs/>
        </w:rPr>
        <w:t>Simce</w:t>
      </w:r>
      <w:proofErr w:type="spellEnd"/>
      <w:r w:rsidR="00C338CB">
        <w:rPr>
          <w:rFonts w:ascii="Times New Roman" w:eastAsia="Times New Roman" w:hAnsi="Times New Roman" w:cs="Times New Roman"/>
          <w:i/>
          <w:iCs/>
        </w:rPr>
        <w:t>,</w:t>
      </w:r>
      <w:r w:rsidR="00E67C4B" w:rsidRPr="00E67C4B">
        <w:rPr>
          <w:rFonts w:ascii="Times New Roman" w:eastAsia="Times New Roman" w:hAnsi="Times New Roman" w:cs="Times New Roman"/>
          <w:i/>
          <w:iCs/>
        </w:rPr>
        <w:t xml:space="preserve"> esto es</w:t>
      </w:r>
      <w:r w:rsidR="00C338CB">
        <w:rPr>
          <w:rFonts w:ascii="Times New Roman" w:eastAsia="Times New Roman" w:hAnsi="Times New Roman" w:cs="Times New Roman"/>
          <w:i/>
          <w:iCs/>
        </w:rPr>
        <w:t>,</w:t>
      </w:r>
      <w:r w:rsidR="00E67C4B" w:rsidRPr="00E67C4B">
        <w:rPr>
          <w:rFonts w:ascii="Times New Roman" w:eastAsia="Times New Roman" w:hAnsi="Times New Roman" w:cs="Times New Roman"/>
          <w:i/>
          <w:iCs/>
        </w:rPr>
        <w:t xml:space="preserve"> su </w:t>
      </w:r>
      <w:r w:rsidR="00C338CB" w:rsidRPr="00E67C4B">
        <w:rPr>
          <w:rFonts w:ascii="Times New Roman" w:eastAsia="Times New Roman" w:hAnsi="Times New Roman" w:cs="Times New Roman"/>
          <w:i/>
          <w:iCs/>
        </w:rPr>
        <w:t>propósito</w:t>
      </w:r>
      <w:r w:rsidR="00E67C4B" w:rsidRPr="00E67C4B">
        <w:rPr>
          <w:rFonts w:ascii="Times New Roman" w:eastAsia="Times New Roman" w:hAnsi="Times New Roman" w:cs="Times New Roman"/>
          <w:i/>
          <w:iCs/>
        </w:rPr>
        <w:t xml:space="preserve"> original de formar la elección de escuelas de los padres</w:t>
      </w:r>
      <w:r w:rsidR="00C338CB">
        <w:rPr>
          <w:rFonts w:ascii="Times New Roman" w:eastAsia="Times New Roman" w:hAnsi="Times New Roman" w:cs="Times New Roman"/>
          <w:i/>
          <w:iCs/>
        </w:rPr>
        <w:t>,</w:t>
      </w:r>
      <w:r w:rsidR="00E67C4B" w:rsidRPr="00E67C4B">
        <w:rPr>
          <w:rFonts w:ascii="Times New Roman" w:eastAsia="Times New Roman" w:hAnsi="Times New Roman" w:cs="Times New Roman"/>
          <w:i/>
          <w:iCs/>
        </w:rPr>
        <w:t xml:space="preserve"> solo ha sido alcanzado para aquellos que pueden pagar para asistir a escuelas con mejores resultados</w:t>
      </w:r>
      <w:r w:rsidR="00C338CB">
        <w:rPr>
          <w:rFonts w:ascii="Times New Roman" w:eastAsia="Times New Roman" w:hAnsi="Times New Roman" w:cs="Times New Roman"/>
          <w:i/>
          <w:iCs/>
        </w:rPr>
        <w:t>,</w:t>
      </w:r>
      <w:r w:rsidR="00E67C4B" w:rsidRPr="00E67C4B">
        <w:rPr>
          <w:rFonts w:ascii="Times New Roman" w:eastAsia="Times New Roman" w:hAnsi="Times New Roman" w:cs="Times New Roman"/>
          <w:i/>
          <w:iCs/>
        </w:rPr>
        <w:t xml:space="preserve"> lo que no contribuye a la equidad del Sistema. De acuerdo con Ortiz, también </w:t>
      </w:r>
      <w:r w:rsidR="00C338CB" w:rsidRPr="00E67C4B">
        <w:rPr>
          <w:rFonts w:ascii="Times New Roman" w:eastAsia="Times New Roman" w:hAnsi="Times New Roman" w:cs="Times New Roman"/>
          <w:i/>
          <w:iCs/>
        </w:rPr>
        <w:t>ha</w:t>
      </w:r>
      <w:r w:rsidR="00E67C4B" w:rsidRPr="00E67C4B">
        <w:rPr>
          <w:rFonts w:ascii="Times New Roman" w:eastAsia="Times New Roman" w:hAnsi="Times New Roman" w:cs="Times New Roman"/>
          <w:i/>
          <w:iCs/>
        </w:rPr>
        <w:t xml:space="preserve"> contribuido a el debilitamiento de la imagen </w:t>
      </w:r>
      <w:r w:rsidR="00153548">
        <w:rPr>
          <w:rFonts w:ascii="Times New Roman" w:eastAsia="Times New Roman" w:hAnsi="Times New Roman" w:cs="Times New Roman"/>
          <w:i/>
          <w:iCs/>
        </w:rPr>
        <w:t xml:space="preserve">  </w:t>
      </w:r>
      <w:r w:rsidR="00E67C4B" w:rsidRPr="00E67C4B">
        <w:rPr>
          <w:rFonts w:ascii="Times New Roman" w:eastAsia="Times New Roman" w:hAnsi="Times New Roman" w:cs="Times New Roman"/>
          <w:i/>
          <w:iCs/>
        </w:rPr>
        <w:t xml:space="preserve">de las escuelas </w:t>
      </w:r>
      <w:r w:rsidR="00153548" w:rsidRPr="00E67C4B">
        <w:rPr>
          <w:rFonts w:ascii="Times New Roman" w:eastAsia="Times New Roman" w:hAnsi="Times New Roman" w:cs="Times New Roman"/>
          <w:i/>
          <w:iCs/>
        </w:rPr>
        <w:t>públicas</w:t>
      </w:r>
      <w:r w:rsidR="00E67C4B" w:rsidRPr="00E67C4B">
        <w:rPr>
          <w:rFonts w:ascii="Times New Roman" w:eastAsia="Times New Roman" w:hAnsi="Times New Roman" w:cs="Times New Roman"/>
          <w:i/>
          <w:iCs/>
        </w:rPr>
        <w:t xml:space="preserve"> al estigmatizarlas, aun cuando la investigación </w:t>
      </w:r>
      <w:proofErr w:type="spellStart"/>
      <w:r w:rsidR="00E67C4B" w:rsidRPr="00E67C4B">
        <w:rPr>
          <w:rFonts w:ascii="Times New Roman" w:eastAsia="Times New Roman" w:hAnsi="Times New Roman" w:cs="Times New Roman"/>
          <w:i/>
          <w:iCs/>
        </w:rPr>
        <w:t>a</w:t>
      </w:r>
      <w:proofErr w:type="spellEnd"/>
      <w:r w:rsidR="00E67C4B" w:rsidRPr="00E67C4B">
        <w:rPr>
          <w:rFonts w:ascii="Times New Roman" w:eastAsia="Times New Roman" w:hAnsi="Times New Roman" w:cs="Times New Roman"/>
          <w:i/>
          <w:iCs/>
        </w:rPr>
        <w:t xml:space="preserve"> mostrado que el efecto de la escuela el que influencia los resultados, sino que el capital cultural de los padres.”</w:t>
      </w:r>
      <w:r w:rsidR="00E67C4B">
        <w:rPr>
          <w:rStyle w:val="Refdenotaalpie"/>
          <w:rFonts w:ascii="Times New Roman" w:eastAsia="Times New Roman" w:hAnsi="Times New Roman" w:cs="Times New Roman"/>
          <w:i/>
          <w:iCs/>
        </w:rPr>
        <w:footnoteReference w:id="18"/>
      </w:r>
      <w:r w:rsidR="00E67C4B">
        <w:rPr>
          <w:rFonts w:ascii="Times New Roman" w:eastAsia="Times New Roman" w:hAnsi="Times New Roman" w:cs="Times New Roman"/>
          <w:i/>
          <w:iCs/>
        </w:rPr>
        <w:t>.</w:t>
      </w:r>
    </w:p>
    <w:p w:rsidR="00EA3400" w:rsidRPr="00EA3400" w:rsidRDefault="00EA3400" w:rsidP="005D119B">
      <w:pPr>
        <w:pStyle w:val="Prrafodelista"/>
        <w:ind w:left="928" w:right="-234"/>
        <w:rPr>
          <w:rFonts w:ascii="Times New Roman" w:eastAsia="Times New Roman" w:hAnsi="Times New Roman" w:cs="Times New Roman"/>
        </w:rPr>
      </w:pPr>
    </w:p>
    <w:p w:rsidR="00D279F1" w:rsidRPr="00927E93" w:rsidRDefault="00D279F1" w:rsidP="005D119B">
      <w:pPr>
        <w:pStyle w:val="Prrafodelista"/>
        <w:numPr>
          <w:ilvl w:val="0"/>
          <w:numId w:val="3"/>
        </w:numPr>
        <w:ind w:right="-234"/>
        <w:rPr>
          <w:rFonts w:ascii="Times New Roman" w:eastAsia="Times New Roman" w:hAnsi="Times New Roman" w:cs="Times New Roman"/>
          <w:u w:val="single"/>
        </w:rPr>
      </w:pPr>
      <w:r w:rsidRPr="00927E93">
        <w:rPr>
          <w:rFonts w:ascii="Times New Roman" w:eastAsia="Times New Roman" w:hAnsi="Times New Roman" w:cs="Times New Roman"/>
          <w:u w:val="single"/>
        </w:rPr>
        <w:t>Datos y efectos Colaterales del SIMCE</w:t>
      </w:r>
    </w:p>
    <w:p w:rsidR="00D279F1" w:rsidRPr="00927E93" w:rsidRDefault="00D279F1" w:rsidP="005D119B">
      <w:pPr>
        <w:pStyle w:val="Prrafodelista"/>
        <w:ind w:left="644" w:right="-234"/>
        <w:rPr>
          <w:rFonts w:ascii="Times New Roman" w:eastAsia="Times New Roman" w:hAnsi="Times New Roman" w:cs="Times New Roman"/>
        </w:rPr>
      </w:pPr>
    </w:p>
    <w:p w:rsidR="00D279F1" w:rsidRPr="00927E93" w:rsidRDefault="00D279F1" w:rsidP="005D119B">
      <w:pPr>
        <w:pStyle w:val="Prrafodelista"/>
        <w:numPr>
          <w:ilvl w:val="0"/>
          <w:numId w:val="9"/>
        </w:numPr>
        <w:ind w:right="-234"/>
        <w:rPr>
          <w:rFonts w:ascii="Times New Roman" w:eastAsia="Times New Roman" w:hAnsi="Times New Roman" w:cs="Times New Roman"/>
        </w:rPr>
      </w:pPr>
      <w:r w:rsidRPr="00927E93">
        <w:rPr>
          <w:rFonts w:ascii="Times New Roman" w:eastAsia="Times New Roman" w:hAnsi="Times New Roman" w:cs="Times New Roman"/>
        </w:rPr>
        <w:t>El 10 de septiembre de 2018 la comunidad “Escuelas para la Justicia Social”, publica una encuesta a directivos, recopilando datos de investigaciones que demuestran que el SIMCE</w:t>
      </w:r>
      <w:r w:rsidR="00153548">
        <w:rPr>
          <w:rFonts w:ascii="Times New Roman" w:eastAsia="Times New Roman" w:hAnsi="Times New Roman" w:cs="Times New Roman"/>
        </w:rPr>
        <w:t xml:space="preserve"> </w:t>
      </w:r>
      <w:r w:rsidRPr="00927E93">
        <w:rPr>
          <w:rFonts w:ascii="Times New Roman" w:eastAsia="Times New Roman" w:hAnsi="Times New Roman" w:cs="Times New Roman"/>
        </w:rPr>
        <w:t xml:space="preserve"> está dañando la enseñanza en Chile, el que señala: </w:t>
      </w:r>
      <w:r w:rsidRPr="00927E93">
        <w:rPr>
          <w:rStyle w:val="Refdenotaalpie"/>
          <w:rFonts w:ascii="Times New Roman" w:eastAsia="Times New Roman" w:hAnsi="Times New Roman" w:cs="Times New Roman"/>
        </w:rPr>
        <w:footnoteReference w:id="19"/>
      </w:r>
    </w:p>
    <w:p w:rsidR="00D279F1" w:rsidRPr="00927E93" w:rsidRDefault="00D279F1" w:rsidP="005D119B">
      <w:pPr>
        <w:pStyle w:val="Prrafodelista"/>
        <w:ind w:right="-234"/>
        <w:rPr>
          <w:rFonts w:ascii="Times New Roman" w:eastAsia="Times New Roman" w:hAnsi="Times New Roman" w:cs="Times New Roman"/>
        </w:rPr>
      </w:pPr>
    </w:p>
    <w:p w:rsidR="00D279F1" w:rsidRPr="00927E93" w:rsidRDefault="00D279F1" w:rsidP="005D119B">
      <w:pPr>
        <w:pStyle w:val="Prrafodelista"/>
        <w:numPr>
          <w:ilvl w:val="0"/>
          <w:numId w:val="10"/>
        </w:numPr>
        <w:ind w:right="-234"/>
        <w:rPr>
          <w:rFonts w:ascii="Times New Roman" w:eastAsia="Times New Roman" w:hAnsi="Times New Roman" w:cs="Times New Roman"/>
        </w:rPr>
      </w:pPr>
      <w:r w:rsidRPr="00927E93">
        <w:rPr>
          <w:rFonts w:ascii="Times New Roman" w:eastAsia="Times New Roman" w:hAnsi="Times New Roman" w:cs="Times New Roman"/>
        </w:rPr>
        <w:t>El 79,8% dice que se modifican pruebas para adecuarlas al SIMCE</w:t>
      </w:r>
    </w:p>
    <w:p w:rsidR="00D279F1" w:rsidRPr="00927E93" w:rsidRDefault="00D279F1" w:rsidP="005D119B">
      <w:pPr>
        <w:pStyle w:val="Prrafodelista"/>
        <w:numPr>
          <w:ilvl w:val="0"/>
          <w:numId w:val="10"/>
        </w:numPr>
        <w:ind w:right="-234"/>
        <w:rPr>
          <w:rFonts w:ascii="Times New Roman" w:eastAsia="Times New Roman" w:hAnsi="Times New Roman" w:cs="Times New Roman"/>
        </w:rPr>
      </w:pPr>
      <w:r w:rsidRPr="00927E93">
        <w:rPr>
          <w:rFonts w:ascii="Times New Roman" w:eastAsia="Times New Roman" w:hAnsi="Times New Roman" w:cs="Times New Roman"/>
        </w:rPr>
        <w:t>El 97% de los directivos afirma que se hacen ensayos.</w:t>
      </w:r>
    </w:p>
    <w:p w:rsidR="00D279F1" w:rsidRPr="00927E93" w:rsidRDefault="00D279F1" w:rsidP="005D119B">
      <w:pPr>
        <w:pStyle w:val="Prrafodelista"/>
        <w:numPr>
          <w:ilvl w:val="0"/>
          <w:numId w:val="10"/>
        </w:numPr>
        <w:ind w:right="-234"/>
        <w:rPr>
          <w:rFonts w:ascii="Times New Roman" w:eastAsia="Times New Roman" w:hAnsi="Times New Roman" w:cs="Times New Roman"/>
        </w:rPr>
      </w:pPr>
      <w:r w:rsidRPr="00927E93">
        <w:rPr>
          <w:rFonts w:ascii="Times New Roman" w:eastAsia="Times New Roman" w:hAnsi="Times New Roman" w:cs="Times New Roman"/>
        </w:rPr>
        <w:t>El 78% dice que se realizan clases de reforzamiento para el SIMCE</w:t>
      </w:r>
    </w:p>
    <w:p w:rsidR="00D279F1" w:rsidRPr="00927E93" w:rsidRDefault="00D279F1" w:rsidP="005D119B">
      <w:pPr>
        <w:pStyle w:val="Prrafodelista"/>
        <w:numPr>
          <w:ilvl w:val="0"/>
          <w:numId w:val="10"/>
        </w:numPr>
        <w:ind w:right="-234"/>
        <w:rPr>
          <w:rFonts w:ascii="Times New Roman" w:eastAsia="Times New Roman" w:hAnsi="Times New Roman" w:cs="Times New Roman"/>
        </w:rPr>
      </w:pPr>
      <w:r w:rsidRPr="00927E93">
        <w:rPr>
          <w:rFonts w:ascii="Times New Roman" w:eastAsia="Times New Roman" w:hAnsi="Times New Roman" w:cs="Times New Roman"/>
        </w:rPr>
        <w:t xml:space="preserve">Y el 30,7% declara que se incrementó las horas de asignaturas medidas. </w:t>
      </w:r>
    </w:p>
    <w:p w:rsidR="00153548" w:rsidRDefault="00153548">
      <w:pPr>
        <w:spacing w:after="160" w:line="259" w:lineRule="auto"/>
        <w:rPr>
          <w:rFonts w:ascii="Times New Roman" w:eastAsia="Times New Roman" w:hAnsi="Times New Roman" w:cs="Times New Roman"/>
          <w:lang w:eastAsia="es-CL"/>
        </w:rPr>
      </w:pPr>
      <w:r>
        <w:rPr>
          <w:rFonts w:ascii="Times New Roman" w:eastAsia="Times New Roman" w:hAnsi="Times New Roman" w:cs="Times New Roman"/>
        </w:rPr>
        <w:br w:type="page"/>
      </w:r>
    </w:p>
    <w:p w:rsidR="00D279F1" w:rsidRDefault="00D279F1" w:rsidP="005D119B">
      <w:pPr>
        <w:pStyle w:val="Prrafodelista"/>
        <w:ind w:left="1440" w:right="-234"/>
        <w:rPr>
          <w:rFonts w:ascii="Times New Roman" w:eastAsia="Times New Roman" w:hAnsi="Times New Roman" w:cs="Times New Roman"/>
        </w:rPr>
      </w:pPr>
    </w:p>
    <w:p w:rsidR="00153548" w:rsidRDefault="00153548" w:rsidP="005D119B">
      <w:pPr>
        <w:pStyle w:val="Prrafodelista"/>
        <w:ind w:left="1440" w:right="-234"/>
        <w:rPr>
          <w:rFonts w:ascii="Times New Roman" w:eastAsia="Times New Roman" w:hAnsi="Times New Roman" w:cs="Times New Roman"/>
        </w:rPr>
      </w:pPr>
    </w:p>
    <w:p w:rsidR="00153548" w:rsidRDefault="00153548" w:rsidP="005D119B">
      <w:pPr>
        <w:pStyle w:val="Prrafodelista"/>
        <w:ind w:left="1440" w:right="-234"/>
        <w:rPr>
          <w:rFonts w:ascii="Times New Roman" w:eastAsia="Times New Roman" w:hAnsi="Times New Roman" w:cs="Times New Roman"/>
        </w:rPr>
      </w:pPr>
    </w:p>
    <w:p w:rsidR="00153548" w:rsidRDefault="00153548" w:rsidP="005D119B">
      <w:pPr>
        <w:pStyle w:val="Prrafodelista"/>
        <w:ind w:left="1440" w:right="-234"/>
        <w:rPr>
          <w:rFonts w:ascii="Times New Roman" w:eastAsia="Times New Roman" w:hAnsi="Times New Roman" w:cs="Times New Roman"/>
        </w:rPr>
      </w:pPr>
    </w:p>
    <w:p w:rsidR="00153548" w:rsidRDefault="00153548" w:rsidP="005D119B">
      <w:pPr>
        <w:pStyle w:val="Prrafodelista"/>
        <w:ind w:left="1440" w:right="-234"/>
        <w:rPr>
          <w:rFonts w:ascii="Times New Roman" w:eastAsia="Times New Roman" w:hAnsi="Times New Roman" w:cs="Times New Roman"/>
        </w:rPr>
      </w:pPr>
    </w:p>
    <w:p w:rsidR="00153548" w:rsidRPr="00927E93" w:rsidRDefault="00153548" w:rsidP="005D119B">
      <w:pPr>
        <w:pStyle w:val="Prrafodelista"/>
        <w:ind w:left="1440" w:right="-234"/>
        <w:rPr>
          <w:rFonts w:ascii="Times New Roman" w:eastAsia="Times New Roman" w:hAnsi="Times New Roman" w:cs="Times New Roman"/>
        </w:rPr>
      </w:pPr>
    </w:p>
    <w:p w:rsidR="00D279F1" w:rsidRPr="00927E93" w:rsidRDefault="00D279F1" w:rsidP="005D119B">
      <w:pPr>
        <w:pStyle w:val="Prrafodelista"/>
        <w:numPr>
          <w:ilvl w:val="0"/>
          <w:numId w:val="9"/>
        </w:numPr>
        <w:ind w:right="-234"/>
        <w:rPr>
          <w:rFonts w:ascii="Times New Roman" w:eastAsia="Times New Roman" w:hAnsi="Times New Roman" w:cs="Times New Roman"/>
        </w:rPr>
      </w:pPr>
      <w:r w:rsidRPr="00927E93">
        <w:rPr>
          <w:rFonts w:ascii="Times New Roman" w:eastAsia="Times New Roman" w:hAnsi="Times New Roman" w:cs="Times New Roman"/>
        </w:rPr>
        <w:t xml:space="preserve">Los resultados sugieren que pese a existir una </w:t>
      </w:r>
      <w:r w:rsidR="00E9607C">
        <w:rPr>
          <w:rFonts w:ascii="Times New Roman" w:eastAsia="Times New Roman" w:hAnsi="Times New Roman" w:cs="Times New Roman"/>
        </w:rPr>
        <w:t>“</w:t>
      </w:r>
      <w:r w:rsidRPr="00927E93">
        <w:rPr>
          <w:rFonts w:ascii="Times New Roman" w:eastAsia="Times New Roman" w:hAnsi="Times New Roman" w:cs="Times New Roman"/>
        </w:rPr>
        <w:t>declaración de alta valoración</w:t>
      </w:r>
      <w:r w:rsidR="00E9607C">
        <w:rPr>
          <w:rFonts w:ascii="Times New Roman" w:eastAsia="Times New Roman" w:hAnsi="Times New Roman" w:cs="Times New Roman"/>
        </w:rPr>
        <w:t>”</w:t>
      </w:r>
      <w:r w:rsidRPr="00927E93">
        <w:rPr>
          <w:rFonts w:ascii="Times New Roman" w:eastAsia="Times New Roman" w:hAnsi="Times New Roman" w:cs="Times New Roman"/>
        </w:rPr>
        <w:t xml:space="preserve"> respecto de la utilidad de esta herramienta, los directores no conocen sus objetivos y existen dificultades</w:t>
      </w:r>
      <w:r w:rsidR="00153548">
        <w:rPr>
          <w:rFonts w:ascii="Times New Roman" w:eastAsia="Times New Roman" w:hAnsi="Times New Roman" w:cs="Times New Roman"/>
        </w:rPr>
        <w:t xml:space="preserve"> </w:t>
      </w:r>
      <w:r w:rsidRPr="00927E93">
        <w:rPr>
          <w:rFonts w:ascii="Times New Roman" w:eastAsia="Times New Roman" w:hAnsi="Times New Roman" w:cs="Times New Roman"/>
        </w:rPr>
        <w:t xml:space="preserve"> para identificar las habilidades que mide cada prueba. Se verifica, además, que los establecimientos</w:t>
      </w:r>
      <w:r w:rsidR="00E9607C">
        <w:rPr>
          <w:rFonts w:ascii="Times New Roman" w:eastAsia="Times New Roman" w:hAnsi="Times New Roman" w:cs="Times New Roman"/>
        </w:rPr>
        <w:t xml:space="preserve"> </w:t>
      </w:r>
      <w:r w:rsidRPr="00927E93">
        <w:rPr>
          <w:rFonts w:ascii="Times New Roman" w:eastAsia="Times New Roman" w:hAnsi="Times New Roman" w:cs="Times New Roman"/>
        </w:rPr>
        <w:t>emprenden numerosas acciones a partir de los resultados del test, siendo algunas de éstas de carácter pedagógico y otras con foco en preparación para el test. Respecto del conocimiento de los indicadores de la propia escuela en el test (puntaje, trayectoria, proporción de estudiantes en niveles de aprendizaje) se observan bajos niveles de conocimiento por parte de los directores. A la vez, se recogen las percepciones de directores respecto del instrumento y su utilidad para la escuela, registrando que dadas las características del test y su implementación se considera que sus resultados tienen un limitado potencial para retroalimentar el proceso de enseñanza-aprendizaje en la escuela.</w:t>
      </w:r>
      <w:r w:rsidRPr="00927E93">
        <w:rPr>
          <w:rStyle w:val="Refdenotaalpie"/>
          <w:rFonts w:ascii="Times New Roman" w:eastAsia="Times New Roman" w:hAnsi="Times New Roman" w:cs="Times New Roman"/>
        </w:rPr>
        <w:footnoteReference w:id="20"/>
      </w:r>
      <w:r w:rsidRPr="00927E93">
        <w:rPr>
          <w:rFonts w:ascii="Times New Roman" w:eastAsia="Times New Roman" w:hAnsi="Times New Roman" w:cs="Times New Roman"/>
        </w:rPr>
        <w:t xml:space="preserve"> </w:t>
      </w:r>
    </w:p>
    <w:p w:rsidR="00301CE8" w:rsidRPr="00927E93" w:rsidRDefault="00301CE8" w:rsidP="005D119B">
      <w:pPr>
        <w:pStyle w:val="Prrafodelista"/>
        <w:ind w:right="-234"/>
        <w:rPr>
          <w:rFonts w:ascii="Times New Roman" w:eastAsia="Times New Roman" w:hAnsi="Times New Roman" w:cs="Times New Roman"/>
        </w:rPr>
      </w:pPr>
    </w:p>
    <w:p w:rsidR="00D279F1" w:rsidRPr="00927E93" w:rsidRDefault="00D279F1" w:rsidP="005D119B">
      <w:pPr>
        <w:pStyle w:val="Prrafodelista"/>
        <w:numPr>
          <w:ilvl w:val="0"/>
          <w:numId w:val="9"/>
        </w:numPr>
        <w:ind w:right="-234"/>
        <w:rPr>
          <w:rFonts w:ascii="Times New Roman" w:eastAsia="Times New Roman" w:hAnsi="Times New Roman" w:cs="Times New Roman"/>
        </w:rPr>
      </w:pPr>
      <w:r w:rsidRPr="00927E93">
        <w:rPr>
          <w:rFonts w:ascii="Times New Roman" w:eastAsia="Times New Roman" w:hAnsi="Times New Roman" w:cs="Times New Roman"/>
        </w:rPr>
        <w:t xml:space="preserve">Malva </w:t>
      </w:r>
      <w:proofErr w:type="spellStart"/>
      <w:r w:rsidRPr="00927E93">
        <w:rPr>
          <w:rFonts w:ascii="Times New Roman" w:eastAsia="Times New Roman" w:hAnsi="Times New Roman" w:cs="Times New Roman"/>
        </w:rPr>
        <w:t>Villalon</w:t>
      </w:r>
      <w:proofErr w:type="spellEnd"/>
      <w:r w:rsidRPr="00927E93">
        <w:rPr>
          <w:rFonts w:ascii="Times New Roman" w:eastAsia="Times New Roman" w:hAnsi="Times New Roman" w:cs="Times New Roman"/>
        </w:rPr>
        <w:t xml:space="preserve"> psicóloga de la Pontificia Universidad Católica de Chile y experta en estudios, docencia e investigación en calidad de los entornos educativos y del aprendizaje inicial de la lectura en entrevista </w:t>
      </w:r>
      <w:proofErr w:type="spellStart"/>
      <w:r w:rsidRPr="00927E93">
        <w:rPr>
          <w:rFonts w:ascii="Times New Roman" w:eastAsia="Times New Roman" w:hAnsi="Times New Roman" w:cs="Times New Roman"/>
        </w:rPr>
        <w:t>a</w:t>
      </w:r>
      <w:proofErr w:type="spellEnd"/>
      <w:r w:rsidRPr="00927E93">
        <w:rPr>
          <w:rFonts w:ascii="Times New Roman" w:eastAsia="Times New Roman" w:hAnsi="Times New Roman" w:cs="Times New Roman"/>
        </w:rPr>
        <w:t xml:space="preserve"> Diario la Hora, el día 29 de marzo de 2017</w:t>
      </w:r>
      <w:r w:rsidR="00E9607C">
        <w:rPr>
          <w:rStyle w:val="Refdenotaalpie"/>
          <w:rFonts w:ascii="Times New Roman" w:eastAsia="Times New Roman" w:hAnsi="Times New Roman" w:cs="Times New Roman"/>
        </w:rPr>
        <w:footnoteReference w:id="21"/>
      </w:r>
      <w:r w:rsidRPr="00927E93">
        <w:rPr>
          <w:rFonts w:ascii="Times New Roman" w:eastAsia="Times New Roman" w:hAnsi="Times New Roman" w:cs="Times New Roman"/>
        </w:rPr>
        <w:t xml:space="preserve">, a propósito de los niños que padecen déficit atencional, recomienda: </w:t>
      </w:r>
    </w:p>
    <w:p w:rsidR="00D279F1" w:rsidRPr="00927E93" w:rsidRDefault="00D279F1" w:rsidP="005D119B">
      <w:pPr>
        <w:pStyle w:val="Prrafodelista"/>
        <w:ind w:right="-234"/>
        <w:rPr>
          <w:rFonts w:ascii="Times New Roman" w:eastAsia="Times New Roman" w:hAnsi="Times New Roman" w:cs="Times New Roman"/>
        </w:rPr>
      </w:pPr>
    </w:p>
    <w:p w:rsidR="00C338CB" w:rsidRDefault="00D279F1" w:rsidP="005D119B">
      <w:pPr>
        <w:pStyle w:val="Prrafodelista"/>
        <w:ind w:right="-234"/>
        <w:rPr>
          <w:rFonts w:ascii="Times New Roman" w:eastAsia="Times New Roman" w:hAnsi="Times New Roman" w:cs="Times New Roman"/>
          <w:i/>
        </w:rPr>
      </w:pPr>
      <w:r w:rsidRPr="00927E93">
        <w:rPr>
          <w:rFonts w:ascii="Times New Roman" w:eastAsia="Times New Roman" w:hAnsi="Times New Roman" w:cs="Times New Roman"/>
          <w:i/>
        </w:rPr>
        <w:t xml:space="preserve">“los papás deben pensar en un colegio que el foco no sea la PSU, el </w:t>
      </w:r>
      <w:proofErr w:type="spellStart"/>
      <w:r w:rsidRPr="00927E93">
        <w:rPr>
          <w:rFonts w:ascii="Times New Roman" w:eastAsia="Times New Roman" w:hAnsi="Times New Roman" w:cs="Times New Roman"/>
          <w:i/>
        </w:rPr>
        <w:t>Simce</w:t>
      </w:r>
      <w:proofErr w:type="spellEnd"/>
      <w:r w:rsidRPr="00927E93">
        <w:rPr>
          <w:rFonts w:ascii="Times New Roman" w:eastAsia="Times New Roman" w:hAnsi="Times New Roman" w:cs="Times New Roman"/>
          <w:i/>
        </w:rPr>
        <w:t xml:space="preserve"> o pruebas coeficiente dos; sino que un proyecto que ofrezca actividades </w:t>
      </w:r>
      <w:proofErr w:type="spellStart"/>
      <w:r w:rsidRPr="00927E93">
        <w:rPr>
          <w:rFonts w:ascii="Times New Roman" w:eastAsia="Times New Roman" w:hAnsi="Times New Roman" w:cs="Times New Roman"/>
          <w:i/>
        </w:rPr>
        <w:t>extraprogramáticas</w:t>
      </w:r>
      <w:proofErr w:type="spellEnd"/>
      <w:r w:rsidRPr="00927E93">
        <w:rPr>
          <w:rFonts w:ascii="Times New Roman" w:eastAsia="Times New Roman" w:hAnsi="Times New Roman" w:cs="Times New Roman"/>
          <w:i/>
        </w:rPr>
        <w:t xml:space="preserve"> variadas y atractivas”.</w:t>
      </w:r>
    </w:p>
    <w:p w:rsidR="00C338CB" w:rsidRDefault="00C338CB" w:rsidP="005D119B">
      <w:pPr>
        <w:pStyle w:val="Prrafodelista"/>
        <w:ind w:right="-234"/>
        <w:rPr>
          <w:rFonts w:ascii="Times New Roman" w:eastAsia="Times New Roman" w:hAnsi="Times New Roman" w:cs="Times New Roman"/>
          <w:i/>
        </w:rPr>
      </w:pPr>
    </w:p>
    <w:p w:rsidR="00D279F1" w:rsidRPr="00C338CB" w:rsidRDefault="00D279F1" w:rsidP="005D119B">
      <w:pPr>
        <w:pStyle w:val="Prrafodelista"/>
        <w:ind w:right="-234"/>
        <w:rPr>
          <w:rFonts w:ascii="Times New Roman" w:eastAsia="Times New Roman" w:hAnsi="Times New Roman" w:cs="Times New Roman"/>
          <w:i/>
        </w:rPr>
      </w:pPr>
      <w:r w:rsidRPr="00C338CB">
        <w:rPr>
          <w:rFonts w:ascii="Times New Roman" w:eastAsia="Times New Roman" w:hAnsi="Times New Roman" w:cs="Times New Roman"/>
        </w:rPr>
        <w:t>De</w:t>
      </w:r>
      <w:r w:rsidR="00EA2FE0" w:rsidRPr="00C338CB">
        <w:rPr>
          <w:rFonts w:ascii="Times New Roman" w:eastAsia="Times New Roman" w:hAnsi="Times New Roman" w:cs="Times New Roman"/>
        </w:rPr>
        <w:t xml:space="preserve"> lo anterior,</w:t>
      </w:r>
      <w:r w:rsidRPr="00C338CB">
        <w:rPr>
          <w:rFonts w:ascii="Times New Roman" w:eastAsia="Times New Roman" w:hAnsi="Times New Roman" w:cs="Times New Roman"/>
        </w:rPr>
        <w:t xml:space="preserve"> podemos desprender que los padres deben emprender la titánica tarea de</w:t>
      </w:r>
      <w:r w:rsidR="00153548">
        <w:rPr>
          <w:rFonts w:ascii="Times New Roman" w:eastAsia="Times New Roman" w:hAnsi="Times New Roman" w:cs="Times New Roman"/>
        </w:rPr>
        <w:t xml:space="preserve"> </w:t>
      </w:r>
      <w:r w:rsidRPr="00C338CB">
        <w:rPr>
          <w:rFonts w:ascii="Times New Roman" w:eastAsia="Times New Roman" w:hAnsi="Times New Roman" w:cs="Times New Roman"/>
        </w:rPr>
        <w:t xml:space="preserve"> buscar un establecimiento que los acoja y donde el menor pueda desarrollarse plenamente, </w:t>
      </w:r>
      <w:r w:rsidR="00EA2FE0" w:rsidRPr="00C338CB">
        <w:rPr>
          <w:rFonts w:ascii="Times New Roman" w:eastAsia="Times New Roman" w:hAnsi="Times New Roman" w:cs="Times New Roman"/>
        </w:rPr>
        <w:t>para que los estudiantes no se formen en</w:t>
      </w:r>
      <w:r w:rsidRPr="00C338CB">
        <w:rPr>
          <w:rFonts w:ascii="Times New Roman" w:eastAsia="Times New Roman" w:hAnsi="Times New Roman" w:cs="Times New Roman"/>
        </w:rPr>
        <w:t xml:space="preserve"> colegios en donde la atención del programa sea el éxito académico a través de los sistemas de evaluación estandarizados entregados por el Estado. Esto refleja 2 cosas, en primer lugar estamos frente a un sistema que nuevamente lo único que hace es generar incentivos perversos, enfocando todos los recursos en la conquista por los primeros lugares en los ranking de SIMCE, olvidando a los alumnos que puedan tener necesidades especiales y además demuestra que el sistema tampoco es capaz de incluirlos adecuadamente dentro de la evaluación, pues si fuera lo contrario, los padres de aquellos </w:t>
      </w:r>
      <w:r w:rsidR="00153548">
        <w:rPr>
          <w:rFonts w:ascii="Times New Roman" w:eastAsia="Times New Roman" w:hAnsi="Times New Roman" w:cs="Times New Roman"/>
        </w:rPr>
        <w:t xml:space="preserve"> </w:t>
      </w:r>
      <w:r w:rsidRPr="00C338CB">
        <w:rPr>
          <w:rFonts w:ascii="Times New Roman" w:eastAsia="Times New Roman" w:hAnsi="Times New Roman" w:cs="Times New Roman"/>
        </w:rPr>
        <w:t xml:space="preserve">niños no estarían buscando establecimientos que les permitan desenvolverse con tranquilidad. </w:t>
      </w:r>
    </w:p>
    <w:p w:rsidR="00D279F1" w:rsidRPr="00927E93" w:rsidRDefault="00D279F1" w:rsidP="005D119B">
      <w:pPr>
        <w:pStyle w:val="Prrafodelista"/>
        <w:ind w:right="-234"/>
        <w:rPr>
          <w:rFonts w:ascii="Times New Roman" w:eastAsia="Times New Roman" w:hAnsi="Times New Roman" w:cs="Times New Roman"/>
        </w:rPr>
      </w:pPr>
    </w:p>
    <w:p w:rsidR="00D279F1" w:rsidRPr="00927E93" w:rsidRDefault="00D279F1" w:rsidP="005D119B">
      <w:pPr>
        <w:pStyle w:val="Prrafodelista"/>
        <w:numPr>
          <w:ilvl w:val="0"/>
          <w:numId w:val="9"/>
        </w:numPr>
        <w:ind w:right="-234"/>
        <w:rPr>
          <w:rFonts w:ascii="Times New Roman" w:eastAsia="Times New Roman" w:hAnsi="Times New Roman" w:cs="Times New Roman"/>
          <w:i/>
        </w:rPr>
      </w:pPr>
      <w:r w:rsidRPr="00AE1DF4">
        <w:rPr>
          <w:rFonts w:ascii="Times New Roman" w:eastAsia="Times New Roman" w:hAnsi="Times New Roman" w:cs="Times New Roman"/>
        </w:rPr>
        <w:t>El estrés en los escolares es otro de los principales efectos del SIMCE, además de depresión, ansiedad e incluso fobia. Los colegios, en la carrera por obtener los mejores resultados someten a sus alumnos</w:t>
      </w:r>
      <w:r w:rsidRPr="00506ECB">
        <w:rPr>
          <w:rFonts w:ascii="Times New Roman" w:eastAsia="Times New Roman" w:hAnsi="Times New Roman" w:cs="Times New Roman"/>
        </w:rPr>
        <w:t xml:space="preserve"> a altas exigencias, que pueden llegar a incluso hacer clases los días sábado o eliminando todo tipo de actividad </w:t>
      </w:r>
      <w:proofErr w:type="spellStart"/>
      <w:r w:rsidRPr="00506ECB">
        <w:rPr>
          <w:rFonts w:ascii="Times New Roman" w:eastAsia="Times New Roman" w:hAnsi="Times New Roman" w:cs="Times New Roman"/>
        </w:rPr>
        <w:t>extraprogramática</w:t>
      </w:r>
      <w:proofErr w:type="spellEnd"/>
      <w:r w:rsidRPr="00506ECB">
        <w:rPr>
          <w:rFonts w:ascii="Times New Roman" w:eastAsia="Times New Roman" w:hAnsi="Times New Roman" w:cs="Times New Roman"/>
        </w:rPr>
        <w:t xml:space="preserve"> o recreativa propio de los</w:t>
      </w:r>
      <w:r w:rsidR="00EA37F2">
        <w:rPr>
          <w:rFonts w:ascii="Times New Roman" w:eastAsia="Times New Roman" w:hAnsi="Times New Roman" w:cs="Times New Roman"/>
        </w:rPr>
        <w:t xml:space="preserve"> </w:t>
      </w:r>
      <w:r w:rsidRPr="00506ECB">
        <w:rPr>
          <w:rFonts w:ascii="Times New Roman" w:eastAsia="Times New Roman" w:hAnsi="Times New Roman" w:cs="Times New Roman"/>
        </w:rPr>
        <w:t xml:space="preserve"> planes curriculares. Sin embargo, no debemos dejar de lado, que parte de este nerviosismo es tamb</w:t>
      </w:r>
      <w:r w:rsidRPr="00E04152">
        <w:rPr>
          <w:rFonts w:ascii="Times New Roman" w:eastAsia="Times New Roman" w:hAnsi="Times New Roman" w:cs="Times New Roman"/>
        </w:rPr>
        <w:t>ién llevado por los profesores quienes deben exigir a sus alumnos buscando mejores resultados.</w:t>
      </w:r>
    </w:p>
    <w:p w:rsidR="00D279F1" w:rsidRPr="00AE1DF4" w:rsidRDefault="00D279F1" w:rsidP="005D119B">
      <w:pPr>
        <w:pStyle w:val="Prrafodelista"/>
        <w:ind w:right="-234"/>
        <w:rPr>
          <w:rFonts w:ascii="Times New Roman" w:eastAsia="Times New Roman" w:hAnsi="Times New Roman" w:cs="Times New Roman"/>
          <w:i/>
        </w:rPr>
      </w:pPr>
    </w:p>
    <w:p w:rsidR="00302015" w:rsidRPr="00706833" w:rsidRDefault="00D279F1" w:rsidP="005D119B">
      <w:pPr>
        <w:pStyle w:val="Prrafodelista"/>
        <w:numPr>
          <w:ilvl w:val="0"/>
          <w:numId w:val="9"/>
        </w:numPr>
        <w:ind w:right="-234"/>
        <w:rPr>
          <w:rFonts w:ascii="Times New Roman" w:eastAsia="Times New Roman" w:hAnsi="Times New Roman" w:cs="Times New Roman"/>
          <w:i/>
        </w:rPr>
      </w:pPr>
      <w:r w:rsidRPr="00927E93">
        <w:rPr>
          <w:rFonts w:ascii="Times New Roman" w:eastAsia="Times New Roman" w:hAnsi="Times New Roman" w:cs="Times New Roman"/>
        </w:rPr>
        <w:t xml:space="preserve">Desde las organizaciones ciudadanas, la Campaña Alto al SIMCE, nacida en el año 2013, ha realizado una constante labor por denunciar los efectos del SIMCE en el sistema escolar. Para el año 2014, fueron invitados por el Equipo de Tarea creado por el entonces gobierno, con el fin de presentar propuestas y demandas para el sistema, donde señalaban, entre otras cosas que el SIMCE: i) empobrece el trabajo profesional docente, </w:t>
      </w:r>
      <w:proofErr w:type="spellStart"/>
      <w:r w:rsidRPr="00927E93">
        <w:rPr>
          <w:rFonts w:ascii="Times New Roman" w:eastAsia="Times New Roman" w:hAnsi="Times New Roman" w:cs="Times New Roman"/>
        </w:rPr>
        <w:t>ii</w:t>
      </w:r>
      <w:proofErr w:type="spellEnd"/>
      <w:r w:rsidRPr="00927E93">
        <w:rPr>
          <w:rFonts w:ascii="Times New Roman" w:eastAsia="Times New Roman" w:hAnsi="Times New Roman" w:cs="Times New Roman"/>
        </w:rPr>
        <w:t xml:space="preserve">) fomenta la competencia entre escuelas y la elaboración de rankings, </w:t>
      </w:r>
      <w:proofErr w:type="spellStart"/>
      <w:r w:rsidRPr="00927E93">
        <w:rPr>
          <w:rFonts w:ascii="Times New Roman" w:eastAsia="Times New Roman" w:hAnsi="Times New Roman" w:cs="Times New Roman"/>
        </w:rPr>
        <w:t>iii</w:t>
      </w:r>
      <w:proofErr w:type="spellEnd"/>
      <w:r w:rsidRPr="00927E93">
        <w:rPr>
          <w:rFonts w:ascii="Times New Roman" w:eastAsia="Times New Roman" w:hAnsi="Times New Roman" w:cs="Times New Roman"/>
        </w:rPr>
        <w:t xml:space="preserve">) promueve malas prácticas de evaluación, </w:t>
      </w:r>
      <w:proofErr w:type="spellStart"/>
      <w:r w:rsidRPr="00927E93">
        <w:rPr>
          <w:rFonts w:ascii="Times New Roman" w:eastAsia="Times New Roman" w:hAnsi="Times New Roman" w:cs="Times New Roman"/>
        </w:rPr>
        <w:t>iv</w:t>
      </w:r>
      <w:proofErr w:type="spellEnd"/>
      <w:r w:rsidRPr="00927E93">
        <w:rPr>
          <w:rFonts w:ascii="Times New Roman" w:eastAsia="Times New Roman" w:hAnsi="Times New Roman" w:cs="Times New Roman"/>
        </w:rPr>
        <w:t xml:space="preserve">) genera agobio en las comunidades escolares debido a la presión por los resultados en la prueba. Estos han concluido que el principio de estandarización educativa que subyace al SIMCE tiene claramente un carácter antipedagógico. Recientemente Alto al SIMCE lideró la firma de una carta que fue firmada tanto por académicos del área de la educación, dirigentes, docentes y </w:t>
      </w:r>
      <w:r w:rsidRPr="00927E93">
        <w:rPr>
          <w:rFonts w:ascii="Times New Roman" w:eastAsia="Times New Roman" w:hAnsi="Times New Roman" w:cs="Times New Roman"/>
        </w:rPr>
        <w:lastRenderedPageBreak/>
        <w:t>actores del mundo político, siendo la principal demanda las actuales tensiones que genera la ley SAC, en contraposición con los principios que se promueven para la Nueva Educación Pública.</w:t>
      </w:r>
      <w:r w:rsidRPr="00927E93">
        <w:rPr>
          <w:rStyle w:val="Refdenotaalpie"/>
          <w:rFonts w:ascii="Times New Roman" w:eastAsia="Times New Roman" w:hAnsi="Times New Roman" w:cs="Times New Roman"/>
        </w:rPr>
        <w:footnoteReference w:id="22"/>
      </w:r>
      <w:r w:rsidRPr="00927E93">
        <w:rPr>
          <w:rFonts w:ascii="Times New Roman" w:eastAsia="Times New Roman" w:hAnsi="Times New Roman" w:cs="Times New Roman"/>
        </w:rPr>
        <w:t xml:space="preserve"> </w:t>
      </w:r>
    </w:p>
    <w:p w:rsidR="00706833" w:rsidRDefault="00706833" w:rsidP="005D119B">
      <w:pPr>
        <w:pStyle w:val="Prrafodelista"/>
        <w:ind w:right="-234"/>
        <w:rPr>
          <w:rFonts w:ascii="Times New Roman" w:eastAsia="Times New Roman" w:hAnsi="Times New Roman" w:cs="Times New Roman"/>
          <w:i/>
        </w:rPr>
      </w:pPr>
    </w:p>
    <w:p w:rsidR="00EA37F2" w:rsidRDefault="00EA37F2" w:rsidP="005D119B">
      <w:pPr>
        <w:pStyle w:val="Prrafodelista"/>
        <w:ind w:right="-234"/>
        <w:rPr>
          <w:rFonts w:ascii="Times New Roman" w:eastAsia="Times New Roman" w:hAnsi="Times New Roman" w:cs="Times New Roman"/>
          <w:i/>
        </w:rPr>
      </w:pPr>
    </w:p>
    <w:p w:rsidR="00EA37F2" w:rsidRPr="00486EC7" w:rsidRDefault="00EA37F2" w:rsidP="005D119B">
      <w:pPr>
        <w:pStyle w:val="Prrafodelista"/>
        <w:ind w:right="-234"/>
        <w:rPr>
          <w:rFonts w:ascii="Times New Roman" w:eastAsia="Times New Roman" w:hAnsi="Times New Roman" w:cs="Times New Roman"/>
          <w:i/>
        </w:rPr>
      </w:pPr>
    </w:p>
    <w:p w:rsidR="00302015" w:rsidRPr="00927E93" w:rsidRDefault="00302015" w:rsidP="005D119B">
      <w:pPr>
        <w:pStyle w:val="HTMLconformatoprevio"/>
        <w:numPr>
          <w:ilvl w:val="0"/>
          <w:numId w:val="5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hAnsi="Times New Roman" w:cs="Times New Roman"/>
          <w:sz w:val="22"/>
          <w:szCs w:val="22"/>
          <w:u w:val="single"/>
        </w:rPr>
        <w:t>JORNADA ESCOLAR COMPLETA</w:t>
      </w:r>
    </w:p>
    <w:p w:rsidR="00302015" w:rsidRPr="00927E93" w:rsidRDefault="00302015" w:rsidP="005D119B">
      <w:pPr>
        <w:pStyle w:val="HTMLconformatoprevio"/>
        <w:shd w:val="clear" w:color="auto" w:fill="FFFFFF"/>
        <w:spacing w:line="276" w:lineRule="auto"/>
        <w:ind w:left="360" w:right="-234"/>
        <w:jc w:val="both"/>
        <w:rPr>
          <w:rFonts w:ascii="Times New Roman" w:hAnsi="Times New Roman" w:cs="Times New Roman"/>
          <w:sz w:val="22"/>
          <w:szCs w:val="22"/>
          <w:u w:val="single"/>
        </w:rPr>
      </w:pPr>
    </w:p>
    <w:p w:rsidR="00302015" w:rsidRPr="00927E9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El 02 de agosto de 1995, el Presidente de la República, Eduardo Frei Ruiz-Tagle, ingresó a trámite legislativo el proyecto de ley que creó el régimen de jornada escolar completa diurna, buscando con esta reforma educativa que se lograran “las condiciones de infraestructura y de organización que permitan ofrecer, en un plazo máximo de 6 años, una jornada completa (mañana y parte de la tarde), en todos los establecimientos subvencionados del país”.</w:t>
      </w:r>
      <w:r w:rsidRPr="00927E93">
        <w:rPr>
          <w:rFonts w:ascii="Times New Roman" w:eastAsia="Avenir" w:hAnsi="Times New Roman" w:cs="Times New Roman"/>
          <w:sz w:val="22"/>
          <w:szCs w:val="22"/>
          <w:vertAlign w:val="superscript"/>
        </w:rPr>
        <w:footnoteReference w:id="23"/>
      </w:r>
    </w:p>
    <w:p w:rsidR="00302015" w:rsidRPr="00927E93" w:rsidRDefault="00302015"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302015" w:rsidRPr="0070683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En su contexto histórico, la reforma implicó un aumento significativo de los tiempos pedagógicos y las horas de permanencia de estudiantes y profesores en los establecimientos educacionales, tanto para alternar horas de materias curriculares, como para el desarrollo de actividades complementarias o extracurriculares.</w:t>
      </w:r>
    </w:p>
    <w:p w:rsidR="00706833" w:rsidRPr="00706833" w:rsidRDefault="00706833"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302015" w:rsidRPr="00927E9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Estos cambios requirieron una inversión considerable del Estado para financiar la necesaria construcción de la infraestructura escolar y la contratación de docentes, que el programa Jornada Escolar Completa (en adelante JEC) exigía adoptar, como parte del conjunto de medidas que garantizaran un mejor uso y aprovechamiento del mayor tiempo disponible para los procesos de enseñanza y aprendizaje.</w:t>
      </w:r>
    </w:p>
    <w:p w:rsidR="00302015" w:rsidRPr="00927E93" w:rsidRDefault="00302015" w:rsidP="005D119B">
      <w:pPr>
        <w:pStyle w:val="HTMLconformatoprevio"/>
        <w:shd w:val="clear" w:color="auto" w:fill="FFFFFF"/>
        <w:spacing w:line="276" w:lineRule="auto"/>
        <w:ind w:right="-234"/>
        <w:jc w:val="both"/>
        <w:rPr>
          <w:rFonts w:ascii="Times New Roman" w:hAnsi="Times New Roman" w:cs="Times New Roman"/>
          <w:sz w:val="22"/>
          <w:szCs w:val="22"/>
          <w:lang w:val="es-CL" w:eastAsia="es-CL"/>
        </w:rPr>
      </w:pPr>
    </w:p>
    <w:p w:rsidR="00302015" w:rsidRPr="00927E9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Sin embargo, el impacto de la JEC puede ser considerado como moderado en términos de la magnitud del mejoramiento escolar, y como poco efectivo respecto de la cuantiosa</w:t>
      </w:r>
      <w:r w:rsidR="00EA37F2">
        <w:rPr>
          <w:rFonts w:ascii="Times New Roman" w:eastAsia="Avenir" w:hAnsi="Times New Roman" w:cs="Times New Roman"/>
          <w:sz w:val="22"/>
          <w:szCs w:val="22"/>
        </w:rPr>
        <w:t xml:space="preserve"> </w:t>
      </w:r>
      <w:r w:rsidRPr="00927E93">
        <w:rPr>
          <w:rFonts w:ascii="Times New Roman" w:eastAsia="Avenir" w:hAnsi="Times New Roman" w:cs="Times New Roman"/>
          <w:sz w:val="22"/>
          <w:szCs w:val="22"/>
        </w:rPr>
        <w:t xml:space="preserve"> inversión realizada en el sistema escolar en su conjunto –implicó, en su contexto inicial, un incremento de 30% del valor de la subvención regular-.</w:t>
      </w:r>
      <w:r w:rsidRPr="00927E93">
        <w:rPr>
          <w:rFonts w:ascii="Times New Roman" w:eastAsia="Avenir" w:hAnsi="Times New Roman" w:cs="Times New Roman"/>
          <w:sz w:val="22"/>
          <w:szCs w:val="22"/>
          <w:vertAlign w:val="superscript"/>
        </w:rPr>
        <w:footnoteReference w:id="24"/>
      </w:r>
      <w:r w:rsidRPr="00927E93">
        <w:rPr>
          <w:rFonts w:ascii="Times New Roman" w:eastAsia="Avenir" w:hAnsi="Times New Roman" w:cs="Times New Roman"/>
          <w:sz w:val="22"/>
          <w:szCs w:val="22"/>
        </w:rPr>
        <w:t xml:space="preserve"> </w:t>
      </w:r>
    </w:p>
    <w:p w:rsidR="00302015" w:rsidRPr="00927E93" w:rsidRDefault="00302015" w:rsidP="005D119B">
      <w:pPr>
        <w:pStyle w:val="HTMLconformatoprevio"/>
        <w:shd w:val="clear" w:color="auto" w:fill="FFFFFF"/>
        <w:spacing w:line="276" w:lineRule="auto"/>
        <w:ind w:right="-234"/>
        <w:jc w:val="both"/>
        <w:rPr>
          <w:rFonts w:ascii="Times New Roman" w:hAnsi="Times New Roman" w:cs="Times New Roman"/>
          <w:sz w:val="22"/>
          <w:szCs w:val="22"/>
          <w:lang w:val="es-CL" w:eastAsia="es-CL"/>
        </w:rPr>
      </w:pPr>
    </w:p>
    <w:p w:rsidR="00302015" w:rsidRPr="0070683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En efecto, “</w:t>
      </w:r>
      <w:r w:rsidRPr="00927E93">
        <w:rPr>
          <w:rFonts w:ascii="Times New Roman" w:eastAsia="Avenir" w:hAnsi="Times New Roman" w:cs="Times New Roman"/>
          <w:b/>
          <w:sz w:val="22"/>
          <w:szCs w:val="22"/>
        </w:rPr>
        <w:t>es posible que el mayor tiempo de enseñanza de una misma disciplina no conlleve un mejoramiento del desempeño educativo en ésta, puesto que la evidencia comparada da cuenta de rendimientos decrecientes</w:t>
      </w:r>
      <w:r w:rsidRPr="00927E93">
        <w:rPr>
          <w:rFonts w:ascii="Times New Roman" w:eastAsia="Avenir" w:hAnsi="Times New Roman" w:cs="Times New Roman"/>
          <w:sz w:val="22"/>
          <w:szCs w:val="22"/>
        </w:rPr>
        <w:t xml:space="preserve"> </w:t>
      </w:r>
      <w:r w:rsidRPr="00927E93">
        <w:rPr>
          <w:rFonts w:ascii="Times New Roman" w:eastAsia="Avenir" w:hAnsi="Times New Roman" w:cs="Times New Roman"/>
          <w:b/>
          <w:sz w:val="22"/>
          <w:szCs w:val="22"/>
        </w:rPr>
        <w:t>en la asignación de mayor tiempo en los procesos de enseñanza-aprendizaje”</w:t>
      </w:r>
      <w:r w:rsidRPr="00927E93">
        <w:rPr>
          <w:rFonts w:ascii="Times New Roman" w:eastAsia="Avenir" w:hAnsi="Times New Roman" w:cs="Times New Roman"/>
          <w:sz w:val="22"/>
          <w:szCs w:val="22"/>
        </w:rPr>
        <w:t>.</w:t>
      </w:r>
      <w:r w:rsidRPr="00927E93">
        <w:rPr>
          <w:rFonts w:ascii="Times New Roman" w:eastAsia="Avenir" w:hAnsi="Times New Roman" w:cs="Times New Roman"/>
          <w:sz w:val="22"/>
          <w:szCs w:val="22"/>
          <w:vertAlign w:val="superscript"/>
        </w:rPr>
        <w:footnoteReference w:id="25"/>
      </w:r>
      <w:r w:rsidRPr="00927E93">
        <w:rPr>
          <w:rFonts w:ascii="Times New Roman" w:eastAsia="Avenir" w:hAnsi="Times New Roman" w:cs="Times New Roman"/>
          <w:sz w:val="22"/>
          <w:szCs w:val="22"/>
        </w:rPr>
        <w:t xml:space="preserve"> Por lo demás, una revisión de diferentes estudios relativos al tema tienden a concluir en el mismo sentido, por considerar más relevante la calidad sistémica de la enseñanza impartida que la asignación del tiempo dedicado a una asignatura en particular, tal como se analiza en el estudio de María Paz </w:t>
      </w:r>
      <w:proofErr w:type="spellStart"/>
      <w:r w:rsidRPr="00927E93">
        <w:rPr>
          <w:rFonts w:ascii="Times New Roman" w:eastAsia="Avenir" w:hAnsi="Times New Roman" w:cs="Times New Roman"/>
          <w:sz w:val="22"/>
          <w:szCs w:val="22"/>
        </w:rPr>
        <w:t>Arzola</w:t>
      </w:r>
      <w:proofErr w:type="spellEnd"/>
      <w:r w:rsidRPr="00927E93">
        <w:rPr>
          <w:rFonts w:ascii="Times New Roman" w:eastAsia="Avenir" w:hAnsi="Times New Roman" w:cs="Times New Roman"/>
          <w:sz w:val="22"/>
          <w:szCs w:val="22"/>
        </w:rPr>
        <w:t xml:space="preserve">, quien concluye lo siguiente: ”Para los alumnos que tuvieron JEC durante los cuatro años posteriores al 2005, el impacto fue de alrededor de 1 punto en cada una de sus pruebas SIMCE rendidas en el año 2009, aunque este valor no resultó significativamente distinto de cero. Esto puede traducirse como que, </w:t>
      </w:r>
      <w:r w:rsidRPr="00927E93">
        <w:rPr>
          <w:rFonts w:ascii="Times New Roman" w:eastAsia="Avenir" w:hAnsi="Times New Roman" w:cs="Times New Roman"/>
          <w:b/>
          <w:sz w:val="22"/>
          <w:szCs w:val="22"/>
        </w:rPr>
        <w:t xml:space="preserve">en promedio, un alumno que ha tenido JEC no </w:t>
      </w:r>
      <w:r w:rsidRPr="00927E93">
        <w:rPr>
          <w:rFonts w:ascii="Times New Roman" w:eastAsia="Avenir" w:hAnsi="Times New Roman" w:cs="Times New Roman"/>
          <w:b/>
          <w:sz w:val="22"/>
          <w:szCs w:val="22"/>
        </w:rPr>
        <w:lastRenderedPageBreak/>
        <w:t>logra, gracias a este programa, responder una pregunta más de forma correcta en sus pruebas SIMCE</w:t>
      </w:r>
      <w:r w:rsidRPr="00927E93">
        <w:rPr>
          <w:rFonts w:ascii="Times New Roman" w:eastAsia="Avenir" w:hAnsi="Times New Roman" w:cs="Times New Roman"/>
          <w:sz w:val="22"/>
          <w:szCs w:val="22"/>
        </w:rPr>
        <w:t>”.</w:t>
      </w:r>
      <w:r w:rsidRPr="00927E93">
        <w:rPr>
          <w:rFonts w:ascii="Times New Roman" w:eastAsia="Avenir" w:hAnsi="Times New Roman" w:cs="Times New Roman"/>
          <w:sz w:val="22"/>
          <w:szCs w:val="22"/>
          <w:vertAlign w:val="superscript"/>
        </w:rPr>
        <w:footnoteReference w:id="26"/>
      </w:r>
    </w:p>
    <w:p w:rsidR="00706833" w:rsidRPr="00706833" w:rsidRDefault="00706833"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706833" w:rsidRPr="00BC720F"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BC720F">
        <w:rPr>
          <w:rFonts w:ascii="Times New Roman" w:eastAsia="Avenir" w:hAnsi="Times New Roman" w:cs="Times New Roman"/>
          <w:sz w:val="22"/>
          <w:szCs w:val="22"/>
        </w:rPr>
        <w:t>Coherentemente, un problema en la evaluación de los efectos de la JEC en el sistema escolar se vincula con la restricción de la medición de la calidad de la enseñanza en los modelos estandarizados, lo que ha conllevado a la decisión de los establecimientos de ocupar el aumento de tiempo escolar para sumar horas de matemáticas y de lenguaje, principalmente, en detrimento de otras experiencias educativas.</w:t>
      </w:r>
      <w:r w:rsidR="00706833" w:rsidRPr="00BC720F">
        <w:rPr>
          <w:rFonts w:ascii="Times New Roman" w:eastAsia="Avenir" w:hAnsi="Times New Roman" w:cs="Times New Roman"/>
          <w:sz w:val="22"/>
          <w:szCs w:val="22"/>
        </w:rPr>
        <w:t xml:space="preserve"> En el currículo chileno predominan las habilidades cognitivas (con énfasis en el pensamiento crítico y de orden superior) y son menos frecuentes las habilidades sociales interpersonales (como el trabajo en equipo y la comunicación asertiva) y claramente escasean las habilidades</w:t>
      </w:r>
      <w:r w:rsidR="00EA37F2">
        <w:rPr>
          <w:rFonts w:ascii="Times New Roman" w:eastAsia="Avenir" w:hAnsi="Times New Roman" w:cs="Times New Roman"/>
          <w:sz w:val="22"/>
          <w:szCs w:val="22"/>
        </w:rPr>
        <w:t xml:space="preserve"> </w:t>
      </w:r>
      <w:r w:rsidR="00706833" w:rsidRPr="00BC720F">
        <w:rPr>
          <w:rFonts w:ascii="Times New Roman" w:eastAsia="Avenir" w:hAnsi="Times New Roman" w:cs="Times New Roman"/>
          <w:sz w:val="22"/>
          <w:szCs w:val="22"/>
        </w:rPr>
        <w:t xml:space="preserve"> </w:t>
      </w:r>
      <w:proofErr w:type="spellStart"/>
      <w:r w:rsidR="00706833" w:rsidRPr="00BC720F">
        <w:rPr>
          <w:rFonts w:ascii="Times New Roman" w:eastAsia="Avenir" w:hAnsi="Times New Roman" w:cs="Times New Roman"/>
          <w:sz w:val="22"/>
          <w:szCs w:val="22"/>
        </w:rPr>
        <w:t>intrapersonales</w:t>
      </w:r>
      <w:proofErr w:type="spellEnd"/>
      <w:r w:rsidR="00706833" w:rsidRPr="00BC720F">
        <w:rPr>
          <w:rFonts w:ascii="Times New Roman" w:eastAsia="Avenir" w:hAnsi="Times New Roman" w:cs="Times New Roman"/>
          <w:sz w:val="22"/>
          <w:szCs w:val="22"/>
        </w:rPr>
        <w:t xml:space="preserve"> (como la curiosidad y la apreciación por la diversidad)</w:t>
      </w:r>
      <w:r w:rsidR="00706833" w:rsidRPr="00BC720F">
        <w:rPr>
          <w:rStyle w:val="Refdenotaalpie"/>
          <w:rFonts w:ascii="Times New Roman" w:eastAsia="Avenir" w:hAnsi="Times New Roman" w:cs="Times New Roman"/>
          <w:sz w:val="22"/>
          <w:szCs w:val="22"/>
        </w:rPr>
        <w:footnoteReference w:id="27"/>
      </w:r>
      <w:r w:rsidR="00706833" w:rsidRPr="00BC720F">
        <w:rPr>
          <w:rFonts w:ascii="Times New Roman" w:eastAsia="Avenir" w:hAnsi="Times New Roman" w:cs="Times New Roman"/>
          <w:sz w:val="22"/>
          <w:szCs w:val="22"/>
        </w:rPr>
        <w:t>.</w:t>
      </w:r>
    </w:p>
    <w:p w:rsidR="00706833" w:rsidRPr="00706833" w:rsidRDefault="00706833"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302015" w:rsidRPr="0070683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 xml:space="preserve"> De hecho, algunos de los objetivos cualitativos por los cuales fue creada la reforma de la JEC (tales como la creación de mejores condiciones para una labor docente de calidad o lograr una adecuada alternancia entre el trabajo intensivo en las aulas, los períodos de</w:t>
      </w:r>
      <w:r w:rsidR="00EA37F2">
        <w:rPr>
          <w:rFonts w:ascii="Times New Roman" w:eastAsia="Avenir" w:hAnsi="Times New Roman" w:cs="Times New Roman"/>
          <w:sz w:val="22"/>
          <w:szCs w:val="22"/>
        </w:rPr>
        <w:t xml:space="preserve"> </w:t>
      </w:r>
      <w:r w:rsidRPr="00927E93">
        <w:rPr>
          <w:rFonts w:ascii="Times New Roman" w:eastAsia="Avenir" w:hAnsi="Times New Roman" w:cs="Times New Roman"/>
          <w:sz w:val="22"/>
          <w:szCs w:val="22"/>
        </w:rPr>
        <w:t xml:space="preserve"> recreo y las actividades complementarias) han pasado a segundo plano, pues los colegios han utilizado preferentemente las horas adicionales en repasar materias y/o la preparación de pruebas como el </w:t>
      </w:r>
      <w:proofErr w:type="spellStart"/>
      <w:r w:rsidRPr="00927E93">
        <w:rPr>
          <w:rFonts w:ascii="Times New Roman" w:eastAsia="Avenir" w:hAnsi="Times New Roman" w:cs="Times New Roman"/>
          <w:sz w:val="22"/>
          <w:szCs w:val="22"/>
        </w:rPr>
        <w:t>Simce</w:t>
      </w:r>
      <w:proofErr w:type="spellEnd"/>
      <w:r w:rsidRPr="00927E93">
        <w:rPr>
          <w:rFonts w:ascii="Times New Roman" w:eastAsia="Avenir" w:hAnsi="Times New Roman" w:cs="Times New Roman"/>
          <w:sz w:val="22"/>
          <w:szCs w:val="22"/>
        </w:rPr>
        <w:t>.</w:t>
      </w:r>
    </w:p>
    <w:p w:rsidR="00706833" w:rsidRPr="00706833" w:rsidRDefault="00706833"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302015" w:rsidRPr="0070683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En octubre de 2018, la Subsecretaría de Educación contestó un oficio de la Comisión de Educación de la Cámara de Diputados, mediante la cual se solicitó información sobre el destino de las horas que conforman la Jornada Escolar Completa (JEC), especificando cuántas se dedican para refuerzo de las pruebas SIMCE, y cuántas horas se destinan a actividades de innovación pedagógica y complementarias, tales como artísticas o deportivas.</w:t>
      </w:r>
    </w:p>
    <w:p w:rsidR="00706833" w:rsidRPr="00706833" w:rsidRDefault="00706833"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302015" w:rsidRPr="0070683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En dicha respuesta, la Unidad de Currículum y Evaluación del Ministerio de Educación señaló que “corresponde a cada establecimiento” definir el uso de las horas de libre disposición, “de acuerdo con sus necesidades y proyectos específicos”. Esto queda</w:t>
      </w:r>
      <w:r w:rsidR="00EA37F2">
        <w:rPr>
          <w:rFonts w:ascii="Times New Roman" w:eastAsia="Avenir" w:hAnsi="Times New Roman" w:cs="Times New Roman"/>
          <w:sz w:val="22"/>
          <w:szCs w:val="22"/>
        </w:rPr>
        <w:t xml:space="preserve"> </w:t>
      </w:r>
      <w:r w:rsidRPr="00927E93">
        <w:rPr>
          <w:rFonts w:ascii="Times New Roman" w:eastAsia="Avenir" w:hAnsi="Times New Roman" w:cs="Times New Roman"/>
          <w:sz w:val="22"/>
          <w:szCs w:val="22"/>
        </w:rPr>
        <w:t xml:space="preserve"> reflejado en la información recopilada por un estudio del Ministerio desarrollado en 2017, que señala la existencia de “un alto porcentaje de establecimientos que fundamenta la definición de uso de ese tiempo en el Proyecto Educativo Institucional (60%), los intereses de los estudiantes (58%), la misión del establecimiento (53%) y el espíritu de fortalecer la formación integral (50%)”. Pues bien, estas fundamentaciones no permiten determinar si las horas de libre disposición se destinan efectivamente a actividades no-curriculares, en contraste con el porcentaje de establecimientos que señala expresamente “considerar las pruebas estandarizadas (15%) o reducir la carga de tareas para la casa (6%), como fundamento para ocupar estas horas”. </w:t>
      </w:r>
      <w:r w:rsidRPr="00927E93">
        <w:rPr>
          <w:rFonts w:ascii="Times New Roman" w:eastAsia="Avenir" w:hAnsi="Times New Roman" w:cs="Times New Roman"/>
          <w:sz w:val="22"/>
          <w:szCs w:val="22"/>
          <w:vertAlign w:val="superscript"/>
        </w:rPr>
        <w:footnoteReference w:id="28"/>
      </w:r>
    </w:p>
    <w:p w:rsidR="00706833" w:rsidRDefault="00706833"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EA37F2" w:rsidRDefault="00EA37F2"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EA37F2" w:rsidRDefault="00EA37F2"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EA37F2" w:rsidRDefault="00EA37F2"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EA37F2" w:rsidRDefault="00EA37F2"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EA37F2" w:rsidRPr="00706833" w:rsidRDefault="00EA37F2"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302015" w:rsidRPr="00927E9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En complemento a lo expuesto anteriormente, Zulema Serrano, académica del Departamento de Estudios Pedagógicos de la Facultad de Filosofía y Humanidades de la Universidad de Chile ha explicado que “el SIMCE condiciona el currículum y el trabajo pedagógico de los docentes, ya que tienden a realizar un trabajo que va muy en relación a cómo el estudiante debe rendir este tipo de pruebas”.</w:t>
      </w:r>
      <w:r w:rsidRPr="00927E93">
        <w:rPr>
          <w:rFonts w:ascii="Times New Roman" w:eastAsia="Avenir" w:hAnsi="Times New Roman" w:cs="Times New Roman"/>
          <w:sz w:val="22"/>
          <w:szCs w:val="22"/>
          <w:vertAlign w:val="superscript"/>
        </w:rPr>
        <w:footnoteReference w:id="29"/>
      </w:r>
      <w:r w:rsidRPr="00927E93">
        <w:rPr>
          <w:rFonts w:ascii="Times New Roman" w:eastAsia="Avenir" w:hAnsi="Times New Roman" w:cs="Times New Roman"/>
          <w:sz w:val="22"/>
          <w:szCs w:val="22"/>
        </w:rPr>
        <w:t xml:space="preserve"> Pero la crítica general va más allá, porque tanto investigadores como profesionales de la educación coinciden en la necesidad de reflexionar sobre cómo (y para ello se requiere un diálogo entre las comunidades educativas, los expertos en ciencias de la educación y las autoridades) podemos dotar de mayor significado educativo a las horas extras que agregó la JEC, descentralizando y </w:t>
      </w:r>
      <w:r w:rsidRPr="00927E93">
        <w:rPr>
          <w:rFonts w:ascii="Times New Roman" w:eastAsia="Avenir" w:hAnsi="Times New Roman" w:cs="Times New Roman"/>
          <w:sz w:val="22"/>
          <w:szCs w:val="22"/>
        </w:rPr>
        <w:lastRenderedPageBreak/>
        <w:t>desvinculando la evaluación de la calidad a las mediciones estandarizadas que, en la práctica, someten a docentes y estudiantes a la presión externa de cumplir con el currículum y a la competitividad entre pares, con la finalidad de promover dinámicas que fomenten</w:t>
      </w:r>
      <w:r w:rsidR="00EA37F2">
        <w:rPr>
          <w:rFonts w:ascii="Times New Roman" w:eastAsia="Avenir" w:hAnsi="Times New Roman" w:cs="Times New Roman"/>
          <w:sz w:val="22"/>
          <w:szCs w:val="22"/>
        </w:rPr>
        <w:t xml:space="preserve"> </w:t>
      </w:r>
      <w:r w:rsidRPr="00927E93">
        <w:rPr>
          <w:rFonts w:ascii="Times New Roman" w:eastAsia="Avenir" w:hAnsi="Times New Roman" w:cs="Times New Roman"/>
          <w:sz w:val="22"/>
          <w:szCs w:val="22"/>
        </w:rPr>
        <w:t xml:space="preserve"> una educación integral y diversa, de acuerdo a los cambios históricos de la sociedad, junto a las relaciones actuales de la enseñanza y el aprendizaje. </w:t>
      </w:r>
    </w:p>
    <w:p w:rsidR="00302015" w:rsidRPr="00927E93" w:rsidRDefault="00302015"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706833" w:rsidRPr="00706833"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 xml:space="preserve">Transcurridas más de dos décadas desde la formulación de la JEC, resulta indispensable adecuar su diseño y actualizar los objetivos educativos, considerando las diversas reformas educacionales que se han realizado en el país, al menos, desde 2009 en adelante. </w:t>
      </w:r>
    </w:p>
    <w:p w:rsidR="00706833" w:rsidRPr="00706833" w:rsidRDefault="00706833"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302015" w:rsidRPr="00486EC7"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eastAsia="Avenir" w:hAnsi="Times New Roman" w:cs="Times New Roman"/>
          <w:sz w:val="22"/>
          <w:szCs w:val="22"/>
        </w:rPr>
        <w:t>De acuerdo a la historia de la ley, la JEC se presentó como “un paso trascendental, dentro del proceso de aseguramiento de la calidad y equidad de la educación (...) un cambio cualitativo fundamental en la educación chilena”.</w:t>
      </w:r>
      <w:r w:rsidRPr="00927E93">
        <w:rPr>
          <w:rFonts w:ascii="Times New Roman" w:eastAsia="Avenir" w:hAnsi="Times New Roman" w:cs="Times New Roman"/>
          <w:sz w:val="22"/>
          <w:szCs w:val="22"/>
          <w:vertAlign w:val="superscript"/>
        </w:rPr>
        <w:footnoteReference w:id="30"/>
      </w:r>
      <w:r w:rsidRPr="00927E93">
        <w:rPr>
          <w:rFonts w:ascii="Times New Roman" w:eastAsia="Avenir" w:hAnsi="Times New Roman" w:cs="Times New Roman"/>
          <w:sz w:val="22"/>
          <w:szCs w:val="22"/>
        </w:rPr>
        <w:t xml:space="preserve"> Ahora bien, y como se expuso anteriormente, la evidencia de investigaciones sobre la implementación de la JEC es que </w:t>
      </w:r>
      <w:r w:rsidR="00EA37F2">
        <w:rPr>
          <w:rFonts w:ascii="Times New Roman" w:eastAsia="Avenir" w:hAnsi="Times New Roman" w:cs="Times New Roman"/>
          <w:sz w:val="22"/>
          <w:szCs w:val="22"/>
        </w:rPr>
        <w:t xml:space="preserve"> </w:t>
      </w:r>
      <w:r w:rsidRPr="00927E93">
        <w:rPr>
          <w:rFonts w:ascii="Times New Roman" w:eastAsia="Avenir" w:hAnsi="Times New Roman" w:cs="Times New Roman"/>
          <w:sz w:val="22"/>
          <w:szCs w:val="22"/>
        </w:rPr>
        <w:t xml:space="preserve">los efectos cualitativos en la calidad de la enseñanza no han sido lo </w:t>
      </w:r>
      <w:r w:rsidRPr="00BC720F">
        <w:rPr>
          <w:rFonts w:ascii="Times New Roman" w:eastAsia="Avenir" w:hAnsi="Times New Roman" w:cs="Times New Roman"/>
          <w:sz w:val="22"/>
          <w:szCs w:val="22"/>
        </w:rPr>
        <w:t>suficientemente positivos y hacen imperioso una reformulación de los principios que la inspiraron, para adecuarla a las nuevas exigencias, a los cambios institucionales y, especialmente, a nuevos paradigmas de aprendizajes, como también a las metodologías de enseñanza. Al contrario, la relación de las bases curriculares, los programas de estudios, los objetivos e indicadores con los que se “evalúa la calidad educativa” de los establecimientos fomenta el sometimiento de las escuelas a la estandarización del aprendizaje.</w:t>
      </w:r>
    </w:p>
    <w:p w:rsidR="00302015" w:rsidRDefault="00302015" w:rsidP="005D119B">
      <w:pPr>
        <w:pStyle w:val="HTMLconformatoprevio"/>
        <w:shd w:val="clear" w:color="auto" w:fill="FFFFFF"/>
        <w:spacing w:line="276" w:lineRule="auto"/>
        <w:ind w:left="927" w:right="-234"/>
        <w:jc w:val="both"/>
        <w:rPr>
          <w:rFonts w:ascii="Times New Roman" w:hAnsi="Times New Roman" w:cs="Times New Roman"/>
          <w:sz w:val="22"/>
          <w:szCs w:val="22"/>
          <w:lang w:val="es-CL" w:eastAsia="es-CL"/>
        </w:rPr>
      </w:pPr>
    </w:p>
    <w:p w:rsidR="00D279F1" w:rsidRPr="00486EC7" w:rsidRDefault="00302015" w:rsidP="005D119B">
      <w:pPr>
        <w:pStyle w:val="HTMLconformatoprevio"/>
        <w:numPr>
          <w:ilvl w:val="0"/>
          <w:numId w:val="37"/>
        </w:numPr>
        <w:shd w:val="clear" w:color="auto" w:fill="FFFFFF"/>
        <w:spacing w:line="276" w:lineRule="auto"/>
        <w:ind w:right="-234"/>
        <w:jc w:val="both"/>
        <w:rPr>
          <w:rFonts w:ascii="Times New Roman" w:hAnsi="Times New Roman" w:cs="Times New Roman"/>
          <w:sz w:val="22"/>
          <w:szCs w:val="22"/>
          <w:lang w:val="es-CL" w:eastAsia="es-CL"/>
        </w:rPr>
      </w:pPr>
      <w:r w:rsidRPr="00486EC7">
        <w:rPr>
          <w:rFonts w:ascii="Times New Roman" w:eastAsia="Avenir" w:hAnsi="Times New Roman" w:cs="Times New Roman"/>
          <w:color w:val="252525"/>
          <w:sz w:val="22"/>
          <w:szCs w:val="22"/>
        </w:rPr>
        <w:t xml:space="preserve">La JEC actualmente sólo termina siendo una simple extensión horaria y genera una mayor desafección con el sistema escolar. </w:t>
      </w:r>
      <w:r w:rsidRPr="00486EC7">
        <w:rPr>
          <w:rFonts w:ascii="Times New Roman" w:eastAsia="Avenir" w:hAnsi="Times New Roman" w:cs="Times New Roman"/>
          <w:sz w:val="22"/>
          <w:szCs w:val="22"/>
        </w:rPr>
        <w:t>Y, por lo mismo, se requieren adecuaciones en el sistema educacional, para relacionarse y conectarse emocionalmente con el actual sujeto de aprendizaje, las que no sólo se restringen a lo meramente cognitivo. Consideramos que discutir la orientación de la Jornada Escolar Completa en Chile es imperioso para actualizar los desafíos de la educación en el siglo XXI.</w:t>
      </w:r>
    </w:p>
    <w:p w:rsidR="00D279F1" w:rsidRPr="00927E93" w:rsidRDefault="00D279F1" w:rsidP="005D119B">
      <w:pPr>
        <w:ind w:left="360" w:right="-234"/>
        <w:rPr>
          <w:rFonts w:ascii="Times New Roman" w:eastAsia="Times New Roman" w:hAnsi="Times New Roman" w:cs="Times New Roman"/>
        </w:rPr>
      </w:pPr>
    </w:p>
    <w:p w:rsidR="00D279F1" w:rsidRPr="00927E93" w:rsidRDefault="00D279F1" w:rsidP="005D119B">
      <w:pPr>
        <w:pStyle w:val="Prrafodelista"/>
        <w:numPr>
          <w:ilvl w:val="0"/>
          <w:numId w:val="57"/>
        </w:numPr>
        <w:ind w:right="-234"/>
        <w:rPr>
          <w:rFonts w:ascii="Times New Roman" w:eastAsia="Times New Roman" w:hAnsi="Times New Roman" w:cs="Times New Roman"/>
          <w:i/>
          <w:u w:val="single"/>
        </w:rPr>
      </w:pPr>
      <w:r w:rsidRPr="00927E93">
        <w:rPr>
          <w:rFonts w:ascii="Times New Roman" w:eastAsia="Times New Roman" w:hAnsi="Times New Roman" w:cs="Times New Roman"/>
          <w:u w:val="single"/>
        </w:rPr>
        <w:t>EDUCACIÓN EMOCIONAL</w:t>
      </w:r>
    </w:p>
    <w:p w:rsidR="00D279F1" w:rsidRPr="00927E93" w:rsidRDefault="00D279F1" w:rsidP="005D119B">
      <w:pPr>
        <w:pStyle w:val="Prrafodelista"/>
        <w:ind w:left="360" w:right="-234"/>
        <w:rPr>
          <w:rFonts w:ascii="Times New Roman" w:eastAsia="Times New Roman" w:hAnsi="Times New Roman" w:cs="Times New Roman"/>
          <w:i/>
          <w:u w:val="single"/>
        </w:rPr>
      </w:pPr>
    </w:p>
    <w:p w:rsidR="00301CE8" w:rsidRPr="00927E93" w:rsidRDefault="00D279F1" w:rsidP="005D119B">
      <w:pPr>
        <w:pStyle w:val="Prrafodelista"/>
        <w:numPr>
          <w:ilvl w:val="0"/>
          <w:numId w:val="11"/>
        </w:numPr>
        <w:ind w:right="-234"/>
        <w:rPr>
          <w:rFonts w:ascii="Times New Roman" w:eastAsia="Times New Roman" w:hAnsi="Times New Roman" w:cs="Times New Roman"/>
        </w:rPr>
      </w:pPr>
      <w:r w:rsidRPr="00927E93">
        <w:rPr>
          <w:rFonts w:ascii="Times New Roman" w:eastAsia="Times New Roman" w:hAnsi="Times New Roman" w:cs="Times New Roman"/>
        </w:rPr>
        <w:t>Concebimos la educación emocional como un proceso educativo orientado al desarrollo de la conciencia y comprensión emocional.</w:t>
      </w:r>
      <w:r w:rsidR="006C1429" w:rsidRPr="00927E93">
        <w:rPr>
          <w:rStyle w:val="Refdenotaalpie"/>
          <w:rFonts w:ascii="Times New Roman" w:eastAsia="Times New Roman" w:hAnsi="Times New Roman" w:cs="Times New Roman"/>
        </w:rPr>
        <w:footnoteReference w:id="31"/>
      </w:r>
      <w:r w:rsidR="00A55C4A">
        <w:rPr>
          <w:rFonts w:ascii="Times New Roman" w:eastAsia="Times New Roman" w:hAnsi="Times New Roman" w:cs="Times New Roman"/>
        </w:rPr>
        <w:t xml:space="preserve"> </w:t>
      </w:r>
      <w:r w:rsidRPr="00927E93">
        <w:rPr>
          <w:rFonts w:ascii="Times New Roman" w:eastAsia="Times New Roman" w:hAnsi="Times New Roman" w:cs="Times New Roman"/>
        </w:rPr>
        <w:t xml:space="preserve">Esta se presenta en dos direcciones: hacia la conciencia de la experiencia emocional que le es única a esa persona, y </w:t>
      </w:r>
      <w:r w:rsidR="00301CE8" w:rsidRPr="00927E93">
        <w:rPr>
          <w:rFonts w:ascii="Times New Roman" w:eastAsia="Times New Roman" w:hAnsi="Times New Roman" w:cs="Times New Roman"/>
        </w:rPr>
        <w:t>que,</w:t>
      </w:r>
      <w:r w:rsidRPr="00927E93">
        <w:rPr>
          <w:rFonts w:ascii="Times New Roman" w:eastAsia="Times New Roman" w:hAnsi="Times New Roman" w:cs="Times New Roman"/>
        </w:rPr>
        <w:t xml:space="preserve"> por ello, revela el núcleo de su personalidad y de su ser; y hacia la comprensión emocional que es el proceso intersubjetivo mediante el cual una persona se vincula con el campo de la experiencia emocional de otra persona.</w:t>
      </w:r>
      <w:r w:rsidR="00301CE8" w:rsidRPr="00927E93">
        <w:rPr>
          <w:rFonts w:ascii="Times New Roman" w:eastAsia="Times New Roman" w:hAnsi="Times New Roman" w:cs="Times New Roman"/>
        </w:rPr>
        <w:t xml:space="preserve"> </w:t>
      </w:r>
      <w:r w:rsidRPr="00927E93">
        <w:rPr>
          <w:rFonts w:ascii="Times New Roman" w:eastAsia="Times New Roman" w:hAnsi="Times New Roman" w:cs="Times New Roman"/>
        </w:rPr>
        <w:t>El logro de la conciencia y comprensión emocional requiere del desarrollo de las competencias de apertura, conocimiento, interpretación, vinculación, regulación, modulación y conexión, por medio de escucha de la experiencia emocional.</w:t>
      </w:r>
      <w:r w:rsidR="00301CE8" w:rsidRPr="00927E93">
        <w:rPr>
          <w:rStyle w:val="Refdenotaalpie"/>
          <w:rFonts w:ascii="Times New Roman" w:eastAsia="Times New Roman" w:hAnsi="Times New Roman" w:cs="Times New Roman"/>
        </w:rPr>
        <w:footnoteReference w:id="32"/>
      </w:r>
    </w:p>
    <w:p w:rsidR="00301CE8" w:rsidRPr="00927E93" w:rsidRDefault="00301CE8" w:rsidP="005D119B">
      <w:pPr>
        <w:pStyle w:val="Prrafodelista"/>
        <w:ind w:right="-234"/>
        <w:rPr>
          <w:rFonts w:ascii="Times New Roman" w:eastAsia="Times New Roman" w:hAnsi="Times New Roman" w:cs="Times New Roman"/>
        </w:rPr>
      </w:pPr>
    </w:p>
    <w:p w:rsidR="00E33796" w:rsidRDefault="00D279F1" w:rsidP="005D119B">
      <w:pPr>
        <w:pStyle w:val="Prrafodelista"/>
        <w:numPr>
          <w:ilvl w:val="0"/>
          <w:numId w:val="11"/>
        </w:numPr>
        <w:ind w:right="-234"/>
        <w:rPr>
          <w:rFonts w:ascii="Times New Roman" w:eastAsia="Times New Roman" w:hAnsi="Times New Roman" w:cs="Times New Roman"/>
        </w:rPr>
      </w:pPr>
      <w:r w:rsidRPr="00927E93">
        <w:rPr>
          <w:rFonts w:ascii="Times New Roman" w:eastAsia="Times New Roman" w:hAnsi="Times New Roman" w:cs="Times New Roman"/>
        </w:rPr>
        <w:t>Amanda Céspedes autora del libro “El estrés en los niños y los adolescentes”, es lapidaria: “</w:t>
      </w:r>
      <w:r w:rsidRPr="00927E93">
        <w:rPr>
          <w:rFonts w:ascii="Times New Roman" w:eastAsia="Times New Roman" w:hAnsi="Times New Roman" w:cs="Times New Roman"/>
          <w:i/>
        </w:rPr>
        <w:t>En Chile reprobaríamos en educación emocional</w:t>
      </w:r>
      <w:r w:rsidRPr="00927E93">
        <w:rPr>
          <w:rFonts w:ascii="Times New Roman" w:eastAsia="Times New Roman" w:hAnsi="Times New Roman" w:cs="Times New Roman"/>
        </w:rPr>
        <w:t>”, así lo enuncio a mediados del año 2010 en Radio Cooperativa.</w:t>
      </w:r>
      <w:r w:rsidRPr="00927E93">
        <w:rPr>
          <w:rStyle w:val="Refdenotaalpie"/>
          <w:rFonts w:ascii="Times New Roman" w:eastAsia="Times New Roman" w:hAnsi="Times New Roman" w:cs="Times New Roman"/>
        </w:rPr>
        <w:footnoteReference w:id="33"/>
      </w:r>
      <w:r w:rsidRPr="00927E93">
        <w:rPr>
          <w:rFonts w:ascii="Times New Roman" w:eastAsia="Times New Roman" w:hAnsi="Times New Roman" w:cs="Times New Roman"/>
        </w:rPr>
        <w:t xml:space="preserve"> En su libro señala que los niños actualmente se encuentran sometidos a las adversidades del entorno, incluso llegando a estar más estresados que los adultos. Cabe señalar que, los niños están en proceso de formación, por lo que aún no son capaces de asimilar recursos de resiliencia. </w:t>
      </w:r>
    </w:p>
    <w:p w:rsidR="00EA37F2" w:rsidRDefault="00EA37F2">
      <w:pPr>
        <w:spacing w:after="160" w:line="259" w:lineRule="auto"/>
        <w:rPr>
          <w:rFonts w:ascii="Times New Roman" w:eastAsia="Times New Roman" w:hAnsi="Times New Roman" w:cs="Times New Roman"/>
          <w:lang w:eastAsia="es-CL"/>
        </w:rPr>
      </w:pPr>
      <w:r>
        <w:rPr>
          <w:rFonts w:ascii="Times New Roman" w:eastAsia="Times New Roman" w:hAnsi="Times New Roman" w:cs="Times New Roman"/>
        </w:rPr>
        <w:br w:type="page"/>
      </w:r>
    </w:p>
    <w:p w:rsidR="00E33796" w:rsidRDefault="00E33796" w:rsidP="005D119B">
      <w:pPr>
        <w:pStyle w:val="Prrafodelista"/>
        <w:ind w:right="-234"/>
        <w:rPr>
          <w:rFonts w:ascii="Times New Roman" w:eastAsia="Times New Roman" w:hAnsi="Times New Roman" w:cs="Times New Roman"/>
        </w:rPr>
      </w:pPr>
    </w:p>
    <w:p w:rsidR="00EA37F2" w:rsidRDefault="00EA37F2" w:rsidP="005D119B">
      <w:pPr>
        <w:pStyle w:val="Prrafodelista"/>
        <w:ind w:right="-234"/>
        <w:rPr>
          <w:rFonts w:ascii="Times New Roman" w:eastAsia="Times New Roman" w:hAnsi="Times New Roman" w:cs="Times New Roman"/>
        </w:rPr>
      </w:pPr>
    </w:p>
    <w:p w:rsidR="00EA37F2" w:rsidRDefault="00EA37F2" w:rsidP="005D119B">
      <w:pPr>
        <w:pStyle w:val="Prrafodelista"/>
        <w:ind w:right="-234"/>
        <w:rPr>
          <w:rFonts w:ascii="Times New Roman" w:eastAsia="Times New Roman" w:hAnsi="Times New Roman" w:cs="Times New Roman"/>
        </w:rPr>
      </w:pPr>
    </w:p>
    <w:p w:rsidR="00EA37F2" w:rsidRDefault="00EA37F2" w:rsidP="005D119B">
      <w:pPr>
        <w:pStyle w:val="Prrafodelista"/>
        <w:ind w:right="-234"/>
        <w:rPr>
          <w:rFonts w:ascii="Times New Roman" w:eastAsia="Times New Roman" w:hAnsi="Times New Roman" w:cs="Times New Roman"/>
        </w:rPr>
      </w:pPr>
    </w:p>
    <w:p w:rsidR="00EA37F2" w:rsidRDefault="00EA37F2" w:rsidP="005D119B">
      <w:pPr>
        <w:pStyle w:val="Prrafodelista"/>
        <w:ind w:right="-234"/>
        <w:rPr>
          <w:rFonts w:ascii="Times New Roman" w:eastAsia="Times New Roman" w:hAnsi="Times New Roman" w:cs="Times New Roman"/>
        </w:rPr>
      </w:pPr>
    </w:p>
    <w:p w:rsidR="00EA37F2" w:rsidRDefault="00EA37F2" w:rsidP="005D119B">
      <w:pPr>
        <w:pStyle w:val="Prrafodelista"/>
        <w:ind w:right="-234"/>
        <w:rPr>
          <w:rFonts w:ascii="Times New Roman" w:eastAsia="Times New Roman" w:hAnsi="Times New Roman" w:cs="Times New Roman"/>
        </w:rPr>
      </w:pPr>
    </w:p>
    <w:p w:rsidR="00D279F1" w:rsidRPr="00E33796" w:rsidRDefault="00D279F1" w:rsidP="005D119B">
      <w:pPr>
        <w:pStyle w:val="Prrafodelista"/>
        <w:numPr>
          <w:ilvl w:val="0"/>
          <w:numId w:val="11"/>
        </w:numPr>
        <w:ind w:right="-234"/>
        <w:rPr>
          <w:rFonts w:ascii="Times New Roman" w:eastAsia="Times New Roman" w:hAnsi="Times New Roman" w:cs="Times New Roman"/>
        </w:rPr>
      </w:pPr>
      <w:r w:rsidRPr="00E33796">
        <w:rPr>
          <w:rFonts w:ascii="Times New Roman" w:eastAsia="Times New Roman" w:hAnsi="Times New Roman" w:cs="Times New Roman"/>
        </w:rPr>
        <w:t>Lo anterior, es reafirmado por un estudio que comparó 24 países, evaluando distintas dificultades sociales, conductuales, cognitivas y emocionales de los infantes, en donde el 44% de los niños de Chile mostraba alguna de estas dificultades.</w:t>
      </w:r>
      <w:r w:rsidRPr="00927E93">
        <w:rPr>
          <w:rStyle w:val="Refdenotaalpie"/>
          <w:rFonts w:ascii="Times New Roman" w:eastAsia="Times New Roman" w:hAnsi="Times New Roman" w:cs="Times New Roman"/>
        </w:rPr>
        <w:footnoteReference w:id="34"/>
      </w:r>
      <w:r w:rsidRPr="00E33796">
        <w:rPr>
          <w:rFonts w:ascii="Times New Roman" w:eastAsia="Times New Roman" w:hAnsi="Times New Roman" w:cs="Times New Roman"/>
        </w:rPr>
        <w:t xml:space="preserve"> </w:t>
      </w:r>
    </w:p>
    <w:p w:rsidR="00D279F1" w:rsidRPr="00927E93" w:rsidRDefault="00D279F1" w:rsidP="005D119B">
      <w:pPr>
        <w:pStyle w:val="Prrafodelista"/>
        <w:ind w:right="-234"/>
        <w:rPr>
          <w:rFonts w:ascii="Times New Roman" w:eastAsia="Times New Roman" w:hAnsi="Times New Roman" w:cs="Times New Roman"/>
        </w:rPr>
      </w:pPr>
    </w:p>
    <w:p w:rsidR="00D279F1" w:rsidRPr="00927E93" w:rsidRDefault="00D279F1" w:rsidP="005D119B">
      <w:pPr>
        <w:pStyle w:val="Prrafodelista"/>
        <w:numPr>
          <w:ilvl w:val="0"/>
          <w:numId w:val="11"/>
        </w:numPr>
        <w:ind w:right="-234"/>
        <w:rPr>
          <w:rFonts w:ascii="Times New Roman" w:eastAsia="Times New Roman" w:hAnsi="Times New Roman" w:cs="Times New Roman"/>
        </w:rPr>
      </w:pPr>
      <w:r w:rsidRPr="00927E93">
        <w:rPr>
          <w:rFonts w:ascii="Times New Roman" w:eastAsia="Times New Roman" w:hAnsi="Times New Roman" w:cs="Times New Roman"/>
        </w:rPr>
        <w:t xml:space="preserve">En el mismo sentido declara el psiquiatra y escritor chileno Claudio Naranjo, quien ha dedicado gran parte de su vida a revolucionar el sistema educativo chileno, señalando: </w:t>
      </w:r>
      <w:r w:rsidRPr="00927E93">
        <w:rPr>
          <w:rFonts w:ascii="Times New Roman" w:eastAsia="Times New Roman" w:hAnsi="Times New Roman" w:cs="Times New Roman"/>
          <w:i/>
        </w:rPr>
        <w:t>“el mu</w:t>
      </w:r>
      <w:r w:rsidR="00A55C4A">
        <w:rPr>
          <w:rFonts w:ascii="Times New Roman" w:eastAsia="Times New Roman" w:hAnsi="Times New Roman" w:cs="Times New Roman"/>
          <w:i/>
        </w:rPr>
        <w:t>n</w:t>
      </w:r>
      <w:r w:rsidRPr="00927E93">
        <w:rPr>
          <w:rFonts w:ascii="Times New Roman" w:eastAsia="Times New Roman" w:hAnsi="Times New Roman" w:cs="Times New Roman"/>
          <w:i/>
        </w:rPr>
        <w:t>do vive una crisis profunda y que la educación está al centro del problema, pero atribuyendo este estado al hecho que no tenemos una educación para la conciencia.”</w:t>
      </w:r>
      <w:r w:rsidRPr="00927E93">
        <w:rPr>
          <w:rStyle w:val="Refdenotaalpie"/>
          <w:rFonts w:ascii="Times New Roman" w:eastAsia="Times New Roman" w:hAnsi="Times New Roman" w:cs="Times New Roman"/>
          <w:i/>
        </w:rPr>
        <w:footnoteReference w:id="35"/>
      </w:r>
    </w:p>
    <w:p w:rsidR="00D279F1" w:rsidRPr="00927E93" w:rsidRDefault="00D279F1" w:rsidP="005D119B">
      <w:pPr>
        <w:pStyle w:val="Prrafodelista"/>
        <w:ind w:right="-234"/>
        <w:rPr>
          <w:rFonts w:ascii="Times New Roman" w:eastAsia="Times New Roman" w:hAnsi="Times New Roman" w:cs="Times New Roman"/>
        </w:rPr>
      </w:pPr>
    </w:p>
    <w:p w:rsidR="00D279F1" w:rsidRPr="00927E93" w:rsidRDefault="00D279F1" w:rsidP="005D119B">
      <w:pPr>
        <w:pStyle w:val="Prrafodelista"/>
        <w:numPr>
          <w:ilvl w:val="0"/>
          <w:numId w:val="11"/>
        </w:numPr>
        <w:ind w:right="-234"/>
        <w:rPr>
          <w:rFonts w:ascii="Times New Roman" w:eastAsia="Times New Roman" w:hAnsi="Times New Roman" w:cs="Times New Roman"/>
        </w:rPr>
      </w:pPr>
      <w:r w:rsidRPr="00927E93">
        <w:rPr>
          <w:rFonts w:ascii="Times New Roman" w:eastAsia="Times New Roman" w:hAnsi="Times New Roman" w:cs="Times New Roman"/>
        </w:rPr>
        <w:t xml:space="preserve">Naranjo en sus diversas presentaciones en público ha recalcado la necesidad de partir desde el amor, pareciera ser una mera cursilería, pero no es ajeno que parte del desarrollo integral de un estudiante es poder encontrarse con sí mismo y con su entorno. Por lo tanto, es </w:t>
      </w:r>
      <w:r w:rsidR="00EA37F2">
        <w:rPr>
          <w:rFonts w:ascii="Times New Roman" w:eastAsia="Times New Roman" w:hAnsi="Times New Roman" w:cs="Times New Roman"/>
        </w:rPr>
        <w:t xml:space="preserve">     </w:t>
      </w:r>
      <w:r w:rsidRPr="00927E93">
        <w:rPr>
          <w:rFonts w:ascii="Times New Roman" w:eastAsia="Times New Roman" w:hAnsi="Times New Roman" w:cs="Times New Roman"/>
        </w:rPr>
        <w:t xml:space="preserve">imposible que un sistema de evaluación de la educación no considere en sus aspectos más fundamentales mirar, fomentar y dar un giro en lo que lo que hoy en día se entrega en nuestras aulas. También, el MINEDUC, en 2008, realizo una encuesta en relación a la experiencia emocional de los niños cuando asisten al colegio, se encuestó 225.027 estudiantes de segundo medio, la pregunta tenía relación a como se sentían al ir al colegio. Los resultados señalaban que el 40% se sentía “triste, deprimido o </w:t>
      </w:r>
      <w:proofErr w:type="spellStart"/>
      <w:r w:rsidRPr="00927E93">
        <w:rPr>
          <w:rFonts w:ascii="Times New Roman" w:eastAsia="Times New Roman" w:hAnsi="Times New Roman" w:cs="Times New Roman"/>
        </w:rPr>
        <w:t>bajoneado</w:t>
      </w:r>
      <w:proofErr w:type="spellEnd"/>
      <w:r w:rsidRPr="00927E93">
        <w:rPr>
          <w:rFonts w:ascii="Times New Roman" w:eastAsia="Times New Roman" w:hAnsi="Times New Roman" w:cs="Times New Roman"/>
        </w:rPr>
        <w:t xml:space="preserve">” algunas veces, y el 11% señalo que siempre se sentía “triste, deprimido o </w:t>
      </w:r>
      <w:proofErr w:type="spellStart"/>
      <w:r w:rsidRPr="00927E93">
        <w:rPr>
          <w:rFonts w:ascii="Times New Roman" w:eastAsia="Times New Roman" w:hAnsi="Times New Roman" w:cs="Times New Roman"/>
        </w:rPr>
        <w:t>bajoneado</w:t>
      </w:r>
      <w:proofErr w:type="spellEnd"/>
      <w:r w:rsidRPr="00927E93">
        <w:rPr>
          <w:rFonts w:ascii="Times New Roman" w:eastAsia="Times New Roman" w:hAnsi="Times New Roman" w:cs="Times New Roman"/>
        </w:rPr>
        <w:t xml:space="preserve">”. En un estudio realizado por Felipe </w:t>
      </w:r>
      <w:proofErr w:type="spellStart"/>
      <w:r w:rsidRPr="00927E93">
        <w:rPr>
          <w:rFonts w:ascii="Times New Roman" w:eastAsia="Times New Roman" w:hAnsi="Times New Roman" w:cs="Times New Roman"/>
        </w:rPr>
        <w:t>Lecannelier</w:t>
      </w:r>
      <w:proofErr w:type="spellEnd"/>
      <w:r w:rsidRPr="00927E93">
        <w:rPr>
          <w:rFonts w:ascii="Times New Roman" w:eastAsia="Times New Roman" w:hAnsi="Times New Roman" w:cs="Times New Roman"/>
        </w:rPr>
        <w:t xml:space="preserve">, doctor en Sicología Infantil, en diferentes regiones del país se encontró que el 40% de los estudiantes sentía miedo al asistir al colegio. Lo interesante de la encuesta era que la causa no era el </w:t>
      </w:r>
      <w:proofErr w:type="spellStart"/>
      <w:r w:rsidRPr="00927E93">
        <w:rPr>
          <w:rFonts w:ascii="Times New Roman" w:eastAsia="Times New Roman" w:hAnsi="Times New Roman" w:cs="Times New Roman"/>
        </w:rPr>
        <w:t>bullying</w:t>
      </w:r>
      <w:proofErr w:type="spellEnd"/>
      <w:r w:rsidRPr="00927E93">
        <w:rPr>
          <w:rFonts w:ascii="Times New Roman" w:eastAsia="Times New Roman" w:hAnsi="Times New Roman" w:cs="Times New Roman"/>
        </w:rPr>
        <w:t xml:space="preserve"> escolar, sino más bien el miedo a sentirse presionados por los profesores a nivel académico. </w:t>
      </w:r>
      <w:r w:rsidRPr="00927E93">
        <w:rPr>
          <w:rStyle w:val="Refdenotaalpie"/>
          <w:rFonts w:ascii="Times New Roman" w:eastAsia="Times New Roman" w:hAnsi="Times New Roman" w:cs="Times New Roman"/>
        </w:rPr>
        <w:footnoteReference w:id="36"/>
      </w:r>
    </w:p>
    <w:p w:rsidR="00D279F1" w:rsidRPr="00927E93" w:rsidRDefault="00D279F1" w:rsidP="005D119B">
      <w:pPr>
        <w:pStyle w:val="Prrafodelista"/>
        <w:ind w:right="-234"/>
        <w:rPr>
          <w:rFonts w:ascii="Times New Roman" w:eastAsia="Times New Roman" w:hAnsi="Times New Roman" w:cs="Times New Roman"/>
        </w:rPr>
      </w:pPr>
    </w:p>
    <w:p w:rsidR="00D279F1" w:rsidRPr="00927E93" w:rsidRDefault="00D279F1" w:rsidP="005D119B">
      <w:pPr>
        <w:pStyle w:val="Prrafodelista"/>
        <w:numPr>
          <w:ilvl w:val="0"/>
          <w:numId w:val="11"/>
        </w:numPr>
        <w:ind w:right="-234"/>
        <w:rPr>
          <w:rFonts w:ascii="Times New Roman" w:eastAsia="Times New Roman" w:hAnsi="Times New Roman" w:cs="Times New Roman"/>
        </w:rPr>
      </w:pPr>
      <w:r w:rsidRPr="00927E93">
        <w:rPr>
          <w:rFonts w:ascii="Times New Roman" w:eastAsia="Times New Roman" w:hAnsi="Times New Roman" w:cs="Times New Roman"/>
        </w:rPr>
        <w:t xml:space="preserve">Ahora bien, </w:t>
      </w:r>
      <w:proofErr w:type="spellStart"/>
      <w:r w:rsidRPr="00927E93">
        <w:rPr>
          <w:rFonts w:ascii="Times New Roman" w:eastAsia="Times New Roman" w:hAnsi="Times New Roman" w:cs="Times New Roman"/>
        </w:rPr>
        <w:t>Lecannelier</w:t>
      </w:r>
      <w:proofErr w:type="spellEnd"/>
      <w:r w:rsidRPr="00927E93">
        <w:rPr>
          <w:rFonts w:ascii="Times New Roman" w:eastAsia="Times New Roman" w:hAnsi="Times New Roman" w:cs="Times New Roman"/>
        </w:rPr>
        <w:t xml:space="preserve">, constantemente en sus presentaciones ha señalado que una genuina educación de calidad solo es alcanzable, cuando se está libre de estrés y bajo un contexto de aprendizaje seguro. Señala que: </w:t>
      </w:r>
      <w:r w:rsidRPr="00927E93">
        <w:rPr>
          <w:rFonts w:ascii="Times New Roman" w:eastAsia="Times New Roman" w:hAnsi="Times New Roman" w:cs="Times New Roman"/>
          <w:i/>
        </w:rPr>
        <w:t xml:space="preserve">“Un proceso vital en el desarrollo infantil temprano, pero poco considerado en la educación, es el fomento de un apego sano entre educadoras y alumnos. Esta necesidad del niño de buscar cercanía, protección y seguridad en momentos </w:t>
      </w:r>
      <w:r w:rsidR="00EA37F2">
        <w:rPr>
          <w:rFonts w:ascii="Times New Roman" w:eastAsia="Times New Roman" w:hAnsi="Times New Roman" w:cs="Times New Roman"/>
          <w:i/>
        </w:rPr>
        <w:t xml:space="preserve"> </w:t>
      </w:r>
      <w:r w:rsidRPr="00927E93">
        <w:rPr>
          <w:rFonts w:ascii="Times New Roman" w:eastAsia="Times New Roman" w:hAnsi="Times New Roman" w:cs="Times New Roman"/>
          <w:i/>
        </w:rPr>
        <w:t>de malestar es la base que organiza su desarrollo y la respuesta del adulto en esos momentos, va a determinar el nivel de seguridad que va a sentir el niño, primero con los adultos que lo cuidan, pero después con el mundo. El apego no sólo funciona como motor del desarrollo emocional e intelectual, sino que constituye además la base del desarrollo cerebral. Según cómo los adultos cuiden al niño, es que se irá esculpiendo su estructura y organización cerebral.”</w:t>
      </w:r>
      <w:r w:rsidRPr="00927E93">
        <w:rPr>
          <w:rStyle w:val="Refdenotaalpie"/>
          <w:rFonts w:ascii="Times New Roman" w:eastAsia="Times New Roman" w:hAnsi="Times New Roman" w:cs="Times New Roman"/>
          <w:i/>
        </w:rPr>
        <w:footnoteReference w:id="37"/>
      </w:r>
    </w:p>
    <w:p w:rsidR="00D279F1" w:rsidRPr="00927E93" w:rsidRDefault="00D279F1" w:rsidP="005D119B">
      <w:pPr>
        <w:pStyle w:val="Prrafodelista"/>
        <w:ind w:right="-234"/>
        <w:rPr>
          <w:rFonts w:ascii="Times New Roman" w:eastAsia="Times New Roman" w:hAnsi="Times New Roman" w:cs="Times New Roman"/>
        </w:rPr>
      </w:pPr>
    </w:p>
    <w:p w:rsidR="00FC42B8" w:rsidRPr="00BC720F" w:rsidRDefault="00D279F1" w:rsidP="00EA37F2">
      <w:pPr>
        <w:pStyle w:val="Prrafodelista"/>
        <w:numPr>
          <w:ilvl w:val="0"/>
          <w:numId w:val="11"/>
        </w:numPr>
        <w:pBdr>
          <w:bottom w:val="none" w:sz="4" w:space="1" w:color="000000"/>
        </w:pBdr>
        <w:ind w:right="-234"/>
        <w:rPr>
          <w:rFonts w:ascii="Times New Roman" w:eastAsia="Times New Roman" w:hAnsi="Times New Roman" w:cs="Times New Roman"/>
        </w:rPr>
      </w:pPr>
      <w:r w:rsidRPr="00BC720F">
        <w:rPr>
          <w:rFonts w:ascii="Times New Roman" w:eastAsia="Times New Roman" w:hAnsi="Times New Roman" w:cs="Times New Roman"/>
        </w:rPr>
        <w:t xml:space="preserve">Frente a ello, es evidente la necesidad de dar un lugar privilegiado a la educación emocional en la formación de las futuras generaciones, incluyendo la instrucción docente. Sobre todo, plantear desarrollar una educación emocional desde los niveles más básicos, posibilitaría cambios significativos en las prácticas pedagógicas, permitiendo alcanzar </w:t>
      </w:r>
      <w:r w:rsidRPr="00123C3F">
        <w:rPr>
          <w:rFonts w:ascii="Times New Roman" w:eastAsia="Times New Roman" w:hAnsi="Times New Roman" w:cs="Times New Roman"/>
        </w:rPr>
        <w:t>mejores logros académicos y corregir los niveles de convivencia escolar</w:t>
      </w:r>
      <w:r w:rsidR="00123C3F" w:rsidRPr="00123C3F">
        <w:rPr>
          <w:rFonts w:ascii="Times New Roman" w:eastAsia="Times New Roman" w:hAnsi="Times New Roman" w:cs="Times New Roman"/>
        </w:rPr>
        <w:t>, debido a que la educación emocional es la base de todas las otras dimensiones de aprendizajes</w:t>
      </w:r>
      <w:r w:rsidR="00123C3F">
        <w:rPr>
          <w:rFonts w:ascii="Times New Roman" w:eastAsia="Times New Roman" w:hAnsi="Times New Roman" w:cs="Times New Roman"/>
        </w:rPr>
        <w:t>,</w:t>
      </w:r>
      <w:r w:rsidR="00123C3F" w:rsidRPr="00123C3F">
        <w:rPr>
          <w:rFonts w:ascii="Times New Roman" w:eastAsia="Times New Roman" w:hAnsi="Times New Roman" w:cs="Times New Roman"/>
        </w:rPr>
        <w:t xml:space="preserve"> contenid</w:t>
      </w:r>
      <w:r w:rsidR="00123C3F">
        <w:rPr>
          <w:rFonts w:ascii="Times New Roman" w:eastAsia="Times New Roman" w:hAnsi="Times New Roman" w:cs="Times New Roman"/>
        </w:rPr>
        <w:t xml:space="preserve">as </w:t>
      </w:r>
      <w:r w:rsidR="00123C3F" w:rsidRPr="00123C3F">
        <w:rPr>
          <w:rFonts w:ascii="Times New Roman" w:eastAsia="Times New Roman" w:hAnsi="Times New Roman" w:cs="Times New Roman"/>
        </w:rPr>
        <w:t>en la Ley</w:t>
      </w:r>
      <w:r w:rsidR="00123C3F">
        <w:rPr>
          <w:rFonts w:ascii="Times New Roman" w:eastAsia="Times New Roman" w:hAnsi="Times New Roman" w:cs="Times New Roman"/>
        </w:rPr>
        <w:t>,</w:t>
      </w:r>
      <w:r w:rsidR="00123C3F" w:rsidRPr="00123C3F">
        <w:rPr>
          <w:rFonts w:ascii="Times New Roman" w:eastAsia="Times New Roman" w:hAnsi="Times New Roman" w:cs="Times New Roman"/>
        </w:rPr>
        <w:t xml:space="preserve"> como lo son el desarrollo espiritual, ético, moral, afectivo, intelectual, artístico y físico</w:t>
      </w:r>
      <w:r w:rsidR="00123C3F">
        <w:rPr>
          <w:rFonts w:ascii="Times New Roman" w:eastAsia="Times New Roman" w:hAnsi="Times New Roman" w:cs="Times New Roman"/>
        </w:rPr>
        <w:t>.</w:t>
      </w:r>
    </w:p>
    <w:p w:rsidR="00D279F1" w:rsidRDefault="00D279F1" w:rsidP="005D119B">
      <w:pPr>
        <w:pStyle w:val="Prrafodelista"/>
        <w:ind w:right="-234"/>
        <w:rPr>
          <w:rFonts w:ascii="Times New Roman" w:eastAsia="Times New Roman" w:hAnsi="Times New Roman" w:cs="Times New Roman"/>
        </w:rPr>
      </w:pPr>
    </w:p>
    <w:p w:rsidR="00EA37F2" w:rsidRPr="00927E93" w:rsidRDefault="00EA37F2" w:rsidP="005D119B">
      <w:pPr>
        <w:pStyle w:val="Prrafodelista"/>
        <w:ind w:right="-234"/>
        <w:rPr>
          <w:rFonts w:ascii="Times New Roman" w:eastAsia="Times New Roman" w:hAnsi="Times New Roman" w:cs="Times New Roman"/>
        </w:rPr>
      </w:pPr>
    </w:p>
    <w:p w:rsidR="00D279F1" w:rsidRPr="00927E93" w:rsidRDefault="00D279F1" w:rsidP="005D119B">
      <w:pPr>
        <w:pStyle w:val="Prrafodelista"/>
        <w:numPr>
          <w:ilvl w:val="0"/>
          <w:numId w:val="57"/>
        </w:numPr>
        <w:ind w:right="-234"/>
        <w:rPr>
          <w:rFonts w:ascii="Times New Roman" w:eastAsia="Times New Roman" w:hAnsi="Times New Roman" w:cs="Times New Roman"/>
          <w:u w:val="single"/>
        </w:rPr>
      </w:pPr>
      <w:r w:rsidRPr="00927E93">
        <w:rPr>
          <w:rFonts w:ascii="Times New Roman" w:eastAsia="Times New Roman" w:hAnsi="Times New Roman" w:cs="Times New Roman"/>
          <w:u w:val="single"/>
        </w:rPr>
        <w:lastRenderedPageBreak/>
        <w:t>DERECHO COMPARADO</w:t>
      </w:r>
    </w:p>
    <w:p w:rsidR="00FC42B8" w:rsidRPr="00927E93" w:rsidRDefault="00FC42B8" w:rsidP="005D119B">
      <w:pPr>
        <w:pStyle w:val="Prrafodelista"/>
        <w:ind w:left="360" w:right="-234"/>
        <w:rPr>
          <w:rFonts w:ascii="Times New Roman" w:eastAsia="Times New Roman" w:hAnsi="Times New Roman" w:cs="Times New Roman"/>
        </w:rPr>
      </w:pPr>
    </w:p>
    <w:p w:rsidR="00FC42B8" w:rsidRPr="00927E93" w:rsidRDefault="00FC42B8" w:rsidP="005D119B">
      <w:pPr>
        <w:pStyle w:val="Prrafodelista"/>
        <w:numPr>
          <w:ilvl w:val="0"/>
          <w:numId w:val="36"/>
        </w:numPr>
        <w:ind w:right="-234"/>
        <w:rPr>
          <w:rFonts w:ascii="Times New Roman" w:eastAsia="Times New Roman" w:hAnsi="Times New Roman" w:cs="Times New Roman"/>
        </w:rPr>
      </w:pPr>
      <w:r w:rsidRPr="00927E93">
        <w:rPr>
          <w:rFonts w:ascii="Times New Roman" w:eastAsia="Times New Roman" w:hAnsi="Times New Roman" w:cs="Times New Roman"/>
        </w:rPr>
        <w:t xml:space="preserve">El distrito de California, en Estado Unidos, ha implementado en sus escuelas un modelo de evaluación de calidad considerando la dimensión socioemocional, cultural y de clima educativo que ponderan en su totalidad un 40% mientras que el logro del aprendizaje un 60%. La evidencia ha demostrado que mientras mejores resultados se tienen en el primer </w:t>
      </w:r>
      <w:r w:rsidR="00EA37F2">
        <w:rPr>
          <w:rFonts w:ascii="Times New Roman" w:eastAsia="Times New Roman" w:hAnsi="Times New Roman" w:cs="Times New Roman"/>
        </w:rPr>
        <w:t xml:space="preserve"> </w:t>
      </w:r>
      <w:r w:rsidRPr="00927E93">
        <w:rPr>
          <w:rFonts w:ascii="Times New Roman" w:eastAsia="Times New Roman" w:hAnsi="Times New Roman" w:cs="Times New Roman"/>
        </w:rPr>
        <w:t xml:space="preserve">porcentaje, mejores son los resultados en los logros de aprendizaje, existiendo una </w:t>
      </w:r>
      <w:r w:rsidR="00EA37F2">
        <w:rPr>
          <w:rFonts w:ascii="Times New Roman" w:eastAsia="Times New Roman" w:hAnsi="Times New Roman" w:cs="Times New Roman"/>
        </w:rPr>
        <w:t xml:space="preserve">  </w:t>
      </w:r>
      <w:r w:rsidRPr="00927E93">
        <w:rPr>
          <w:rFonts w:ascii="Times New Roman" w:eastAsia="Times New Roman" w:hAnsi="Times New Roman" w:cs="Times New Roman"/>
        </w:rPr>
        <w:t>correlación entre ambos factores, en cambio, mientras peores son los índices de clima educativo y comportamiento, peores son los resultados en los logros de aprendizaje (West, 2018).</w:t>
      </w:r>
      <w:r w:rsidRPr="00927E93">
        <w:rPr>
          <w:rStyle w:val="Refdenotaalpie"/>
          <w:rFonts w:ascii="Times New Roman" w:eastAsia="Times New Roman" w:hAnsi="Times New Roman" w:cs="Times New Roman"/>
        </w:rPr>
        <w:footnoteReference w:id="38"/>
      </w:r>
    </w:p>
    <w:p w:rsidR="00FC42B8" w:rsidRPr="00927E93" w:rsidRDefault="00FC42B8" w:rsidP="005D119B">
      <w:pPr>
        <w:pStyle w:val="Prrafodelista"/>
        <w:ind w:right="-234"/>
        <w:rPr>
          <w:rFonts w:ascii="Times New Roman" w:eastAsia="Times New Roman" w:hAnsi="Times New Roman" w:cs="Times New Roman"/>
        </w:rPr>
      </w:pPr>
    </w:p>
    <w:p w:rsidR="00FC42B8" w:rsidRPr="00927E93" w:rsidRDefault="00FC42B8" w:rsidP="005D119B">
      <w:pPr>
        <w:pStyle w:val="Prrafodelista"/>
        <w:numPr>
          <w:ilvl w:val="0"/>
          <w:numId w:val="36"/>
        </w:numPr>
        <w:ind w:right="-234"/>
        <w:rPr>
          <w:rFonts w:ascii="Times New Roman" w:eastAsia="Times New Roman" w:hAnsi="Times New Roman" w:cs="Times New Roman"/>
        </w:rPr>
      </w:pPr>
      <w:r w:rsidRPr="00927E93">
        <w:rPr>
          <w:rFonts w:ascii="Times New Roman" w:eastAsia="Times New Roman" w:hAnsi="Times New Roman" w:cs="Times New Roman"/>
        </w:rPr>
        <w:t xml:space="preserve">A su vez, el modelo Uruguayo, también pone énfasis en las habilidades socio-emocionales, en el desempeño de los estudiantes en lenguaje y matemáticas, en la convivencia y la participación, en oportunidades de aprendizaje, el contexto familiar y el entorno escolar. Este sistema no premia ni sanciona a los establecimientos educacionales por sus resultados, pues evalúa como un todo, alejándose de la instaurada lógica de </w:t>
      </w:r>
      <w:proofErr w:type="spellStart"/>
      <w:r w:rsidRPr="00927E93">
        <w:rPr>
          <w:rFonts w:ascii="Times New Roman" w:eastAsia="Times New Roman" w:hAnsi="Times New Roman" w:cs="Times New Roman"/>
        </w:rPr>
        <w:t>accountability</w:t>
      </w:r>
      <w:proofErr w:type="spellEnd"/>
      <w:r w:rsidRPr="00927E93">
        <w:rPr>
          <w:rFonts w:ascii="Times New Roman" w:eastAsia="Times New Roman" w:hAnsi="Times New Roman" w:cs="Times New Roman"/>
        </w:rPr>
        <w:t>, es decir se monitorea con la finalidad de informar sobre como instalar y reformar las políticas educativas y así garantizar el acceso de los estudiantes a una educación de calidad.</w:t>
      </w:r>
      <w:r w:rsidRPr="00927E93">
        <w:rPr>
          <w:rStyle w:val="Refdenotaalpie"/>
          <w:rFonts w:ascii="Times New Roman" w:eastAsia="Times New Roman" w:hAnsi="Times New Roman" w:cs="Times New Roman"/>
        </w:rPr>
        <w:footnoteReference w:id="39"/>
      </w:r>
    </w:p>
    <w:p w:rsidR="00FC42B8" w:rsidRPr="00927E93" w:rsidRDefault="00FC42B8" w:rsidP="005D119B">
      <w:pPr>
        <w:pStyle w:val="Prrafodelista"/>
        <w:ind w:right="-234"/>
        <w:rPr>
          <w:rFonts w:ascii="Times New Roman" w:eastAsia="Times New Roman" w:hAnsi="Times New Roman" w:cs="Times New Roman"/>
        </w:rPr>
      </w:pPr>
    </w:p>
    <w:p w:rsidR="00FC42B8" w:rsidRPr="00927E93" w:rsidRDefault="00FC42B8" w:rsidP="005D119B">
      <w:pPr>
        <w:pStyle w:val="Prrafodelista"/>
        <w:numPr>
          <w:ilvl w:val="0"/>
          <w:numId w:val="36"/>
        </w:numPr>
        <w:ind w:right="-234"/>
        <w:rPr>
          <w:rFonts w:ascii="Times New Roman" w:eastAsia="Times New Roman" w:hAnsi="Times New Roman" w:cs="Times New Roman"/>
        </w:rPr>
      </w:pPr>
      <w:r w:rsidRPr="00927E93">
        <w:rPr>
          <w:rFonts w:ascii="Times New Roman" w:eastAsia="Times New Roman" w:hAnsi="Times New Roman" w:cs="Times New Roman"/>
        </w:rPr>
        <w:t>Finalmente, el modelo Danés desecha todo tipo de rol autoritario, enfocándose en las características personales de los profesores, permitiendo la cercanía entre el profesor y el estudiante. A partir de esta nueva concepción se empieza a introducir una perspectiva relacional, centrándose en la cercanía que debe existir entre el adulto y el niño como base</w:t>
      </w:r>
      <w:r w:rsidR="00EA37F2">
        <w:rPr>
          <w:rFonts w:ascii="Times New Roman" w:eastAsia="Times New Roman" w:hAnsi="Times New Roman" w:cs="Times New Roman"/>
        </w:rPr>
        <w:t xml:space="preserve"> </w:t>
      </w:r>
      <w:r w:rsidRPr="00927E93">
        <w:rPr>
          <w:rFonts w:ascii="Times New Roman" w:eastAsia="Times New Roman" w:hAnsi="Times New Roman" w:cs="Times New Roman"/>
        </w:rPr>
        <w:t xml:space="preserve"> para el desarrollo social y el aprendizaje emocional, lo que es un antecedente previo indispensable para el logro académico. Esta revolución de enfoques cambio el paradigma de los colegios de formación de docentes, tanto para preescolares como para maestros escolares y universitarios. </w:t>
      </w:r>
      <w:r w:rsidRPr="00927E93">
        <w:rPr>
          <w:rStyle w:val="Refdenotaalpie"/>
          <w:rFonts w:ascii="Times New Roman" w:eastAsia="Times New Roman" w:hAnsi="Times New Roman" w:cs="Times New Roman"/>
        </w:rPr>
        <w:footnoteReference w:id="40"/>
      </w:r>
      <w:r w:rsidRPr="00927E93">
        <w:rPr>
          <w:rFonts w:ascii="Times New Roman" w:eastAsia="Times New Roman" w:hAnsi="Times New Roman" w:cs="Times New Roman"/>
        </w:rPr>
        <w:t xml:space="preserve">     </w:t>
      </w:r>
    </w:p>
    <w:p w:rsidR="00FC42B8" w:rsidRPr="00927E93" w:rsidRDefault="00FC42B8" w:rsidP="005D119B">
      <w:pPr>
        <w:pStyle w:val="Prrafodelista"/>
        <w:ind w:right="-234"/>
        <w:rPr>
          <w:rFonts w:ascii="Times New Roman" w:eastAsia="Times New Roman" w:hAnsi="Times New Roman" w:cs="Times New Roman"/>
        </w:rPr>
      </w:pPr>
    </w:p>
    <w:p w:rsidR="00FC42B8" w:rsidRPr="00927E93" w:rsidRDefault="00FC42B8" w:rsidP="005D119B">
      <w:pPr>
        <w:pStyle w:val="Prrafodelista"/>
        <w:numPr>
          <w:ilvl w:val="0"/>
          <w:numId w:val="36"/>
        </w:numPr>
        <w:ind w:right="-234"/>
        <w:rPr>
          <w:rFonts w:ascii="Times New Roman" w:eastAsia="Times New Roman" w:hAnsi="Times New Roman" w:cs="Times New Roman"/>
        </w:rPr>
      </w:pPr>
      <w:r w:rsidRPr="00927E93">
        <w:rPr>
          <w:rFonts w:ascii="Times New Roman" w:eastAsia="Times New Roman" w:hAnsi="Times New Roman" w:cs="Times New Roman"/>
        </w:rPr>
        <w:t xml:space="preserve">Lo anterior es de gran relevancia, porque tal como el Modelo Danés, la Unión Europea en su conjunto está implementando la educación emocional como requisito previo, y un fin en sí mismo, para formar estudiantes que tengan habilidades “blandas” para desenvolverse en sociedad y tengan una inteligencia emocional dentro de la sociedad. </w:t>
      </w:r>
    </w:p>
    <w:p w:rsidR="00FC42B8" w:rsidRPr="00927E93" w:rsidRDefault="00FC42B8" w:rsidP="005D119B">
      <w:pPr>
        <w:pStyle w:val="Prrafodelista"/>
        <w:ind w:right="-234"/>
        <w:rPr>
          <w:rFonts w:ascii="Times New Roman" w:eastAsia="Times New Roman" w:hAnsi="Times New Roman" w:cs="Times New Roman"/>
        </w:rPr>
      </w:pPr>
    </w:p>
    <w:p w:rsidR="00FC42B8" w:rsidRPr="00927E93" w:rsidRDefault="00FC42B8" w:rsidP="005D119B">
      <w:pPr>
        <w:pStyle w:val="Prrafodelista"/>
        <w:numPr>
          <w:ilvl w:val="0"/>
          <w:numId w:val="36"/>
        </w:numPr>
        <w:ind w:right="-234"/>
        <w:rPr>
          <w:rFonts w:ascii="Times New Roman" w:eastAsia="Times New Roman" w:hAnsi="Times New Roman" w:cs="Times New Roman"/>
        </w:rPr>
      </w:pPr>
      <w:r w:rsidRPr="00927E93">
        <w:rPr>
          <w:rFonts w:ascii="Times New Roman" w:eastAsia="Times New Roman" w:hAnsi="Times New Roman" w:cs="Times New Roman"/>
        </w:rPr>
        <w:t>Asimismo, uno de los motivos de interés para observar el modelo Danés, es que la Agencia de Calidad de Educación se pone en contacto con los establecimientos y el municipio para</w:t>
      </w:r>
      <w:r w:rsidR="00EA37F2">
        <w:rPr>
          <w:rFonts w:ascii="Times New Roman" w:eastAsia="Times New Roman" w:hAnsi="Times New Roman" w:cs="Times New Roman"/>
        </w:rPr>
        <w:t xml:space="preserve">  </w:t>
      </w:r>
      <w:r w:rsidRPr="00927E93">
        <w:rPr>
          <w:rFonts w:ascii="Times New Roman" w:eastAsia="Times New Roman" w:hAnsi="Times New Roman" w:cs="Times New Roman"/>
        </w:rPr>
        <w:t xml:space="preserve"> iniciar un diálogo sobre los procesos que ya se efectuaron y ofrece soluciones potenciales a los problemas que son continuos. Ahora bien, si el municipio no cumple el plan de acción acordado, ahí se considera un acto ilegal, por parte del municipio, por lo que se le imponen multas y penalizaciones hasta se cumpla con el plan de acción acordado.</w:t>
      </w:r>
    </w:p>
    <w:p w:rsidR="00FC42B8" w:rsidRPr="00927E93" w:rsidRDefault="00FC42B8" w:rsidP="005D119B">
      <w:pPr>
        <w:pStyle w:val="Prrafodelista"/>
        <w:ind w:right="-234"/>
        <w:rPr>
          <w:rFonts w:ascii="Times New Roman" w:eastAsia="Times New Roman" w:hAnsi="Times New Roman" w:cs="Times New Roman"/>
        </w:rPr>
      </w:pPr>
    </w:p>
    <w:p w:rsidR="00D279F1" w:rsidRPr="00927E93" w:rsidRDefault="00FC42B8" w:rsidP="005D119B">
      <w:pPr>
        <w:pStyle w:val="Prrafodelista"/>
        <w:numPr>
          <w:ilvl w:val="0"/>
          <w:numId w:val="36"/>
        </w:numPr>
        <w:ind w:right="-234"/>
        <w:rPr>
          <w:rFonts w:ascii="Times New Roman" w:eastAsia="Times New Roman" w:hAnsi="Times New Roman" w:cs="Times New Roman"/>
        </w:rPr>
      </w:pPr>
      <w:r w:rsidRPr="00927E93">
        <w:rPr>
          <w:rFonts w:ascii="Times New Roman" w:eastAsia="Times New Roman" w:hAnsi="Times New Roman" w:cs="Times New Roman"/>
        </w:rPr>
        <w:t xml:space="preserve">Lo anterior, nos demuestra que la legislación comparada entiende la importancia de tener un sistema educativo que forme estudiantes integrales, y no solo se preocupe del ámbito intelectual. Es menester preocuparse de la educación emocional de los estudiantes, la cual resulta necesaria como factor que propicia una mayor motivación, por parte del estudiante, hacia el aprendizaje. </w:t>
      </w:r>
    </w:p>
    <w:p w:rsidR="00FC42B8" w:rsidRPr="00927E93" w:rsidRDefault="00FC42B8" w:rsidP="005D119B">
      <w:pPr>
        <w:pStyle w:val="Prrafodelista"/>
        <w:ind w:right="-234"/>
        <w:rPr>
          <w:rFonts w:ascii="Times New Roman" w:eastAsia="Times New Roman" w:hAnsi="Times New Roman" w:cs="Times New Roman"/>
        </w:rPr>
      </w:pPr>
    </w:p>
    <w:p w:rsidR="00EA37F2" w:rsidRDefault="00EA37F2">
      <w:pPr>
        <w:spacing w:after="160" w:line="259" w:lineRule="auto"/>
        <w:rPr>
          <w:rFonts w:ascii="Times New Roman" w:eastAsia="Times New Roman" w:hAnsi="Times New Roman" w:cs="Times New Roman"/>
          <w:lang w:eastAsia="es-CL"/>
        </w:rPr>
      </w:pPr>
      <w:r>
        <w:rPr>
          <w:rFonts w:ascii="Times New Roman" w:eastAsia="Times New Roman" w:hAnsi="Times New Roman" w:cs="Times New Roman"/>
        </w:rPr>
        <w:br w:type="page"/>
      </w:r>
    </w:p>
    <w:p w:rsidR="00FC42B8" w:rsidRDefault="00FC42B8" w:rsidP="005D119B">
      <w:pPr>
        <w:pStyle w:val="Prrafodelista"/>
        <w:ind w:right="-234"/>
        <w:rPr>
          <w:rFonts w:ascii="Times New Roman" w:eastAsia="Times New Roman" w:hAnsi="Times New Roman" w:cs="Times New Roman"/>
        </w:rPr>
      </w:pPr>
    </w:p>
    <w:p w:rsidR="00EA37F2" w:rsidRDefault="00EA37F2" w:rsidP="005D119B">
      <w:pPr>
        <w:pStyle w:val="Prrafodelista"/>
        <w:ind w:right="-234"/>
        <w:rPr>
          <w:rFonts w:ascii="Times New Roman" w:eastAsia="Times New Roman" w:hAnsi="Times New Roman" w:cs="Times New Roman"/>
        </w:rPr>
      </w:pPr>
    </w:p>
    <w:p w:rsidR="00EA37F2" w:rsidRDefault="00EA37F2" w:rsidP="005D119B">
      <w:pPr>
        <w:pStyle w:val="Prrafodelista"/>
        <w:ind w:right="-234"/>
        <w:rPr>
          <w:rFonts w:ascii="Times New Roman" w:eastAsia="Times New Roman" w:hAnsi="Times New Roman" w:cs="Times New Roman"/>
        </w:rPr>
      </w:pPr>
    </w:p>
    <w:p w:rsidR="00EA37F2" w:rsidRDefault="00EA37F2" w:rsidP="005D119B">
      <w:pPr>
        <w:pStyle w:val="Prrafodelista"/>
        <w:ind w:right="-234"/>
        <w:rPr>
          <w:rFonts w:ascii="Times New Roman" w:eastAsia="Times New Roman" w:hAnsi="Times New Roman" w:cs="Times New Roman"/>
        </w:rPr>
      </w:pPr>
    </w:p>
    <w:p w:rsidR="00EA37F2" w:rsidRPr="00927E93" w:rsidRDefault="00EA37F2" w:rsidP="005D119B">
      <w:pPr>
        <w:pStyle w:val="Prrafodelista"/>
        <w:ind w:right="-234"/>
        <w:rPr>
          <w:rFonts w:ascii="Times New Roman" w:eastAsia="Times New Roman" w:hAnsi="Times New Roman" w:cs="Times New Roman"/>
        </w:rPr>
      </w:pPr>
    </w:p>
    <w:p w:rsidR="00D279F1" w:rsidRPr="00927E93" w:rsidRDefault="00D279F1" w:rsidP="005D119B">
      <w:pPr>
        <w:pStyle w:val="Prrafodelista"/>
        <w:numPr>
          <w:ilvl w:val="0"/>
          <w:numId w:val="57"/>
        </w:numPr>
        <w:spacing w:after="0"/>
        <w:ind w:right="-234"/>
        <w:rPr>
          <w:rFonts w:ascii="Times New Roman" w:hAnsi="Times New Roman" w:cs="Times New Roman"/>
          <w:u w:val="single"/>
        </w:rPr>
      </w:pPr>
      <w:r w:rsidRPr="00927E93">
        <w:rPr>
          <w:rFonts w:ascii="Times New Roman" w:hAnsi="Times New Roman" w:cs="Times New Roman"/>
          <w:u w:val="single"/>
        </w:rPr>
        <w:t>NORMATIVA INTERNACIONAL</w:t>
      </w:r>
    </w:p>
    <w:p w:rsidR="00D279F1" w:rsidRPr="00927E93" w:rsidRDefault="00D279F1" w:rsidP="005D119B">
      <w:pPr>
        <w:spacing w:after="0"/>
        <w:ind w:right="-234"/>
        <w:rPr>
          <w:rFonts w:ascii="Times New Roman" w:hAnsi="Times New Roman" w:cs="Times New Roman"/>
          <w:b/>
          <w:bCs/>
          <w:u w:val="single"/>
        </w:rPr>
      </w:pPr>
    </w:p>
    <w:p w:rsidR="00D279F1" w:rsidRPr="00927E93" w:rsidRDefault="00FC42B8" w:rsidP="005D119B">
      <w:pPr>
        <w:pStyle w:val="Prrafodelista"/>
        <w:numPr>
          <w:ilvl w:val="0"/>
          <w:numId w:val="16"/>
        </w:numPr>
        <w:spacing w:after="0"/>
        <w:ind w:right="-234"/>
        <w:rPr>
          <w:rFonts w:ascii="Times New Roman" w:hAnsi="Times New Roman" w:cs="Times New Roman"/>
          <w:bCs/>
        </w:rPr>
      </w:pPr>
      <w:r w:rsidRPr="00927E93">
        <w:rPr>
          <w:rFonts w:ascii="Times New Roman" w:hAnsi="Times New Roman" w:cs="Times New Roman"/>
          <w:bCs/>
        </w:rPr>
        <w:t>La</w:t>
      </w:r>
      <w:r w:rsidR="00D279F1" w:rsidRPr="00927E93">
        <w:rPr>
          <w:rFonts w:ascii="Times New Roman" w:hAnsi="Times New Roman" w:cs="Times New Roman"/>
          <w:bCs/>
        </w:rPr>
        <w:t xml:space="preserve"> Constitución</w:t>
      </w:r>
      <w:r w:rsidRPr="00927E93">
        <w:rPr>
          <w:rFonts w:ascii="Times New Roman" w:hAnsi="Times New Roman" w:cs="Times New Roman"/>
          <w:bCs/>
        </w:rPr>
        <w:t xml:space="preserve"> Política de la República</w:t>
      </w:r>
      <w:r w:rsidR="00D279F1" w:rsidRPr="00927E93">
        <w:rPr>
          <w:rFonts w:ascii="Times New Roman" w:hAnsi="Times New Roman" w:cs="Times New Roman"/>
          <w:bCs/>
        </w:rPr>
        <w:t xml:space="preserve"> es clara en señalar en su artículo 5 inciso segundo: “que es deber de los órganos del Estado respetar y promover los derechos esenciales que emanan de la naturaleza humana, garantizados por la Constitución, </w:t>
      </w:r>
      <w:r w:rsidR="00D279F1" w:rsidRPr="00927E93">
        <w:rPr>
          <w:rFonts w:ascii="Times New Roman" w:hAnsi="Times New Roman" w:cs="Times New Roman"/>
        </w:rPr>
        <w:t>así como por los tratados Internacionales ratificados por Chile y que se encuentran vigentes”.</w:t>
      </w:r>
    </w:p>
    <w:p w:rsidR="00FC42B8" w:rsidRPr="00927E93" w:rsidRDefault="00FC42B8" w:rsidP="005D119B">
      <w:pPr>
        <w:pStyle w:val="Prrafodelista"/>
        <w:spacing w:after="0"/>
        <w:ind w:left="1069" w:right="-234"/>
        <w:rPr>
          <w:rFonts w:ascii="Times New Roman" w:hAnsi="Times New Roman" w:cs="Times New Roman"/>
          <w:bCs/>
        </w:rPr>
      </w:pPr>
    </w:p>
    <w:p w:rsidR="00D279F1" w:rsidRPr="00927E93" w:rsidRDefault="00D279F1" w:rsidP="005D119B">
      <w:pPr>
        <w:pStyle w:val="Prrafodelista"/>
        <w:numPr>
          <w:ilvl w:val="0"/>
          <w:numId w:val="16"/>
        </w:numPr>
        <w:spacing w:after="0"/>
        <w:ind w:right="-234"/>
        <w:rPr>
          <w:rFonts w:ascii="Times New Roman" w:hAnsi="Times New Roman" w:cs="Times New Roman"/>
          <w:bCs/>
        </w:rPr>
      </w:pPr>
      <w:r w:rsidRPr="00927E93">
        <w:rPr>
          <w:rFonts w:ascii="Times New Roman" w:hAnsi="Times New Roman" w:cs="Times New Roman"/>
          <w:bCs/>
        </w:rPr>
        <w:t xml:space="preserve">El ordenamiento jurídico vigente, no transforma los tratados internacionales en leyes </w:t>
      </w:r>
      <w:r w:rsidR="00FC42B8" w:rsidRPr="00927E93">
        <w:rPr>
          <w:rFonts w:ascii="Times New Roman" w:hAnsi="Times New Roman" w:cs="Times New Roman"/>
          <w:bCs/>
        </w:rPr>
        <w:t>nacionales,</w:t>
      </w:r>
      <w:r w:rsidRPr="00927E93">
        <w:rPr>
          <w:rFonts w:ascii="Times New Roman" w:hAnsi="Times New Roman" w:cs="Times New Roman"/>
          <w:bCs/>
        </w:rPr>
        <w:t xml:space="preserve"> sino que las incorpora automáticamente, en </w:t>
      </w:r>
      <w:r w:rsidR="00BC720F" w:rsidRPr="00927E93">
        <w:rPr>
          <w:rFonts w:ascii="Times New Roman" w:hAnsi="Times New Roman" w:cs="Times New Roman"/>
          <w:bCs/>
        </w:rPr>
        <w:t>consecuencia,</w:t>
      </w:r>
      <w:r w:rsidRPr="00927E93">
        <w:rPr>
          <w:rFonts w:ascii="Times New Roman" w:hAnsi="Times New Roman" w:cs="Times New Roman"/>
          <w:bCs/>
        </w:rPr>
        <w:t xml:space="preserve"> sus efectos deben ser cumplidos y respetados en igualdad de condiciones. Atendida la precisión anterior</w:t>
      </w:r>
      <w:r w:rsidRPr="00927E93">
        <w:rPr>
          <w:rFonts w:ascii="Times New Roman" w:hAnsi="Times New Roman" w:cs="Times New Roman"/>
          <w:b/>
          <w:bCs/>
        </w:rPr>
        <w:t xml:space="preserve">, </w:t>
      </w:r>
      <w:r w:rsidRPr="00927E93">
        <w:rPr>
          <w:rFonts w:ascii="Times New Roman" w:hAnsi="Times New Roman" w:cs="Times New Roman"/>
        </w:rPr>
        <w:t>existe normativa internacional importante a tener en consideración:</w:t>
      </w:r>
    </w:p>
    <w:p w:rsidR="00D279F1" w:rsidRPr="00927E93" w:rsidRDefault="00D279F1" w:rsidP="005D119B">
      <w:pPr>
        <w:spacing w:after="0"/>
        <w:ind w:right="-234"/>
        <w:rPr>
          <w:rFonts w:ascii="Times New Roman" w:hAnsi="Times New Roman" w:cs="Times New Roman"/>
          <w:b/>
          <w:bCs/>
          <w:u w:val="single"/>
        </w:rPr>
      </w:pPr>
    </w:p>
    <w:p w:rsidR="00D279F1" w:rsidRPr="00927E93" w:rsidRDefault="00D279F1" w:rsidP="005D119B">
      <w:pPr>
        <w:pStyle w:val="Prrafodelista"/>
        <w:numPr>
          <w:ilvl w:val="0"/>
          <w:numId w:val="16"/>
        </w:numPr>
        <w:spacing w:after="0"/>
        <w:ind w:right="-234"/>
        <w:rPr>
          <w:rFonts w:ascii="Times New Roman" w:hAnsi="Times New Roman" w:cs="Times New Roman"/>
        </w:rPr>
      </w:pPr>
      <w:r w:rsidRPr="00927E93">
        <w:rPr>
          <w:rFonts w:ascii="Times New Roman" w:hAnsi="Times New Roman" w:cs="Times New Roman"/>
        </w:rPr>
        <w:t>“El derecho humano a la educación tiene como objetivo el pleno desarrollo de la personalidad humana y el fortalecimiento del respeto a los derechos humanos y a las libertades fundamentales; favorecerá la comprensión, la tolerancia y la amistad entre</w:t>
      </w:r>
      <w:r w:rsidR="00EA37F2">
        <w:rPr>
          <w:rFonts w:ascii="Times New Roman" w:hAnsi="Times New Roman" w:cs="Times New Roman"/>
        </w:rPr>
        <w:t xml:space="preserve"> </w:t>
      </w:r>
      <w:r w:rsidRPr="00927E93">
        <w:rPr>
          <w:rFonts w:ascii="Times New Roman" w:hAnsi="Times New Roman" w:cs="Times New Roman"/>
        </w:rPr>
        <w:t xml:space="preserve"> todas las naciones y todos los grupos étnicos o religiosos; y promoverá el desarrollo de</w:t>
      </w:r>
      <w:r w:rsidR="00EA37F2">
        <w:rPr>
          <w:rFonts w:ascii="Times New Roman" w:hAnsi="Times New Roman" w:cs="Times New Roman"/>
        </w:rPr>
        <w:t xml:space="preserve"> </w:t>
      </w:r>
      <w:r w:rsidRPr="00927E93">
        <w:rPr>
          <w:rFonts w:ascii="Times New Roman" w:hAnsi="Times New Roman" w:cs="Times New Roman"/>
        </w:rPr>
        <w:t xml:space="preserve"> las actividades de las Naciones Unidas para el mantenimiento de la paz” (Art. 26 Declaración Universal de los Derechos Humanos)”</w:t>
      </w:r>
    </w:p>
    <w:p w:rsidR="00D279F1" w:rsidRPr="00927E93" w:rsidRDefault="00D279F1" w:rsidP="005D119B">
      <w:pPr>
        <w:spacing w:after="0"/>
        <w:ind w:right="-234"/>
        <w:rPr>
          <w:rFonts w:ascii="Times New Roman" w:hAnsi="Times New Roman" w:cs="Times New Roman"/>
          <w:b/>
          <w:bCs/>
        </w:rPr>
      </w:pPr>
    </w:p>
    <w:p w:rsidR="00D279F1" w:rsidRPr="00927E93" w:rsidRDefault="004D7B96" w:rsidP="005D119B">
      <w:pPr>
        <w:pStyle w:val="Prrafodelista"/>
        <w:numPr>
          <w:ilvl w:val="0"/>
          <w:numId w:val="16"/>
        </w:numPr>
        <w:spacing w:after="0"/>
        <w:ind w:right="-234"/>
        <w:rPr>
          <w:rFonts w:ascii="Times New Roman" w:hAnsi="Times New Roman" w:cs="Times New Roman"/>
        </w:rPr>
      </w:pPr>
      <w:r w:rsidRPr="00927E93">
        <w:rPr>
          <w:rFonts w:ascii="Times New Roman" w:hAnsi="Times New Roman" w:cs="Times New Roman"/>
        </w:rPr>
        <w:t>Incluso, l</w:t>
      </w:r>
      <w:r w:rsidR="00D279F1" w:rsidRPr="00927E93">
        <w:rPr>
          <w:rFonts w:ascii="Times New Roman" w:hAnsi="Times New Roman" w:cs="Times New Roman"/>
        </w:rPr>
        <w:t xml:space="preserve">a Convención sobre los Derechos del Niño –en sus artículos 28 y 29- establece que la educación es un derecho que debe ser garantizado con igualdad de oportunidades, sin discriminación alguna y con respeto a la dignidad de cada niño. Adicionalmente, la Convención prescribe que esta educación debe ser de calidad, </w:t>
      </w:r>
      <w:r w:rsidR="00D279F1" w:rsidRPr="00927E93">
        <w:rPr>
          <w:rFonts w:ascii="Times New Roman" w:hAnsi="Times New Roman" w:cs="Times New Roman"/>
          <w:bCs/>
        </w:rPr>
        <w:t>desarrollando al máximo las potencialidades de cada niño, su personalidad, aptitudes y capacidades intelectuales y físicas, y preparándole para integrarse satisfactoriamente a la sociedad.</w:t>
      </w:r>
      <w:r w:rsidR="00D279F1" w:rsidRPr="00927E93">
        <w:rPr>
          <w:rFonts w:ascii="Times New Roman" w:hAnsi="Times New Roman" w:cs="Times New Roman"/>
        </w:rPr>
        <w:t xml:space="preserve"> Aunque en Chile </w:t>
      </w:r>
      <w:r w:rsidR="00EA37F2">
        <w:rPr>
          <w:rFonts w:ascii="Times New Roman" w:hAnsi="Times New Roman" w:cs="Times New Roman"/>
        </w:rPr>
        <w:t xml:space="preserve"> </w:t>
      </w:r>
      <w:r w:rsidR="00D279F1" w:rsidRPr="00927E93">
        <w:rPr>
          <w:rFonts w:ascii="Times New Roman" w:hAnsi="Times New Roman" w:cs="Times New Roman"/>
        </w:rPr>
        <w:t xml:space="preserve">el debate sobre lo que es una buena escuela se ha ido reduciendo al logro de puntajes en el SIMCE, para UNICEF una educación de calidad incluye el desarrollo de “habilidades sociales” y la “adquisición de una ciudadanía orientada a la integración social”. </w:t>
      </w:r>
    </w:p>
    <w:p w:rsidR="00D279F1" w:rsidRPr="00927E93" w:rsidRDefault="00D279F1" w:rsidP="005D119B">
      <w:pPr>
        <w:pStyle w:val="Prrafodelista"/>
        <w:spacing w:after="0"/>
        <w:ind w:left="1069" w:right="-234"/>
        <w:rPr>
          <w:rFonts w:ascii="Times New Roman" w:hAnsi="Times New Roman" w:cs="Times New Roman"/>
          <w:b/>
          <w:bCs/>
        </w:rPr>
      </w:pPr>
    </w:p>
    <w:p w:rsidR="00D279F1" w:rsidRPr="00927E93" w:rsidRDefault="00D279F1" w:rsidP="005D119B">
      <w:pPr>
        <w:pStyle w:val="HTMLconformatoprevio"/>
        <w:numPr>
          <w:ilvl w:val="0"/>
          <w:numId w:val="16"/>
        </w:numPr>
        <w:shd w:val="clear" w:color="auto" w:fill="FFFFFF"/>
        <w:spacing w:line="276" w:lineRule="auto"/>
        <w:ind w:right="-234"/>
        <w:jc w:val="both"/>
        <w:rPr>
          <w:rFonts w:ascii="Times New Roman" w:hAnsi="Times New Roman" w:cs="Times New Roman"/>
          <w:sz w:val="22"/>
          <w:szCs w:val="22"/>
          <w:lang w:val="es-CL" w:eastAsia="es-CL"/>
        </w:rPr>
      </w:pPr>
      <w:r w:rsidRPr="00927E93">
        <w:rPr>
          <w:rFonts w:ascii="Times New Roman" w:hAnsi="Times New Roman" w:cs="Times New Roman"/>
          <w:sz w:val="22"/>
          <w:szCs w:val="22"/>
          <w:lang w:val="es-CL" w:eastAsia="es-CL"/>
        </w:rPr>
        <w:t xml:space="preserve">Todo lo anteriormente mencionado, </w:t>
      </w:r>
      <w:r w:rsidR="004D7B96" w:rsidRPr="00927E93">
        <w:rPr>
          <w:rFonts w:ascii="Times New Roman" w:hAnsi="Times New Roman" w:cs="Times New Roman"/>
          <w:sz w:val="22"/>
          <w:szCs w:val="22"/>
          <w:lang w:val="es-CL" w:eastAsia="es-CL"/>
        </w:rPr>
        <w:t>manifiesta</w:t>
      </w:r>
      <w:r w:rsidRPr="00927E93">
        <w:rPr>
          <w:rFonts w:ascii="Times New Roman" w:hAnsi="Times New Roman" w:cs="Times New Roman"/>
          <w:sz w:val="22"/>
          <w:szCs w:val="22"/>
          <w:lang w:val="es-CL" w:eastAsia="es-CL"/>
        </w:rPr>
        <w:t xml:space="preserve"> las obligaciones a la que nuestro país se encuentra obligado, pero que sin embargo, incumple arbitrariamente, puesto que  el Ministerio de Educación no está cumpliendo la ley, menos </w:t>
      </w:r>
      <w:r w:rsidR="00BC720F" w:rsidRPr="00927E93">
        <w:rPr>
          <w:rFonts w:ascii="Times New Roman" w:hAnsi="Times New Roman" w:cs="Times New Roman"/>
          <w:sz w:val="22"/>
          <w:szCs w:val="22"/>
          <w:lang w:val="es-CL" w:eastAsia="es-CL"/>
        </w:rPr>
        <w:t>aún</w:t>
      </w:r>
      <w:r w:rsidRPr="00927E93">
        <w:rPr>
          <w:rFonts w:ascii="Times New Roman" w:hAnsi="Times New Roman" w:cs="Times New Roman"/>
          <w:sz w:val="22"/>
          <w:szCs w:val="22"/>
          <w:lang w:val="es-CL" w:eastAsia="es-CL"/>
        </w:rPr>
        <w:t xml:space="preserve"> la normativa</w:t>
      </w:r>
      <w:r w:rsidR="00EA37F2">
        <w:rPr>
          <w:rFonts w:ascii="Times New Roman" w:hAnsi="Times New Roman" w:cs="Times New Roman"/>
          <w:sz w:val="22"/>
          <w:szCs w:val="22"/>
          <w:lang w:val="es-CL" w:eastAsia="es-CL"/>
        </w:rPr>
        <w:t xml:space="preserve">  </w:t>
      </w:r>
      <w:r w:rsidRPr="00927E93">
        <w:rPr>
          <w:rFonts w:ascii="Times New Roman" w:hAnsi="Times New Roman" w:cs="Times New Roman"/>
          <w:sz w:val="22"/>
          <w:szCs w:val="22"/>
          <w:lang w:val="es-CL" w:eastAsia="es-CL"/>
        </w:rPr>
        <w:t xml:space="preserve"> internacional, debido a que el sistema de aprendizaje mecanizado no permite desarrollar los objetivos generales descritos en el párrafo anterior, cuya mirada condice con la formación de un estudiante integral, que tenga un desarrollo </w:t>
      </w:r>
      <w:r w:rsidRPr="00927E93">
        <w:rPr>
          <w:rFonts w:ascii="Times New Roman" w:hAnsi="Times New Roman" w:cs="Times New Roman"/>
          <w:color w:val="000000"/>
          <w:sz w:val="22"/>
          <w:szCs w:val="22"/>
        </w:rPr>
        <w:t>permanente en las distintas etapas de su vida, y que, logre alcanzar un desarrollo espiritual, ético, moral, afectivo, intelectual, artístico y físico, mediante la transmisión y el cultivo de valores, conocimientos y destrezas, para así cumplir con la finalidad de la Educación, tal como se menciona en el inciso tercero del artículo 1° de l</w:t>
      </w:r>
      <w:r w:rsidRPr="00927E93">
        <w:rPr>
          <w:rFonts w:ascii="Times New Roman" w:hAnsi="Times New Roman" w:cs="Times New Roman"/>
          <w:sz w:val="22"/>
          <w:szCs w:val="22"/>
        </w:rPr>
        <w:t>a ley Nº 20.529 que crea el Sistema Nacional de Aseguramiento de la Calidad de la Educación Parvularia, Básica y Media y su fiscalización.</w:t>
      </w:r>
    </w:p>
    <w:p w:rsidR="00D279F1" w:rsidRPr="00927E93" w:rsidRDefault="00D279F1" w:rsidP="005D119B">
      <w:pPr>
        <w:ind w:right="-234"/>
        <w:jc w:val="center"/>
        <w:rPr>
          <w:rFonts w:ascii="Times New Roman" w:eastAsia="Times New Roman" w:hAnsi="Times New Roman" w:cs="Times New Roman"/>
          <w:b/>
        </w:rPr>
      </w:pPr>
      <w:r w:rsidRPr="00927E93">
        <w:rPr>
          <w:rFonts w:ascii="Times New Roman" w:eastAsia="Times New Roman" w:hAnsi="Times New Roman" w:cs="Times New Roman"/>
          <w:b/>
        </w:rPr>
        <w:t>IDEA MATRIZ</w:t>
      </w:r>
    </w:p>
    <w:p w:rsidR="00D279F1" w:rsidRPr="00927E93" w:rsidRDefault="00006892" w:rsidP="005D119B">
      <w:pPr>
        <w:ind w:right="-234"/>
        <w:jc w:val="both"/>
        <w:rPr>
          <w:rFonts w:ascii="Times New Roman" w:eastAsia="Times New Roman" w:hAnsi="Times New Roman" w:cs="Times New Roman"/>
        </w:rPr>
      </w:pPr>
      <w:r>
        <w:rPr>
          <w:rFonts w:ascii="Times New Roman" w:eastAsia="Times New Roman" w:hAnsi="Times New Roman" w:cs="Times New Roman"/>
        </w:rPr>
        <w:t>El objetivo de este proyecto de Ley es recuperar</w:t>
      </w:r>
      <w:r w:rsidR="00D279F1" w:rsidRPr="00927E93">
        <w:rPr>
          <w:rFonts w:ascii="Times New Roman" w:eastAsia="Times New Roman" w:hAnsi="Times New Roman" w:cs="Times New Roman"/>
        </w:rPr>
        <w:t xml:space="preserve"> el sentido</w:t>
      </w:r>
      <w:r w:rsidR="000F4437">
        <w:rPr>
          <w:rFonts w:ascii="Times New Roman" w:eastAsia="Times New Roman" w:hAnsi="Times New Roman" w:cs="Times New Roman"/>
        </w:rPr>
        <w:t xml:space="preserve"> transformador de la educación</w:t>
      </w:r>
      <w:r w:rsidR="00123C3F">
        <w:rPr>
          <w:rFonts w:ascii="Times New Roman" w:eastAsia="Times New Roman" w:hAnsi="Times New Roman" w:cs="Times New Roman"/>
        </w:rPr>
        <w:t xml:space="preserve">, y provocar un verdadero </w:t>
      </w:r>
      <w:r w:rsidR="000F4437">
        <w:rPr>
          <w:rFonts w:ascii="Times New Roman" w:eastAsia="Times New Roman" w:hAnsi="Times New Roman" w:cs="Times New Roman"/>
        </w:rPr>
        <w:t>desarroll</w:t>
      </w:r>
      <w:r w:rsidR="00123C3F">
        <w:rPr>
          <w:rFonts w:ascii="Times New Roman" w:eastAsia="Times New Roman" w:hAnsi="Times New Roman" w:cs="Times New Roman"/>
        </w:rPr>
        <w:t>o</w:t>
      </w:r>
      <w:r w:rsidR="00403DDA">
        <w:rPr>
          <w:rFonts w:ascii="Times New Roman" w:eastAsia="Times New Roman" w:hAnsi="Times New Roman" w:cs="Times New Roman"/>
        </w:rPr>
        <w:t xml:space="preserve"> humano </w:t>
      </w:r>
      <w:r w:rsidR="00123C3F">
        <w:rPr>
          <w:rFonts w:ascii="Times New Roman" w:eastAsia="Times New Roman" w:hAnsi="Times New Roman" w:cs="Times New Roman"/>
        </w:rPr>
        <w:t>en</w:t>
      </w:r>
      <w:r w:rsidR="00403DDA">
        <w:rPr>
          <w:rFonts w:ascii="Times New Roman" w:eastAsia="Times New Roman" w:hAnsi="Times New Roman" w:cs="Times New Roman"/>
        </w:rPr>
        <w:t xml:space="preserve"> las personas, </w:t>
      </w:r>
      <w:r w:rsidR="000F4437">
        <w:rPr>
          <w:rFonts w:ascii="Times New Roman" w:eastAsia="Times New Roman" w:hAnsi="Times New Roman" w:cs="Times New Roman"/>
        </w:rPr>
        <w:t>a</w:t>
      </w:r>
      <w:r w:rsidR="00D279F1" w:rsidRPr="00927E93">
        <w:rPr>
          <w:rFonts w:ascii="Times New Roman" w:eastAsia="Times New Roman" w:hAnsi="Times New Roman" w:cs="Times New Roman"/>
        </w:rPr>
        <w:t>punta</w:t>
      </w:r>
      <w:r w:rsidR="000F4437">
        <w:rPr>
          <w:rFonts w:ascii="Times New Roman" w:eastAsia="Times New Roman" w:hAnsi="Times New Roman" w:cs="Times New Roman"/>
        </w:rPr>
        <w:t>ndo</w:t>
      </w:r>
      <w:r w:rsidR="00D279F1" w:rsidRPr="00927E93">
        <w:rPr>
          <w:rFonts w:ascii="Times New Roman" w:eastAsia="Times New Roman" w:hAnsi="Times New Roman" w:cs="Times New Roman"/>
        </w:rPr>
        <w:t xml:space="preserve"> al aprendizaje profundo y amplio de los estudiantes, a una pedagogía innovadora, y no </w:t>
      </w:r>
      <w:r w:rsidR="000F4437">
        <w:rPr>
          <w:rFonts w:ascii="Times New Roman" w:eastAsia="Times New Roman" w:hAnsi="Times New Roman" w:cs="Times New Roman"/>
        </w:rPr>
        <w:t>solo a</w:t>
      </w:r>
      <w:r w:rsidR="00D279F1" w:rsidRPr="00927E93">
        <w:rPr>
          <w:rFonts w:ascii="Times New Roman" w:eastAsia="Times New Roman" w:hAnsi="Times New Roman" w:cs="Times New Roman"/>
        </w:rPr>
        <w:t xml:space="preserve"> la obtención de resultados en pruebas e</w:t>
      </w:r>
      <w:r w:rsidR="000F4437">
        <w:rPr>
          <w:rFonts w:ascii="Times New Roman" w:eastAsia="Times New Roman" w:hAnsi="Times New Roman" w:cs="Times New Roman"/>
        </w:rPr>
        <w:t>standarizadas</w:t>
      </w:r>
      <w:r w:rsidR="00D279F1" w:rsidRPr="00927E93">
        <w:rPr>
          <w:rFonts w:ascii="Times New Roman" w:eastAsia="Times New Roman" w:hAnsi="Times New Roman" w:cs="Times New Roman"/>
        </w:rPr>
        <w:t xml:space="preserve"> por medio de trabajo de entrenamiento mecánico y repetitivo. Ello también implica recuperar la confianza por sobre el principio de control y la idea de </w:t>
      </w:r>
      <w:proofErr w:type="spellStart"/>
      <w:r w:rsidR="00D279F1" w:rsidRPr="00927E93">
        <w:rPr>
          <w:rFonts w:ascii="Times New Roman" w:eastAsia="Times New Roman" w:hAnsi="Times New Roman" w:cs="Times New Roman"/>
        </w:rPr>
        <w:t>accountability</w:t>
      </w:r>
      <w:proofErr w:type="spellEnd"/>
      <w:r w:rsidR="00D279F1" w:rsidRPr="00927E93">
        <w:rPr>
          <w:rFonts w:ascii="Times New Roman" w:eastAsia="Times New Roman" w:hAnsi="Times New Roman" w:cs="Times New Roman"/>
        </w:rPr>
        <w:t xml:space="preserve"> profesional por sobre la de mercado.</w:t>
      </w:r>
      <w:r w:rsidR="0050194E">
        <w:rPr>
          <w:rFonts w:ascii="Times New Roman" w:eastAsia="Times New Roman" w:hAnsi="Times New Roman" w:cs="Times New Roman"/>
        </w:rPr>
        <w:t xml:space="preserve">  </w:t>
      </w:r>
    </w:p>
    <w:p w:rsidR="000F4437" w:rsidRDefault="00D279F1" w:rsidP="005D119B">
      <w:pPr>
        <w:ind w:right="-234"/>
        <w:jc w:val="both"/>
        <w:rPr>
          <w:rFonts w:ascii="Times New Roman" w:eastAsia="Times New Roman" w:hAnsi="Times New Roman" w:cs="Times New Roman"/>
        </w:rPr>
      </w:pPr>
      <w:r w:rsidRPr="00927E93">
        <w:rPr>
          <w:rFonts w:ascii="Times New Roman" w:eastAsia="Times New Roman" w:hAnsi="Times New Roman" w:cs="Times New Roman"/>
        </w:rPr>
        <w:t xml:space="preserve">El proyecto </w:t>
      </w:r>
      <w:r w:rsidR="00006892">
        <w:rPr>
          <w:rFonts w:ascii="Times New Roman" w:eastAsia="Times New Roman" w:hAnsi="Times New Roman" w:cs="Times New Roman"/>
        </w:rPr>
        <w:t>pone el énfasis en</w:t>
      </w:r>
      <w:r w:rsidR="000F4437">
        <w:rPr>
          <w:rFonts w:ascii="Times New Roman" w:eastAsia="Times New Roman" w:hAnsi="Times New Roman" w:cs="Times New Roman"/>
        </w:rPr>
        <w:t xml:space="preserve"> la educación emocional </w:t>
      </w:r>
      <w:r w:rsidR="00006892">
        <w:rPr>
          <w:rFonts w:ascii="Times New Roman" w:eastAsia="Times New Roman" w:hAnsi="Times New Roman" w:cs="Times New Roman"/>
        </w:rPr>
        <w:t xml:space="preserve">para el logro de este objetivo. La educación emocional es una de las dimensiones más importantes y es la base de todos los demás aprendizajes, y así alcanzar una </w:t>
      </w:r>
      <w:r w:rsidR="000F4437">
        <w:rPr>
          <w:rFonts w:ascii="Times New Roman" w:eastAsia="Times New Roman" w:hAnsi="Times New Roman" w:cs="Times New Roman"/>
        </w:rPr>
        <w:t>verdadera</w:t>
      </w:r>
      <w:r w:rsidR="000F4437" w:rsidRPr="00927E93">
        <w:rPr>
          <w:rFonts w:ascii="Times New Roman" w:eastAsia="Times New Roman" w:hAnsi="Times New Roman" w:cs="Times New Roman"/>
        </w:rPr>
        <w:t xml:space="preserve"> formación integral de los estudiantes y eliminar sanciones e incentivos perversos a los establecimientos educacionales y distinguir entre las responsabilidades según dependencia.</w:t>
      </w:r>
    </w:p>
    <w:p w:rsidR="00D279F1" w:rsidRPr="00927E93" w:rsidRDefault="00403DDA" w:rsidP="005D119B">
      <w:pPr>
        <w:ind w:right="-234"/>
        <w:jc w:val="both"/>
        <w:rPr>
          <w:rFonts w:ascii="Times New Roman" w:eastAsia="Times New Roman" w:hAnsi="Times New Roman" w:cs="Times New Roman"/>
        </w:rPr>
      </w:pPr>
      <w:r>
        <w:rPr>
          <w:rFonts w:ascii="Times New Roman" w:eastAsia="Times New Roman" w:hAnsi="Times New Roman" w:cs="Times New Roman"/>
        </w:rPr>
        <w:lastRenderedPageBreak/>
        <w:t xml:space="preserve">Para la consecución de estos objetivos es necesario </w:t>
      </w:r>
      <w:r w:rsidR="00D279F1" w:rsidRPr="00927E93">
        <w:rPr>
          <w:rFonts w:ascii="Times New Roman" w:eastAsia="Times New Roman" w:hAnsi="Times New Roman" w:cs="Times New Roman"/>
        </w:rPr>
        <w:t xml:space="preserve">equilibrar los </w:t>
      </w:r>
      <w:r w:rsidR="00006892">
        <w:rPr>
          <w:rFonts w:ascii="Times New Roman" w:eastAsia="Times New Roman" w:hAnsi="Times New Roman" w:cs="Times New Roman"/>
        </w:rPr>
        <w:t xml:space="preserve">indicadores que se evalúan y </w:t>
      </w:r>
      <w:proofErr w:type="gramStart"/>
      <w:r w:rsidR="00006892">
        <w:rPr>
          <w:rFonts w:ascii="Times New Roman" w:eastAsia="Times New Roman" w:hAnsi="Times New Roman" w:cs="Times New Roman"/>
        </w:rPr>
        <w:t>darle</w:t>
      </w:r>
      <w:proofErr w:type="gramEnd"/>
      <w:r w:rsidR="00006892">
        <w:rPr>
          <w:rFonts w:ascii="Times New Roman" w:eastAsia="Times New Roman" w:hAnsi="Times New Roman" w:cs="Times New Roman"/>
        </w:rPr>
        <w:t xml:space="preserve"> una mayor preponderancia a los indicadores de calidad integral </w:t>
      </w:r>
      <w:r w:rsidR="00D279F1" w:rsidRPr="00927E93">
        <w:rPr>
          <w:rFonts w:ascii="Times New Roman" w:eastAsia="Times New Roman" w:hAnsi="Times New Roman" w:cs="Times New Roman"/>
        </w:rPr>
        <w:t>de modo que satisfagan los objetivos declarados en la Ley General de Educación y en la Ley SAC</w:t>
      </w:r>
      <w:r w:rsidR="00006892">
        <w:rPr>
          <w:rFonts w:ascii="Times New Roman" w:eastAsia="Times New Roman" w:hAnsi="Times New Roman" w:cs="Times New Roman"/>
        </w:rPr>
        <w:t>.</w:t>
      </w:r>
    </w:p>
    <w:p w:rsidR="00006892" w:rsidRDefault="002E1A0F" w:rsidP="005D119B">
      <w:pPr>
        <w:spacing w:after="0"/>
        <w:ind w:right="-234"/>
        <w:jc w:val="both"/>
        <w:rPr>
          <w:rFonts w:ascii="Times New Roman" w:eastAsia="Times New Roman" w:hAnsi="Times New Roman" w:cs="Times New Roman"/>
          <w:color w:val="000000"/>
        </w:rPr>
      </w:pPr>
      <w:r w:rsidRPr="00927E93">
        <w:rPr>
          <w:rFonts w:ascii="Times New Roman" w:eastAsia="Avenir" w:hAnsi="Times New Roman" w:cs="Times New Roman"/>
        </w:rPr>
        <w:t>Respecto de la modificación a la Jornada Escolar Completa</w:t>
      </w:r>
      <w:r w:rsidR="001D5C56" w:rsidRPr="00927E93">
        <w:rPr>
          <w:rFonts w:ascii="Times New Roman" w:eastAsia="Avenir" w:hAnsi="Times New Roman" w:cs="Times New Roman"/>
        </w:rPr>
        <w:t xml:space="preserve">, la prioridad consiste en la creación de </w:t>
      </w:r>
      <w:r w:rsidR="006449DF">
        <w:rPr>
          <w:rFonts w:ascii="Times New Roman" w:eastAsia="Avenir" w:hAnsi="Times New Roman" w:cs="Times New Roman"/>
        </w:rPr>
        <w:t xml:space="preserve"> </w:t>
      </w:r>
      <w:r w:rsidR="001D5C56" w:rsidRPr="00927E93">
        <w:rPr>
          <w:rFonts w:ascii="Times New Roman" w:eastAsia="Avenir" w:hAnsi="Times New Roman" w:cs="Times New Roman"/>
        </w:rPr>
        <w:t>una Estrategia Nacional para la Jornada Escolar Completa</w:t>
      </w:r>
      <w:r w:rsidRPr="00927E93">
        <w:rPr>
          <w:rFonts w:ascii="Times New Roman" w:eastAsia="Times New Roman" w:hAnsi="Times New Roman" w:cs="Times New Roman"/>
          <w:b/>
          <w:bCs/>
          <w:color w:val="000000"/>
        </w:rPr>
        <w:t>,</w:t>
      </w:r>
      <w:r w:rsidRPr="00927E93">
        <w:rPr>
          <w:rFonts w:ascii="Times New Roman" w:eastAsia="Times New Roman" w:hAnsi="Times New Roman" w:cs="Times New Roman"/>
          <w:color w:val="000000"/>
        </w:rPr>
        <w:t xml:space="preserve"> que cumpla con principios orientadores, considerando una adecuada participación de todos los estamentos de las comunidades educativas, </w:t>
      </w:r>
      <w:r w:rsidR="006449DF">
        <w:rPr>
          <w:rFonts w:ascii="Times New Roman" w:eastAsia="Times New Roman" w:hAnsi="Times New Roman" w:cs="Times New Roman"/>
          <w:color w:val="000000"/>
        </w:rPr>
        <w:t xml:space="preserve">  </w:t>
      </w:r>
      <w:r w:rsidRPr="00927E93">
        <w:rPr>
          <w:rFonts w:ascii="Times New Roman" w:eastAsia="Times New Roman" w:hAnsi="Times New Roman" w:cs="Times New Roman"/>
          <w:color w:val="000000"/>
        </w:rPr>
        <w:t>para que de forma descentralizada puedan evaluar sus necesidades y capacidades educativas. </w:t>
      </w:r>
      <w:r w:rsidR="001D5C56" w:rsidRPr="00927E93">
        <w:rPr>
          <w:rFonts w:ascii="Times New Roman" w:eastAsia="Times New Roman" w:hAnsi="Times New Roman" w:cs="Times New Roman"/>
          <w:color w:val="000000"/>
        </w:rPr>
        <w:t xml:space="preserve">Así, las </w:t>
      </w:r>
      <w:r w:rsidRPr="00927E93">
        <w:rPr>
          <w:rFonts w:ascii="Times New Roman" w:eastAsia="Times New Roman" w:hAnsi="Times New Roman" w:cs="Times New Roman"/>
          <w:color w:val="000000"/>
        </w:rPr>
        <w:t>comunidades escolares determinen en concreto el uso de las horas de libre disposición</w:t>
      </w:r>
      <w:r w:rsidR="001D5C56" w:rsidRPr="00927E93">
        <w:rPr>
          <w:rFonts w:ascii="Times New Roman" w:eastAsia="Times New Roman" w:hAnsi="Times New Roman" w:cs="Times New Roman"/>
          <w:color w:val="000000"/>
        </w:rPr>
        <w:t xml:space="preserve">, sin que puedan destinarse a la preparación de pruebas estandarizadas como el SIMCE. Finalmente, se propone disminuir la ponderación </w:t>
      </w:r>
      <w:r w:rsidRPr="00927E93">
        <w:rPr>
          <w:rFonts w:ascii="Times New Roman" w:eastAsia="Avenir" w:hAnsi="Times New Roman" w:cs="Times New Roman"/>
        </w:rPr>
        <w:t>del SIMCE para la calificación de las escuelas, en función a incorporar una variable de calidad referida al uso de las horas de libre disposición.</w:t>
      </w:r>
    </w:p>
    <w:p w:rsidR="00006892" w:rsidRDefault="00006892" w:rsidP="005D119B">
      <w:pPr>
        <w:spacing w:after="0"/>
        <w:ind w:right="-234"/>
        <w:jc w:val="both"/>
        <w:rPr>
          <w:rFonts w:ascii="Times New Roman" w:eastAsia="Times New Roman" w:hAnsi="Times New Roman" w:cs="Times New Roman"/>
          <w:color w:val="000000"/>
        </w:rPr>
      </w:pPr>
    </w:p>
    <w:p w:rsidR="00006892" w:rsidRDefault="00006892" w:rsidP="005D119B">
      <w:pPr>
        <w:spacing w:after="0"/>
        <w:ind w:right="-234"/>
        <w:jc w:val="both"/>
        <w:rPr>
          <w:rFonts w:ascii="Times New Roman" w:eastAsia="Times New Roman" w:hAnsi="Times New Roman" w:cs="Times New Roman"/>
          <w:color w:val="000000"/>
        </w:rPr>
      </w:pPr>
      <w:r>
        <w:rPr>
          <w:rFonts w:ascii="Times New Roman" w:eastAsia="Times New Roman" w:hAnsi="Times New Roman" w:cs="Times New Roman"/>
          <w:color w:val="000000"/>
        </w:rPr>
        <w:t>Por último, los cuerpos legales que se modifican en función de est</w:t>
      </w:r>
      <w:r w:rsidR="00B94E03">
        <w:rPr>
          <w:rFonts w:ascii="Times New Roman" w:eastAsia="Times New Roman" w:hAnsi="Times New Roman" w:cs="Times New Roman"/>
          <w:color w:val="000000"/>
        </w:rPr>
        <w:t>a idea matriz</w:t>
      </w:r>
      <w:r>
        <w:rPr>
          <w:rFonts w:ascii="Times New Roman" w:eastAsia="Times New Roman" w:hAnsi="Times New Roman" w:cs="Times New Roman"/>
          <w:color w:val="000000"/>
        </w:rPr>
        <w:t xml:space="preserve"> son la Ley N° 20.529 </w:t>
      </w:r>
      <w:r w:rsidR="00C27EFD">
        <w:rPr>
          <w:rFonts w:ascii="Times New Roman" w:eastAsia="Times New Roman" w:hAnsi="Times New Roman" w:cs="Times New Roman"/>
          <w:color w:val="000000"/>
        </w:rPr>
        <w:t xml:space="preserve">que crea el Sistema </w:t>
      </w:r>
      <w:r>
        <w:rPr>
          <w:rFonts w:ascii="Times New Roman" w:eastAsia="Times New Roman" w:hAnsi="Times New Roman" w:cs="Times New Roman"/>
          <w:color w:val="000000"/>
        </w:rPr>
        <w:t>de Aseguramiento de la Calidad</w:t>
      </w:r>
      <w:r w:rsidR="00C27EFD">
        <w:rPr>
          <w:rFonts w:ascii="Times New Roman" w:eastAsia="Times New Roman" w:hAnsi="Times New Roman" w:cs="Times New Roman"/>
          <w:color w:val="000000"/>
        </w:rPr>
        <w:t xml:space="preserve"> de la Educació</w:t>
      </w:r>
      <w:r w:rsidR="006449DF">
        <w:rPr>
          <w:rFonts w:ascii="Times New Roman" w:eastAsia="Times New Roman" w:hAnsi="Times New Roman" w:cs="Times New Roman"/>
          <w:color w:val="000000"/>
        </w:rPr>
        <w:t>n Parvularia, Básica, y Media y su fiscalización</w:t>
      </w:r>
      <w:r>
        <w:rPr>
          <w:rFonts w:ascii="Times New Roman" w:eastAsia="Times New Roman" w:hAnsi="Times New Roman" w:cs="Times New Roman"/>
          <w:color w:val="000000"/>
        </w:rPr>
        <w:t xml:space="preserve">, La Ley que versa sobre la Jornada Escolar Completa N° </w:t>
      </w:r>
      <w:r w:rsidR="00C746CC" w:rsidRPr="00C746CC">
        <w:rPr>
          <w:rFonts w:ascii="Times New Roman" w:eastAsia="Times New Roman" w:hAnsi="Times New Roman" w:cs="Times New Roman"/>
          <w:color w:val="000000"/>
        </w:rPr>
        <w:t>19.532</w:t>
      </w:r>
      <w:r w:rsidR="00C746CC" w:rsidRPr="00926EB9">
        <w:rPr>
          <w:color w:val="000000"/>
          <w:lang w:val="es-CL" w:eastAsia="es-CL"/>
        </w:rPr>
        <w:t xml:space="preserve"> </w:t>
      </w:r>
      <w:r w:rsidR="00C746CC">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la Ley </w:t>
      </w:r>
      <w:r w:rsidR="00123C3F">
        <w:rPr>
          <w:rFonts w:ascii="Times New Roman" w:eastAsia="Times New Roman" w:hAnsi="Times New Roman" w:cs="Times New Roman"/>
          <w:color w:val="000000"/>
        </w:rPr>
        <w:t>General de Educación</w:t>
      </w:r>
      <w:r w:rsidR="00C27EFD">
        <w:rPr>
          <w:rFonts w:ascii="Times New Roman" w:eastAsia="Times New Roman" w:hAnsi="Times New Roman" w:cs="Times New Roman"/>
          <w:color w:val="000000"/>
        </w:rPr>
        <w:t xml:space="preserve"> N° 20.370</w:t>
      </w:r>
      <w:r w:rsidR="00123C3F">
        <w:rPr>
          <w:rFonts w:ascii="Times New Roman" w:eastAsia="Times New Roman" w:hAnsi="Times New Roman" w:cs="Times New Roman"/>
          <w:color w:val="000000"/>
        </w:rPr>
        <w:t xml:space="preserve">. </w:t>
      </w:r>
    </w:p>
    <w:p w:rsidR="00123C3F" w:rsidRPr="00006892" w:rsidRDefault="00123C3F" w:rsidP="005D119B">
      <w:pPr>
        <w:spacing w:after="0"/>
        <w:ind w:right="-234"/>
        <w:jc w:val="both"/>
        <w:rPr>
          <w:rFonts w:ascii="Times New Roman" w:eastAsia="Times New Roman" w:hAnsi="Times New Roman" w:cs="Times New Roman"/>
          <w:color w:val="000000"/>
        </w:rPr>
      </w:pPr>
    </w:p>
    <w:p w:rsidR="00D279F1" w:rsidRPr="00927E93" w:rsidRDefault="00D279F1" w:rsidP="005D119B">
      <w:pPr>
        <w:ind w:right="-234"/>
        <w:jc w:val="both"/>
        <w:rPr>
          <w:rFonts w:ascii="Times New Roman" w:eastAsia="Times New Roman" w:hAnsi="Times New Roman" w:cs="Times New Roman"/>
        </w:rPr>
      </w:pPr>
      <w:r w:rsidRPr="00927E93">
        <w:rPr>
          <w:rFonts w:ascii="Times New Roman" w:eastAsia="Times New Roman" w:hAnsi="Times New Roman" w:cs="Times New Roman"/>
        </w:rPr>
        <w:t>Sobre la base de estos antecedentes es que se propone el siguiente proyecto de ley:</w:t>
      </w:r>
    </w:p>
    <w:p w:rsidR="001D5C56" w:rsidRDefault="001D5C56" w:rsidP="005D119B">
      <w:pPr>
        <w:ind w:right="-234"/>
        <w:jc w:val="both"/>
        <w:rPr>
          <w:rFonts w:ascii="Times New Roman" w:eastAsia="Times New Roman" w:hAnsi="Times New Roman" w:cs="Times New Roman"/>
        </w:rPr>
      </w:pPr>
    </w:p>
    <w:p w:rsidR="006449DF" w:rsidRDefault="006449DF" w:rsidP="005D119B">
      <w:pPr>
        <w:ind w:right="-234"/>
        <w:jc w:val="both"/>
        <w:rPr>
          <w:rFonts w:ascii="Times New Roman" w:eastAsia="Times New Roman" w:hAnsi="Times New Roman" w:cs="Times New Roman"/>
        </w:rPr>
      </w:pPr>
    </w:p>
    <w:p w:rsidR="006449DF" w:rsidRDefault="006449DF" w:rsidP="005D119B">
      <w:pPr>
        <w:ind w:right="-234"/>
        <w:jc w:val="both"/>
        <w:rPr>
          <w:rFonts w:ascii="Times New Roman" w:eastAsia="Times New Roman" w:hAnsi="Times New Roman" w:cs="Times New Roman"/>
        </w:rPr>
      </w:pPr>
    </w:p>
    <w:p w:rsidR="006449DF" w:rsidRPr="00927E93" w:rsidRDefault="006449DF" w:rsidP="005D119B">
      <w:pPr>
        <w:ind w:right="-234"/>
        <w:jc w:val="both"/>
        <w:rPr>
          <w:rFonts w:ascii="Times New Roman" w:eastAsia="Times New Roman" w:hAnsi="Times New Roman" w:cs="Times New Roman"/>
        </w:rPr>
      </w:pPr>
    </w:p>
    <w:p w:rsidR="004F5A86" w:rsidRPr="00926EB9" w:rsidRDefault="004F5A86" w:rsidP="005D119B">
      <w:pPr>
        <w:spacing w:line="360" w:lineRule="auto"/>
        <w:ind w:right="-234"/>
        <w:jc w:val="center"/>
        <w:rPr>
          <w:rFonts w:ascii="Times New Roman" w:eastAsia="Times New Roman" w:hAnsi="Times New Roman" w:cs="Times New Roman"/>
          <w:b/>
        </w:rPr>
      </w:pPr>
      <w:r w:rsidRPr="00926EB9">
        <w:rPr>
          <w:rFonts w:ascii="Times New Roman" w:eastAsia="Times New Roman" w:hAnsi="Times New Roman" w:cs="Times New Roman"/>
          <w:b/>
        </w:rPr>
        <w:t>PROYECTO DE LEY</w:t>
      </w:r>
    </w:p>
    <w:p w:rsidR="004F5A86" w:rsidRPr="00926EB9" w:rsidRDefault="004F5A86" w:rsidP="005D119B">
      <w:pPr>
        <w:pStyle w:val="Ttulo1"/>
        <w:shd w:val="clear" w:color="auto" w:fill="FFFFFF"/>
        <w:spacing w:before="150" w:beforeAutospacing="0" w:after="150" w:afterAutospacing="0" w:line="312" w:lineRule="atLeast"/>
        <w:ind w:right="-234"/>
        <w:jc w:val="both"/>
        <w:rPr>
          <w:b w:val="0"/>
          <w:bCs w:val="0"/>
          <w:sz w:val="22"/>
          <w:szCs w:val="22"/>
        </w:rPr>
      </w:pPr>
      <w:bookmarkStart w:id="0" w:name="_Hlk11795043"/>
      <w:r w:rsidRPr="00926EB9">
        <w:rPr>
          <w:sz w:val="22"/>
          <w:szCs w:val="22"/>
        </w:rPr>
        <w:t xml:space="preserve">ARTÍCULO PRIMERO: </w:t>
      </w:r>
      <w:r w:rsidRPr="00926EB9">
        <w:rPr>
          <w:b w:val="0"/>
          <w:bCs w:val="0"/>
          <w:sz w:val="22"/>
          <w:szCs w:val="22"/>
        </w:rPr>
        <w:t>Incorpórense las siguientes modificaciones a</w:t>
      </w:r>
      <w:r w:rsidR="00806C45">
        <w:rPr>
          <w:b w:val="0"/>
          <w:bCs w:val="0"/>
          <w:sz w:val="22"/>
          <w:szCs w:val="22"/>
        </w:rPr>
        <w:t>l</w:t>
      </w:r>
      <w:r w:rsidRPr="00926EB9">
        <w:rPr>
          <w:b w:val="0"/>
          <w:bCs w:val="0"/>
          <w:sz w:val="22"/>
          <w:szCs w:val="22"/>
        </w:rPr>
        <w:t xml:space="preserve"> Decreto con Fuerza de Ley N°2 que fija el texto refundido, coordinado y sistematizado de la Ley N° 20.370 con las normas no derogadas del Decreto con Fuerza de Ley N°1, de 2005:</w:t>
      </w:r>
    </w:p>
    <w:p w:rsidR="004F5A86" w:rsidRPr="00926EB9" w:rsidRDefault="004F5A86" w:rsidP="005D119B">
      <w:pPr>
        <w:pStyle w:val="Prrafodelista"/>
        <w:numPr>
          <w:ilvl w:val="0"/>
          <w:numId w:val="29"/>
        </w:numPr>
        <w:pBdr>
          <w:top w:val="none" w:sz="0" w:space="0" w:color="000000"/>
          <w:left w:val="none" w:sz="0" w:space="0" w:color="000000"/>
          <w:bottom w:val="none" w:sz="0" w:space="1" w:color="000000"/>
          <w:right w:val="none" w:sz="0" w:space="0" w:color="000000"/>
          <w:between w:val="none" w:sz="0" w:space="0" w:color="000000"/>
        </w:pBdr>
        <w:spacing w:line="360" w:lineRule="auto"/>
        <w:ind w:right="-234"/>
        <w:rPr>
          <w:rFonts w:ascii="Times New Roman" w:hAnsi="Times New Roman" w:cs="Times New Roman"/>
          <w:i/>
          <w:iCs/>
        </w:rPr>
      </w:pPr>
      <w:r w:rsidRPr="00926EB9">
        <w:rPr>
          <w:rFonts w:ascii="Times New Roman" w:hAnsi="Times New Roman" w:cs="Times New Roman"/>
        </w:rPr>
        <w:t xml:space="preserve">Reemplázase el inciso </w:t>
      </w:r>
      <w:r w:rsidR="00A53937">
        <w:rPr>
          <w:rFonts w:ascii="Times New Roman" w:hAnsi="Times New Roman" w:cs="Times New Roman"/>
        </w:rPr>
        <w:t xml:space="preserve">primero </w:t>
      </w:r>
      <w:r w:rsidRPr="00926EB9">
        <w:rPr>
          <w:rFonts w:ascii="Times New Roman" w:hAnsi="Times New Roman" w:cs="Times New Roman"/>
        </w:rPr>
        <w:t xml:space="preserve">del artículo </w:t>
      </w:r>
      <w:r w:rsidR="00A53937">
        <w:rPr>
          <w:rFonts w:ascii="Times New Roman" w:hAnsi="Times New Roman" w:cs="Times New Roman"/>
        </w:rPr>
        <w:t>2°</w:t>
      </w:r>
      <w:r w:rsidRPr="00926EB9">
        <w:rPr>
          <w:rFonts w:ascii="Times New Roman" w:hAnsi="Times New Roman" w:cs="Times New Roman"/>
        </w:rPr>
        <w:t xml:space="preserve"> por el siguiente: “</w:t>
      </w:r>
      <w:r w:rsidRPr="00926EB9">
        <w:rPr>
          <w:rFonts w:ascii="Times New Roman" w:hAnsi="Times New Roman" w:cs="Times New Roman"/>
          <w:i/>
          <w:iCs/>
        </w:rPr>
        <w:t xml:space="preserve">La educación es el proceso de aprendizaje permanente que abarca las distintas etapas de la vida de las </w:t>
      </w:r>
      <w:r w:rsidR="006449DF">
        <w:rPr>
          <w:rFonts w:ascii="Times New Roman" w:hAnsi="Times New Roman" w:cs="Times New Roman"/>
          <w:i/>
          <w:iCs/>
        </w:rPr>
        <w:t xml:space="preserve"> </w:t>
      </w:r>
      <w:r w:rsidRPr="00926EB9">
        <w:rPr>
          <w:rFonts w:ascii="Times New Roman" w:hAnsi="Times New Roman" w:cs="Times New Roman"/>
          <w:i/>
          <w:iCs/>
        </w:rPr>
        <w:t xml:space="preserve">personas y que tiene como finalidad alcanzar su desarrollo espiritual, ético, moral, afectivo, emocional, intelectual, artístico y físico, mediante la transmisión y el cultivo de valores, conocimientos y destrezas. Se enmarca en el respeto y valoración de los derechos humanos y de las libertades fundamentales, de la diversidad multicultural y de la paz, y de nuestra identidad nacional, capacitando a las personas para conducir su vida en forma plena, para convivir y participar en forma responsable, tolerante, solidaria, democrática y activa en la comunidad, y para trabajar y contribuir al desarrollo del país. Será deber del Estado propender a asegurar una educación emocional en sus distintos niveles </w:t>
      </w:r>
      <w:r w:rsidRPr="00926EB9">
        <w:rPr>
          <w:rFonts w:ascii="Times New Roman" w:eastAsia="Times New Roman" w:hAnsi="Times New Roman" w:cs="Times New Roman"/>
          <w:i/>
          <w:iCs/>
        </w:rPr>
        <w:t>afectiv</w:t>
      </w:r>
      <w:r w:rsidR="004042B7">
        <w:rPr>
          <w:rFonts w:ascii="Times New Roman" w:eastAsia="Times New Roman" w:hAnsi="Times New Roman" w:cs="Times New Roman"/>
          <w:i/>
          <w:iCs/>
        </w:rPr>
        <w:t>os</w:t>
      </w:r>
      <w:r w:rsidRPr="00926EB9">
        <w:rPr>
          <w:rFonts w:ascii="Times New Roman" w:eastAsia="Times New Roman" w:hAnsi="Times New Roman" w:cs="Times New Roman"/>
          <w:i/>
          <w:iCs/>
        </w:rPr>
        <w:t xml:space="preserve"> para que </w:t>
      </w:r>
      <w:r w:rsidR="006449DF">
        <w:rPr>
          <w:rFonts w:ascii="Times New Roman" w:eastAsia="Times New Roman" w:hAnsi="Times New Roman" w:cs="Times New Roman"/>
          <w:i/>
          <w:iCs/>
        </w:rPr>
        <w:t xml:space="preserve"> </w:t>
      </w:r>
      <w:r w:rsidRPr="00926EB9">
        <w:rPr>
          <w:rFonts w:ascii="Times New Roman" w:eastAsia="Times New Roman" w:hAnsi="Times New Roman" w:cs="Times New Roman"/>
          <w:i/>
          <w:iCs/>
        </w:rPr>
        <w:t>en los contextos formativos y procedimentales de enseñanza, construidos a partir de una docencia creativa, innovadora y autónoma, sea con una preponderancia en la dimensión emocional y afectiva, los cuales deben ser la base del sistema</w:t>
      </w:r>
      <w:r w:rsidRPr="00926EB9">
        <w:rPr>
          <w:rFonts w:ascii="Times New Roman" w:hAnsi="Times New Roman" w:cs="Times New Roman"/>
          <w:i/>
          <w:iCs/>
        </w:rPr>
        <w:t>.”</w:t>
      </w:r>
    </w:p>
    <w:p w:rsidR="004F5A86" w:rsidRPr="00926EB9" w:rsidRDefault="004F5A86" w:rsidP="005D119B">
      <w:pPr>
        <w:pStyle w:val="Prrafodelista"/>
        <w:numPr>
          <w:ilvl w:val="0"/>
          <w:numId w:val="29"/>
        </w:numPr>
        <w:pBdr>
          <w:top w:val="none" w:sz="0" w:space="0" w:color="000000"/>
          <w:left w:val="none" w:sz="0" w:space="0" w:color="000000"/>
          <w:bottom w:val="none" w:sz="0" w:space="1" w:color="000000"/>
          <w:right w:val="none" w:sz="0" w:space="0" w:color="000000"/>
          <w:between w:val="none" w:sz="0" w:space="0" w:color="000000"/>
        </w:pBdr>
        <w:spacing w:line="360" w:lineRule="auto"/>
        <w:ind w:right="-234"/>
        <w:rPr>
          <w:rFonts w:ascii="Times New Roman" w:hAnsi="Times New Roman" w:cs="Times New Roman"/>
          <w:i/>
          <w:iCs/>
        </w:rPr>
      </w:pPr>
      <w:r w:rsidRPr="00926EB9">
        <w:rPr>
          <w:rFonts w:ascii="Times New Roman" w:hAnsi="Times New Roman" w:cs="Times New Roman"/>
        </w:rPr>
        <w:t>Agrégase en artículo tercero unas nuevas letras o), p) y q) del siguiente tenor:</w:t>
      </w:r>
    </w:p>
    <w:p w:rsidR="004F5A86" w:rsidRPr="00926EB9" w:rsidRDefault="004F5A86" w:rsidP="005D119B">
      <w:pPr>
        <w:pStyle w:val="HTMLconformatoprevio"/>
        <w:shd w:val="clear" w:color="auto" w:fill="FFFFFF"/>
        <w:spacing w:line="360" w:lineRule="auto"/>
        <w:ind w:right="-234"/>
        <w:jc w:val="both"/>
        <w:rPr>
          <w:rFonts w:ascii="Times New Roman" w:hAnsi="Times New Roman" w:cs="Times New Roman"/>
          <w:sz w:val="22"/>
          <w:szCs w:val="22"/>
          <w:lang w:val="es-CL" w:eastAsia="es-CL"/>
        </w:rPr>
      </w:pPr>
      <w:r w:rsidRPr="00926EB9">
        <w:rPr>
          <w:rFonts w:ascii="Times New Roman" w:hAnsi="Times New Roman" w:cs="Times New Roman"/>
          <w:i/>
          <w:iCs/>
          <w:sz w:val="22"/>
          <w:szCs w:val="22"/>
        </w:rPr>
        <w:t xml:space="preserve">o) Principio de calidad integral: </w:t>
      </w:r>
      <w:r w:rsidRPr="00926EB9">
        <w:rPr>
          <w:rFonts w:ascii="Times New Roman" w:hAnsi="Times New Roman" w:cs="Times New Roman"/>
          <w:i/>
          <w:iCs/>
          <w:sz w:val="22"/>
          <w:szCs w:val="22"/>
          <w:lang w:val="es-CL" w:eastAsia="es-CL"/>
        </w:rPr>
        <w:t xml:space="preserve">El Sistema se orientará hacia la provisión de una educación de calidad que permita a los estudiantes acceder a oportunidades de aprendizaje para un desarrollo integral, llevar adelante sus proyectos de vida y participar activamente en el desarrollo social, político, cultural y económico del país. Para ello, el Sistema promoverá el desarrollo de los estudiantes en sus distintas dimensiones, incluyendo la espiritual, ética, moral, cognitiva, afectiva, artística y el desarrollo físico, entre otras, así como las condiciones para implementar y evaluar el </w:t>
      </w:r>
      <w:bookmarkStart w:id="1" w:name="_Hlk27486126"/>
      <w:r w:rsidRPr="00926EB9">
        <w:rPr>
          <w:rFonts w:ascii="Times New Roman" w:hAnsi="Times New Roman" w:cs="Times New Roman"/>
          <w:i/>
          <w:iCs/>
          <w:sz w:val="22"/>
          <w:szCs w:val="22"/>
          <w:lang w:val="es-CL" w:eastAsia="es-CL"/>
        </w:rPr>
        <w:lastRenderedPageBreak/>
        <w:t xml:space="preserve">cumplimiento del currículum, y las necesidades y adaptaciones que la comunidad educativa </w:t>
      </w:r>
      <w:r w:rsidR="006449DF">
        <w:rPr>
          <w:rFonts w:ascii="Times New Roman" w:hAnsi="Times New Roman" w:cs="Times New Roman"/>
          <w:i/>
          <w:iCs/>
          <w:sz w:val="22"/>
          <w:szCs w:val="22"/>
          <w:lang w:val="es-CL" w:eastAsia="es-CL"/>
        </w:rPr>
        <w:t xml:space="preserve"> </w:t>
      </w:r>
      <w:r w:rsidRPr="00926EB9">
        <w:rPr>
          <w:rFonts w:ascii="Times New Roman" w:hAnsi="Times New Roman" w:cs="Times New Roman"/>
          <w:i/>
          <w:iCs/>
          <w:sz w:val="22"/>
          <w:szCs w:val="22"/>
          <w:lang w:val="es-CL" w:eastAsia="es-CL"/>
        </w:rPr>
        <w:t>convenga, en lo pertinente.</w:t>
      </w:r>
    </w:p>
    <w:p w:rsidR="004F5A86" w:rsidRPr="00926EB9" w:rsidRDefault="004F5A86" w:rsidP="005D1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i/>
          <w:iCs/>
        </w:rPr>
      </w:pPr>
    </w:p>
    <w:p w:rsidR="004F5A86" w:rsidRPr="00926EB9" w:rsidRDefault="004F5A86" w:rsidP="005D1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i/>
          <w:iCs/>
        </w:rPr>
      </w:pPr>
      <w:r w:rsidRPr="00926EB9">
        <w:rPr>
          <w:rFonts w:ascii="Times New Roman" w:eastAsia="Times New Roman" w:hAnsi="Times New Roman" w:cs="Times New Roman"/>
          <w:i/>
          <w:iCs/>
        </w:rPr>
        <w:t xml:space="preserve">p) Principio de la educación emocional: El Sistema </w:t>
      </w:r>
      <w:r w:rsidR="00806C45">
        <w:rPr>
          <w:rFonts w:ascii="Times New Roman" w:eastAsia="Times New Roman" w:hAnsi="Times New Roman" w:cs="Times New Roman"/>
          <w:i/>
          <w:iCs/>
        </w:rPr>
        <w:t xml:space="preserve">de Educación velará </w:t>
      </w:r>
      <w:r w:rsidRPr="00926EB9">
        <w:rPr>
          <w:rFonts w:ascii="Times New Roman" w:eastAsia="Times New Roman" w:hAnsi="Times New Roman" w:cs="Times New Roman"/>
          <w:i/>
          <w:iCs/>
        </w:rPr>
        <w:t>para que en los contextos formativos y procedimentales de enseñanza, construidos a partir de una docencia creativa, innovadora y autónoma sea con preponderancia de la afectividad y la emocionalidad, promoviendo el desarrollo del estudiante en las dimensiones ética, espiritual, moral, cognitiva, afectiva, artística, socioemocional y el desarrollo físico, entre otras.</w:t>
      </w:r>
    </w:p>
    <w:p w:rsidR="004F5A86" w:rsidRPr="00926EB9" w:rsidRDefault="004F5A86" w:rsidP="005D1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i/>
          <w:iCs/>
          <w:color w:val="666666"/>
        </w:rPr>
      </w:pPr>
    </w:p>
    <w:p w:rsidR="004F5A86" w:rsidRPr="00926EB9" w:rsidRDefault="004F5A86" w:rsidP="005D1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i/>
          <w:iCs/>
        </w:rPr>
      </w:pPr>
      <w:r w:rsidRPr="00926EB9">
        <w:rPr>
          <w:rFonts w:ascii="Times New Roman" w:eastAsia="Times New Roman" w:hAnsi="Times New Roman" w:cs="Times New Roman"/>
          <w:i/>
          <w:iCs/>
        </w:rPr>
        <w:t xml:space="preserve">q) El principio de proporcionalidad y equilibrio curricular: La oferta formativa de la JEC </w:t>
      </w:r>
      <w:r w:rsidR="006449DF">
        <w:rPr>
          <w:rFonts w:ascii="Times New Roman" w:eastAsia="Times New Roman" w:hAnsi="Times New Roman" w:cs="Times New Roman"/>
          <w:i/>
          <w:iCs/>
        </w:rPr>
        <w:t xml:space="preserve"> </w:t>
      </w:r>
      <w:r w:rsidRPr="00926EB9">
        <w:rPr>
          <w:rFonts w:ascii="Times New Roman" w:eastAsia="Times New Roman" w:hAnsi="Times New Roman" w:cs="Times New Roman"/>
          <w:i/>
          <w:iCs/>
        </w:rPr>
        <w:t xml:space="preserve">propenderá a que las actividades curriculares impartidas por los establecimientos, y que deban </w:t>
      </w:r>
      <w:r w:rsidR="006449DF">
        <w:rPr>
          <w:rFonts w:ascii="Times New Roman" w:eastAsia="Times New Roman" w:hAnsi="Times New Roman" w:cs="Times New Roman"/>
          <w:i/>
          <w:iCs/>
        </w:rPr>
        <w:t xml:space="preserve"> </w:t>
      </w:r>
      <w:r w:rsidRPr="00926EB9">
        <w:rPr>
          <w:rFonts w:ascii="Times New Roman" w:eastAsia="Times New Roman" w:hAnsi="Times New Roman" w:cs="Times New Roman"/>
          <w:i/>
          <w:iCs/>
        </w:rPr>
        <w:t>elegir los estudiantes, respondan al requisito de cobertura de las diversas áreas que supone una formación multidimensional e integral. Esto supone, por lo tanto, que cada estudiante deba optar</w:t>
      </w:r>
      <w:r w:rsidR="006449DF">
        <w:rPr>
          <w:rFonts w:ascii="Times New Roman" w:eastAsia="Times New Roman" w:hAnsi="Times New Roman" w:cs="Times New Roman"/>
          <w:i/>
          <w:iCs/>
        </w:rPr>
        <w:t xml:space="preserve">  </w:t>
      </w:r>
      <w:r w:rsidRPr="00926EB9">
        <w:rPr>
          <w:rFonts w:ascii="Times New Roman" w:eastAsia="Times New Roman" w:hAnsi="Times New Roman" w:cs="Times New Roman"/>
          <w:i/>
          <w:iCs/>
        </w:rPr>
        <w:t xml:space="preserve"> por una gama de alternativas proporcional y equilibrada de horas de las distintas áreas ofrecidas a</w:t>
      </w:r>
      <w:r w:rsidR="006449DF">
        <w:rPr>
          <w:rFonts w:ascii="Times New Roman" w:eastAsia="Times New Roman" w:hAnsi="Times New Roman" w:cs="Times New Roman"/>
          <w:i/>
          <w:iCs/>
        </w:rPr>
        <w:t xml:space="preserve"> </w:t>
      </w:r>
      <w:r w:rsidRPr="00926EB9">
        <w:rPr>
          <w:rFonts w:ascii="Times New Roman" w:eastAsia="Times New Roman" w:hAnsi="Times New Roman" w:cs="Times New Roman"/>
          <w:i/>
          <w:iCs/>
        </w:rPr>
        <w:t xml:space="preserve"> lo largo de los distintos niveles de enseñanza, garantizando así el foco prioritario de la formal</w:t>
      </w:r>
      <w:r w:rsidR="006449DF">
        <w:rPr>
          <w:rFonts w:ascii="Times New Roman" w:eastAsia="Times New Roman" w:hAnsi="Times New Roman" w:cs="Times New Roman"/>
          <w:i/>
          <w:iCs/>
        </w:rPr>
        <w:t xml:space="preserve"> </w:t>
      </w:r>
      <w:r w:rsidRPr="00926EB9">
        <w:rPr>
          <w:rFonts w:ascii="Times New Roman" w:eastAsia="Times New Roman" w:hAnsi="Times New Roman" w:cs="Times New Roman"/>
          <w:i/>
          <w:iCs/>
        </w:rPr>
        <w:t>integral en sus diversas dimensiones, propiciada por la JEC.</w:t>
      </w:r>
    </w:p>
    <w:p w:rsidR="004F5A86" w:rsidRPr="00486EC7" w:rsidRDefault="004F5A86" w:rsidP="005D119B">
      <w:pPr>
        <w:pStyle w:val="Prrafodelista"/>
        <w:numPr>
          <w:ilvl w:val="0"/>
          <w:numId w:val="29"/>
        </w:numPr>
        <w:pBdr>
          <w:top w:val="none" w:sz="0" w:space="31" w:color="000000"/>
          <w:left w:val="none" w:sz="0" w:space="0" w:color="000000"/>
          <w:bottom w:val="none" w:sz="0" w:space="1" w:color="000000"/>
          <w:right w:val="none" w:sz="0" w:space="0" w:color="000000"/>
          <w:between w:val="none" w:sz="0" w:space="0" w:color="000000"/>
        </w:pBdr>
        <w:spacing w:after="0" w:line="360" w:lineRule="auto"/>
        <w:ind w:right="-234"/>
        <w:textAlignment w:val="baseline"/>
        <w:rPr>
          <w:rFonts w:ascii="Times New Roman" w:eastAsia="Times New Roman" w:hAnsi="Times New Roman" w:cs="Times New Roman"/>
          <w:i/>
          <w:iCs/>
          <w:lang w:eastAsia="en-US"/>
        </w:rPr>
      </w:pPr>
      <w:r w:rsidRPr="00486EC7">
        <w:rPr>
          <w:rFonts w:ascii="Times New Roman" w:eastAsia="Times New Roman" w:hAnsi="Times New Roman" w:cs="Times New Roman"/>
          <w:i/>
          <w:iCs/>
          <w:lang w:eastAsia="en-US"/>
        </w:rPr>
        <w:t>Agrégase un inciso final al artículo 31 del siguiente tenor:</w:t>
      </w:r>
      <w:r w:rsidRPr="00486EC7">
        <w:rPr>
          <w:rFonts w:ascii="Times New Roman" w:eastAsia="Times New Roman" w:hAnsi="Times New Roman" w:cs="Times New Roman"/>
          <w:i/>
          <w:iCs/>
          <w:lang w:eastAsia="en-US"/>
        </w:rPr>
        <w:br/>
        <w:t xml:space="preserve">“Con todo, queda prohibido el uso de las horas a las que hace referencia el inciso anterior para la preparación de pruebas censales o </w:t>
      </w:r>
      <w:proofErr w:type="spellStart"/>
      <w:r w:rsidRPr="00486EC7">
        <w:rPr>
          <w:rFonts w:ascii="Times New Roman" w:eastAsia="Times New Roman" w:hAnsi="Times New Roman" w:cs="Times New Roman"/>
          <w:i/>
          <w:iCs/>
          <w:lang w:eastAsia="en-US"/>
        </w:rPr>
        <w:t>muestrales</w:t>
      </w:r>
      <w:proofErr w:type="spellEnd"/>
      <w:r w:rsidRPr="00486EC7">
        <w:rPr>
          <w:rFonts w:ascii="Times New Roman" w:eastAsia="Times New Roman" w:hAnsi="Times New Roman" w:cs="Times New Roman"/>
          <w:i/>
          <w:iCs/>
          <w:lang w:eastAsia="en-US"/>
        </w:rPr>
        <w:t xml:space="preserve"> a las que se refiere la ley 20.529”.</w:t>
      </w:r>
    </w:p>
    <w:p w:rsidR="004F5A86" w:rsidRPr="00486EC7" w:rsidRDefault="004F5A86" w:rsidP="005D119B">
      <w:pPr>
        <w:pStyle w:val="Prrafodelista"/>
        <w:numPr>
          <w:ilvl w:val="0"/>
          <w:numId w:val="29"/>
        </w:numPr>
        <w:pBdr>
          <w:top w:val="none" w:sz="0" w:space="31" w:color="000000"/>
          <w:left w:val="none" w:sz="0" w:space="0" w:color="000000"/>
          <w:bottom w:val="none" w:sz="0" w:space="1" w:color="000000"/>
          <w:right w:val="none" w:sz="0" w:space="0" w:color="000000"/>
          <w:between w:val="none" w:sz="0" w:space="0" w:color="000000"/>
        </w:pBdr>
        <w:spacing w:after="0" w:line="360" w:lineRule="auto"/>
        <w:ind w:right="-234"/>
        <w:textAlignment w:val="baseline"/>
        <w:rPr>
          <w:rFonts w:ascii="Times New Roman" w:eastAsia="Times New Roman" w:hAnsi="Times New Roman" w:cs="Times New Roman"/>
          <w:i/>
          <w:iCs/>
          <w:lang w:eastAsia="en-US"/>
        </w:rPr>
      </w:pPr>
      <w:r w:rsidRPr="00486EC7">
        <w:rPr>
          <w:rFonts w:ascii="Times New Roman" w:eastAsia="Times New Roman" w:hAnsi="Times New Roman" w:cs="Times New Roman"/>
          <w:i/>
          <w:iCs/>
          <w:lang w:eastAsia="en-US"/>
        </w:rPr>
        <w:t xml:space="preserve">Agrégase el siguiente artículo 31 bis nuevo del siguiente tenor: </w:t>
      </w:r>
      <w:r w:rsidRPr="00486EC7">
        <w:rPr>
          <w:rFonts w:ascii="Times New Roman" w:eastAsia="Times New Roman" w:hAnsi="Times New Roman" w:cs="Times New Roman"/>
          <w:i/>
          <w:iCs/>
          <w:lang w:eastAsia="en-US"/>
        </w:rPr>
        <w:br/>
        <w:t xml:space="preserve">“Los planes y programas de estudios destinados a implementarse en las horas de libre disposición podrán incorporar mecanismos que permitan desarrollar la educación </w:t>
      </w:r>
      <w:r w:rsidR="006449DF">
        <w:rPr>
          <w:rFonts w:ascii="Times New Roman" w:eastAsia="Times New Roman" w:hAnsi="Times New Roman" w:cs="Times New Roman"/>
          <w:i/>
          <w:iCs/>
          <w:lang w:eastAsia="en-US"/>
        </w:rPr>
        <w:t xml:space="preserve"> </w:t>
      </w:r>
      <w:r w:rsidRPr="00486EC7">
        <w:rPr>
          <w:rFonts w:ascii="Times New Roman" w:eastAsia="Times New Roman" w:hAnsi="Times New Roman" w:cs="Times New Roman"/>
          <w:i/>
          <w:iCs/>
          <w:lang w:eastAsia="en-US"/>
        </w:rPr>
        <w:t>emocional a través de estos. Para estos efectos se podrá considerar con la participación de toda la Comunidad Escolar en la formación de dichos mecanismos.”</w:t>
      </w:r>
    </w:p>
    <w:p w:rsidR="004F5A86" w:rsidRPr="008419FD" w:rsidRDefault="004F5A86" w:rsidP="005D119B">
      <w:pPr>
        <w:pStyle w:val="Prrafodelista"/>
        <w:numPr>
          <w:ilvl w:val="0"/>
          <w:numId w:val="29"/>
        </w:numPr>
        <w:pBdr>
          <w:top w:val="none" w:sz="0" w:space="31" w:color="000000"/>
          <w:left w:val="none" w:sz="0" w:space="0" w:color="000000"/>
          <w:bottom w:val="none" w:sz="0" w:space="1" w:color="000000"/>
          <w:right w:val="none" w:sz="0" w:space="0" w:color="000000"/>
          <w:between w:val="none" w:sz="0" w:space="0" w:color="000000"/>
        </w:pBdr>
        <w:spacing w:after="0" w:line="360" w:lineRule="auto"/>
        <w:ind w:right="-234"/>
        <w:textAlignment w:val="baseline"/>
        <w:rPr>
          <w:rFonts w:ascii="Times New Roman" w:eastAsia="Times New Roman" w:hAnsi="Times New Roman" w:cs="Times New Roman"/>
          <w:i/>
          <w:iCs/>
          <w:color w:val="000000"/>
          <w:shd w:val="clear" w:color="auto" w:fill="FFFFFF"/>
        </w:rPr>
      </w:pPr>
      <w:r w:rsidRPr="00926EB9">
        <w:rPr>
          <w:rFonts w:ascii="Times New Roman" w:eastAsia="Times New Roman" w:hAnsi="Times New Roman" w:cs="Times New Roman"/>
          <w:color w:val="000000"/>
          <w:shd w:val="clear" w:color="auto" w:fill="FFFFFF"/>
        </w:rPr>
        <w:t>Agrégase el siguiente artículo 31 ter nuevo del siguiente tenor: “</w:t>
      </w:r>
      <w:r w:rsidR="00806C45">
        <w:rPr>
          <w:rFonts w:ascii="Times New Roman" w:eastAsia="Times New Roman" w:hAnsi="Times New Roman" w:cs="Times New Roman"/>
          <w:i/>
          <w:iCs/>
          <w:color w:val="000000"/>
          <w:shd w:val="clear" w:color="auto" w:fill="FFFFFF"/>
        </w:rPr>
        <w:t xml:space="preserve">Se </w:t>
      </w:r>
      <w:r w:rsidRPr="00926EB9">
        <w:rPr>
          <w:rFonts w:ascii="Times New Roman" w:eastAsia="Times New Roman" w:hAnsi="Times New Roman" w:cs="Times New Roman"/>
          <w:i/>
          <w:iCs/>
          <w:color w:val="000000"/>
          <w:shd w:val="clear" w:color="auto" w:fill="FFFFFF"/>
        </w:rPr>
        <w:t>crear</w:t>
      </w:r>
      <w:r w:rsidR="00806C45">
        <w:rPr>
          <w:rFonts w:ascii="Times New Roman" w:eastAsia="Times New Roman" w:hAnsi="Times New Roman" w:cs="Times New Roman"/>
          <w:i/>
          <w:iCs/>
          <w:color w:val="000000"/>
          <w:shd w:val="clear" w:color="auto" w:fill="FFFFFF"/>
        </w:rPr>
        <w:t>á</w:t>
      </w:r>
      <w:r w:rsidRPr="00926EB9">
        <w:rPr>
          <w:rFonts w:ascii="Times New Roman" w:eastAsia="Times New Roman" w:hAnsi="Times New Roman" w:cs="Times New Roman"/>
          <w:i/>
          <w:iCs/>
          <w:color w:val="000000"/>
          <w:shd w:val="clear" w:color="auto" w:fill="FFFFFF"/>
        </w:rPr>
        <w:t xml:space="preserve"> una Estrategia Nacional para dotar a la Jornada Escolar Completa de los elementos y mecanismos necesarios para implementar la educación emocional en las bases curriculares. Así mismo podrá considerar para su elaboración un enfoque democrático y participativo que involucre a toda la Comunidad Escolar. </w:t>
      </w:r>
      <w:r w:rsidR="001069A9" w:rsidRPr="001069A9">
        <w:rPr>
          <w:rFonts w:ascii="Times New Roman" w:eastAsia="Times New Roman" w:hAnsi="Times New Roman" w:cs="Times New Roman"/>
          <w:i/>
          <w:iCs/>
          <w:color w:val="000000"/>
          <w:shd w:val="clear" w:color="auto" w:fill="FFFFFF"/>
        </w:rPr>
        <w:t>Cuando se cree dicha estrategia se deberá tener</w:t>
      </w:r>
      <w:r w:rsidR="001069A9">
        <w:rPr>
          <w:rFonts w:ascii="Times New Roman" w:eastAsia="Times New Roman" w:hAnsi="Times New Roman" w:cs="Times New Roman"/>
          <w:i/>
          <w:iCs/>
          <w:color w:val="000000"/>
          <w:shd w:val="clear" w:color="auto" w:fill="FFFFFF"/>
        </w:rPr>
        <w:t xml:space="preserve"> </w:t>
      </w:r>
      <w:r w:rsidR="001069A9" w:rsidRPr="001069A9">
        <w:rPr>
          <w:rFonts w:ascii="Times New Roman" w:eastAsia="Times New Roman" w:hAnsi="Times New Roman" w:cs="Times New Roman"/>
          <w:i/>
          <w:iCs/>
          <w:color w:val="000000"/>
          <w:shd w:val="clear" w:color="auto" w:fill="FFFFFF"/>
        </w:rPr>
        <w:t>en consideración el aumento de horas no-lectivas docentes y promoción de la innovación</w:t>
      </w:r>
      <w:r w:rsidR="001069A9">
        <w:rPr>
          <w:rFonts w:ascii="Times New Roman" w:eastAsia="Times New Roman" w:hAnsi="Times New Roman" w:cs="Times New Roman"/>
          <w:i/>
          <w:iCs/>
          <w:color w:val="000000"/>
          <w:shd w:val="clear" w:color="auto" w:fill="FFFFFF"/>
        </w:rPr>
        <w:t xml:space="preserve"> </w:t>
      </w:r>
      <w:r w:rsidR="001069A9" w:rsidRPr="001069A9">
        <w:rPr>
          <w:rFonts w:ascii="Times New Roman" w:eastAsia="Times New Roman" w:hAnsi="Times New Roman" w:cs="Times New Roman"/>
          <w:i/>
          <w:iCs/>
          <w:color w:val="000000"/>
          <w:shd w:val="clear" w:color="auto" w:fill="FFFFFF"/>
        </w:rPr>
        <w:t xml:space="preserve">pedagógica, </w:t>
      </w:r>
      <w:r w:rsidRPr="008419FD">
        <w:rPr>
          <w:rFonts w:ascii="Times New Roman" w:eastAsia="Times New Roman" w:hAnsi="Times New Roman" w:cs="Times New Roman"/>
          <w:i/>
          <w:iCs/>
          <w:color w:val="000000"/>
        </w:rPr>
        <w:t xml:space="preserve">la Diversificación de la Jornada Educativa en los establecimientos educacionales, el Fomento del trabajo y aprendizaje colaborativo, la Educación y </w:t>
      </w:r>
      <w:r w:rsidR="006449DF">
        <w:rPr>
          <w:rFonts w:ascii="Times New Roman" w:eastAsia="Times New Roman" w:hAnsi="Times New Roman" w:cs="Times New Roman"/>
          <w:i/>
          <w:iCs/>
          <w:color w:val="000000"/>
        </w:rPr>
        <w:t xml:space="preserve"> </w:t>
      </w:r>
      <w:r w:rsidRPr="008419FD">
        <w:rPr>
          <w:rFonts w:ascii="Times New Roman" w:eastAsia="Times New Roman" w:hAnsi="Times New Roman" w:cs="Times New Roman"/>
          <w:i/>
          <w:iCs/>
          <w:color w:val="000000"/>
        </w:rPr>
        <w:t>promoción del respeto, convivencia, cultura democrática en toda la comunidad educativa, promover la participación estudiantil en la toma de decisiones respecto a la distribución de la jornada escolar, en conjunto con el cuerpo docente y directivo, promover la educación emocional dentro de las horas de libre disposición y que dichas horas de libre disposición puedan desarrollarse tanto en la jornada de la mañana como jornada de la tarde.”</w:t>
      </w:r>
    </w:p>
    <w:p w:rsidR="00637CDF" w:rsidRPr="006449DF" w:rsidRDefault="004F5A86" w:rsidP="005D119B">
      <w:pPr>
        <w:pStyle w:val="Prrafodelista"/>
        <w:numPr>
          <w:ilvl w:val="0"/>
          <w:numId w:val="29"/>
        </w:numPr>
        <w:pBdr>
          <w:top w:val="none" w:sz="0" w:space="0" w:color="000000"/>
          <w:left w:val="none" w:sz="0" w:space="0" w:color="000000"/>
          <w:bottom w:val="none" w:sz="0" w:space="1" w:color="000000"/>
          <w:right w:val="none" w:sz="0" w:space="0" w:color="000000"/>
          <w:between w:val="none" w:sz="0" w:space="0" w:color="000000"/>
        </w:pBdr>
        <w:spacing w:line="360" w:lineRule="auto"/>
        <w:ind w:right="-234"/>
        <w:rPr>
          <w:rFonts w:ascii="Times New Roman" w:hAnsi="Times New Roman" w:cs="Times New Roman"/>
          <w:b/>
          <w:bCs/>
        </w:rPr>
      </w:pPr>
      <w:bookmarkStart w:id="2" w:name="_Hlk20814276"/>
      <w:r w:rsidRPr="00926EB9">
        <w:rPr>
          <w:rFonts w:ascii="Times New Roman" w:hAnsi="Times New Roman" w:cs="Times New Roman"/>
        </w:rPr>
        <w:t>Reemplázase en el artículo 38</w:t>
      </w:r>
      <w:r w:rsidRPr="00926EB9">
        <w:rPr>
          <w:rFonts w:ascii="Times New Roman" w:eastAsia="Times New Roman" w:hAnsi="Times New Roman" w:cs="Times New Roman"/>
          <w:color w:val="000000"/>
        </w:rPr>
        <w:t xml:space="preserve">,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bookmarkStart w:id="3" w:name="_GoBack"/>
      <w:bookmarkEnd w:id="0"/>
      <w:bookmarkEnd w:id="1"/>
      <w:bookmarkEnd w:id="2"/>
      <w:bookmarkEnd w:id="3"/>
    </w:p>
    <w:p w:rsidR="006449DF" w:rsidRDefault="006449DF">
      <w:pPr>
        <w:spacing w:after="160" w:line="259" w:lineRule="auto"/>
        <w:rPr>
          <w:rFonts w:ascii="Times New Roman" w:eastAsia="Arial" w:hAnsi="Times New Roman" w:cs="Times New Roman"/>
          <w:lang w:eastAsia="es-CL"/>
        </w:rPr>
      </w:pPr>
      <w:r>
        <w:rPr>
          <w:rFonts w:ascii="Times New Roman" w:hAnsi="Times New Roman" w:cs="Times New Roman"/>
        </w:rPr>
        <w:br w:type="page"/>
      </w:r>
    </w:p>
    <w:p w:rsidR="006449DF" w:rsidRDefault="006449DF" w:rsidP="006449DF">
      <w:pPr>
        <w:pStyle w:val="Prrafodelista"/>
        <w:pBdr>
          <w:top w:val="none" w:sz="0" w:space="0" w:color="000000"/>
          <w:left w:val="none" w:sz="0" w:space="0" w:color="000000"/>
          <w:bottom w:val="none" w:sz="0" w:space="1" w:color="000000"/>
          <w:right w:val="none" w:sz="0" w:space="0" w:color="000000"/>
          <w:between w:val="none" w:sz="0" w:space="0" w:color="000000"/>
        </w:pBdr>
        <w:spacing w:line="360" w:lineRule="auto"/>
        <w:ind w:left="785" w:right="-234"/>
        <w:rPr>
          <w:rFonts w:ascii="Times New Roman" w:hAnsi="Times New Roman" w:cs="Times New Roman"/>
          <w:b/>
          <w:bCs/>
        </w:rPr>
      </w:pPr>
    </w:p>
    <w:p w:rsidR="006449DF" w:rsidRDefault="006449DF" w:rsidP="006449DF">
      <w:pPr>
        <w:pStyle w:val="Prrafodelista"/>
        <w:pBdr>
          <w:top w:val="none" w:sz="0" w:space="0" w:color="000000"/>
          <w:left w:val="none" w:sz="0" w:space="0" w:color="000000"/>
          <w:bottom w:val="none" w:sz="0" w:space="1" w:color="000000"/>
          <w:right w:val="none" w:sz="0" w:space="0" w:color="000000"/>
          <w:between w:val="none" w:sz="0" w:space="0" w:color="000000"/>
        </w:pBdr>
        <w:spacing w:line="360" w:lineRule="auto"/>
        <w:ind w:left="785" w:right="-234"/>
        <w:rPr>
          <w:rFonts w:ascii="Times New Roman" w:hAnsi="Times New Roman" w:cs="Times New Roman"/>
          <w:b/>
          <w:bCs/>
        </w:rPr>
      </w:pPr>
    </w:p>
    <w:p w:rsidR="006449DF" w:rsidRPr="008419FD" w:rsidRDefault="006449DF" w:rsidP="006449DF">
      <w:pPr>
        <w:pStyle w:val="Prrafodelista"/>
        <w:pBdr>
          <w:top w:val="none" w:sz="0" w:space="0" w:color="000000"/>
          <w:left w:val="none" w:sz="0" w:space="0" w:color="000000"/>
          <w:bottom w:val="none" w:sz="0" w:space="1" w:color="000000"/>
          <w:right w:val="none" w:sz="0" w:space="0" w:color="000000"/>
          <w:between w:val="none" w:sz="0" w:space="0" w:color="000000"/>
        </w:pBdr>
        <w:spacing w:line="360" w:lineRule="auto"/>
        <w:ind w:left="785" w:right="-234"/>
        <w:rPr>
          <w:rFonts w:ascii="Times New Roman" w:hAnsi="Times New Roman" w:cs="Times New Roman"/>
          <w:b/>
          <w:bCs/>
        </w:rPr>
      </w:pPr>
    </w:p>
    <w:p w:rsidR="004F5A86" w:rsidRPr="00926EB9" w:rsidRDefault="004F5A86" w:rsidP="005D119B">
      <w:pPr>
        <w:spacing w:line="360" w:lineRule="auto"/>
        <w:ind w:right="-234"/>
        <w:jc w:val="both"/>
        <w:rPr>
          <w:rFonts w:ascii="Times New Roman" w:eastAsia="Times New Roman" w:hAnsi="Times New Roman" w:cs="Times New Roman"/>
        </w:rPr>
      </w:pPr>
      <w:r w:rsidRPr="00926EB9">
        <w:rPr>
          <w:rFonts w:ascii="Times New Roman" w:eastAsia="Times New Roman" w:hAnsi="Times New Roman" w:cs="Times New Roman"/>
          <w:b/>
        </w:rPr>
        <w:t>ARTÍCULO SEGUNDO:</w:t>
      </w:r>
      <w:r w:rsidRPr="00926EB9">
        <w:rPr>
          <w:rFonts w:ascii="Times New Roman" w:eastAsia="Times New Roman" w:hAnsi="Times New Roman" w:cs="Times New Roman"/>
        </w:rPr>
        <w:t xml:space="preserve"> Incorpórense las siguientes modificaciones a la ley N° 20.529 que crea el Sistema Nacional de Aseguramiento de la Calidad de la Educación Parvularia, Básica y Media y su fiscalización:</w:t>
      </w: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Modifícase</w:t>
      </w:r>
      <w:r w:rsidRPr="00926EB9">
        <w:rPr>
          <w:rFonts w:ascii="Times New Roman" w:eastAsia="Times New Roman" w:hAnsi="Times New Roman" w:cs="Times New Roman"/>
          <w:color w:val="000000"/>
        </w:rPr>
        <w:t xml:space="preserve"> el artículo 1 de la siguiente manera:</w:t>
      </w:r>
    </w:p>
    <w:p w:rsidR="004F5A86" w:rsidRPr="00926EB9" w:rsidRDefault="004F5A86" w:rsidP="005D119B">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color w:val="000000"/>
        </w:rPr>
        <w:t xml:space="preserve"> Intercalase en el inciso primero entre la frase: “Es deber del Estado propender a asegurar una educación de calidad” y la frase: “en sus distintos niveles” la siguiente palabra:</w:t>
      </w:r>
      <w:r w:rsidRPr="00926EB9">
        <w:rPr>
          <w:rFonts w:ascii="Times New Roman" w:eastAsia="Times New Roman" w:hAnsi="Times New Roman" w:cs="Times New Roman"/>
          <w:i/>
          <w:color w:val="000000"/>
        </w:rPr>
        <w:t xml:space="preserve"> “integral”</w:t>
      </w:r>
      <w:r w:rsidRPr="00926EB9">
        <w:rPr>
          <w:rFonts w:ascii="Times New Roman" w:eastAsia="Times New Roman" w:hAnsi="Times New Roman" w:cs="Times New Roman"/>
          <w:color w:val="000000"/>
        </w:rPr>
        <w:t>.</w:t>
      </w:r>
    </w:p>
    <w:p w:rsidR="004F5A86" w:rsidRPr="00926EB9" w:rsidRDefault="004F5A86" w:rsidP="005D119B">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en el inciso segundo después de la frase </w:t>
      </w:r>
      <w:r w:rsidRPr="00926EB9">
        <w:rPr>
          <w:rFonts w:ascii="Times New Roman" w:eastAsia="Times New Roman" w:hAnsi="Times New Roman" w:cs="Times New Roman"/>
          <w:i/>
          <w:color w:val="000000"/>
        </w:rPr>
        <w:t xml:space="preserve">“entendida como que todos los </w:t>
      </w:r>
      <w:r w:rsidR="006449DF">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alumnos tengan las mismas oportunidades de recibir una educación de calidad”</w:t>
      </w:r>
      <w:r w:rsidRPr="00926EB9">
        <w:rPr>
          <w:rFonts w:ascii="Times New Roman" w:eastAsia="Times New Roman" w:hAnsi="Times New Roman" w:cs="Times New Roman"/>
          <w:color w:val="000000"/>
        </w:rPr>
        <w:t xml:space="preserve"> y antes del punto final,</w:t>
      </w:r>
      <w:r w:rsidRPr="00926EB9">
        <w:rPr>
          <w:rFonts w:ascii="Times New Roman" w:eastAsia="Times New Roman" w:hAnsi="Times New Roman" w:cs="Times New Roman"/>
          <w:i/>
          <w:color w:val="000000"/>
        </w:rPr>
        <w:t xml:space="preserve"> </w:t>
      </w:r>
      <w:r w:rsidRPr="00926EB9">
        <w:rPr>
          <w:rFonts w:ascii="Times New Roman" w:eastAsia="Times New Roman" w:hAnsi="Times New Roman" w:cs="Times New Roman"/>
          <w:color w:val="000000"/>
        </w:rPr>
        <w:t xml:space="preserve">la siguiente palabra: </w:t>
      </w:r>
      <w:r w:rsidRPr="00926EB9">
        <w:rPr>
          <w:rFonts w:ascii="Times New Roman" w:eastAsia="Times New Roman" w:hAnsi="Times New Roman" w:cs="Times New Roman"/>
          <w:i/>
          <w:color w:val="000000"/>
        </w:rPr>
        <w:t>“integral”</w:t>
      </w:r>
      <w:r w:rsidRPr="00926EB9">
        <w:rPr>
          <w:rFonts w:ascii="Times New Roman" w:eastAsia="Times New Roman" w:hAnsi="Times New Roman" w:cs="Times New Roman"/>
          <w:color w:val="000000"/>
        </w:rPr>
        <w:t>.</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i/>
          <w:color w:val="000000"/>
        </w:rPr>
      </w:pP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rPr>
        <w:t>Modifícase</w:t>
      </w:r>
      <w:r w:rsidRPr="00926EB9">
        <w:rPr>
          <w:rFonts w:ascii="Times New Roman" w:eastAsia="Times New Roman" w:hAnsi="Times New Roman" w:cs="Times New Roman"/>
          <w:color w:val="000000"/>
        </w:rPr>
        <w:t xml:space="preserve"> el artículo 2 de la siguiente manera:</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color w:val="000000"/>
        </w:rPr>
      </w:pPr>
    </w:p>
    <w:p w:rsidR="004F5A86" w:rsidRPr="00926EB9" w:rsidRDefault="004F5A86" w:rsidP="005D119B">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color w:val="000000"/>
        </w:rPr>
        <w:t>Intercalase en el inciso primero entre la frase: “, para lograr la mejora continua de los aprendizajes de los alumnos,” y la frase: “fomentando las capacidades de los establecimientos y sus cuerpos directivos, la siguiente frase:</w:t>
      </w:r>
      <w:r w:rsidRPr="00926EB9">
        <w:rPr>
          <w:rFonts w:ascii="Times New Roman" w:eastAsia="Times New Roman" w:hAnsi="Times New Roman" w:cs="Times New Roman"/>
          <w:i/>
          <w:color w:val="000000"/>
        </w:rPr>
        <w:t xml:space="preserve">” </w:t>
      </w:r>
      <w:r w:rsidRPr="00926EB9">
        <w:rPr>
          <w:rFonts w:ascii="Times New Roman" w:hAnsi="Times New Roman" w:cs="Times New Roman"/>
          <w:i/>
          <w:iCs/>
        </w:rPr>
        <w:t>de acuerdo al principio de Educación Integral  establecido en el artículo 3°, letra ñ), del Decreto con Fuerza de Ley N°2, del 2010, del Ministerio de Educación, ,  y al principio de Calidad Integral establecido en el artículo 5°, letra a) de la Ley N° 21.040</w:t>
      </w:r>
      <w:r w:rsidRPr="00926EB9">
        <w:rPr>
          <w:rFonts w:ascii="Times New Roman" w:eastAsia="Times New Roman" w:hAnsi="Times New Roman" w:cs="Times New Roman"/>
          <w:i/>
        </w:rPr>
        <w:t>, con el objetivo de fomentar”</w:t>
      </w:r>
    </w:p>
    <w:p w:rsidR="004F5A86" w:rsidRPr="00926EB9" w:rsidRDefault="004F5A86" w:rsidP="005D119B">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rPr>
        <w:t>Reemplázase</w:t>
      </w:r>
      <w:r w:rsidRPr="00926EB9">
        <w:rPr>
          <w:rFonts w:ascii="Times New Roman" w:eastAsia="Times New Roman" w:hAnsi="Times New Roman" w:cs="Times New Roman"/>
          <w:color w:val="000000"/>
        </w:rPr>
        <w:t xml:space="preserve"> el inciso segundo actual por el siguiente: “</w:t>
      </w:r>
      <w:r w:rsidRPr="00926EB9">
        <w:rPr>
          <w:rFonts w:ascii="Times New Roman" w:eastAsia="Times New Roman" w:hAnsi="Times New Roman" w:cs="Times New Roman"/>
          <w:i/>
          <w:color w:val="000000"/>
        </w:rPr>
        <w:t>El Sistema comprenderá, entre otros escenarios, actividades e instrumentos de evaluación diversos, procesos de autoevaluación,</w:t>
      </w:r>
      <w:r w:rsidRPr="00926EB9">
        <w:rPr>
          <w:rFonts w:ascii="Times New Roman" w:hAnsi="Times New Roman" w:cs="Times New Roman"/>
          <w:i/>
        </w:rPr>
        <w:t xml:space="preserve"> procesos de evaluación que permitan dar cuenta de los avances y mejoras de los estudiantes en su desarrollo integral y socioemocional,</w:t>
      </w:r>
      <w:r w:rsidRPr="00926EB9">
        <w:rPr>
          <w:rFonts w:ascii="Times New Roman" w:eastAsia="Times New Roman" w:hAnsi="Times New Roman" w:cs="Times New Roman"/>
          <w:i/>
          <w:color w:val="000000"/>
        </w:rPr>
        <w:t xml:space="preserve"> entrevistas, evaluación externa, inspección, pruebas externas de carácter</w:t>
      </w:r>
      <w:r w:rsidRPr="00926EB9">
        <w:rPr>
          <w:rFonts w:ascii="Times New Roman" w:eastAsia="Times New Roman" w:hAnsi="Times New Roman" w:cs="Times New Roman"/>
          <w:i/>
        </w:rPr>
        <w:t xml:space="preserve"> muestral o</w:t>
      </w:r>
      <w:r w:rsidRPr="00926EB9">
        <w:rPr>
          <w:rFonts w:ascii="Times New Roman" w:eastAsia="Times New Roman" w:hAnsi="Times New Roman" w:cs="Times New Roman"/>
          <w:i/>
          <w:color w:val="000000"/>
        </w:rPr>
        <w:t xml:space="preserve"> censal,</w:t>
      </w:r>
      <w:r w:rsidRPr="00926EB9">
        <w:rPr>
          <w:rFonts w:ascii="Times New Roman" w:eastAsia="Times New Roman" w:hAnsi="Times New Roman" w:cs="Times New Roman"/>
          <w:i/>
        </w:rPr>
        <w:t xml:space="preserve"> apoyo técnico pedagógico y retroalimentación</w:t>
      </w:r>
      <w:r w:rsidRPr="00926EB9">
        <w:rPr>
          <w:rFonts w:ascii="Times New Roman" w:eastAsia="Times New Roman" w:hAnsi="Times New Roman" w:cs="Times New Roman"/>
          <w:i/>
          <w:color w:val="000000"/>
        </w:rPr>
        <w:t xml:space="preserve"> en la elaboración e implementación </w:t>
      </w:r>
      <w:r w:rsidR="006449DF">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 xml:space="preserve">de planes de mejora educativa a nivel de establecimientos que permitan desarrollar sus fortalezas y superar sus debilidades”. </w:t>
      </w:r>
    </w:p>
    <w:p w:rsidR="004F5A86" w:rsidRPr="00926EB9" w:rsidRDefault="004F5A86" w:rsidP="005D119B">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i/>
          <w:color w:val="000000"/>
        </w:rPr>
        <w:t xml:space="preserve">Eliminase el inciso final. </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40" w:right="-234" w:hanging="720"/>
        <w:jc w:val="both"/>
        <w:rPr>
          <w:rFonts w:ascii="Times New Roman" w:eastAsia="Times New Roman" w:hAnsi="Times New Roman" w:cs="Times New Roman"/>
          <w:color w:val="000000"/>
        </w:rPr>
      </w:pP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Modifícase</w:t>
      </w:r>
      <w:r w:rsidRPr="00926EB9">
        <w:rPr>
          <w:rFonts w:ascii="Times New Roman" w:eastAsia="Times New Roman" w:hAnsi="Times New Roman" w:cs="Times New Roman"/>
          <w:color w:val="000000"/>
        </w:rPr>
        <w:t xml:space="preserve"> el artículo 3 de la siguiente manera:</w:t>
      </w:r>
    </w:p>
    <w:p w:rsidR="004F5A86" w:rsidRPr="00926EB9" w:rsidRDefault="004F5A86" w:rsidP="005D119B">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 xml:space="preserve">Reemplázase en la letra a) la frase “otros indicadores de calidad educativa” por la </w:t>
      </w:r>
      <w:r w:rsidR="006449DF">
        <w:rPr>
          <w:rFonts w:ascii="Times New Roman" w:hAnsi="Times New Roman" w:cs="Times New Roman"/>
        </w:rPr>
        <w:t xml:space="preserve">  </w:t>
      </w:r>
      <w:r w:rsidRPr="00926EB9">
        <w:rPr>
          <w:rFonts w:ascii="Times New Roman" w:hAnsi="Times New Roman" w:cs="Times New Roman"/>
        </w:rPr>
        <w:t xml:space="preserve">frase </w:t>
      </w:r>
      <w:r w:rsidRPr="00926EB9">
        <w:rPr>
          <w:rFonts w:ascii="Times New Roman" w:hAnsi="Times New Roman" w:cs="Times New Roman"/>
          <w:i/>
          <w:iCs/>
        </w:rPr>
        <w:t>“indicadores de calidad integral”.</w:t>
      </w:r>
    </w:p>
    <w:p w:rsidR="004F5A86" w:rsidRPr="00926EB9" w:rsidRDefault="004F5A86" w:rsidP="005D119B">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en la letra a) el siguiente párrafo nuevo: </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“Las evaluaciones de los estándares de aprendizaje se aplicarán con el fin de monitorear y verificar la adquisición de habilidades y conocimientos, mediante diversos escenarios, actividades e instrumentos de evaluación, en los procesos de mejora del desarrollo integral de educación de los estudiantes.”</w:t>
      </w:r>
    </w:p>
    <w:p w:rsidR="004F5A86" w:rsidRPr="00926EB9" w:rsidRDefault="004F5A86" w:rsidP="005D119B">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Reemplázase en la letra c) 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en la letra c) el siguiente párrafo nuevo:</w:t>
      </w:r>
    </w:p>
    <w:p w:rsidR="004F5A86" w:rsidRPr="00486EC7" w:rsidRDefault="004F5A86" w:rsidP="005D119B">
      <w:pPr>
        <w:pStyle w:val="HTMLconformatoprevio"/>
        <w:shd w:val="clear" w:color="auto" w:fill="FFFFFF"/>
        <w:spacing w:line="360" w:lineRule="auto"/>
        <w:ind w:left="1353" w:right="-234"/>
        <w:jc w:val="both"/>
        <w:rPr>
          <w:rFonts w:ascii="Times New Roman" w:hAnsi="Times New Roman" w:cs="Times New Roman"/>
          <w:i/>
          <w:sz w:val="22"/>
          <w:szCs w:val="22"/>
        </w:rPr>
      </w:pPr>
      <w:r w:rsidRPr="00486EC7">
        <w:rPr>
          <w:rFonts w:ascii="Times New Roman" w:hAnsi="Times New Roman" w:cs="Times New Roman"/>
          <w:i/>
          <w:sz w:val="22"/>
          <w:szCs w:val="22"/>
        </w:rPr>
        <w:lastRenderedPageBreak/>
        <w:t>“Dichas políticas, mecanismos e instrumentos que busquen apoyar a los integrantes</w:t>
      </w:r>
      <w:r w:rsidR="006449DF">
        <w:rPr>
          <w:rFonts w:ascii="Times New Roman" w:hAnsi="Times New Roman" w:cs="Times New Roman"/>
          <w:i/>
          <w:sz w:val="22"/>
          <w:szCs w:val="22"/>
        </w:rPr>
        <w:t xml:space="preserve"> </w:t>
      </w:r>
      <w:r w:rsidRPr="00486EC7">
        <w:rPr>
          <w:rFonts w:ascii="Times New Roman" w:hAnsi="Times New Roman" w:cs="Times New Roman"/>
          <w:i/>
          <w:sz w:val="22"/>
          <w:szCs w:val="22"/>
        </w:rPr>
        <w:t xml:space="preserve"> de la comunidad educativa deberán ser transparentes y conocidas por los actores de</w:t>
      </w:r>
      <w:r w:rsidR="006449DF">
        <w:rPr>
          <w:rFonts w:ascii="Times New Roman" w:hAnsi="Times New Roman" w:cs="Times New Roman"/>
          <w:i/>
          <w:sz w:val="22"/>
          <w:szCs w:val="22"/>
        </w:rPr>
        <w:t xml:space="preserve"> </w:t>
      </w:r>
      <w:r w:rsidRPr="00486EC7">
        <w:rPr>
          <w:rFonts w:ascii="Times New Roman" w:hAnsi="Times New Roman" w:cs="Times New Roman"/>
          <w:i/>
          <w:sz w:val="22"/>
          <w:szCs w:val="22"/>
        </w:rPr>
        <w:t xml:space="preserve"> la comunidad educativa.</w:t>
      </w:r>
      <w:r w:rsidR="00486EC7">
        <w:rPr>
          <w:rFonts w:ascii="Times New Roman" w:hAnsi="Times New Roman" w:cs="Times New Roman"/>
          <w:i/>
          <w:sz w:val="22"/>
          <w:szCs w:val="22"/>
        </w:rPr>
        <w:t>”</w:t>
      </w:r>
    </w:p>
    <w:p w:rsidR="004F5A86" w:rsidRPr="00926EB9" w:rsidRDefault="004F5A86" w:rsidP="005D119B">
      <w:pPr>
        <w:pStyle w:val="Prrafodelista"/>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r w:rsidRPr="00926EB9">
        <w:rPr>
          <w:rFonts w:ascii="Times New Roman" w:hAnsi="Times New Roman" w:cs="Times New Roman"/>
        </w:rPr>
        <w:t>Reemplázase en la letra e) la frase “otros indicadores de calidad educativa” por la</w:t>
      </w:r>
      <w:r w:rsidR="006449DF">
        <w:rPr>
          <w:rFonts w:ascii="Times New Roman" w:hAnsi="Times New Roman" w:cs="Times New Roman"/>
        </w:rPr>
        <w:t xml:space="preserve">  </w:t>
      </w:r>
      <w:r w:rsidRPr="00926EB9">
        <w:rPr>
          <w:rFonts w:ascii="Times New Roman" w:hAnsi="Times New Roman" w:cs="Times New Roman"/>
        </w:rPr>
        <w:t xml:space="preserve"> frase “</w:t>
      </w:r>
      <w:r w:rsidRPr="00926EB9">
        <w:rPr>
          <w:rFonts w:ascii="Times New Roman" w:hAnsi="Times New Roman" w:cs="Times New Roman"/>
          <w:i/>
          <w:iCs/>
        </w:rPr>
        <w:t>indicadores de calidad integral”.</w:t>
      </w:r>
    </w:p>
    <w:p w:rsidR="004F5A86" w:rsidRPr="00926EB9" w:rsidRDefault="004F5A86" w:rsidP="005D119B">
      <w:pPr>
        <w:pStyle w:val="Prrafodelista"/>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r w:rsidRPr="00926EB9">
        <w:rPr>
          <w:rFonts w:ascii="Times New Roman" w:hAnsi="Times New Roman" w:cs="Times New Roman"/>
        </w:rPr>
        <w:t>Reemplázase en la letra f) 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Intercalase en la letra h) entre la frase “Evaluaciones de impacto de” y la frase “política y programas educativos” la palabra planes.</w:t>
      </w:r>
    </w:p>
    <w:p w:rsidR="004F5A86" w:rsidRPr="00926EB9" w:rsidRDefault="004F5A86" w:rsidP="005D119B">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en la letra h) los siguientes párrafos nuevos:</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jc w:val="both"/>
        <w:rPr>
          <w:rFonts w:ascii="Times New Roman" w:hAnsi="Times New Roman" w:cs="Times New Roman"/>
          <w:i/>
          <w:iCs/>
        </w:rPr>
      </w:pPr>
      <w:r w:rsidRPr="00926EB9">
        <w:rPr>
          <w:rFonts w:ascii="Times New Roman" w:hAnsi="Times New Roman" w:cs="Times New Roman"/>
          <w:i/>
          <w:iCs/>
        </w:rPr>
        <w:t xml:space="preserve">“Estas evaluaciones deberán tener en consideración </w:t>
      </w:r>
      <w:r w:rsidRPr="00926EB9">
        <w:rPr>
          <w:rFonts w:ascii="Times New Roman" w:eastAsia="Times New Roman" w:hAnsi="Times New Roman" w:cs="Times New Roman"/>
          <w:i/>
          <w:iCs/>
        </w:rPr>
        <w:t xml:space="preserve">los principios establecidos en el </w:t>
      </w:r>
      <w:r w:rsidR="006449DF">
        <w:rPr>
          <w:rFonts w:ascii="Times New Roman" w:eastAsia="Times New Roman" w:hAnsi="Times New Roman" w:cs="Times New Roman"/>
          <w:i/>
          <w:iCs/>
        </w:rPr>
        <w:t xml:space="preserve">  </w:t>
      </w:r>
      <w:r w:rsidRPr="00926EB9">
        <w:rPr>
          <w:rFonts w:ascii="Times New Roman" w:eastAsia="Times New Roman" w:hAnsi="Times New Roman" w:cs="Times New Roman"/>
          <w:i/>
          <w:iCs/>
        </w:rPr>
        <w:t>artículo 3° de la ley N° 20.370, General de Educación y el principio</w:t>
      </w:r>
      <w:r w:rsidRPr="00926EB9">
        <w:rPr>
          <w:rFonts w:ascii="Times New Roman" w:hAnsi="Times New Roman" w:cs="Times New Roman"/>
          <w:i/>
          <w:iCs/>
        </w:rPr>
        <w:t xml:space="preserve"> de calidad integral que prima en la Ley N° 20.529, que crea el Sistema Nacional de Aseguramiento de la Calidad de la Educación Parvularia, Básica y Media y su Fiscalización y en el artículo 5 de la Ley N° 21.040 que crea el Sistema de Educación Pública, contemplando tanto la evidencia cuantitativa, como cualitativa, e incluyendo la participación de los actores de las comunidades escolares, con respecto a los aprendizajes en las dimensiones cognitiva, </w:t>
      </w:r>
      <w:proofErr w:type="spellStart"/>
      <w:r w:rsidRPr="00926EB9">
        <w:rPr>
          <w:rFonts w:ascii="Times New Roman" w:hAnsi="Times New Roman" w:cs="Times New Roman"/>
          <w:i/>
          <w:iCs/>
        </w:rPr>
        <w:t>actitudinal</w:t>
      </w:r>
      <w:proofErr w:type="spellEnd"/>
      <w:r w:rsidRPr="00926EB9">
        <w:rPr>
          <w:rFonts w:ascii="Times New Roman" w:hAnsi="Times New Roman" w:cs="Times New Roman"/>
          <w:i/>
          <w:iCs/>
        </w:rPr>
        <w:t>, procedimental, física, artística, ciudadana y emocional que se espera de la educación.</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jc w:val="both"/>
        <w:rPr>
          <w:rFonts w:ascii="Times New Roman" w:hAnsi="Times New Roman" w:cs="Times New Roman"/>
          <w:i/>
          <w:iCs/>
        </w:rPr>
      </w:pPr>
      <w:r w:rsidRPr="00926EB9">
        <w:rPr>
          <w:rFonts w:ascii="Times New Roman" w:hAnsi="Times New Roman" w:cs="Times New Roman"/>
          <w:i/>
          <w:iCs/>
        </w:rPr>
        <w:t>Estas evaluaciones deberán tener en consideración la calidad de la propia política y su diseño.</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jc w:val="both"/>
        <w:rPr>
          <w:rFonts w:ascii="Times New Roman" w:hAnsi="Times New Roman" w:cs="Times New Roman"/>
          <w:i/>
          <w:iCs/>
        </w:rPr>
      </w:pPr>
      <w:r w:rsidRPr="00926EB9">
        <w:rPr>
          <w:rFonts w:ascii="Times New Roman" w:hAnsi="Times New Roman" w:cs="Times New Roman"/>
          <w:i/>
          <w:iCs/>
        </w:rPr>
        <w:t>Las Evaluaciones del impacto de l</w:t>
      </w:r>
      <w:r w:rsidR="00C24FF2">
        <w:rPr>
          <w:rFonts w:ascii="Times New Roman" w:hAnsi="Times New Roman" w:cs="Times New Roman"/>
          <w:i/>
          <w:iCs/>
        </w:rPr>
        <w:t>o</w:t>
      </w:r>
      <w:r w:rsidRPr="00926EB9">
        <w:rPr>
          <w:rFonts w:ascii="Times New Roman" w:hAnsi="Times New Roman" w:cs="Times New Roman"/>
          <w:i/>
          <w:iCs/>
        </w:rPr>
        <w:t>s</w:t>
      </w:r>
      <w:r w:rsidR="00C24FF2">
        <w:rPr>
          <w:rFonts w:ascii="Times New Roman" w:hAnsi="Times New Roman" w:cs="Times New Roman"/>
          <w:i/>
          <w:iCs/>
        </w:rPr>
        <w:t xml:space="preserve"> planes,</w:t>
      </w:r>
      <w:r w:rsidRPr="00926EB9">
        <w:rPr>
          <w:rFonts w:ascii="Times New Roman" w:hAnsi="Times New Roman" w:cs="Times New Roman"/>
          <w:i/>
          <w:iCs/>
        </w:rPr>
        <w:t xml:space="preserve"> políticas y programas educativos deberán ser periódicas, al menos una vez al año, con el fin de favorecer la responsabilidad y la toma de decisiones informada, por parte de las autoridades del sistema, en relación con las políticas que ellas han desarrollado.</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jc w:val="both"/>
        <w:rPr>
          <w:rFonts w:ascii="Times New Roman" w:hAnsi="Times New Roman" w:cs="Times New Roman"/>
          <w:i/>
          <w:iCs/>
        </w:rPr>
      </w:pPr>
      <w:r w:rsidRPr="00926EB9">
        <w:rPr>
          <w:rFonts w:ascii="Times New Roman" w:hAnsi="Times New Roman" w:cs="Times New Roman"/>
          <w:i/>
          <w:iCs/>
        </w:rPr>
        <w:t xml:space="preserve">Estas evaluaciones están orientadas a dar cuenta al sistema educacional acerca de las decisiones tomadas por las autoridades y sus efectos, con el fin de realizar modificaciones que resulten pertinentes si los efectos o impactos son negativos o no producen una mejora continua en la calidad integral del establecimiento educacional.“ </w:t>
      </w:r>
    </w:p>
    <w:p w:rsidR="004F5A86" w:rsidRPr="00926EB9" w:rsidRDefault="004F5A86" w:rsidP="005D119B">
      <w:pPr>
        <w:pStyle w:val="Prrafodelista"/>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Calibri" w:hAnsi="Times New Roman" w:cs="Times New Roman"/>
          <w:i/>
          <w:iCs/>
        </w:rPr>
      </w:pPr>
      <w:r w:rsidRPr="00926EB9">
        <w:rPr>
          <w:rFonts w:ascii="Times New Roman" w:hAnsi="Times New Roman" w:cs="Times New Roman"/>
          <w:i/>
          <w:iCs/>
        </w:rPr>
        <w:t xml:space="preserve">Reemplázase en la letra i) la frase “otros indicadores de calidad educativa” por la frase </w:t>
      </w:r>
      <w:r w:rsidRPr="00926EB9">
        <w:rPr>
          <w:rFonts w:ascii="Times New Roman" w:hAnsi="Times New Roman" w:cs="Times New Roman"/>
        </w:rPr>
        <w:t>“</w:t>
      </w:r>
      <w:r w:rsidRPr="00926EB9">
        <w:rPr>
          <w:rFonts w:ascii="Times New Roman" w:hAnsi="Times New Roman" w:cs="Times New Roman"/>
          <w:i/>
          <w:iCs/>
        </w:rPr>
        <w:t>indicadores de calidad integral”.</w:t>
      </w:r>
    </w:p>
    <w:p w:rsidR="004F5A86" w:rsidRPr="00926EB9" w:rsidRDefault="004F5A86" w:rsidP="005D119B">
      <w:pPr>
        <w:pStyle w:val="Prrafodelista"/>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Calibri" w:hAnsi="Times New Roman" w:cs="Times New Roman"/>
          <w:i/>
          <w:iCs/>
        </w:rPr>
      </w:pPr>
      <w:r w:rsidRPr="00926EB9">
        <w:rPr>
          <w:rFonts w:ascii="Times New Roman" w:hAnsi="Times New Roman" w:cs="Times New Roman"/>
          <w:i/>
          <w:iCs/>
        </w:rPr>
        <w:t xml:space="preserve">Agregase en la letra i) </w:t>
      </w:r>
      <w:proofErr w:type="spellStart"/>
      <w:r w:rsidRPr="00926EB9">
        <w:rPr>
          <w:rFonts w:ascii="Times New Roman" w:hAnsi="Times New Roman" w:cs="Times New Roman"/>
          <w:i/>
          <w:iCs/>
        </w:rPr>
        <w:t>despues</w:t>
      </w:r>
      <w:proofErr w:type="spellEnd"/>
      <w:r w:rsidRPr="00926EB9">
        <w:rPr>
          <w:rFonts w:ascii="Times New Roman" w:hAnsi="Times New Roman" w:cs="Times New Roman"/>
          <w:i/>
          <w:iCs/>
        </w:rPr>
        <w:t xml:space="preserve"> del punto final que pasa a ser punto seguido el siguiente párrafo: Los resultados de las evaluaciones de los planes, políticas y programas educativos, que tienen como propósito central evaluar el diseño y pertinencia de políticas desde su grado y tipo de efectos en la práctica, deben ser transparentes y quedar públicamente disponibles en las plataformas de los </w:t>
      </w:r>
      <w:r w:rsidR="006449DF">
        <w:rPr>
          <w:rFonts w:ascii="Times New Roman" w:hAnsi="Times New Roman" w:cs="Times New Roman"/>
          <w:i/>
          <w:iCs/>
        </w:rPr>
        <w:t xml:space="preserve"> </w:t>
      </w:r>
      <w:r w:rsidRPr="00926EB9">
        <w:rPr>
          <w:rFonts w:ascii="Times New Roman" w:hAnsi="Times New Roman" w:cs="Times New Roman"/>
          <w:i/>
          <w:iCs/>
        </w:rPr>
        <w:t>organismos que pertenecen al sistema, y además, deberán incluir compromisos de modificación o mejora de programas y políticas por parte de estos organismos, en base a sus hallazgos.</w:t>
      </w:r>
    </w:p>
    <w:p w:rsidR="004F5A86" w:rsidRPr="00926EB9" w:rsidRDefault="004F5A86" w:rsidP="005D119B">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Reemplázase</w:t>
      </w:r>
      <w:r w:rsidRPr="00926EB9">
        <w:rPr>
          <w:rFonts w:ascii="Times New Roman" w:eastAsia="Times New Roman" w:hAnsi="Times New Roman" w:cs="Times New Roman"/>
          <w:color w:val="000000"/>
        </w:rPr>
        <w:t xml:space="preserve"> la letra j) por la siguiente: “Sistemas de rendiciones de cuenta y reconocimientos.”</w:t>
      </w:r>
    </w:p>
    <w:p w:rsidR="006449DF" w:rsidRDefault="006449DF">
      <w:pPr>
        <w:spacing w:after="160" w:line="259" w:lineRule="auto"/>
        <w:rPr>
          <w:rFonts w:ascii="Times New Roman" w:eastAsia="Times New Roman" w:hAnsi="Times New Roman" w:cs="Times New Roman"/>
          <w:i/>
          <w:color w:val="000000"/>
        </w:rPr>
      </w:pPr>
      <w:r>
        <w:rPr>
          <w:rFonts w:ascii="Times New Roman" w:eastAsia="Times New Roman" w:hAnsi="Times New Roman" w:cs="Times New Roman"/>
          <w:i/>
          <w:color w:val="000000"/>
        </w:rPr>
        <w:br w:type="page"/>
      </w:r>
    </w:p>
    <w:p w:rsidR="004F5A86"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i/>
          <w:color w:val="000000"/>
        </w:rPr>
      </w:pPr>
    </w:p>
    <w:p w:rsidR="006449DF" w:rsidRDefault="006449DF"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i/>
          <w:color w:val="000000"/>
        </w:rPr>
      </w:pPr>
    </w:p>
    <w:p w:rsidR="006449DF" w:rsidRDefault="006449DF"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i/>
          <w:color w:val="000000"/>
        </w:rPr>
      </w:pPr>
    </w:p>
    <w:p w:rsidR="006449DF" w:rsidRPr="00926EB9" w:rsidRDefault="006449DF"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i/>
          <w:color w:val="000000"/>
        </w:rPr>
      </w:pP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Reemplázase</w:t>
      </w:r>
      <w:r w:rsidRPr="00926EB9">
        <w:rPr>
          <w:rFonts w:ascii="Times New Roman" w:eastAsia="Times New Roman" w:hAnsi="Times New Roman" w:cs="Times New Roman"/>
          <w:color w:val="000000"/>
        </w:rPr>
        <w:t xml:space="preserve"> en el inciso </w:t>
      </w:r>
      <w:r w:rsidR="00C24FF2">
        <w:rPr>
          <w:rFonts w:ascii="Times New Roman" w:eastAsia="Times New Roman" w:hAnsi="Times New Roman" w:cs="Times New Roman"/>
          <w:color w:val="000000"/>
        </w:rPr>
        <w:t>primero</w:t>
      </w:r>
      <w:r w:rsidRPr="00926EB9">
        <w:rPr>
          <w:rFonts w:ascii="Times New Roman" w:eastAsia="Times New Roman" w:hAnsi="Times New Roman" w:cs="Times New Roman"/>
          <w:color w:val="000000"/>
        </w:rPr>
        <w:t xml:space="preserve"> del artículo 4, el punto aparte por una coma (,) y </w:t>
      </w: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la siguiente frase: “</w:t>
      </w:r>
      <w:r w:rsidRPr="00926EB9">
        <w:rPr>
          <w:rFonts w:ascii="Times New Roman" w:eastAsia="Times New Roman" w:hAnsi="Times New Roman" w:cs="Times New Roman"/>
          <w:i/>
          <w:color w:val="000000"/>
        </w:rPr>
        <w:t>la que siempre irá en concordancia con los principios de calidad integral de los estudiantes y de equidad del sistema educacional.”</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jc w:val="both"/>
        <w:rPr>
          <w:rFonts w:ascii="Times New Roman" w:eastAsia="Times New Roman" w:hAnsi="Times New Roman" w:cs="Times New Roman"/>
          <w:i/>
          <w:color w:val="000000"/>
        </w:rPr>
      </w:pP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 xml:space="preserve">Reemplázase en </w:t>
      </w:r>
      <w:r w:rsidRPr="00926EB9">
        <w:rPr>
          <w:rFonts w:ascii="Times New Roman" w:eastAsia="Times New Roman" w:hAnsi="Times New Roman" w:cs="Times New Roman"/>
          <w:color w:val="000000"/>
        </w:rPr>
        <w:t xml:space="preserve">el inciso segundo del artículo 4,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 xml:space="preserve">“indicadores de calidad integral”. </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jc w:val="both"/>
        <w:rPr>
          <w:rFonts w:ascii="Times New Roman" w:eastAsia="Times New Roman" w:hAnsi="Times New Roman" w:cs="Times New Roman"/>
          <w:i/>
          <w:color w:val="000000"/>
        </w:rPr>
      </w:pP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 xml:space="preserve">Reemplázase en </w:t>
      </w:r>
      <w:r w:rsidRPr="00926EB9">
        <w:rPr>
          <w:rFonts w:ascii="Times New Roman" w:eastAsia="Times New Roman" w:hAnsi="Times New Roman" w:cs="Times New Roman"/>
          <w:color w:val="000000"/>
        </w:rPr>
        <w:t xml:space="preserve">el inciso primero y segundo del artículo 7,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i/>
          <w:color w:val="000000"/>
        </w:rPr>
      </w:pPr>
      <w:r w:rsidRPr="00926EB9">
        <w:rPr>
          <w:rFonts w:ascii="Times New Roman" w:hAnsi="Times New Roman" w:cs="Times New Roman"/>
        </w:rPr>
        <w:t xml:space="preserve">     </w:t>
      </w: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Modifícase</w:t>
      </w:r>
      <w:r w:rsidRPr="00926EB9">
        <w:rPr>
          <w:rFonts w:ascii="Times New Roman" w:eastAsia="Times New Roman" w:hAnsi="Times New Roman" w:cs="Times New Roman"/>
          <w:color w:val="000000"/>
        </w:rPr>
        <w:t xml:space="preserve"> el artículo 8 de la siguiente manera:</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ind w:left="720" w:right="-234" w:hanging="720"/>
        <w:jc w:val="both"/>
        <w:rPr>
          <w:rFonts w:ascii="Times New Roman" w:eastAsia="Times New Roman" w:hAnsi="Times New Roman" w:cs="Times New Roman"/>
          <w:color w:val="000000"/>
        </w:rPr>
      </w:pPr>
      <w:r w:rsidRPr="00926EB9">
        <w:rPr>
          <w:rFonts w:ascii="Times New Roman" w:hAnsi="Times New Roman" w:cs="Times New Roman"/>
        </w:rPr>
        <w:t xml:space="preserve">     </w:t>
      </w:r>
    </w:p>
    <w:p w:rsidR="004F5A86" w:rsidRPr="00926EB9" w:rsidRDefault="004F5A86" w:rsidP="005D119B">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Reemplázase</w:t>
      </w:r>
      <w:r w:rsidRPr="00926EB9">
        <w:rPr>
          <w:rFonts w:ascii="Times New Roman" w:eastAsia="Times New Roman" w:hAnsi="Times New Roman" w:cs="Times New Roman"/>
          <w:color w:val="000000"/>
        </w:rPr>
        <w:t xml:space="preserve"> en el inciso primero el punto aparte por una coma (,) y </w:t>
      </w: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la siguiente frase: “</w:t>
      </w:r>
      <w:r w:rsidRPr="00926EB9">
        <w:rPr>
          <w:rFonts w:ascii="Times New Roman" w:eastAsia="Times New Roman" w:hAnsi="Times New Roman" w:cs="Times New Roman"/>
          <w:i/>
          <w:color w:val="000000"/>
        </w:rPr>
        <w:t>la que siempre irá en concordancia con los principios de calidad integral de los estudiantes y de equidad del sistema educacional.”</w:t>
      </w:r>
    </w:p>
    <w:p w:rsidR="004F5A86" w:rsidRPr="00926EB9" w:rsidRDefault="004F5A86" w:rsidP="005D119B">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color w:val="000000"/>
        </w:rPr>
        <w:t>Intercalase en el inciso tercero entre la frase: “y en el que se explicitaran las acciones a desarrollar y los objetivos y metas generales y anuales que se pretenden alcanzar.” y la frase: “Asimismo, el plan estipulará los recursos necesarios para su adecuado funcionamiento.” la frase: “</w:t>
      </w:r>
      <w:r w:rsidRPr="00926EB9">
        <w:rPr>
          <w:rFonts w:ascii="Times New Roman" w:eastAsia="Times New Roman" w:hAnsi="Times New Roman" w:cs="Times New Roman"/>
          <w:i/>
          <w:iCs/>
          <w:color w:val="000000"/>
        </w:rPr>
        <w:t xml:space="preserve">Además, el Plan deberá contener políticas y programas educativos específicos pertinentes que se recomienden para la mejora continua de la calidad integral. En el mismo sentido, el Plan deberá contener una evaluación sobre el impacto de políticas y programas educativos del Plan de Aseguramiento de la Calidad </w:t>
      </w:r>
      <w:r w:rsidR="006449DF">
        <w:rPr>
          <w:rFonts w:ascii="Times New Roman" w:eastAsia="Times New Roman" w:hAnsi="Times New Roman" w:cs="Times New Roman"/>
          <w:i/>
          <w:iCs/>
          <w:color w:val="000000"/>
        </w:rPr>
        <w:t xml:space="preserve">  </w:t>
      </w:r>
      <w:r w:rsidRPr="00926EB9">
        <w:rPr>
          <w:rFonts w:ascii="Times New Roman" w:eastAsia="Times New Roman" w:hAnsi="Times New Roman" w:cs="Times New Roman"/>
          <w:i/>
          <w:iCs/>
          <w:color w:val="000000"/>
        </w:rPr>
        <w:t xml:space="preserve">de la Educación, en consideración a las acciones, los objetivos y metas generales y anuales que se pretenden alcanzar. </w:t>
      </w:r>
      <w:bookmarkStart w:id="4" w:name="_Hlk20912662"/>
      <w:r w:rsidRPr="00926EB9">
        <w:rPr>
          <w:rFonts w:ascii="Times New Roman" w:eastAsia="Times New Roman" w:hAnsi="Times New Roman" w:cs="Times New Roman"/>
          <w:i/>
          <w:iCs/>
          <w:color w:val="000000"/>
        </w:rPr>
        <w:t xml:space="preserve">De detectarse deficiencias, consecuencias negativas, </w:t>
      </w:r>
      <w:r w:rsidR="006449DF">
        <w:rPr>
          <w:rFonts w:ascii="Times New Roman" w:eastAsia="Times New Roman" w:hAnsi="Times New Roman" w:cs="Times New Roman"/>
          <w:i/>
          <w:iCs/>
          <w:color w:val="000000"/>
        </w:rPr>
        <w:t xml:space="preserve"> </w:t>
      </w:r>
      <w:r w:rsidRPr="00926EB9">
        <w:rPr>
          <w:rFonts w:ascii="Times New Roman" w:eastAsia="Times New Roman" w:hAnsi="Times New Roman" w:cs="Times New Roman"/>
          <w:i/>
          <w:iCs/>
          <w:color w:val="000000"/>
        </w:rPr>
        <w:t>o un estancamiento en la mejora continua,</w:t>
      </w:r>
      <w:r w:rsidRPr="00486EC7">
        <w:rPr>
          <w:rFonts w:ascii="Times New Roman" w:eastAsia="Times New Roman" w:hAnsi="Times New Roman" w:cs="Times New Roman"/>
          <w:i/>
          <w:iCs/>
        </w:rPr>
        <w:t xml:space="preserve"> de acuerdo a los principios rectores que garantizan una educación de </w:t>
      </w:r>
      <w:r w:rsidRPr="00926EB9">
        <w:rPr>
          <w:rFonts w:ascii="Times New Roman" w:eastAsia="Times New Roman" w:hAnsi="Times New Roman" w:cs="Times New Roman"/>
          <w:i/>
          <w:iCs/>
          <w:color w:val="000000"/>
        </w:rPr>
        <w:t>calidad integral de los establecimientos educacionales, corresponderá apreciar otras políticas y programas educativos para ser aplicados.”</w:t>
      </w:r>
      <w:bookmarkEnd w:id="4"/>
    </w:p>
    <w:p w:rsidR="004F5A86" w:rsidRPr="00926EB9" w:rsidRDefault="004F5A86" w:rsidP="005D119B">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iCs/>
          <w:color w:val="000000"/>
        </w:rPr>
      </w:pPr>
      <w:r w:rsidRPr="00926EB9">
        <w:rPr>
          <w:rFonts w:ascii="Times New Roman" w:eastAsia="Times New Roman" w:hAnsi="Times New Roman" w:cs="Times New Roman"/>
          <w:i/>
          <w:iCs/>
          <w:color w:val="000000"/>
        </w:rPr>
        <w:t xml:space="preserve">Agregase al final del párrafo luego del punto final que pasa a ser punto seguido la siguiente frase: </w:t>
      </w:r>
      <w:r w:rsidRPr="00926EB9">
        <w:rPr>
          <w:rFonts w:ascii="Times New Roman" w:eastAsia="Times New Roman" w:hAnsi="Times New Roman" w:cs="Times New Roman"/>
          <w:i/>
          <w:iCs/>
        </w:rPr>
        <w:t xml:space="preserve">“El Plan de Aseguramiento de la Calidad de la educación siempre irá </w:t>
      </w:r>
      <w:r w:rsidR="006449DF">
        <w:rPr>
          <w:rFonts w:ascii="Times New Roman" w:eastAsia="Times New Roman" w:hAnsi="Times New Roman" w:cs="Times New Roman"/>
          <w:i/>
          <w:iCs/>
        </w:rPr>
        <w:t xml:space="preserve">  </w:t>
      </w:r>
      <w:r w:rsidRPr="00926EB9">
        <w:rPr>
          <w:rFonts w:ascii="Times New Roman" w:eastAsia="Times New Roman" w:hAnsi="Times New Roman" w:cs="Times New Roman"/>
          <w:i/>
          <w:iCs/>
        </w:rPr>
        <w:t>en concordancia con el derecho a la educación y la libertad de enseñanza, los principios establecidos en el artículo 5° de la ley N° 21.040, que Crea el Sistema de Educación Pública, y los principios establecidos en el artículo 3° de la ley N° 20.370, General de Educación.”</w:t>
      </w:r>
    </w:p>
    <w:p w:rsidR="004F5A86" w:rsidRPr="00926EB9" w:rsidRDefault="004F5A86" w:rsidP="005D119B">
      <w:pPr>
        <w:pBdr>
          <w:top w:val="none" w:sz="0" w:space="3" w:color="000000"/>
          <w:left w:val="none" w:sz="0" w:space="0" w:color="000000"/>
          <w:bottom w:val="none" w:sz="0" w:space="0" w:color="000000"/>
          <w:right w:val="none" w:sz="0" w:space="0" w:color="000000"/>
          <w:between w:val="none" w:sz="0" w:space="0" w:color="000000"/>
        </w:pBdr>
        <w:spacing w:after="0" w:line="360" w:lineRule="auto"/>
        <w:ind w:left="1080" w:right="-234" w:hanging="720"/>
        <w:jc w:val="both"/>
        <w:rPr>
          <w:rFonts w:ascii="Times New Roman" w:eastAsia="Times New Roman" w:hAnsi="Times New Roman" w:cs="Times New Roman"/>
          <w:i/>
          <w:color w:val="000000"/>
        </w:rPr>
      </w:pPr>
      <w:r w:rsidRPr="00926EB9">
        <w:rPr>
          <w:rFonts w:ascii="Times New Roman" w:hAnsi="Times New Roman" w:cs="Times New Roman"/>
        </w:rPr>
        <w:t xml:space="preserve">     </w:t>
      </w: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Modifícase</w:t>
      </w:r>
      <w:r w:rsidRPr="00926EB9">
        <w:rPr>
          <w:rFonts w:ascii="Times New Roman" w:eastAsia="Times New Roman" w:hAnsi="Times New Roman" w:cs="Times New Roman"/>
          <w:color w:val="000000"/>
        </w:rPr>
        <w:t xml:space="preserve"> el artículo 10 de la siguiente manera:</w:t>
      </w:r>
    </w:p>
    <w:p w:rsidR="004F5A86" w:rsidRPr="00926EB9" w:rsidRDefault="004F5A86" w:rsidP="005D119B">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color w:val="000000"/>
        </w:rPr>
        <w:t xml:space="preserve">Intercalase en el artículo 10 en el inciso primero ente la palabra: “calidad” y entre la palabra “y”, la siguiente palabra: </w:t>
      </w:r>
      <w:r w:rsidRPr="00926EB9">
        <w:rPr>
          <w:rFonts w:ascii="Times New Roman" w:eastAsia="Times New Roman" w:hAnsi="Times New Roman" w:cs="Times New Roman"/>
          <w:i/>
          <w:color w:val="000000"/>
        </w:rPr>
        <w:t>“integral”.</w:t>
      </w:r>
    </w:p>
    <w:p w:rsidR="004F5A86" w:rsidRPr="00926EB9" w:rsidRDefault="004F5A86" w:rsidP="005D119B">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Reemplázase en la letra a)</w:t>
      </w:r>
      <w:r w:rsidRPr="00926EB9">
        <w:rPr>
          <w:rFonts w:ascii="Times New Roman" w:eastAsia="Times New Roman" w:hAnsi="Times New Roman" w:cs="Times New Roman"/>
          <w:color w:val="000000"/>
        </w:rPr>
        <w:t xml:space="preserve">,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color w:val="000000"/>
        </w:rPr>
        <w:t>Agregase en la letra a) después de la frase: “</w:t>
      </w:r>
      <w:r w:rsidRPr="00926EB9">
        <w:rPr>
          <w:rFonts w:ascii="Times New Roman" w:eastAsia="Times New Roman" w:hAnsi="Times New Roman" w:cs="Times New Roman"/>
          <w:iCs/>
          <w:color w:val="000000"/>
        </w:rPr>
        <w:t>por medio de instrumentos y procedimientos de medición estandarizados y externos a los establecimientos</w:t>
      </w:r>
      <w:r w:rsidRPr="00926EB9">
        <w:rPr>
          <w:rFonts w:ascii="Times New Roman" w:eastAsia="Times New Roman" w:hAnsi="Times New Roman" w:cs="Times New Roman"/>
        </w:rPr>
        <w:t>”</w:t>
      </w:r>
      <w:r w:rsidRPr="00926EB9">
        <w:rPr>
          <w:rFonts w:ascii="Times New Roman" w:eastAsia="Times New Roman" w:hAnsi="Times New Roman" w:cs="Times New Roman"/>
          <w:color w:val="000000"/>
        </w:rPr>
        <w:t xml:space="preserve"> y reemplazando el punto </w:t>
      </w:r>
      <w:r w:rsidRPr="00926EB9">
        <w:rPr>
          <w:rFonts w:ascii="Times New Roman" w:eastAsia="Times New Roman" w:hAnsi="Times New Roman" w:cs="Times New Roman"/>
          <w:color w:val="000000"/>
        </w:rPr>
        <w:lastRenderedPageBreak/>
        <w:t xml:space="preserve">seguido por una coma, lo siguiente: </w:t>
      </w:r>
      <w:r w:rsidRPr="00926EB9">
        <w:rPr>
          <w:rFonts w:ascii="Times New Roman" w:eastAsia="Times New Roman" w:hAnsi="Times New Roman" w:cs="Times New Roman"/>
          <w:i/>
          <w:iCs/>
          <w:color w:val="000000"/>
        </w:rPr>
        <w:t>“entre otros instrumentos y procedimiento de evaluación que podrán ser utilizados.”</w:t>
      </w:r>
    </w:p>
    <w:p w:rsidR="004F5A86" w:rsidRPr="00926EB9" w:rsidRDefault="004F5A86" w:rsidP="005D119B">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en la letra a) el siguiente párrafo: </w:t>
      </w:r>
      <w:r w:rsidRPr="00926EB9">
        <w:rPr>
          <w:rFonts w:ascii="Times New Roman" w:eastAsia="Times New Roman" w:hAnsi="Times New Roman" w:cs="Times New Roman"/>
          <w:i/>
        </w:rPr>
        <w:t xml:space="preserve">“Todo sistema de evaluación implementado considerará </w:t>
      </w:r>
      <w:bookmarkStart w:id="5" w:name="_Hlk20912830"/>
      <w:r w:rsidRPr="00926EB9">
        <w:rPr>
          <w:rFonts w:ascii="Times New Roman" w:eastAsia="Times New Roman" w:hAnsi="Times New Roman" w:cs="Times New Roman"/>
          <w:i/>
        </w:rPr>
        <w:t xml:space="preserve">los principios de calidad y educación integral, así como en los contextos formativos y procedimentales, construidos a partir de la implementación de una </w:t>
      </w:r>
      <w:r w:rsidR="006449DF">
        <w:rPr>
          <w:rFonts w:ascii="Times New Roman" w:eastAsia="Times New Roman" w:hAnsi="Times New Roman" w:cs="Times New Roman"/>
          <w:i/>
        </w:rPr>
        <w:t xml:space="preserve">  </w:t>
      </w:r>
      <w:r w:rsidRPr="00926EB9">
        <w:rPr>
          <w:rFonts w:ascii="Times New Roman" w:eastAsia="Times New Roman" w:hAnsi="Times New Roman" w:cs="Times New Roman"/>
          <w:i/>
        </w:rPr>
        <w:t>docencia creativa, innovadora y autónoma en función de la calidad integral de la educación.”</w:t>
      </w:r>
      <w:bookmarkEnd w:id="5"/>
    </w:p>
    <w:p w:rsidR="004F5A86" w:rsidRPr="00926EB9" w:rsidRDefault="004F5A86" w:rsidP="005D119B">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iCs/>
          <w:color w:val="000000"/>
        </w:rPr>
        <w:t xml:space="preserve">Reemplázase en la letra b) el punto final por una coma (,) y agrégase la siguiente frase: </w:t>
      </w:r>
      <w:r w:rsidRPr="00926EB9">
        <w:rPr>
          <w:rFonts w:ascii="Times New Roman" w:eastAsia="Times New Roman" w:hAnsi="Times New Roman" w:cs="Times New Roman"/>
          <w:i/>
          <w:color w:val="000000"/>
        </w:rPr>
        <w:t>considerando los principios de calidad y educación integral.</w:t>
      </w:r>
    </w:p>
    <w:p w:rsidR="004F5A86" w:rsidRPr="00926EB9" w:rsidRDefault="004F5A86" w:rsidP="005D119B">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Reemplázase en la letra c)</w:t>
      </w:r>
      <w:r w:rsidRPr="00926EB9">
        <w:rPr>
          <w:rFonts w:ascii="Times New Roman" w:eastAsia="Times New Roman" w:hAnsi="Times New Roman" w:cs="Times New Roman"/>
          <w:color w:val="000000"/>
        </w:rPr>
        <w:t xml:space="preserve">,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numPr>
          <w:ilvl w:val="0"/>
          <w:numId w:val="17"/>
        </w:numPr>
        <w:pBdr>
          <w:top w:val="none" w:sz="0" w:space="0" w:color="000000"/>
          <w:left w:val="none" w:sz="0" w:space="0" w:color="000000"/>
          <w:bottom w:val="none" w:sz="0" w:space="0" w:color="000000"/>
          <w:right w:val="none" w:sz="0" w:space="0" w:color="000000"/>
          <w:between w:val="none" w:sz="0" w:space="0" w:color="000000"/>
        </w:pBdr>
        <w:spacing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Intercalase</w:t>
      </w:r>
      <w:r w:rsidRPr="00926EB9">
        <w:rPr>
          <w:rFonts w:ascii="Times New Roman" w:eastAsia="Times New Roman" w:hAnsi="Times New Roman" w:cs="Times New Roman"/>
          <w:color w:val="000000"/>
        </w:rPr>
        <w:t xml:space="preserve"> en la letra c) entre la frase </w:t>
      </w:r>
      <w:r w:rsidRPr="00926EB9">
        <w:rPr>
          <w:rFonts w:ascii="Times New Roman" w:eastAsia="Times New Roman" w:hAnsi="Times New Roman" w:cs="Times New Roman"/>
          <w:i/>
          <w:iCs/>
          <w:color w:val="000000"/>
        </w:rPr>
        <w:t xml:space="preserve">“entre otras, de identificar,” </w:t>
      </w:r>
      <w:r w:rsidRPr="00926EB9">
        <w:rPr>
          <w:rFonts w:ascii="Times New Roman" w:eastAsia="Times New Roman" w:hAnsi="Times New Roman" w:cs="Times New Roman"/>
          <w:color w:val="000000"/>
        </w:rPr>
        <w:t xml:space="preserve">y la frase </w:t>
      </w:r>
      <w:r w:rsidRPr="00926EB9">
        <w:rPr>
          <w:rFonts w:ascii="Times New Roman" w:eastAsia="Times New Roman" w:hAnsi="Times New Roman" w:cs="Times New Roman"/>
          <w:i/>
          <w:iCs/>
          <w:color w:val="000000"/>
        </w:rPr>
        <w:t>“necesidades de apoyo”</w:t>
      </w:r>
      <w:r w:rsidRPr="00926EB9">
        <w:rPr>
          <w:rFonts w:ascii="Times New Roman" w:eastAsia="Times New Roman" w:hAnsi="Times New Roman" w:cs="Times New Roman"/>
          <w:color w:val="000000"/>
        </w:rPr>
        <w:t xml:space="preserve"> la frase: </w:t>
      </w:r>
      <w:r w:rsidRPr="00926EB9">
        <w:rPr>
          <w:rFonts w:ascii="Times New Roman" w:eastAsia="Times New Roman" w:hAnsi="Times New Roman" w:cs="Times New Roman"/>
          <w:i/>
          <w:iCs/>
          <w:color w:val="000000"/>
        </w:rPr>
        <w:t>“</w:t>
      </w:r>
      <w:bookmarkStart w:id="6" w:name="_Hlk20912887"/>
      <w:r w:rsidRPr="00926EB9">
        <w:rPr>
          <w:rFonts w:ascii="Times New Roman" w:eastAsia="Times New Roman" w:hAnsi="Times New Roman" w:cs="Times New Roman"/>
          <w:i/>
          <w:iCs/>
        </w:rPr>
        <w:t>considerando los contextos, territoriales, locales y particulares del o los establecimientos educacionales.””.</w:t>
      </w:r>
      <w:bookmarkEnd w:id="6"/>
    </w:p>
    <w:p w:rsidR="004F5A86" w:rsidRPr="006449DF" w:rsidRDefault="004F5A86" w:rsidP="005D119B">
      <w:pPr>
        <w:numPr>
          <w:ilvl w:val="0"/>
          <w:numId w:val="17"/>
        </w:numPr>
        <w:pBdr>
          <w:top w:val="none" w:sz="0" w:space="0" w:color="000000"/>
          <w:left w:val="none" w:sz="0" w:space="0" w:color="000000"/>
          <w:bottom w:val="none" w:sz="0" w:space="0" w:color="000000"/>
          <w:right w:val="none" w:sz="0" w:space="0" w:color="000000"/>
          <w:between w:val="none" w:sz="0" w:space="0" w:color="000000"/>
        </w:pBdr>
        <w:spacing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 xml:space="preserve">Eliminase en la letra c) la frase: </w:t>
      </w:r>
      <w:r w:rsidRPr="00926EB9">
        <w:rPr>
          <w:rFonts w:ascii="Times New Roman" w:eastAsia="Times New Roman" w:hAnsi="Times New Roman" w:cs="Times New Roman"/>
          <w:i/>
          <w:iCs/>
        </w:rPr>
        <w:t>“cuando corresponda”.</w:t>
      </w:r>
    </w:p>
    <w:p w:rsidR="006449DF" w:rsidRDefault="006449DF" w:rsidP="006449DF">
      <w:pPr>
        <w:pBdr>
          <w:top w:val="none" w:sz="0" w:space="0" w:color="000000"/>
          <w:left w:val="none" w:sz="0" w:space="0" w:color="000000"/>
          <w:bottom w:val="none" w:sz="0" w:space="0" w:color="000000"/>
          <w:right w:val="none" w:sz="0" w:space="0" w:color="000000"/>
          <w:between w:val="none" w:sz="0" w:space="0" w:color="000000"/>
        </w:pBdr>
        <w:spacing w:line="360" w:lineRule="auto"/>
        <w:ind w:left="1080" w:right="-234"/>
        <w:jc w:val="both"/>
        <w:rPr>
          <w:rFonts w:ascii="Times New Roman" w:eastAsia="Times New Roman" w:hAnsi="Times New Roman" w:cs="Times New Roman"/>
        </w:rPr>
      </w:pPr>
    </w:p>
    <w:p w:rsidR="006449DF" w:rsidRPr="00926EB9" w:rsidRDefault="006449DF" w:rsidP="006449DF">
      <w:pPr>
        <w:pBdr>
          <w:top w:val="none" w:sz="0" w:space="0" w:color="000000"/>
          <w:left w:val="none" w:sz="0" w:space="0" w:color="000000"/>
          <w:bottom w:val="none" w:sz="0" w:space="0" w:color="000000"/>
          <w:right w:val="none" w:sz="0" w:space="0" w:color="000000"/>
          <w:between w:val="none" w:sz="0" w:space="0" w:color="000000"/>
        </w:pBdr>
        <w:spacing w:line="360" w:lineRule="auto"/>
        <w:ind w:left="1080" w:right="-234"/>
        <w:jc w:val="both"/>
        <w:rPr>
          <w:rFonts w:ascii="Times New Roman" w:eastAsia="Times New Roman" w:hAnsi="Times New Roman" w:cs="Times New Roman"/>
          <w:i/>
          <w:color w:val="000000"/>
        </w:rPr>
      </w:pPr>
    </w:p>
    <w:p w:rsidR="004F5A86" w:rsidRPr="00926EB9" w:rsidRDefault="004F5A86" w:rsidP="005D119B">
      <w:pPr>
        <w:pStyle w:val="Prrafodelista"/>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color w:val="000000"/>
        </w:rPr>
      </w:pPr>
      <w:r w:rsidRPr="00926EB9">
        <w:rPr>
          <w:rFonts w:ascii="Times New Roman" w:eastAsia="Times New Roman" w:hAnsi="Times New Roman" w:cs="Times New Roman"/>
        </w:rPr>
        <w:t>Modifícase</w:t>
      </w:r>
      <w:r w:rsidRPr="00926EB9">
        <w:rPr>
          <w:rFonts w:ascii="Times New Roman" w:eastAsia="Times New Roman" w:hAnsi="Times New Roman" w:cs="Times New Roman"/>
          <w:color w:val="000000"/>
        </w:rPr>
        <w:t xml:space="preserve"> el artículo 11 de la siguiente manera:</w:t>
      </w:r>
    </w:p>
    <w:p w:rsidR="004F5A86" w:rsidRPr="00926EB9" w:rsidRDefault="004F5A86" w:rsidP="005D119B">
      <w:pPr>
        <w:pStyle w:val="Prrafodelista"/>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r w:rsidRPr="00926EB9">
        <w:rPr>
          <w:rFonts w:ascii="Times New Roman" w:hAnsi="Times New Roman" w:cs="Times New Roman"/>
        </w:rPr>
        <w:t>Reemplázase en la letra a)</w:t>
      </w:r>
      <w:r w:rsidRPr="00926EB9">
        <w:rPr>
          <w:rFonts w:ascii="Times New Roman" w:eastAsia="Times New Roman" w:hAnsi="Times New Roman" w:cs="Times New Roman"/>
          <w:color w:val="000000"/>
        </w:rPr>
        <w:t xml:space="preserve">, en los párrafos primero segundo y tercero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numPr>
          <w:ilvl w:val="0"/>
          <w:numId w:val="2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un nuevo inciso segundo a la letra a), pasando el actual a ser el tercero y</w:t>
      </w:r>
      <w:r w:rsidR="006449DF">
        <w:rPr>
          <w:rFonts w:ascii="Times New Roman" w:eastAsia="Times New Roman" w:hAnsi="Times New Roman" w:cs="Times New Roman"/>
          <w:color w:val="000000"/>
        </w:rPr>
        <w:t xml:space="preserve">  </w:t>
      </w:r>
      <w:r w:rsidRPr="00926EB9">
        <w:rPr>
          <w:rFonts w:ascii="Times New Roman" w:eastAsia="Times New Roman" w:hAnsi="Times New Roman" w:cs="Times New Roman"/>
          <w:color w:val="000000"/>
        </w:rPr>
        <w:t xml:space="preserve"> así sucesivamente, del siguiente tenor: </w:t>
      </w:r>
      <w:r w:rsidRPr="00926EB9">
        <w:rPr>
          <w:rFonts w:ascii="Times New Roman" w:eastAsia="Times New Roman" w:hAnsi="Times New Roman" w:cs="Times New Roman"/>
          <w:i/>
          <w:color w:val="000000"/>
        </w:rPr>
        <w:t>“Todo sistema de evaluación implementado deberá basarse en</w:t>
      </w:r>
      <w:r w:rsidRPr="00D22D1A">
        <w:rPr>
          <w:rFonts w:ascii="Times New Roman" w:eastAsia="Times New Roman" w:hAnsi="Times New Roman" w:cs="Times New Roman"/>
          <w:i/>
        </w:rPr>
        <w:t xml:space="preserve"> los principios de calidad y educación integrales, así como los contextos formativos y procedimentales, construidos a partir de la práctica de una docencia creativa, innovadora y autónoma.</w:t>
      </w:r>
    </w:p>
    <w:p w:rsidR="004F5A86" w:rsidRPr="00926EB9" w:rsidRDefault="004F5A86" w:rsidP="005D119B">
      <w:pPr>
        <w:pStyle w:val="Prrafodelista"/>
        <w:numPr>
          <w:ilvl w:val="0"/>
          <w:numId w:val="2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i/>
          <w:color w:val="000000"/>
        </w:rPr>
      </w:pPr>
      <w:r w:rsidRPr="00926EB9">
        <w:rPr>
          <w:rFonts w:ascii="Times New Roman" w:eastAsia="Times New Roman" w:hAnsi="Times New Roman" w:cs="Times New Roman"/>
          <w:color w:val="000000"/>
        </w:rPr>
        <w:t xml:space="preserve">Intercalase en el inciso tercero de la letra a) entre la palabra “estandarizados” y la frase:”, válidos, confiables, objetivos y transparentes.” La frase: </w:t>
      </w:r>
      <w:r w:rsidRPr="00926EB9">
        <w:rPr>
          <w:rFonts w:ascii="Times New Roman" w:eastAsia="Times New Roman" w:hAnsi="Times New Roman" w:cs="Times New Roman"/>
          <w:i/>
          <w:iCs/>
          <w:color w:val="000000"/>
        </w:rPr>
        <w:t>“</w:t>
      </w:r>
      <w:r w:rsidRPr="00926EB9">
        <w:rPr>
          <w:rFonts w:ascii="Times New Roman" w:eastAsia="Times New Roman" w:hAnsi="Times New Roman" w:cs="Times New Roman"/>
          <w:i/>
          <w:iCs/>
        </w:rPr>
        <w:t xml:space="preserve">y no </w:t>
      </w:r>
      <w:r w:rsidR="006449DF">
        <w:rPr>
          <w:rFonts w:ascii="Times New Roman" w:eastAsia="Times New Roman" w:hAnsi="Times New Roman" w:cs="Times New Roman"/>
          <w:i/>
          <w:iCs/>
        </w:rPr>
        <w:t xml:space="preserve"> </w:t>
      </w:r>
      <w:r w:rsidRPr="00926EB9">
        <w:rPr>
          <w:rFonts w:ascii="Times New Roman" w:eastAsia="Times New Roman" w:hAnsi="Times New Roman" w:cs="Times New Roman"/>
          <w:i/>
          <w:iCs/>
        </w:rPr>
        <w:t>estandarizados, cuantitativos y cualitativos”</w:t>
      </w:r>
    </w:p>
    <w:p w:rsidR="004F5A86" w:rsidRPr="00926EB9" w:rsidRDefault="004F5A86" w:rsidP="005D119B">
      <w:pPr>
        <w:numPr>
          <w:ilvl w:val="0"/>
          <w:numId w:val="2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color w:val="000000"/>
        </w:rPr>
        <w:t xml:space="preserve">Intercalase en el inciso tercero de la letra a) entre la palabra: “transparentes” y la </w:t>
      </w:r>
      <w:r w:rsidR="006449DF">
        <w:rPr>
          <w:rFonts w:ascii="Times New Roman" w:eastAsia="Times New Roman" w:hAnsi="Times New Roman" w:cs="Times New Roman"/>
          <w:color w:val="000000"/>
        </w:rPr>
        <w:t xml:space="preserve"> </w:t>
      </w:r>
      <w:r w:rsidRPr="00926EB9">
        <w:rPr>
          <w:rFonts w:ascii="Times New Roman" w:eastAsia="Times New Roman" w:hAnsi="Times New Roman" w:cs="Times New Roman"/>
          <w:color w:val="000000"/>
        </w:rPr>
        <w:t xml:space="preserve">frase: “En el caso de los instrumentos”, lo siguiente: </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“Para garantizar que estas mediciones sean validas, confiables, objetivas y transparentes,</w:t>
      </w:r>
      <w:r w:rsidRPr="00926EB9">
        <w:rPr>
          <w:rFonts w:ascii="Times New Roman" w:hAnsi="Times New Roman" w:cs="Times New Roman"/>
          <w:i/>
        </w:rPr>
        <w:t xml:space="preserve"> y cumplan el propósito de orientar adecuadamente el mejoramiento </w:t>
      </w:r>
      <w:r w:rsidR="006449DF">
        <w:rPr>
          <w:rFonts w:ascii="Times New Roman" w:hAnsi="Times New Roman" w:cs="Times New Roman"/>
          <w:i/>
        </w:rPr>
        <w:t xml:space="preserve">  </w:t>
      </w:r>
      <w:r w:rsidRPr="00926EB9">
        <w:rPr>
          <w:rFonts w:ascii="Times New Roman" w:hAnsi="Times New Roman" w:cs="Times New Roman"/>
          <w:i/>
        </w:rPr>
        <w:t>de los objetivos generales de la ley,</w:t>
      </w:r>
      <w:r w:rsidRPr="00926EB9">
        <w:rPr>
          <w:rFonts w:ascii="Times New Roman" w:hAnsi="Times New Roman" w:cs="Times New Roman"/>
        </w:rPr>
        <w:t xml:space="preserve"> </w:t>
      </w:r>
      <w:r w:rsidRPr="00926EB9">
        <w:rPr>
          <w:rFonts w:ascii="Times New Roman" w:eastAsia="Times New Roman" w:hAnsi="Times New Roman" w:cs="Times New Roman"/>
          <w:i/>
          <w:color w:val="000000"/>
        </w:rPr>
        <w:t xml:space="preserve"> el órgano administrativo competente deberá recoger periódicamente evidencia sistemática tanto del cumplimiento de los propósitos de este sistema en función de la mejora de los aprendizajes y de la </w:t>
      </w:r>
      <w:r w:rsidR="006449DF">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equidad del sistema, como de posibles consecuencias positivas y negativas que el sistema pudiera generar en los establecimientos, con especial énfasis en aquellas</w:t>
      </w:r>
      <w:r w:rsidR="006449DF">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 xml:space="preserve"> que afecten el aprendizaje y la enseñanza en relación </w:t>
      </w:r>
      <w:r w:rsidRPr="00D22D1A">
        <w:rPr>
          <w:rFonts w:ascii="Times New Roman" w:eastAsia="Times New Roman" w:hAnsi="Times New Roman" w:cs="Times New Roman"/>
          <w:i/>
        </w:rPr>
        <w:t xml:space="preserve">con los principios de calidad y educación integrales, así como los contextos formativos y procedimentales, construidos a partir de la práctica de una docencia creativa, innovadora y </w:t>
      </w:r>
      <w:r w:rsidR="006449DF">
        <w:rPr>
          <w:rFonts w:ascii="Times New Roman" w:eastAsia="Times New Roman" w:hAnsi="Times New Roman" w:cs="Times New Roman"/>
          <w:i/>
        </w:rPr>
        <w:t xml:space="preserve">  </w:t>
      </w:r>
      <w:r w:rsidRPr="00D22D1A">
        <w:rPr>
          <w:rFonts w:ascii="Times New Roman" w:eastAsia="Times New Roman" w:hAnsi="Times New Roman" w:cs="Times New Roman"/>
          <w:i/>
        </w:rPr>
        <w:t>autónoma</w:t>
      </w:r>
      <w:r w:rsidRPr="00926EB9">
        <w:rPr>
          <w:rFonts w:ascii="Times New Roman" w:eastAsia="Times New Roman" w:hAnsi="Times New Roman" w:cs="Times New Roman"/>
          <w:i/>
          <w:color w:val="000000"/>
        </w:rPr>
        <w:t xml:space="preserve">. De detectarse consecuencias negativas y/o deficiencias, considerará recomendar medidas que mejoren la dimensión consecuencial de la validez del </w:t>
      </w:r>
      <w:r w:rsidRPr="00926EB9">
        <w:rPr>
          <w:rFonts w:ascii="Times New Roman" w:eastAsia="Times New Roman" w:hAnsi="Times New Roman" w:cs="Times New Roman"/>
          <w:i/>
          <w:color w:val="000000"/>
        </w:rPr>
        <w:lastRenderedPageBreak/>
        <w:t>sistema. Todos estos procedimientos y evidencias deben ser de conocimiento público.”</w:t>
      </w:r>
    </w:p>
    <w:p w:rsidR="004F5A86" w:rsidRPr="00926EB9" w:rsidRDefault="004F5A86" w:rsidP="005D119B">
      <w:pPr>
        <w:pStyle w:val="Prrafodelista"/>
        <w:numPr>
          <w:ilvl w:val="0"/>
          <w:numId w:val="2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i/>
          <w:color w:val="000000"/>
        </w:rPr>
      </w:pPr>
      <w:r w:rsidRPr="00926EB9">
        <w:rPr>
          <w:rFonts w:ascii="Times New Roman" w:eastAsia="Times New Roman" w:hAnsi="Times New Roman" w:cs="Times New Roman"/>
          <w:iCs/>
          <w:color w:val="000000"/>
        </w:rPr>
        <w:t xml:space="preserve">Intercalase en el inciso tercero de la letra a) entre la palabra “censal” y la frase “a lo menos en algún curso” la frase: </w:t>
      </w:r>
      <w:r w:rsidRPr="00926EB9">
        <w:rPr>
          <w:rFonts w:ascii="Times New Roman" w:eastAsia="Times New Roman" w:hAnsi="Times New Roman" w:cs="Times New Roman"/>
          <w:i/>
          <w:color w:val="000000"/>
        </w:rPr>
        <w:t>“o muestral”.</w:t>
      </w:r>
    </w:p>
    <w:p w:rsidR="004F5A86" w:rsidRPr="00926EB9" w:rsidRDefault="004F5A86" w:rsidP="005D119B">
      <w:pPr>
        <w:pStyle w:val="Prrafodelista"/>
        <w:numPr>
          <w:ilvl w:val="0"/>
          <w:numId w:val="2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i/>
          <w:color w:val="000000"/>
        </w:rPr>
      </w:pPr>
      <w:r w:rsidRPr="00926EB9">
        <w:rPr>
          <w:rFonts w:ascii="Times New Roman" w:eastAsia="Times New Roman" w:hAnsi="Times New Roman" w:cs="Times New Roman"/>
          <w:iCs/>
          <w:color w:val="000000"/>
        </w:rPr>
        <w:t xml:space="preserve">Intercalase en la letra c) entre la frase “estándares indicativos” y la frase “cuya finalidad será orientar el mejoramiento continuo de los establecimientos” la frase: </w:t>
      </w:r>
      <w:r w:rsidRPr="00926EB9">
        <w:rPr>
          <w:rFonts w:ascii="Times New Roman" w:eastAsia="Times New Roman" w:hAnsi="Times New Roman" w:cs="Times New Roman"/>
          <w:i/>
          <w:color w:val="000000"/>
        </w:rPr>
        <w:t xml:space="preserve">“y a los otros </w:t>
      </w:r>
      <w:r w:rsidRPr="00926EB9">
        <w:rPr>
          <w:rFonts w:ascii="Times New Roman" w:hAnsi="Times New Roman" w:cs="Times New Roman"/>
          <w:i/>
          <w:iCs/>
        </w:rPr>
        <w:t>indicadores de calidad integral”.</w:t>
      </w:r>
    </w:p>
    <w:p w:rsidR="004F5A86" w:rsidRPr="00926EB9" w:rsidRDefault="004F5A86" w:rsidP="005D119B">
      <w:pPr>
        <w:pStyle w:val="Prrafodelista"/>
        <w:numPr>
          <w:ilvl w:val="0"/>
          <w:numId w:val="2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i/>
          <w:color w:val="000000"/>
        </w:rPr>
      </w:pPr>
      <w:r w:rsidRPr="00926EB9">
        <w:rPr>
          <w:rFonts w:ascii="Times New Roman" w:eastAsia="Times New Roman" w:hAnsi="Times New Roman" w:cs="Times New Roman"/>
          <w:iCs/>
          <w:color w:val="000000"/>
        </w:rPr>
        <w:t xml:space="preserve">Agregase en la letra c) después del punto final que pasa a ser coma la frase: </w:t>
      </w:r>
      <w:r w:rsidRPr="00926EB9">
        <w:rPr>
          <w:rFonts w:ascii="Times New Roman" w:eastAsia="Times New Roman" w:hAnsi="Times New Roman" w:cs="Times New Roman"/>
          <w:i/>
          <w:color w:val="000000"/>
        </w:rPr>
        <w:t>“</w:t>
      </w:r>
      <w:r w:rsidRPr="00926EB9">
        <w:rPr>
          <w:rFonts w:ascii="Times New Roman" w:eastAsia="Times New Roman" w:hAnsi="Times New Roman" w:cs="Times New Roman"/>
          <w:i/>
        </w:rPr>
        <w:t>considerando los contextos, territoriales, locales y particulares del o los establecimientos educacionales.”</w:t>
      </w:r>
    </w:p>
    <w:p w:rsidR="004F5A86" w:rsidRPr="00926EB9" w:rsidRDefault="004F5A86" w:rsidP="005D119B">
      <w:pPr>
        <w:pStyle w:val="Prrafodelista"/>
        <w:numPr>
          <w:ilvl w:val="0"/>
          <w:numId w:val="2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i/>
          <w:color w:val="000000"/>
        </w:rPr>
      </w:pPr>
      <w:r w:rsidRPr="00926EB9">
        <w:rPr>
          <w:rFonts w:ascii="Times New Roman" w:eastAsia="Times New Roman" w:hAnsi="Times New Roman" w:cs="Times New Roman"/>
          <w:color w:val="000000"/>
        </w:rPr>
        <w:t xml:space="preserve">Intercalase en la letra e) entre la frase: “establecimientos educacionales y sus sostenedores.” y la frase: “Estos informes serán de carácter público” la siguiente </w:t>
      </w:r>
      <w:r w:rsidR="006449DF">
        <w:rPr>
          <w:rFonts w:ascii="Times New Roman" w:eastAsia="Times New Roman" w:hAnsi="Times New Roman" w:cs="Times New Roman"/>
          <w:color w:val="000000"/>
        </w:rPr>
        <w:t xml:space="preserve"> </w:t>
      </w:r>
      <w:r w:rsidRPr="00926EB9">
        <w:rPr>
          <w:rFonts w:ascii="Times New Roman" w:eastAsia="Times New Roman" w:hAnsi="Times New Roman" w:cs="Times New Roman"/>
          <w:color w:val="000000"/>
        </w:rPr>
        <w:t xml:space="preserve">frase: </w:t>
      </w:r>
      <w:r w:rsidRPr="00926EB9">
        <w:rPr>
          <w:rFonts w:ascii="Times New Roman" w:eastAsia="Times New Roman" w:hAnsi="Times New Roman" w:cs="Times New Roman"/>
          <w:i/>
          <w:color w:val="000000"/>
        </w:rPr>
        <w:t xml:space="preserve">“Las recomendaciones de carácter indicativo para mejorar el desempeño de </w:t>
      </w:r>
      <w:r w:rsidR="00B63534">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los establecimientos educacionales y sus sostenedores deberán tomar en consideración los contextos territoriales, locales y particulares del establecimiento educacional respectivo.”</w:t>
      </w:r>
    </w:p>
    <w:p w:rsidR="004F5A86" w:rsidRPr="00926EB9" w:rsidRDefault="004F5A86" w:rsidP="005D119B">
      <w:pPr>
        <w:pStyle w:val="Prrafodelista"/>
        <w:numPr>
          <w:ilvl w:val="0"/>
          <w:numId w:val="2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i/>
          <w:color w:val="000000"/>
        </w:rPr>
      </w:pPr>
      <w:r w:rsidRPr="00926EB9">
        <w:rPr>
          <w:rFonts w:ascii="Times New Roman" w:eastAsia="Times New Roman" w:hAnsi="Times New Roman" w:cs="Times New Roman"/>
          <w:iCs/>
          <w:color w:val="000000"/>
        </w:rPr>
        <w:t xml:space="preserve">Intercalase en la letra f) entre la frase “la adopción de las medidas” y la frase “pertinentes derivadas de la ordenación de los establecimientos educacionales.” La frase: </w:t>
      </w:r>
      <w:r w:rsidRPr="00926EB9">
        <w:rPr>
          <w:rFonts w:ascii="Times New Roman" w:eastAsia="Times New Roman" w:hAnsi="Times New Roman" w:cs="Times New Roman"/>
          <w:i/>
          <w:color w:val="000000"/>
        </w:rPr>
        <w:t>“de apoyo”.</w:t>
      </w:r>
    </w:p>
    <w:p w:rsidR="004F5A86" w:rsidRPr="00926EB9" w:rsidRDefault="004F5A86" w:rsidP="005D119B">
      <w:pPr>
        <w:pStyle w:val="Prrafodelista"/>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hAnsi="Times New Roman" w:cs="Times New Roman"/>
        </w:rPr>
      </w:pPr>
      <w:r w:rsidRPr="00926EB9">
        <w:rPr>
          <w:rFonts w:ascii="Times New Roman" w:eastAsia="Times New Roman" w:hAnsi="Times New Roman" w:cs="Times New Roman"/>
          <w:color w:val="000000"/>
        </w:rPr>
        <w:t>Agrégase un párrafo final a la letra h) del siguiente tenor:</w:t>
      </w:r>
      <w:r w:rsidRPr="00926EB9">
        <w:rPr>
          <w:rFonts w:ascii="Times New Roman" w:hAnsi="Times New Roman" w:cs="Times New Roman"/>
        </w:rPr>
        <w:t xml:space="preserve"> </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144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“Se prohíbe que la información señalada en los párrafos anteriores pueda ser difundida directa o indirectamente por los sostenedores con fines publicitarios.”</w:t>
      </w:r>
    </w:p>
    <w:p w:rsidR="004F5A86" w:rsidRPr="00926EB9" w:rsidRDefault="004F5A86" w:rsidP="005D119B">
      <w:pPr>
        <w:pStyle w:val="Prrafodelista"/>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r w:rsidRPr="00926EB9">
        <w:rPr>
          <w:rFonts w:ascii="Times New Roman" w:eastAsia="Times New Roman" w:hAnsi="Times New Roman" w:cs="Times New Roman"/>
          <w:iCs/>
          <w:color w:val="000000"/>
        </w:rPr>
        <w:t xml:space="preserve">Agrégase el siguiente párrafo en la letra j) del siguiente tenor: </w:t>
      </w:r>
      <w:r w:rsidRPr="00926EB9">
        <w:rPr>
          <w:rFonts w:ascii="Times New Roman" w:eastAsia="Times New Roman" w:hAnsi="Times New Roman" w:cs="Times New Roman"/>
          <w:i/>
          <w:color w:val="000000"/>
        </w:rPr>
        <w:t xml:space="preserve">“Para garantizar que estas mediciones sean validas, confiables, objetivas y transparentes, el órgano administrativo competente deberá recoger periódicamente evidencia sistemática </w:t>
      </w:r>
      <w:r w:rsidR="00B63534">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 xml:space="preserve">tanto del cumplimiento de los propósitos de este sistema en función de la mejora de los aprendizajes y de la equidad del sistema, como de posibles consecuencias positivas y negativas que el sistema pudiera generar en los establecimientos, con especial énfasis en aquellas que afecten el aprendizaje y la enseñanza en relación </w:t>
      </w:r>
      <w:r w:rsidR="00B63534">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 xml:space="preserve">con los principios </w:t>
      </w:r>
      <w:r w:rsidRPr="00D22D1A">
        <w:rPr>
          <w:rFonts w:ascii="Times New Roman" w:eastAsia="Times New Roman" w:hAnsi="Times New Roman" w:cs="Times New Roman"/>
          <w:i/>
        </w:rPr>
        <w:t>de calidad y educación integrales, así como en los contextos formativos y procedimentales, construidos a partir de la práctica de una docencia creativa, innovadora y autónoma</w:t>
      </w:r>
      <w:r w:rsidRPr="00926EB9">
        <w:rPr>
          <w:rFonts w:ascii="Times New Roman" w:eastAsia="Times New Roman" w:hAnsi="Times New Roman" w:cs="Times New Roman"/>
          <w:i/>
          <w:color w:val="000000"/>
        </w:rPr>
        <w:t>. De detectarse consecuencias negativas, deberá recomendar medidas que mejoren la dimensión consecuencial de la validez del sistema. Todos estos procedimientos y evidencias deben ser de conocimiento público.”</w:t>
      </w:r>
    </w:p>
    <w:p w:rsidR="004F5A86" w:rsidRPr="00926EB9" w:rsidRDefault="004F5A86" w:rsidP="005D119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Reemplázase en la letra k)</w:t>
      </w:r>
      <w:r w:rsidRPr="00926EB9">
        <w:rPr>
          <w:rFonts w:ascii="Times New Roman" w:eastAsia="Times New Roman" w:hAnsi="Times New Roman" w:cs="Times New Roman"/>
          <w:color w:val="000000"/>
        </w:rPr>
        <w:t xml:space="preserve">, </w:t>
      </w:r>
      <w:r w:rsidRPr="00926EB9">
        <w:rPr>
          <w:rFonts w:ascii="Times New Roman" w:hAnsi="Times New Roman" w:cs="Times New Roman"/>
        </w:rPr>
        <w:t>la frase “otros indicadores de calidad educativa” por la frase “</w:t>
      </w:r>
      <w:r w:rsidRPr="00926EB9">
        <w:rPr>
          <w:rFonts w:ascii="Times New Roman" w:hAnsi="Times New Roman" w:cs="Times New Roman"/>
          <w:i/>
          <w:iCs/>
        </w:rPr>
        <w:t>los indicadores de calidad integral”.</w:t>
      </w:r>
    </w:p>
    <w:p w:rsidR="004F5A86" w:rsidRPr="00926EB9" w:rsidRDefault="004F5A86" w:rsidP="005D119B">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 xml:space="preserve">Eliminase en la letra l), la palabra </w:t>
      </w:r>
      <w:r w:rsidRPr="00926EB9">
        <w:rPr>
          <w:rFonts w:ascii="Times New Roman" w:hAnsi="Times New Roman" w:cs="Times New Roman"/>
          <w:i/>
          <w:iCs/>
        </w:rPr>
        <w:t>“estrictamente”.</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i/>
          <w:color w:val="000000"/>
        </w:rPr>
      </w:pPr>
    </w:p>
    <w:p w:rsidR="004F5A86" w:rsidRPr="00B63534" w:rsidRDefault="004F5A86" w:rsidP="005D119B">
      <w:pPr>
        <w:pStyle w:val="Prrafodelista"/>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r w:rsidRPr="00926EB9">
        <w:rPr>
          <w:rFonts w:ascii="Times New Roman" w:hAnsi="Times New Roman" w:cs="Times New Roman"/>
        </w:rPr>
        <w:t xml:space="preserve">Intercalase en el inciso segundo del artículo 12, entre la frase: </w:t>
      </w:r>
      <w:r w:rsidRPr="00926EB9">
        <w:rPr>
          <w:rFonts w:ascii="Times New Roman" w:hAnsi="Times New Roman" w:cs="Times New Roman"/>
          <w:i/>
          <w:iCs/>
        </w:rPr>
        <w:t xml:space="preserve">“calidad de la educación” </w:t>
      </w:r>
      <w:r w:rsidRPr="00926EB9">
        <w:rPr>
          <w:rFonts w:ascii="Times New Roman" w:hAnsi="Times New Roman" w:cs="Times New Roman"/>
        </w:rPr>
        <w:t xml:space="preserve">y la frase </w:t>
      </w:r>
      <w:r w:rsidRPr="00926EB9">
        <w:rPr>
          <w:rFonts w:ascii="Times New Roman" w:hAnsi="Times New Roman" w:cs="Times New Roman"/>
          <w:i/>
          <w:iCs/>
        </w:rPr>
        <w:t>“que ofrecen.”</w:t>
      </w:r>
      <w:r w:rsidRPr="00926EB9">
        <w:rPr>
          <w:rFonts w:ascii="Times New Roman" w:hAnsi="Times New Roman" w:cs="Times New Roman"/>
        </w:rPr>
        <w:t xml:space="preserve"> la palabra: </w:t>
      </w:r>
      <w:r w:rsidRPr="00926EB9">
        <w:rPr>
          <w:rFonts w:ascii="Times New Roman" w:hAnsi="Times New Roman" w:cs="Times New Roman"/>
          <w:i/>
          <w:iCs/>
        </w:rPr>
        <w:t>“integral”</w:t>
      </w:r>
    </w:p>
    <w:p w:rsidR="00B63534" w:rsidRDefault="00B63534">
      <w:pPr>
        <w:spacing w:after="160" w:line="259" w:lineRule="auto"/>
        <w:rPr>
          <w:rFonts w:ascii="Times New Roman" w:eastAsia="Arial" w:hAnsi="Times New Roman" w:cs="Times New Roman"/>
          <w:lang w:eastAsia="es-CL"/>
        </w:rPr>
      </w:pPr>
      <w:r>
        <w:rPr>
          <w:rFonts w:ascii="Times New Roman" w:hAnsi="Times New Roman" w:cs="Times New Roman"/>
        </w:rPr>
        <w:br w:type="page"/>
      </w:r>
    </w:p>
    <w:p w:rsidR="00B63534" w:rsidRDefault="00B63534" w:rsidP="00B63534">
      <w:pPr>
        <w:pStyle w:val="Prrafodelista"/>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p>
    <w:p w:rsidR="00B63534" w:rsidRDefault="00B63534" w:rsidP="00B63534">
      <w:pPr>
        <w:pStyle w:val="Prrafodelista"/>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p>
    <w:p w:rsidR="00B63534" w:rsidRDefault="00B63534" w:rsidP="00B63534">
      <w:pPr>
        <w:pStyle w:val="Prrafodelista"/>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p>
    <w:p w:rsidR="00B63534" w:rsidRPr="00926EB9" w:rsidRDefault="00B63534" w:rsidP="00B63534">
      <w:pPr>
        <w:pStyle w:val="Prrafodelista"/>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p>
    <w:p w:rsidR="004F5A86" w:rsidRPr="00926EB9" w:rsidRDefault="004F5A86" w:rsidP="005D119B">
      <w:pPr>
        <w:pStyle w:val="Prrafodelista"/>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r w:rsidRPr="00926EB9">
        <w:rPr>
          <w:rFonts w:ascii="Times New Roman" w:hAnsi="Times New Roman" w:cs="Times New Roman"/>
        </w:rPr>
        <w:t>Reemplázase en el inciso tercero del artículo 12</w:t>
      </w:r>
      <w:r w:rsidRPr="00926EB9">
        <w:rPr>
          <w:rFonts w:ascii="Times New Roman" w:eastAsia="Times New Roman" w:hAnsi="Times New Roman" w:cs="Times New Roman"/>
          <w:color w:val="000000"/>
        </w:rPr>
        <w:t xml:space="preserve">,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spacing w:after="0" w:line="259" w:lineRule="auto"/>
        <w:ind w:right="-234"/>
        <w:rPr>
          <w:rFonts w:ascii="Times New Roman" w:hAnsi="Times New Roman" w:cs="Times New Roman"/>
        </w:rPr>
      </w:pP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iCs/>
          <w:color w:val="000000"/>
        </w:rPr>
        <w:t xml:space="preserve">Reemplazase en el inciso primero del artículo 14 la palabra </w:t>
      </w:r>
      <w:r w:rsidRPr="00926EB9">
        <w:rPr>
          <w:rFonts w:ascii="Times New Roman" w:eastAsia="Times New Roman" w:hAnsi="Times New Roman" w:cs="Times New Roman"/>
          <w:i/>
          <w:color w:val="000000"/>
        </w:rPr>
        <w:t>“debilidades”</w:t>
      </w:r>
      <w:r w:rsidRPr="00926EB9">
        <w:rPr>
          <w:rFonts w:ascii="Times New Roman" w:eastAsia="Times New Roman" w:hAnsi="Times New Roman" w:cs="Times New Roman"/>
          <w:iCs/>
          <w:color w:val="000000"/>
        </w:rPr>
        <w:t xml:space="preserve"> por </w:t>
      </w:r>
      <w:r w:rsidR="00B63534">
        <w:rPr>
          <w:rFonts w:ascii="Times New Roman" w:eastAsia="Times New Roman" w:hAnsi="Times New Roman" w:cs="Times New Roman"/>
          <w:iCs/>
          <w:color w:val="000000"/>
        </w:rPr>
        <w:t xml:space="preserve"> </w:t>
      </w:r>
      <w:r w:rsidRPr="00926EB9">
        <w:rPr>
          <w:rFonts w:ascii="Times New Roman" w:eastAsia="Times New Roman" w:hAnsi="Times New Roman" w:cs="Times New Roman"/>
          <w:i/>
          <w:color w:val="000000"/>
        </w:rPr>
        <w:t>“oportunidades de mejoramiento”</w:t>
      </w: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Reemplázase</w:t>
      </w:r>
      <w:r w:rsidRPr="00926EB9">
        <w:rPr>
          <w:rFonts w:ascii="Times New Roman" w:eastAsia="Times New Roman" w:hAnsi="Times New Roman" w:cs="Times New Roman"/>
          <w:color w:val="000000"/>
        </w:rPr>
        <w:t xml:space="preserve"> el punto final del inciso primero del artículo 14 por la siguiente frase: </w:t>
      </w:r>
      <w:r w:rsidRPr="00926EB9">
        <w:rPr>
          <w:rFonts w:ascii="Times New Roman" w:eastAsia="Times New Roman" w:hAnsi="Times New Roman" w:cs="Times New Roman"/>
          <w:i/>
          <w:color w:val="000000"/>
        </w:rPr>
        <w:t>“, tomando en consideración los contextos territoriales, locales y particulares del establecimiento educacional.”.</w:t>
      </w:r>
    </w:p>
    <w:p w:rsidR="004F5A86" w:rsidRPr="00F8666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F86669">
        <w:rPr>
          <w:rFonts w:ascii="Times New Roman" w:eastAsia="Times New Roman" w:hAnsi="Times New Roman" w:cs="Times New Roman"/>
          <w:iCs/>
          <w:color w:val="000000"/>
        </w:rPr>
        <w:t xml:space="preserve">Reemplázase el punto final del inciso segundo del artículo 15 por la siguiente frase: </w:t>
      </w:r>
      <w:r w:rsidRPr="00F86669">
        <w:rPr>
          <w:rFonts w:ascii="Times New Roman" w:eastAsia="Times New Roman" w:hAnsi="Times New Roman" w:cs="Times New Roman"/>
          <w:i/>
          <w:color w:val="000000"/>
        </w:rPr>
        <w:t>“</w:t>
      </w:r>
      <w:r w:rsidRPr="00D22D1A">
        <w:rPr>
          <w:rFonts w:ascii="Times New Roman" w:hAnsi="Times New Roman" w:cs="Times New Roman"/>
        </w:rPr>
        <w:t xml:space="preserve">“, </w:t>
      </w:r>
      <w:r w:rsidRPr="00D22D1A">
        <w:rPr>
          <w:rFonts w:ascii="Times New Roman" w:hAnsi="Times New Roman" w:cs="Times New Roman"/>
          <w:i/>
          <w:iCs/>
        </w:rPr>
        <w:t>así como a aquellos establecimientos, que no contando con la categoría de desempeño indicada anteriormente, revistan interés para mejorar el conocimiento y sistematización de los procesos y trayectorias de mejoramiento educativo.”</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jc w:val="both"/>
        <w:rPr>
          <w:rFonts w:ascii="Times New Roman" w:eastAsia="Times New Roman" w:hAnsi="Times New Roman" w:cs="Times New Roman"/>
          <w:i/>
          <w:color w:val="000000"/>
        </w:rPr>
      </w:pPr>
    </w:p>
    <w:p w:rsidR="004F5A86" w:rsidRPr="00926EB9" w:rsidRDefault="004F5A86" w:rsidP="005D119B">
      <w:pPr>
        <w:pStyle w:val="Prrafodelista"/>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r w:rsidRPr="00926EB9">
        <w:rPr>
          <w:rFonts w:ascii="Times New Roman" w:hAnsi="Times New Roman" w:cs="Times New Roman"/>
        </w:rPr>
        <w:t xml:space="preserve">Modificase el artículo 17 de la siguiente manera: </w:t>
      </w:r>
    </w:p>
    <w:p w:rsidR="004F5A86" w:rsidRPr="00926EB9" w:rsidRDefault="004F5A86" w:rsidP="005D119B">
      <w:pPr>
        <w:pStyle w:val="Prrafodelista"/>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hAnsi="Times New Roman" w:cs="Times New Roman"/>
          <w:i/>
          <w:iCs/>
        </w:rPr>
      </w:pPr>
      <w:r w:rsidRPr="00926EB9">
        <w:rPr>
          <w:rFonts w:ascii="Times New Roman" w:hAnsi="Times New Roman" w:cs="Times New Roman"/>
        </w:rPr>
        <w:t>1. Reemplázase en el inciso primero, segundo, tercero y quinto</w:t>
      </w:r>
      <w:r w:rsidRPr="00926EB9">
        <w:rPr>
          <w:rFonts w:ascii="Times New Roman" w:eastAsia="Times New Roman" w:hAnsi="Times New Roman" w:cs="Times New Roman"/>
          <w:color w:val="000000"/>
        </w:rPr>
        <w:t xml:space="preserve">,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Style w:val="Prrafodelista"/>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color w:val="000000"/>
        </w:rPr>
      </w:pPr>
      <w:r w:rsidRPr="00926EB9">
        <w:rPr>
          <w:rFonts w:ascii="Times New Roman" w:eastAsia="Times New Roman" w:hAnsi="Times New Roman" w:cs="Times New Roman"/>
          <w:color w:val="000000"/>
        </w:rPr>
        <w:t xml:space="preserve">2.  Intercalase en el inciso segundo entre la frase “resguardar el derecho a la educación y la libertad de enseñanza” y la frase “los principios establecidos en el artículo 3° de la ley N° 20.370, General de Educación.” la siguiente frase: </w:t>
      </w:r>
      <w:r w:rsidRPr="00926EB9">
        <w:rPr>
          <w:rFonts w:ascii="Times New Roman" w:eastAsia="Times New Roman" w:hAnsi="Times New Roman" w:cs="Times New Roman"/>
          <w:i/>
          <w:color w:val="000000"/>
        </w:rPr>
        <w:t>“, los principios establecidos en el artículo 5° de la ley N° 21.040, que Crea el Sistema de Educación Pública,”</w:t>
      </w:r>
      <w:r w:rsidRPr="00926EB9">
        <w:rPr>
          <w:rFonts w:ascii="Times New Roman" w:eastAsia="Times New Roman" w:hAnsi="Times New Roman" w:cs="Times New Roman"/>
          <w:color w:val="000000"/>
        </w:rPr>
        <w:t>.</w:t>
      </w:r>
    </w:p>
    <w:p w:rsidR="004F5A86" w:rsidRPr="00926EB9" w:rsidRDefault="004F5A86" w:rsidP="005D119B">
      <w:pPr>
        <w:pStyle w:val="Prrafodelista"/>
        <w:pBdr>
          <w:top w:val="none" w:sz="0" w:space="0" w:color="000000"/>
          <w:left w:val="none" w:sz="0" w:space="0" w:color="000000"/>
          <w:bottom w:val="none" w:sz="0" w:space="0" w:color="000000"/>
          <w:right w:val="none" w:sz="0" w:space="0" w:color="000000"/>
          <w:between w:val="none" w:sz="0" w:space="0" w:color="000000"/>
        </w:pBdr>
        <w:tabs>
          <w:tab w:val="left" w:pos="8025"/>
        </w:tabs>
        <w:spacing w:after="0" w:line="360" w:lineRule="auto"/>
        <w:ind w:right="-234"/>
        <w:rPr>
          <w:rFonts w:ascii="Times New Roman" w:hAnsi="Times New Roman" w:cs="Times New Roman"/>
        </w:rPr>
      </w:pPr>
      <w:r w:rsidRPr="00926EB9">
        <w:rPr>
          <w:rFonts w:ascii="Times New Roman" w:eastAsia="Times New Roman" w:hAnsi="Times New Roman" w:cs="Times New Roman"/>
          <w:color w:val="000000"/>
        </w:rPr>
        <w:t>3. Eliminase en el inciso tercero la siguiente palabra: “</w:t>
      </w:r>
      <w:r w:rsidRPr="00926EB9">
        <w:rPr>
          <w:rFonts w:ascii="Times New Roman" w:eastAsia="Times New Roman" w:hAnsi="Times New Roman" w:cs="Times New Roman"/>
          <w:i/>
          <w:color w:val="000000"/>
        </w:rPr>
        <w:t>censalmente”.</w:t>
      </w:r>
    </w:p>
    <w:p w:rsidR="004F5A86" w:rsidRPr="00926EB9" w:rsidRDefault="004F5A86" w:rsidP="005D119B">
      <w:pPr>
        <w:pStyle w:val="Prrafodelista"/>
        <w:pBdr>
          <w:top w:val="none" w:sz="0" w:space="0" w:color="000000"/>
          <w:left w:val="none" w:sz="0" w:space="0" w:color="000000"/>
          <w:bottom w:val="none" w:sz="0" w:space="0" w:color="000000"/>
          <w:right w:val="none" w:sz="0" w:space="0" w:color="000000"/>
          <w:between w:val="none" w:sz="0" w:space="0" w:color="000000"/>
        </w:pBdr>
        <w:tabs>
          <w:tab w:val="left" w:pos="8025"/>
        </w:tabs>
        <w:spacing w:after="0" w:line="360" w:lineRule="auto"/>
        <w:ind w:right="-234"/>
        <w:rPr>
          <w:rFonts w:ascii="Times New Roman" w:hAnsi="Times New Roman" w:cs="Times New Roman"/>
        </w:rPr>
      </w:pPr>
      <w:r w:rsidRPr="00926EB9">
        <w:rPr>
          <w:rFonts w:ascii="Times New Roman" w:hAnsi="Times New Roman" w:cs="Times New Roman"/>
        </w:rPr>
        <w:t xml:space="preserve">4. Intercalase en el inciso tercero entre la frase “en las mediciones nacionales” y “la distribución de los resultados de los alumnos en relación con los estándares de aprendizajes” lo siguiente: </w:t>
      </w:r>
      <w:r w:rsidRPr="00926EB9">
        <w:rPr>
          <w:rFonts w:ascii="Times New Roman" w:hAnsi="Times New Roman" w:cs="Times New Roman"/>
          <w:i/>
          <w:iCs/>
        </w:rPr>
        <w:t xml:space="preserve">“las recomendaciones realizadas por la Agencia de la Calidad, según la letra </w:t>
      </w:r>
      <w:r w:rsidR="00B63534">
        <w:rPr>
          <w:rFonts w:ascii="Times New Roman" w:hAnsi="Times New Roman" w:cs="Times New Roman"/>
          <w:i/>
          <w:iCs/>
        </w:rPr>
        <w:t xml:space="preserve">  </w:t>
      </w:r>
      <w:r w:rsidRPr="00926EB9">
        <w:rPr>
          <w:rFonts w:ascii="Times New Roman" w:hAnsi="Times New Roman" w:cs="Times New Roman"/>
          <w:i/>
          <w:iCs/>
        </w:rPr>
        <w:t xml:space="preserve">c) y e) del artículo 11 y el artículo 14 de la presente ley, , los programas de apoyo, y los apoyos técnicos pedagógicos realizados por el Ministerio de Educación tendientes a mejorar los resultados de los establecimientos educacionales , según el artículo 27 de la presente </w:t>
      </w:r>
      <w:r w:rsidR="00B63534">
        <w:rPr>
          <w:rFonts w:ascii="Times New Roman" w:hAnsi="Times New Roman" w:cs="Times New Roman"/>
          <w:i/>
          <w:iCs/>
        </w:rPr>
        <w:t xml:space="preserve"> </w:t>
      </w:r>
      <w:r w:rsidRPr="00926EB9">
        <w:rPr>
          <w:rFonts w:ascii="Times New Roman" w:hAnsi="Times New Roman" w:cs="Times New Roman"/>
          <w:i/>
          <w:iCs/>
        </w:rPr>
        <w:t>ley,”</w:t>
      </w:r>
    </w:p>
    <w:p w:rsidR="004F5A86" w:rsidRPr="00926EB9" w:rsidRDefault="004F5A86" w:rsidP="005D119B">
      <w:pPr>
        <w:pStyle w:val="Prrafodelista"/>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Calibri" w:hAnsi="Times New Roman" w:cs="Times New Roman"/>
          <w:lang w:val="es-CL"/>
        </w:rPr>
      </w:pP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hAnsi="Times New Roman" w:cs="Times New Roman"/>
        </w:rPr>
        <w:t>Reemplázase en el inciso primero, segundo y tercero</w:t>
      </w:r>
      <w:r w:rsidRPr="00926EB9">
        <w:rPr>
          <w:rFonts w:ascii="Times New Roman" w:eastAsia="Times New Roman" w:hAnsi="Times New Roman" w:cs="Times New Roman"/>
          <w:color w:val="000000"/>
        </w:rPr>
        <w:t xml:space="preserve">, del artículo 18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hAnsi="Times New Roman" w:cs="Times New Roman"/>
        </w:rPr>
        <w:t xml:space="preserve">Intercalase en el inciso primero del artículo 18 entre la frase “La ordenación anualmente considerará,” y la frase “el grado de cumplimiento de los estándares de aprendizaje” la frase: </w:t>
      </w:r>
      <w:r w:rsidRPr="00926EB9">
        <w:rPr>
          <w:rFonts w:ascii="Times New Roman" w:hAnsi="Times New Roman" w:cs="Times New Roman"/>
          <w:i/>
          <w:iCs/>
        </w:rPr>
        <w:t>“el impacto de los programas de apoyo del Ministerio de Educación”</w:t>
      </w: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rPr>
        <w:t>Reemplázase</w:t>
      </w:r>
      <w:r w:rsidRPr="00926EB9">
        <w:rPr>
          <w:rFonts w:ascii="Times New Roman" w:eastAsia="Times New Roman" w:hAnsi="Times New Roman" w:cs="Times New Roman"/>
          <w:color w:val="000000"/>
        </w:rPr>
        <w:t xml:space="preserve"> la frase final del inciso segundo del artículo 18: “Con todo, la ponderación de</w:t>
      </w:r>
      <w:r w:rsidR="00B63534">
        <w:rPr>
          <w:rFonts w:ascii="Times New Roman" w:eastAsia="Times New Roman" w:hAnsi="Times New Roman" w:cs="Times New Roman"/>
          <w:color w:val="000000"/>
        </w:rPr>
        <w:t xml:space="preserve"> </w:t>
      </w:r>
      <w:r w:rsidRPr="00926EB9">
        <w:rPr>
          <w:rFonts w:ascii="Times New Roman" w:eastAsia="Times New Roman" w:hAnsi="Times New Roman" w:cs="Times New Roman"/>
          <w:color w:val="000000"/>
        </w:rPr>
        <w:t xml:space="preserve"> los estándares de aprendizaje no podrá ser inferior al 67% del total.” Por los siguientes incisos tercero, cuarto y quinto, pasando el actual tercero a ser sexto y así sucesivamente, por el siguiente:</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bookmarkStart w:id="7" w:name="_Hlk20916655"/>
      <w:r w:rsidRPr="00926EB9">
        <w:rPr>
          <w:rFonts w:ascii="Times New Roman" w:eastAsia="Times New Roman" w:hAnsi="Times New Roman" w:cs="Times New Roman"/>
          <w:color w:val="000000"/>
        </w:rPr>
        <w:t>“</w:t>
      </w:r>
      <w:r w:rsidRPr="00926EB9">
        <w:rPr>
          <w:rFonts w:ascii="Times New Roman" w:eastAsia="Times New Roman" w:hAnsi="Times New Roman" w:cs="Times New Roman"/>
          <w:i/>
          <w:color w:val="000000"/>
        </w:rPr>
        <w:t xml:space="preserve">La ponderación de los estándares de aprendizaje e indicadores asociados a los mismos no podrá superar el 40%, correspondiendo el otro 60% a los </w:t>
      </w:r>
      <w:r w:rsidRPr="00926EB9">
        <w:rPr>
          <w:rFonts w:ascii="Times New Roman" w:hAnsi="Times New Roman" w:cs="Times New Roman"/>
          <w:i/>
          <w:iCs/>
        </w:rPr>
        <w:t>indicadores de calidad integral”.</w:t>
      </w:r>
      <w:r w:rsidRPr="00926EB9">
        <w:rPr>
          <w:rFonts w:ascii="Times New Roman" w:hAnsi="Times New Roman" w:cs="Times New Roman"/>
        </w:rPr>
        <w:t xml:space="preserve">     </w:t>
      </w:r>
    </w:p>
    <w:p w:rsidR="004F5A86" w:rsidRPr="00D22D1A"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hAnsi="Times New Roman" w:cs="Times New Roman"/>
        </w:rPr>
      </w:pPr>
      <w:bookmarkStart w:id="8" w:name="_Hlk20918269"/>
      <w:bookmarkEnd w:id="7"/>
      <w:r w:rsidRPr="00D22D1A">
        <w:rPr>
          <w:rFonts w:ascii="Times New Roman" w:hAnsi="Times New Roman" w:cs="Times New Roman"/>
          <w:i/>
          <w:iCs/>
          <w:color w:val="000000"/>
          <w:shd w:val="clear" w:color="auto" w:fill="FFFFFF"/>
        </w:rPr>
        <w:t xml:space="preserve">La Agencia de la Calidad podrá considerar como indicadores del desempeño del establecimiento educacional entre otros aspectos de desarrollo personal y social, además de </w:t>
      </w:r>
      <w:r w:rsidRPr="00D22D1A">
        <w:rPr>
          <w:rFonts w:ascii="Times New Roman" w:hAnsi="Times New Roman" w:cs="Times New Roman"/>
          <w:i/>
          <w:iCs/>
          <w:color w:val="000000"/>
          <w:shd w:val="clear" w:color="auto" w:fill="FFFFFF"/>
        </w:rPr>
        <w:lastRenderedPageBreak/>
        <w:t xml:space="preserve">los actuales indicadores de desarrollo personal y social (IDPS) elaborados por la misma, otros indicadores que evidencien la entrega de oportunidades para el desarrollo integral del estudiante tales como:  horas de libre disposición que se destinan a talleres artísticos, culturales y/o  deportivos;  talleres semestrales de apoyo específico a grupos de estudiantes en temáticas de desarrollo personal y social y/o otros factores; actividades artístico-culturales que desarrollen contenidos que propicien el desarrollo personal y social de los estudiantes; la estructura del plan de estudios, en términos de su equilibrio curricular; </w:t>
      </w:r>
      <w:r w:rsidR="00B63534">
        <w:rPr>
          <w:rFonts w:ascii="Times New Roman" w:hAnsi="Times New Roman" w:cs="Times New Roman"/>
          <w:i/>
          <w:iCs/>
          <w:color w:val="000000"/>
          <w:shd w:val="clear" w:color="auto" w:fill="FFFFFF"/>
        </w:rPr>
        <w:t xml:space="preserve"> </w:t>
      </w:r>
      <w:r w:rsidRPr="00D22D1A">
        <w:rPr>
          <w:rFonts w:ascii="Times New Roman" w:hAnsi="Times New Roman" w:cs="Times New Roman"/>
          <w:i/>
          <w:iCs/>
          <w:color w:val="000000"/>
          <w:shd w:val="clear" w:color="auto" w:fill="FFFFFF"/>
        </w:rPr>
        <w:t xml:space="preserve">salidas a terreno con fines pedagógicos; </w:t>
      </w:r>
      <w:r w:rsidRPr="00D22D1A">
        <w:rPr>
          <w:rFonts w:ascii="Times New Roman" w:hAnsi="Times New Roman" w:cs="Times New Roman"/>
          <w:i/>
          <w:iCs/>
          <w:color w:val="222222"/>
          <w:shd w:val="clear" w:color="auto" w:fill="FFFFFF"/>
        </w:rPr>
        <w:t xml:space="preserve">apertura al desarrollo de proyectos de iniciativa de los estudiantes; que las horas de orientación y de consejo de cursos sean respetadas; </w:t>
      </w:r>
      <w:r w:rsidRPr="00D22D1A">
        <w:rPr>
          <w:rFonts w:ascii="Times New Roman" w:hAnsi="Times New Roman" w:cs="Times New Roman"/>
          <w:i/>
          <w:iCs/>
          <w:color w:val="000000"/>
          <w:shd w:val="clear" w:color="auto" w:fill="FFFFFF"/>
        </w:rPr>
        <w:t>presencia de espacios recreativos en el establecimiento educacional; proyectos en red con</w:t>
      </w:r>
      <w:r w:rsidR="00B63534">
        <w:rPr>
          <w:rFonts w:ascii="Times New Roman" w:hAnsi="Times New Roman" w:cs="Times New Roman"/>
          <w:i/>
          <w:iCs/>
          <w:color w:val="000000"/>
          <w:shd w:val="clear" w:color="auto" w:fill="FFFFFF"/>
        </w:rPr>
        <w:t xml:space="preserve">   </w:t>
      </w:r>
      <w:r w:rsidRPr="00D22D1A">
        <w:rPr>
          <w:rFonts w:ascii="Times New Roman" w:hAnsi="Times New Roman" w:cs="Times New Roman"/>
          <w:i/>
          <w:iCs/>
          <w:color w:val="000000"/>
          <w:shd w:val="clear" w:color="auto" w:fill="FFFFFF"/>
        </w:rPr>
        <w:t xml:space="preserve"> la comuna o con otras escuelas; redes de apoyo y protocolos para problemáticas de convivencia escolar; sistemas de monitoreo de la convivencia escolar que incluyan la voz de los estudiantes en la identificación de debilidades y búsqueda de soluciones a nivel de escuela, entre otros.</w:t>
      </w:r>
    </w:p>
    <w:bookmarkEnd w:id="8"/>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 xml:space="preserve">Los indicadores de convivencia contemplarán los siguientes aspectos permitiendo </w:t>
      </w:r>
      <w:r w:rsidR="00B63534">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desagregar la información por estamentos de la comunidad educativa.</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bookmarkStart w:id="9" w:name="_Hlk20918509"/>
      <w:r w:rsidRPr="00926EB9">
        <w:rPr>
          <w:rFonts w:ascii="Times New Roman" w:eastAsia="Times New Roman" w:hAnsi="Times New Roman" w:cs="Times New Roman"/>
          <w:i/>
          <w:color w:val="000000"/>
        </w:rPr>
        <w:t xml:space="preserve">Asimismo, la Metodología que la Agencia de Calidad proponga para la Ordenación de Establecimientos, deberá cumplir con los siguientes aspectos: </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1) Resguardar que potenciales cambios en la composición del alumnado no generen sesgos</w:t>
      </w:r>
      <w:r w:rsidR="00B63534">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 xml:space="preserve"> en los resultados; </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 xml:space="preserve">2) Proveer evidencia de su capacidad de generar movilidad y progresión en el sistema, en concordancia con lo establecido en el artículo 10° de esta ley; </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3) Asegurar que, dados los ajustes por factores contextuales de los estudiantes y de los establecimientos, los resultados efectivamente no estén correlacionados significativamente con el capital cultural y el nivel socioeconómico de los estudiantes ni de la composición de</w:t>
      </w:r>
      <w:r w:rsidR="00B63534">
        <w:rPr>
          <w:rFonts w:ascii="Times New Roman" w:eastAsia="Times New Roman" w:hAnsi="Times New Roman" w:cs="Times New Roman"/>
          <w:i/>
          <w:color w:val="000000"/>
        </w:rPr>
        <w:t xml:space="preserve">  </w:t>
      </w:r>
      <w:r w:rsidRPr="00926EB9">
        <w:rPr>
          <w:rFonts w:ascii="Times New Roman" w:eastAsia="Times New Roman" w:hAnsi="Times New Roman" w:cs="Times New Roman"/>
          <w:i/>
          <w:color w:val="000000"/>
        </w:rPr>
        <w:t xml:space="preserve"> la escuela; </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 xml:space="preserve">4) Garantizar su coherencia con el principio de equidad; </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5) Tomar las medidas menos perjudiciales para la mejora de aquellas escuelas cuyo puntaje no implica una diferencia estadísticamente significativa con el puntaje de corte.”</w:t>
      </w:r>
    </w:p>
    <w:bookmarkEnd w:id="9"/>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hAnsi="Times New Roman" w:cs="Times New Roman"/>
        </w:rPr>
        <w:t xml:space="preserve">     </w:t>
      </w: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rPr>
        <w:t>Modifícase</w:t>
      </w:r>
      <w:r w:rsidRPr="00926EB9">
        <w:rPr>
          <w:rFonts w:ascii="Times New Roman" w:eastAsia="Times New Roman" w:hAnsi="Times New Roman" w:cs="Times New Roman"/>
          <w:color w:val="000000"/>
        </w:rPr>
        <w:t xml:space="preserve"> el artículo 20 de la siguiente manera:</w:t>
      </w:r>
    </w:p>
    <w:p w:rsidR="004F5A86" w:rsidRPr="00926EB9" w:rsidRDefault="004F5A86" w:rsidP="005D119B">
      <w:pPr>
        <w:pStyle w:val="Prrafodelista"/>
        <w:numPr>
          <w:ilvl w:val="0"/>
          <w:numId w:val="2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color w:val="000000"/>
        </w:rPr>
      </w:pPr>
      <w:r w:rsidRPr="00926EB9">
        <w:rPr>
          <w:rFonts w:ascii="Times New Roman" w:hAnsi="Times New Roman" w:cs="Times New Roman"/>
        </w:rPr>
        <w:t>Reemplázase en el inciso primero la frase “otros indicadores de calidad educativa”</w:t>
      </w:r>
      <w:r w:rsidR="00B63534">
        <w:rPr>
          <w:rFonts w:ascii="Times New Roman" w:hAnsi="Times New Roman" w:cs="Times New Roman"/>
        </w:rPr>
        <w:t xml:space="preserve"> </w:t>
      </w:r>
      <w:r w:rsidRPr="00926EB9">
        <w:rPr>
          <w:rFonts w:ascii="Times New Roman" w:hAnsi="Times New Roman" w:cs="Times New Roman"/>
        </w:rPr>
        <w:t xml:space="preserve"> por la frase </w:t>
      </w:r>
      <w:r w:rsidRPr="00926EB9">
        <w:rPr>
          <w:rFonts w:ascii="Times New Roman" w:hAnsi="Times New Roman" w:cs="Times New Roman"/>
          <w:i/>
          <w:iCs/>
        </w:rPr>
        <w:t>“indicadores de calidad integral”.</w:t>
      </w:r>
    </w:p>
    <w:p w:rsidR="004F5A86" w:rsidRPr="00926EB9" w:rsidRDefault="004F5A86" w:rsidP="005D119B">
      <w:pPr>
        <w:numPr>
          <w:ilvl w:val="0"/>
          <w:numId w:val="2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rPr>
        <w:t>Reemplázase</w:t>
      </w:r>
      <w:r w:rsidRPr="00926EB9">
        <w:rPr>
          <w:rFonts w:ascii="Times New Roman" w:eastAsia="Times New Roman" w:hAnsi="Times New Roman" w:cs="Times New Roman"/>
          <w:color w:val="000000"/>
        </w:rPr>
        <w:t xml:space="preserve"> el punto final del inciso primero por un punto seguido y </w:t>
      </w: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la siguiente frase: “</w:t>
      </w:r>
      <w:r w:rsidRPr="00926EB9">
        <w:rPr>
          <w:rFonts w:ascii="Times New Roman" w:eastAsia="Times New Roman" w:hAnsi="Times New Roman" w:cs="Times New Roman"/>
          <w:i/>
          <w:color w:val="000000"/>
        </w:rPr>
        <w:t>Los estudios de validez</w:t>
      </w:r>
      <w:r w:rsidRPr="00926EB9">
        <w:rPr>
          <w:rFonts w:ascii="Times New Roman" w:eastAsia="Times New Roman" w:hAnsi="Times New Roman" w:cs="Times New Roman"/>
          <w:i/>
        </w:rPr>
        <w:t>,</w:t>
      </w:r>
      <w:r w:rsidRPr="00926EB9">
        <w:rPr>
          <w:rFonts w:ascii="Times New Roman" w:eastAsia="Times New Roman" w:hAnsi="Times New Roman" w:cs="Times New Roman"/>
          <w:i/>
          <w:color w:val="000000"/>
        </w:rPr>
        <w:t xml:space="preserve"> en su dimensión de consecuencias para los establecimientos educacionales, deben ser de conocimiento público, así como las medidas que la Agencia estime convenientes para modificar las consecuencias negativas. En el mismo sentido, la Metodología de Ordenación también tendrá dicho carácter, el que deberá cumplir con los requisitos establecidos en el Artículo 18</w:t>
      </w:r>
      <w:r w:rsidRPr="00926EB9">
        <w:rPr>
          <w:rFonts w:ascii="Times New Roman" w:eastAsia="Times New Roman" w:hAnsi="Times New Roman" w:cs="Times New Roman"/>
          <w:color w:val="000000"/>
        </w:rPr>
        <w:t>.”</w:t>
      </w:r>
    </w:p>
    <w:p w:rsidR="004F5A86" w:rsidRDefault="004F5A86" w:rsidP="005D119B">
      <w:pPr>
        <w:numPr>
          <w:ilvl w:val="0"/>
          <w:numId w:val="2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color w:val="000000"/>
        </w:rPr>
        <w:t>Intercálase, el siguiente inciso segundo nuevo, pasando el actual a ser tercero, y así sucesivamente:</w:t>
      </w:r>
    </w:p>
    <w:p w:rsidR="00B63534" w:rsidRDefault="00B63534">
      <w:pP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B63534" w:rsidRDefault="00B63534" w:rsidP="00B6353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ight="-234"/>
        <w:jc w:val="both"/>
        <w:rPr>
          <w:rFonts w:ascii="Times New Roman" w:eastAsia="Times New Roman" w:hAnsi="Times New Roman" w:cs="Times New Roman"/>
          <w:color w:val="000000"/>
        </w:rPr>
      </w:pPr>
    </w:p>
    <w:p w:rsidR="00B63534" w:rsidRDefault="00B63534" w:rsidP="00B6353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ight="-234"/>
        <w:jc w:val="both"/>
        <w:rPr>
          <w:rFonts w:ascii="Times New Roman" w:eastAsia="Times New Roman" w:hAnsi="Times New Roman" w:cs="Times New Roman"/>
          <w:color w:val="000000"/>
        </w:rPr>
      </w:pPr>
    </w:p>
    <w:p w:rsidR="00B63534" w:rsidRDefault="00B63534" w:rsidP="00B6353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ight="-234"/>
        <w:jc w:val="both"/>
        <w:rPr>
          <w:rFonts w:ascii="Times New Roman" w:eastAsia="Times New Roman" w:hAnsi="Times New Roman" w:cs="Times New Roman"/>
          <w:color w:val="000000"/>
        </w:rPr>
      </w:pPr>
    </w:p>
    <w:p w:rsidR="00B63534" w:rsidRPr="00926EB9" w:rsidRDefault="00B63534" w:rsidP="00B6353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ight="-234"/>
        <w:jc w:val="both"/>
        <w:rPr>
          <w:rFonts w:ascii="Times New Roman" w:eastAsia="Times New Roman" w:hAnsi="Times New Roman" w:cs="Times New Roman"/>
          <w:color w:val="000000"/>
        </w:rPr>
      </w:pP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“Los resultados de las mediciones sólo podrán informarse en cifras agregadas de carácter nacional, regional, comunal o por agrupación de comunas, en relación con la totalidad de los establecimientos educacionales para el nivel y territorio de que se trate.”</w:t>
      </w:r>
    </w:p>
    <w:p w:rsidR="004F5A86" w:rsidRPr="00926EB9" w:rsidRDefault="004F5A86" w:rsidP="005D119B">
      <w:pPr>
        <w:numPr>
          <w:ilvl w:val="0"/>
          <w:numId w:val="2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color w:val="000000"/>
        </w:rPr>
        <w:t>Eliminase en el inciso segundo la oración final</w:t>
      </w:r>
      <w:r w:rsidRPr="00926EB9">
        <w:rPr>
          <w:rFonts w:ascii="Times New Roman" w:eastAsia="Times New Roman" w:hAnsi="Times New Roman" w:cs="Times New Roman"/>
          <w:i/>
          <w:color w:val="000000"/>
        </w:rPr>
        <w:t>: “Además, se incluirá información sobre los establecimientos de la misma comuna y de comunas cercanas.”</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i/>
        </w:rPr>
      </w:pPr>
      <w:r w:rsidRPr="00926EB9">
        <w:rPr>
          <w:rFonts w:ascii="Times New Roman" w:hAnsi="Times New Roman" w:cs="Times New Roman"/>
        </w:rPr>
        <w:t xml:space="preserve">     </w:t>
      </w:r>
    </w:p>
    <w:p w:rsidR="004F5A86" w:rsidRPr="00926EB9" w:rsidRDefault="004F5A86" w:rsidP="005D119B">
      <w:pPr>
        <w:pStyle w:val="Prrafodelista"/>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color w:val="000000"/>
        </w:rPr>
      </w:pPr>
      <w:r w:rsidRPr="00926EB9">
        <w:rPr>
          <w:rFonts w:ascii="Times New Roman" w:hAnsi="Times New Roman" w:cs="Times New Roman"/>
        </w:rPr>
        <w:t>Reemplázase en el inciso segundo</w:t>
      </w:r>
      <w:r w:rsidRPr="00926EB9">
        <w:rPr>
          <w:rFonts w:ascii="Times New Roman" w:eastAsia="Times New Roman" w:hAnsi="Times New Roman" w:cs="Times New Roman"/>
          <w:color w:val="000000"/>
        </w:rPr>
        <w:t xml:space="preserve"> del artículo 22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Style w:val="Prrafodelista"/>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color w:val="000000"/>
        </w:rPr>
      </w:pPr>
    </w:p>
    <w:p w:rsidR="004F5A86" w:rsidRPr="00926EB9" w:rsidRDefault="004F5A86" w:rsidP="005D119B">
      <w:pPr>
        <w:pStyle w:val="Prrafodelista"/>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Times New Roman" w:hAnsi="Times New Roman" w:cs="Times New Roman"/>
          <w:color w:val="000000"/>
        </w:rPr>
      </w:pPr>
      <w:r w:rsidRPr="00926EB9">
        <w:rPr>
          <w:rFonts w:ascii="Times New Roman" w:eastAsia="Times New Roman" w:hAnsi="Times New Roman" w:cs="Times New Roman"/>
        </w:rPr>
        <w:t>Reemplázase el punto final del inciso segundo del artículo 22 por un punto seguido y agrégase la siguiente frase:</w:t>
      </w:r>
      <w:r w:rsidRPr="00926EB9">
        <w:rPr>
          <w:rFonts w:ascii="Times New Roman" w:eastAsia="Times New Roman" w:hAnsi="Times New Roman" w:cs="Times New Roman"/>
          <w:i/>
        </w:rPr>
        <w:t xml:space="preserve"> </w:t>
      </w:r>
      <w:r w:rsidRPr="00926EB9">
        <w:rPr>
          <w:rFonts w:ascii="Times New Roman" w:hAnsi="Times New Roman" w:cs="Times New Roman"/>
          <w:i/>
          <w:iCs/>
        </w:rPr>
        <w:t>“Además, las visitas evaluativas incluirán juicios técnicos en torno a la efectividad de los mecanismos de apoyo desplegados por el sistema para mejorar continuamente la calidad integral del establecimiento educacional. Las que servirán de antecedentes para su evaluación general y adecuación cuando corresponda”.</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hAnsi="Times New Roman" w:cs="Times New Roman"/>
        </w:rPr>
        <w:t xml:space="preserve">     </w:t>
      </w: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color w:val="000000"/>
        </w:rPr>
        <w:t xml:space="preserve">Eliminase el inciso final del </w:t>
      </w:r>
      <w:r w:rsidRPr="00926EB9">
        <w:rPr>
          <w:rFonts w:ascii="Times New Roman" w:eastAsia="Times New Roman" w:hAnsi="Times New Roman" w:cs="Times New Roman"/>
        </w:rPr>
        <w:t>artículo</w:t>
      </w:r>
      <w:r w:rsidRPr="00926EB9">
        <w:rPr>
          <w:rFonts w:ascii="Times New Roman" w:eastAsia="Times New Roman" w:hAnsi="Times New Roman" w:cs="Times New Roman"/>
          <w:color w:val="000000"/>
        </w:rPr>
        <w:t xml:space="preserve"> 24.</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color w:val="000000"/>
        </w:rPr>
      </w:pP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hAnsi="Times New Roman" w:cs="Times New Roman"/>
        </w:rPr>
        <w:t>Reemplázase en el inciso primero</w:t>
      </w:r>
      <w:r w:rsidRPr="00926EB9">
        <w:rPr>
          <w:rFonts w:ascii="Times New Roman" w:eastAsia="Times New Roman" w:hAnsi="Times New Roman" w:cs="Times New Roman"/>
          <w:color w:val="000000"/>
        </w:rPr>
        <w:t xml:space="preserve"> del artículo 26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color w:val="000000"/>
        </w:rPr>
      </w:pP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hAnsi="Times New Roman" w:cs="Times New Roman"/>
        </w:rPr>
        <w:t>Reemplázase en el inciso tercero</w:t>
      </w:r>
      <w:r w:rsidRPr="00926EB9">
        <w:rPr>
          <w:rFonts w:ascii="Times New Roman" w:eastAsia="Times New Roman" w:hAnsi="Times New Roman" w:cs="Times New Roman"/>
          <w:color w:val="000000"/>
        </w:rPr>
        <w:t xml:space="preserve"> del artículo 29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color w:val="000000"/>
        </w:rPr>
      </w:pP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rPr>
        <w:t>Reemplázase</w:t>
      </w:r>
      <w:r w:rsidRPr="00926EB9">
        <w:rPr>
          <w:rFonts w:ascii="Times New Roman" w:eastAsia="Times New Roman" w:hAnsi="Times New Roman" w:cs="Times New Roman"/>
          <w:color w:val="000000"/>
        </w:rPr>
        <w:t xml:space="preserve"> la siguiente frase del inciso tercero del artículo 29 e</w:t>
      </w:r>
      <w:r w:rsidRPr="00926EB9">
        <w:rPr>
          <w:rFonts w:ascii="Times New Roman" w:eastAsia="Times New Roman" w:hAnsi="Times New Roman" w:cs="Times New Roman"/>
          <w:i/>
          <w:color w:val="000000"/>
        </w:rPr>
        <w:t>: “o por un plazo máximo de cuatro años. Con todo, si el establecimiento no logra ubicarse en una categoría superior, pero muestra una mejora significativa, podrá seguir sujeto a las medidas señaladas en los incisos precedentes hasta por un año más, sin perjuicio de lo dispuesto en el artículo 31 de esta ley.” por un punto final.”</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line="360" w:lineRule="auto"/>
        <w:ind w:left="720" w:right="-234" w:hanging="720"/>
        <w:jc w:val="both"/>
        <w:rPr>
          <w:rFonts w:ascii="Times New Roman" w:eastAsia="Times New Roman" w:hAnsi="Times New Roman" w:cs="Times New Roman"/>
          <w:color w:val="000000"/>
        </w:rPr>
      </w:pP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color w:val="000000"/>
        </w:rPr>
        <w:t xml:space="preserve">Eliminase en el artículo 31 la oración final: </w:t>
      </w:r>
      <w:r w:rsidRPr="00926EB9">
        <w:rPr>
          <w:rFonts w:ascii="Times New Roman" w:eastAsia="Times New Roman" w:hAnsi="Times New Roman" w:cs="Times New Roman"/>
          <w:i/>
          <w:color w:val="000000"/>
        </w:rPr>
        <w:t>“Con el solo mérito del certificado el establecimiento educacional perderá, de pleno derecho, el reconocimiento oficial al término del respectivo año escolar.”.</w:t>
      </w:r>
      <w:r w:rsidRPr="00926EB9">
        <w:rPr>
          <w:rFonts w:ascii="Times New Roman" w:eastAsia="Times New Roman" w:hAnsi="Times New Roman" w:cs="Times New Roman"/>
          <w:color w:val="000000"/>
        </w:rPr>
        <w:t xml:space="preserve"> </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line="360" w:lineRule="auto"/>
        <w:ind w:left="720" w:right="-234" w:hanging="720"/>
        <w:jc w:val="both"/>
        <w:rPr>
          <w:rFonts w:ascii="Times New Roman" w:eastAsia="Times New Roman" w:hAnsi="Times New Roman" w:cs="Times New Roman"/>
          <w:color w:val="000000"/>
        </w:rPr>
      </w:pP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un nuevo artículo 31 bis del siguiente tenor:</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“Lo dispuesto en los dos artículos anteriores no será aplicable a los establecimientos dependientes de los Servicios Locales de Educación.”</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rPr>
      </w:pPr>
    </w:p>
    <w:p w:rsidR="004F5A86" w:rsidRPr="00926EB9" w:rsidRDefault="004F5A86" w:rsidP="005D11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rPr>
      </w:pPr>
      <w:bookmarkStart w:id="10" w:name="_heading=h.30j0zll" w:colFirst="0" w:colLast="0"/>
      <w:bookmarkEnd w:id="10"/>
      <w:r w:rsidRPr="00926EB9">
        <w:rPr>
          <w:rFonts w:ascii="Times New Roman" w:eastAsia="Times New Roman" w:hAnsi="Times New Roman" w:cs="Times New Roman"/>
        </w:rPr>
        <w:t xml:space="preserve">Intercalase en el inciso segundo del artículo 48 entre la frase “resguardar el derecho a la educación y la libertad de enseñanza” y la frase “los principios establecidos en el artículo 3° </w:t>
      </w:r>
      <w:r w:rsidRPr="00926EB9">
        <w:rPr>
          <w:rFonts w:ascii="Times New Roman" w:eastAsia="Times New Roman" w:hAnsi="Times New Roman" w:cs="Times New Roman"/>
        </w:rPr>
        <w:lastRenderedPageBreak/>
        <w:t xml:space="preserve">de la ley N° 20.370, General de Educación.” la siguiente frase: </w:t>
      </w:r>
      <w:r w:rsidRPr="00926EB9">
        <w:rPr>
          <w:rFonts w:ascii="Times New Roman" w:eastAsia="Times New Roman" w:hAnsi="Times New Roman" w:cs="Times New Roman"/>
          <w:i/>
        </w:rPr>
        <w:t>“, los principios establecidos en el artículo 5° de la ley N° 21.040, que Crea el Sistema de Educación Pública,”</w:t>
      </w:r>
      <w:r w:rsidRPr="00926EB9">
        <w:rPr>
          <w:rFonts w:ascii="Times New Roman" w:eastAsia="Times New Roman" w:hAnsi="Times New Roman" w:cs="Times New Roman"/>
        </w:rPr>
        <w:t>.</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i/>
          <w:color w:val="000000"/>
        </w:rPr>
      </w:pP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al final de la letra l) del artículo 49, después del punto final que pasa a ser coma, la siguiente frase: </w:t>
      </w:r>
      <w:r w:rsidRPr="00926EB9">
        <w:rPr>
          <w:rFonts w:ascii="Times New Roman" w:eastAsia="Times New Roman" w:hAnsi="Times New Roman" w:cs="Times New Roman"/>
          <w:i/>
          <w:color w:val="000000"/>
        </w:rPr>
        <w:t>“apreciadas en su mérito</w:t>
      </w:r>
      <w:r w:rsidRPr="00926EB9">
        <w:rPr>
          <w:rFonts w:ascii="Times New Roman" w:eastAsia="Times New Roman" w:hAnsi="Times New Roman" w:cs="Times New Roman"/>
          <w:color w:val="000000"/>
        </w:rPr>
        <w:t xml:space="preserve">”. </w:t>
      </w:r>
    </w:p>
    <w:p w:rsidR="004F5A86" w:rsidRPr="00926EB9" w:rsidRDefault="004F5A86" w:rsidP="005D119B">
      <w:pPr>
        <w:pStyle w:val="Prrafodelista"/>
        <w:ind w:right="-234"/>
        <w:rPr>
          <w:rFonts w:ascii="Times New Roman" w:eastAsia="Times New Roman" w:hAnsi="Times New Roman" w:cs="Times New Roman"/>
          <w:color w:val="000000"/>
        </w:rPr>
      </w:pP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hAnsi="Times New Roman" w:cs="Times New Roman"/>
        </w:rPr>
        <w:t xml:space="preserve">Reemplázase en la letra e) del </w:t>
      </w:r>
      <w:r w:rsidRPr="00926EB9">
        <w:rPr>
          <w:rFonts w:ascii="Times New Roman" w:eastAsia="Times New Roman" w:hAnsi="Times New Roman" w:cs="Times New Roman"/>
          <w:color w:val="000000"/>
        </w:rPr>
        <w:t xml:space="preserve">artículo 76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Style w:val="Prrafodelista"/>
        <w:ind w:right="-234"/>
        <w:rPr>
          <w:rFonts w:ascii="Times New Roman" w:eastAsia="Times New Roman" w:hAnsi="Times New Roman" w:cs="Times New Roman"/>
          <w:color w:val="000000"/>
        </w:rPr>
      </w:pPr>
    </w:p>
    <w:p w:rsidR="004F5A86" w:rsidRPr="00926EB9" w:rsidRDefault="004F5A86" w:rsidP="005D119B">
      <w:pPr>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color w:val="000000"/>
        </w:rPr>
        <w:t>Agrégase el nuevo artículo 117 bis del siguiente tenor:</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eastAsia="Times New Roman" w:hAnsi="Times New Roman" w:cs="Times New Roman"/>
          <w:color w:val="000000"/>
        </w:rPr>
      </w:pPr>
      <w:r w:rsidRPr="00926EB9">
        <w:rPr>
          <w:rFonts w:ascii="Times New Roman" w:eastAsia="Times New Roman" w:hAnsi="Times New Roman" w:cs="Times New Roman"/>
          <w:color w:val="000000"/>
        </w:rPr>
        <w:t xml:space="preserve">Todas las referencias que leyes, y en general la normativa legal vigente haga a los “otros indicadores de calidad”, que no hayan sido suprimidas o adecuadas por la presente ley, deberán entenderse hechas por </w:t>
      </w:r>
      <w:r w:rsidRPr="00926EB9">
        <w:rPr>
          <w:rFonts w:ascii="Times New Roman" w:hAnsi="Times New Roman" w:cs="Times New Roman"/>
        </w:rPr>
        <w:t xml:space="preserve">la nueva expresión </w:t>
      </w:r>
      <w:r w:rsidRPr="00926EB9">
        <w:rPr>
          <w:rFonts w:ascii="Times New Roman" w:hAnsi="Times New Roman" w:cs="Times New Roman"/>
          <w:i/>
          <w:iCs/>
        </w:rPr>
        <w:t>“indicadores de calidad integral”.</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ight="-234"/>
        <w:jc w:val="both"/>
        <w:rPr>
          <w:rFonts w:ascii="Times New Roman" w:hAnsi="Times New Roman" w:cs="Times New Roman"/>
        </w:rPr>
      </w:pPr>
      <w:r w:rsidRPr="00926EB9">
        <w:rPr>
          <w:rFonts w:ascii="Times New Roman" w:eastAsia="Times New Roman" w:hAnsi="Times New Roman" w:cs="Times New Roman"/>
          <w:color w:val="000000"/>
        </w:rPr>
        <w:t xml:space="preserve">Se </w:t>
      </w:r>
      <w:proofErr w:type="spellStart"/>
      <w:r w:rsidRPr="00926EB9">
        <w:rPr>
          <w:rFonts w:ascii="Times New Roman" w:eastAsia="Times New Roman" w:hAnsi="Times New Roman" w:cs="Times New Roman"/>
          <w:color w:val="000000"/>
        </w:rPr>
        <w:t>excepcionarán</w:t>
      </w:r>
      <w:proofErr w:type="spellEnd"/>
      <w:r w:rsidRPr="00926EB9">
        <w:rPr>
          <w:rFonts w:ascii="Times New Roman" w:eastAsia="Times New Roman" w:hAnsi="Times New Roman" w:cs="Times New Roman"/>
          <w:color w:val="000000"/>
        </w:rPr>
        <w:t xml:space="preserve"> de lo dispuesto en el inciso precedente aquellos casos en que aparezca de manifiesto que la disposición cu</w:t>
      </w:r>
      <w:r w:rsidR="0079669B">
        <w:rPr>
          <w:rFonts w:ascii="Times New Roman" w:eastAsia="Times New Roman" w:hAnsi="Times New Roman" w:cs="Times New Roman"/>
          <w:color w:val="000000"/>
        </w:rPr>
        <w:t>y</w:t>
      </w:r>
      <w:r w:rsidRPr="00926EB9">
        <w:rPr>
          <w:rFonts w:ascii="Times New Roman" w:eastAsia="Times New Roman" w:hAnsi="Times New Roman" w:cs="Times New Roman"/>
          <w:color w:val="000000"/>
        </w:rPr>
        <w:t xml:space="preserve">a referencia prescribe adecuar resulta inaplicable el cambio de expresión </w:t>
      </w:r>
      <w:r w:rsidRPr="00926EB9">
        <w:rPr>
          <w:rFonts w:ascii="Times New Roman" w:hAnsi="Times New Roman" w:cs="Times New Roman"/>
        </w:rPr>
        <w:t>“</w:t>
      </w:r>
      <w:r w:rsidRPr="00926EB9">
        <w:rPr>
          <w:rFonts w:ascii="Times New Roman" w:hAnsi="Times New Roman" w:cs="Times New Roman"/>
          <w:i/>
          <w:iCs/>
        </w:rPr>
        <w:t xml:space="preserve">indicadores de calidad integral” </w:t>
      </w:r>
      <w:r w:rsidRPr="00926EB9">
        <w:rPr>
          <w:rFonts w:ascii="Times New Roman" w:hAnsi="Times New Roman" w:cs="Times New Roman"/>
        </w:rPr>
        <w:t>atendida la naturaleza del artículo, respectivamente.</w:t>
      </w:r>
    </w:p>
    <w:p w:rsidR="004F5A86" w:rsidRPr="00926EB9" w:rsidRDefault="004F5A86" w:rsidP="005D119B">
      <w:pPr>
        <w:pStyle w:val="Prrafodelista"/>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eastAsia="Calibri" w:hAnsi="Times New Roman" w:cs="Times New Roman"/>
        </w:rPr>
      </w:pPr>
      <w:r w:rsidRPr="00926EB9">
        <w:rPr>
          <w:rFonts w:ascii="Times New Roman" w:hAnsi="Times New Roman" w:cs="Times New Roman"/>
        </w:rPr>
        <w:t xml:space="preserve">Reemplázase en </w:t>
      </w:r>
      <w:r w:rsidRPr="00926EB9">
        <w:rPr>
          <w:rFonts w:ascii="Times New Roman" w:eastAsia="Times New Roman" w:hAnsi="Times New Roman" w:cs="Times New Roman"/>
          <w:color w:val="000000"/>
        </w:rPr>
        <w:t xml:space="preserve">artículo segundo transitorio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Style w:val="Prrafodelista"/>
        <w:numPr>
          <w:ilvl w:val="0"/>
          <w:numId w:val="1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hAnsi="Times New Roman" w:cs="Times New Roman"/>
        </w:rPr>
      </w:pPr>
      <w:r w:rsidRPr="00926EB9">
        <w:rPr>
          <w:rFonts w:ascii="Times New Roman" w:hAnsi="Times New Roman" w:cs="Times New Roman"/>
        </w:rPr>
        <w:t>Reemplázase en el artículo duodécimo transitorio</w:t>
      </w:r>
      <w:r w:rsidRPr="00926EB9">
        <w:rPr>
          <w:rFonts w:ascii="Times New Roman" w:eastAsia="Times New Roman" w:hAnsi="Times New Roman" w:cs="Times New Roman"/>
          <w:color w:val="000000"/>
        </w:rPr>
        <w:t xml:space="preserve">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Times New Roman" w:hAnsi="Times New Roman" w:cs="Times New Roman"/>
        </w:rPr>
      </w:pPr>
    </w:p>
    <w:p w:rsidR="004F5A86" w:rsidRPr="00926EB9" w:rsidRDefault="004F5A86" w:rsidP="005D119B">
      <w:pPr>
        <w:pStyle w:val="NormalWeb"/>
        <w:spacing w:before="0" w:beforeAutospacing="0" w:after="0" w:afterAutospacing="0"/>
        <w:ind w:right="-234"/>
        <w:jc w:val="both"/>
        <w:rPr>
          <w:color w:val="000000"/>
          <w:sz w:val="22"/>
          <w:szCs w:val="22"/>
          <w:lang w:val="es-CL" w:eastAsia="es-CL"/>
        </w:rPr>
      </w:pPr>
      <w:bookmarkStart w:id="11" w:name="_Hlk11791814"/>
      <w:r w:rsidRPr="00926EB9">
        <w:rPr>
          <w:b/>
          <w:bCs/>
          <w:color w:val="000000"/>
          <w:sz w:val="22"/>
          <w:szCs w:val="22"/>
          <w:lang w:val="es-CL" w:eastAsia="es-CL"/>
        </w:rPr>
        <w:t xml:space="preserve">ARTÍCULO TERCERO: </w:t>
      </w:r>
      <w:r w:rsidRPr="00926EB9">
        <w:rPr>
          <w:color w:val="000000"/>
          <w:sz w:val="22"/>
          <w:szCs w:val="22"/>
          <w:lang w:val="es-CL" w:eastAsia="es-CL"/>
        </w:rPr>
        <w:t>Modifíquese la Ley Nº 19.532 que crea la Jornada Escolar Completa Diurna y dicta normas para su aplicación, de la siguiente forma:</w:t>
      </w:r>
    </w:p>
    <w:p w:rsidR="004F5A86" w:rsidRPr="00926EB9" w:rsidRDefault="004F5A86" w:rsidP="005D119B">
      <w:pPr>
        <w:pStyle w:val="NormalWeb"/>
        <w:spacing w:before="0" w:beforeAutospacing="0" w:after="0" w:afterAutospacing="0"/>
        <w:ind w:right="-234"/>
        <w:jc w:val="both"/>
        <w:rPr>
          <w:color w:val="000000"/>
          <w:sz w:val="22"/>
          <w:szCs w:val="22"/>
          <w:lang w:val="es-CL" w:eastAsia="es-CL"/>
        </w:rPr>
      </w:pPr>
    </w:p>
    <w:p w:rsidR="004F5A86" w:rsidRPr="00926EB9" w:rsidRDefault="004F5A86" w:rsidP="005D119B">
      <w:pPr>
        <w:pStyle w:val="NormalWeb"/>
        <w:numPr>
          <w:ilvl w:val="0"/>
          <w:numId w:val="31"/>
        </w:numPr>
        <w:spacing w:before="0" w:beforeAutospacing="0" w:after="0" w:afterAutospacing="0" w:line="360" w:lineRule="auto"/>
        <w:ind w:right="-234"/>
        <w:jc w:val="both"/>
        <w:rPr>
          <w:sz w:val="22"/>
          <w:szCs w:val="22"/>
          <w:lang w:val="es-CL" w:eastAsia="es-CL"/>
        </w:rPr>
      </w:pPr>
      <w:r w:rsidRPr="00926EB9">
        <w:rPr>
          <w:sz w:val="22"/>
          <w:szCs w:val="22"/>
          <w:lang w:val="es-CL" w:eastAsia="es-CL"/>
        </w:rPr>
        <w:t xml:space="preserve">Agrégase una nueva letra i) del artículo 11 del siguiente tenor: </w:t>
      </w:r>
    </w:p>
    <w:p w:rsidR="004F5A86" w:rsidRPr="00926EB9" w:rsidRDefault="004F5A86" w:rsidP="005D119B">
      <w:pPr>
        <w:pStyle w:val="NormalWeb"/>
        <w:spacing w:before="0" w:beforeAutospacing="0" w:after="0" w:afterAutospacing="0" w:line="360" w:lineRule="auto"/>
        <w:ind w:left="720" w:right="-234"/>
        <w:jc w:val="both"/>
        <w:rPr>
          <w:i/>
          <w:iCs/>
          <w:sz w:val="22"/>
          <w:szCs w:val="22"/>
          <w:lang w:val="es-CL" w:eastAsia="es-CL"/>
        </w:rPr>
      </w:pPr>
      <w:r w:rsidRPr="00926EB9">
        <w:rPr>
          <w:i/>
          <w:iCs/>
          <w:sz w:val="22"/>
          <w:szCs w:val="22"/>
          <w:lang w:val="es-CL" w:eastAsia="es-CL"/>
        </w:rPr>
        <w:t xml:space="preserve">“Corroborar que el diseño de las actividades curriculares de las horas de libre disposición asociadas a la Ley General de Educación se haya realizado con la participación de la comunidad educativa, además de considerar el contexto territorial, local y particular del establecimiento respectivo, a través de formas de participación democrática y consulta directa a los diversos estamentos.” </w:t>
      </w:r>
    </w:p>
    <w:p w:rsidR="004F5A86" w:rsidRPr="00926EB9" w:rsidRDefault="004F5A86" w:rsidP="005D119B">
      <w:pPr>
        <w:spacing w:after="240" w:line="240" w:lineRule="auto"/>
        <w:ind w:right="-234"/>
        <w:rPr>
          <w:rFonts w:ascii="Times New Roman" w:eastAsia="Times New Roman" w:hAnsi="Times New Roman" w:cs="Times New Roman"/>
        </w:rPr>
      </w:pPr>
    </w:p>
    <w:p w:rsidR="004F5A86" w:rsidRPr="00926EB9" w:rsidRDefault="004F5A86" w:rsidP="005D119B">
      <w:pPr>
        <w:spacing w:after="0" w:line="240" w:lineRule="auto"/>
        <w:ind w:right="-234"/>
        <w:jc w:val="both"/>
        <w:rPr>
          <w:rFonts w:ascii="Times New Roman" w:eastAsia="Times New Roman" w:hAnsi="Times New Roman" w:cs="Times New Roman"/>
          <w:color w:val="000000"/>
        </w:rPr>
      </w:pPr>
      <w:r w:rsidRPr="00926EB9">
        <w:rPr>
          <w:rFonts w:ascii="Times New Roman" w:eastAsia="Times New Roman" w:hAnsi="Times New Roman" w:cs="Times New Roman"/>
          <w:b/>
          <w:bCs/>
          <w:color w:val="000000"/>
        </w:rPr>
        <w:t>ARTÍCULO CUARTO:</w:t>
      </w:r>
      <w:r w:rsidRPr="00926EB9">
        <w:rPr>
          <w:rFonts w:ascii="Times New Roman" w:eastAsia="Times New Roman" w:hAnsi="Times New Roman" w:cs="Times New Roman"/>
          <w:color w:val="000000"/>
        </w:rPr>
        <w:t xml:space="preserve"> Modifíquese la Ley Nº 19.979 que modifica el Régimen de Jornada Escolar Completa Diurna y otros cuerpos legales:</w:t>
      </w:r>
    </w:p>
    <w:p w:rsidR="004F5A86" w:rsidRPr="00926EB9" w:rsidRDefault="004F5A86" w:rsidP="005D119B">
      <w:pPr>
        <w:spacing w:after="0" w:line="240" w:lineRule="auto"/>
        <w:ind w:right="-234"/>
        <w:jc w:val="both"/>
        <w:rPr>
          <w:rFonts w:ascii="Times New Roman" w:eastAsia="Times New Roman" w:hAnsi="Times New Roman" w:cs="Times New Roman"/>
          <w:color w:val="000000"/>
        </w:rPr>
      </w:pPr>
    </w:p>
    <w:p w:rsidR="004F5A86" w:rsidRPr="00926EB9" w:rsidRDefault="004F5A86" w:rsidP="005D119B">
      <w:pPr>
        <w:pStyle w:val="Prrafodelista"/>
        <w:numPr>
          <w:ilvl w:val="0"/>
          <w:numId w:val="30"/>
        </w:numPr>
        <w:spacing w:after="0" w:line="360" w:lineRule="auto"/>
        <w:ind w:right="-234"/>
        <w:rPr>
          <w:rFonts w:ascii="Times New Roman" w:eastAsia="Times New Roman" w:hAnsi="Times New Roman" w:cs="Times New Roman"/>
        </w:rPr>
      </w:pPr>
      <w:r w:rsidRPr="00926EB9">
        <w:rPr>
          <w:rFonts w:ascii="Times New Roman" w:eastAsia="Times New Roman" w:hAnsi="Times New Roman" w:cs="Times New Roman"/>
          <w:color w:val="000000"/>
        </w:rPr>
        <w:t>Agrégase en el párrafo dos una nueva letra g) al artículo 8 del siguiente tenor:</w:t>
      </w:r>
    </w:p>
    <w:p w:rsidR="004F5A86" w:rsidRPr="00926EB9" w:rsidRDefault="004F5A86" w:rsidP="005D119B">
      <w:pPr>
        <w:pStyle w:val="Prrafodelista"/>
        <w:spacing w:after="0" w:line="360" w:lineRule="auto"/>
        <w:ind w:right="-234"/>
        <w:rPr>
          <w:rFonts w:ascii="Times New Roman" w:eastAsia="Times New Roman" w:hAnsi="Times New Roman" w:cs="Times New Roman"/>
          <w:i/>
          <w:iCs/>
        </w:rPr>
      </w:pPr>
      <w:r w:rsidRPr="00926EB9">
        <w:rPr>
          <w:rFonts w:ascii="Times New Roman" w:eastAsia="Times New Roman" w:hAnsi="Times New Roman" w:cs="Times New Roman"/>
          <w:i/>
          <w:iCs/>
        </w:rPr>
        <w:t>“Sobre el diseño de las actividades curriculares de las horas de libre disposición”.</w:t>
      </w:r>
    </w:p>
    <w:p w:rsidR="004F5A86" w:rsidRPr="00926EB9" w:rsidRDefault="004F5A86" w:rsidP="005D119B">
      <w:pPr>
        <w:pStyle w:val="Prrafodelista"/>
        <w:numPr>
          <w:ilvl w:val="0"/>
          <w:numId w:val="30"/>
        </w:numPr>
        <w:spacing w:after="0" w:line="360" w:lineRule="auto"/>
        <w:ind w:right="-234"/>
        <w:rPr>
          <w:rFonts w:ascii="Times New Roman" w:eastAsia="Times New Roman" w:hAnsi="Times New Roman" w:cs="Times New Roman"/>
        </w:rPr>
      </w:pPr>
      <w:r w:rsidRPr="00926EB9">
        <w:rPr>
          <w:rFonts w:ascii="Times New Roman" w:eastAsia="Times New Roman" w:hAnsi="Times New Roman" w:cs="Times New Roman"/>
        </w:rPr>
        <w:t>Agrégase en el párrafo tres una nueva letra f) al artículo 8 del siguiente tenor:</w:t>
      </w:r>
    </w:p>
    <w:p w:rsidR="004F5A86" w:rsidRPr="00926EB9" w:rsidRDefault="004F5A86" w:rsidP="005D119B">
      <w:pPr>
        <w:pStyle w:val="Prrafodelista"/>
        <w:spacing w:after="0" w:line="360" w:lineRule="auto"/>
        <w:ind w:right="-234"/>
        <w:rPr>
          <w:rFonts w:ascii="Times New Roman" w:eastAsia="Times New Roman" w:hAnsi="Times New Roman" w:cs="Times New Roman"/>
          <w:i/>
          <w:iCs/>
        </w:rPr>
      </w:pPr>
      <w:r w:rsidRPr="00926EB9">
        <w:rPr>
          <w:rFonts w:ascii="Times New Roman" w:eastAsia="Times New Roman" w:hAnsi="Times New Roman" w:cs="Times New Roman"/>
          <w:i/>
          <w:iCs/>
        </w:rPr>
        <w:t>“Sobre el diseño de la propuesta de actividades curriculares de las horas de libre disposición asociados a la Ley de General de Educación”.</w:t>
      </w:r>
    </w:p>
    <w:p w:rsidR="004F5A86" w:rsidRDefault="004F5A86" w:rsidP="005D119B">
      <w:pPr>
        <w:pStyle w:val="Prrafodelista"/>
        <w:numPr>
          <w:ilvl w:val="0"/>
          <w:numId w:val="30"/>
        </w:numPr>
        <w:spacing w:after="0" w:line="360" w:lineRule="auto"/>
        <w:ind w:right="-234"/>
        <w:rPr>
          <w:rFonts w:ascii="Times New Roman" w:eastAsia="Times New Roman" w:hAnsi="Times New Roman" w:cs="Times New Roman"/>
        </w:rPr>
      </w:pPr>
      <w:r w:rsidRPr="00926EB9">
        <w:rPr>
          <w:rFonts w:ascii="Times New Roman" w:eastAsia="Times New Roman" w:hAnsi="Times New Roman" w:cs="Times New Roman"/>
        </w:rPr>
        <w:t>Agrégase un inciso final del siguiente tenor:</w:t>
      </w:r>
    </w:p>
    <w:p w:rsidR="00B63534" w:rsidRDefault="00B63534">
      <w:pPr>
        <w:spacing w:after="160" w:line="259" w:lineRule="auto"/>
        <w:rPr>
          <w:rFonts w:ascii="Times New Roman" w:eastAsia="Times New Roman" w:hAnsi="Times New Roman" w:cs="Times New Roman"/>
          <w:lang w:eastAsia="es-CL"/>
        </w:rPr>
      </w:pPr>
      <w:r>
        <w:rPr>
          <w:rFonts w:ascii="Times New Roman" w:eastAsia="Times New Roman" w:hAnsi="Times New Roman" w:cs="Times New Roman"/>
        </w:rPr>
        <w:br w:type="page"/>
      </w:r>
    </w:p>
    <w:p w:rsidR="00B63534" w:rsidRDefault="00B63534" w:rsidP="00B63534">
      <w:pPr>
        <w:pStyle w:val="Prrafodelista"/>
        <w:spacing w:after="0" w:line="360" w:lineRule="auto"/>
        <w:ind w:right="-234"/>
        <w:rPr>
          <w:rFonts w:ascii="Times New Roman" w:eastAsia="Times New Roman" w:hAnsi="Times New Roman" w:cs="Times New Roman"/>
        </w:rPr>
      </w:pPr>
    </w:p>
    <w:p w:rsidR="00B63534" w:rsidRDefault="00B63534" w:rsidP="00B63534">
      <w:pPr>
        <w:pStyle w:val="Prrafodelista"/>
        <w:spacing w:after="0" w:line="360" w:lineRule="auto"/>
        <w:ind w:right="-234"/>
        <w:rPr>
          <w:rFonts w:ascii="Times New Roman" w:eastAsia="Times New Roman" w:hAnsi="Times New Roman" w:cs="Times New Roman"/>
        </w:rPr>
      </w:pPr>
    </w:p>
    <w:p w:rsidR="00B63534" w:rsidRDefault="00B63534" w:rsidP="00B63534">
      <w:pPr>
        <w:pStyle w:val="Prrafodelista"/>
        <w:spacing w:after="0" w:line="360" w:lineRule="auto"/>
        <w:ind w:right="-234"/>
        <w:rPr>
          <w:rFonts w:ascii="Times New Roman" w:eastAsia="Times New Roman" w:hAnsi="Times New Roman" w:cs="Times New Roman"/>
        </w:rPr>
      </w:pPr>
    </w:p>
    <w:p w:rsidR="00B63534" w:rsidRPr="00926EB9" w:rsidRDefault="00B63534" w:rsidP="00B63534">
      <w:pPr>
        <w:pStyle w:val="Prrafodelista"/>
        <w:spacing w:after="0" w:line="360" w:lineRule="auto"/>
        <w:ind w:right="-234"/>
        <w:rPr>
          <w:rFonts w:ascii="Times New Roman" w:eastAsia="Times New Roman" w:hAnsi="Times New Roman" w:cs="Times New Roman"/>
        </w:rPr>
      </w:pPr>
    </w:p>
    <w:p w:rsidR="004F5A86" w:rsidRPr="00926EB9" w:rsidRDefault="004F5A86" w:rsidP="005D119B">
      <w:pPr>
        <w:pStyle w:val="Prrafodelista"/>
        <w:spacing w:after="0" w:line="360" w:lineRule="auto"/>
        <w:ind w:right="-234"/>
        <w:rPr>
          <w:rFonts w:ascii="Times New Roman" w:eastAsia="Times New Roman" w:hAnsi="Times New Roman" w:cs="Times New Roman"/>
          <w:i/>
          <w:iCs/>
        </w:rPr>
      </w:pPr>
      <w:r w:rsidRPr="00926EB9">
        <w:rPr>
          <w:rFonts w:ascii="Times New Roman" w:eastAsia="Times New Roman" w:hAnsi="Times New Roman" w:cs="Times New Roman"/>
          <w:i/>
          <w:iCs/>
        </w:rPr>
        <w:t xml:space="preserve">“El Consejo Escolar podrá proponer un diseño de las actividades curriculares de las horas de libre disposición asociadas a la Ley de General de Educación”, considerando el contexto territorial, local y particular de su establecimiento educacional.” </w:t>
      </w:r>
    </w:p>
    <w:p w:rsidR="004F5A86" w:rsidRPr="00926EB9" w:rsidRDefault="004F5A86" w:rsidP="005D119B">
      <w:pPr>
        <w:spacing w:after="0" w:line="240" w:lineRule="auto"/>
        <w:ind w:right="-234"/>
        <w:rPr>
          <w:rFonts w:ascii="Times New Roman" w:eastAsia="Times New Roman" w:hAnsi="Times New Roman" w:cs="Times New Roman"/>
        </w:rPr>
      </w:pPr>
    </w:p>
    <w:p w:rsidR="004F5A86" w:rsidRPr="00C24FF2" w:rsidRDefault="004F5A86" w:rsidP="005D119B">
      <w:pPr>
        <w:spacing w:after="0" w:line="360" w:lineRule="auto"/>
        <w:ind w:right="-234"/>
        <w:jc w:val="both"/>
        <w:rPr>
          <w:rFonts w:ascii="Times New Roman" w:eastAsia="Times New Roman" w:hAnsi="Times New Roman" w:cs="Times New Roman"/>
        </w:rPr>
      </w:pPr>
      <w:r w:rsidRPr="00926EB9">
        <w:rPr>
          <w:rFonts w:ascii="Times New Roman" w:eastAsia="Times New Roman" w:hAnsi="Times New Roman" w:cs="Times New Roman"/>
          <w:b/>
          <w:bCs/>
          <w:color w:val="000000"/>
        </w:rPr>
        <w:t>ARTÍCULO QUINTO</w:t>
      </w:r>
      <w:bookmarkEnd w:id="11"/>
      <w:r w:rsidRPr="00926EB9">
        <w:rPr>
          <w:rFonts w:ascii="Times New Roman" w:eastAsia="Times New Roman" w:hAnsi="Times New Roman" w:cs="Times New Roman"/>
          <w:b/>
        </w:rPr>
        <w:t>:</w:t>
      </w:r>
      <w:r w:rsidRPr="00926EB9">
        <w:rPr>
          <w:rFonts w:ascii="Times New Roman" w:eastAsia="Times New Roman" w:hAnsi="Times New Roman" w:cs="Times New Roman"/>
        </w:rPr>
        <w:t xml:space="preserve"> Incorpórense las siguientes modificaciones a la Ley N° 20.248 que establece la Ley de Subvención Escolar Preferencial:</w:t>
      </w:r>
    </w:p>
    <w:p w:rsidR="004F5A86" w:rsidRDefault="00B63534" w:rsidP="00B63534">
      <w:pPr>
        <w:pBdr>
          <w:top w:val="none" w:sz="0" w:space="0" w:color="000000"/>
          <w:left w:val="none" w:sz="0" w:space="0" w:color="000000"/>
          <w:bottom w:val="none" w:sz="0" w:space="1" w:color="000000"/>
          <w:right w:val="none" w:sz="0" w:space="0" w:color="000000"/>
          <w:between w:val="none" w:sz="0" w:space="0" w:color="000000"/>
        </w:pBdr>
        <w:spacing w:after="0" w:line="360" w:lineRule="auto"/>
        <w:ind w:left="360" w:right="-234"/>
        <w:rPr>
          <w:rFonts w:ascii="Times New Roman" w:hAnsi="Times New Roman" w:cs="Times New Roman"/>
          <w:i/>
          <w:iCs/>
        </w:rPr>
      </w:pPr>
      <w:r>
        <w:rPr>
          <w:rFonts w:ascii="Times New Roman" w:hAnsi="Times New Roman" w:cs="Times New Roman"/>
        </w:rPr>
        <w:t>I.</w:t>
      </w:r>
      <w:r>
        <w:rPr>
          <w:rFonts w:ascii="Times New Roman" w:hAnsi="Times New Roman" w:cs="Times New Roman"/>
        </w:rPr>
        <w:tab/>
      </w:r>
      <w:r w:rsidR="004F5A86" w:rsidRPr="00B63534">
        <w:rPr>
          <w:rFonts w:ascii="Times New Roman" w:hAnsi="Times New Roman" w:cs="Times New Roman"/>
        </w:rPr>
        <w:t>Reemplázase en la letra e) del artículo 7</w:t>
      </w:r>
      <w:r w:rsidR="004F5A86" w:rsidRPr="00B63534">
        <w:rPr>
          <w:rFonts w:ascii="Times New Roman" w:eastAsia="Times New Roman" w:hAnsi="Times New Roman" w:cs="Times New Roman"/>
          <w:color w:val="000000"/>
        </w:rPr>
        <w:t xml:space="preserve">, </w:t>
      </w:r>
      <w:r w:rsidR="004F5A86" w:rsidRPr="00B63534">
        <w:rPr>
          <w:rFonts w:ascii="Times New Roman" w:hAnsi="Times New Roman" w:cs="Times New Roman"/>
        </w:rPr>
        <w:t xml:space="preserve">la frase “otros indicadores de calidad educativa” por la frase </w:t>
      </w:r>
      <w:r w:rsidR="004F5A86" w:rsidRPr="00B63534">
        <w:rPr>
          <w:rFonts w:ascii="Times New Roman" w:hAnsi="Times New Roman" w:cs="Times New Roman"/>
          <w:i/>
          <w:iCs/>
        </w:rPr>
        <w:t>“indicadores de calidad integral”.</w:t>
      </w:r>
    </w:p>
    <w:p w:rsidR="004F5A86" w:rsidRPr="00926EB9" w:rsidRDefault="00B63534" w:rsidP="00B6353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right="-234"/>
        <w:jc w:val="both"/>
        <w:rPr>
          <w:rFonts w:ascii="Times New Roman" w:eastAsia="Times New Roman" w:hAnsi="Times New Roman" w:cs="Times New Roman"/>
          <w:color w:val="000000"/>
        </w:rPr>
      </w:pPr>
      <w:r>
        <w:rPr>
          <w:rFonts w:ascii="Times New Roman" w:eastAsia="Times New Roman" w:hAnsi="Times New Roman" w:cs="Times New Roman"/>
        </w:rPr>
        <w:t>II.</w:t>
      </w:r>
      <w:r>
        <w:rPr>
          <w:rFonts w:ascii="Times New Roman" w:eastAsia="Times New Roman" w:hAnsi="Times New Roman" w:cs="Times New Roman"/>
        </w:rPr>
        <w:tab/>
      </w:r>
      <w:r w:rsidR="004F5A86" w:rsidRPr="00926EB9">
        <w:rPr>
          <w:rFonts w:ascii="Times New Roman" w:eastAsia="Times New Roman" w:hAnsi="Times New Roman" w:cs="Times New Roman"/>
        </w:rPr>
        <w:t>Agrégase</w:t>
      </w:r>
      <w:r w:rsidR="004F5A86" w:rsidRPr="00926EB9">
        <w:rPr>
          <w:rFonts w:ascii="Times New Roman" w:eastAsia="Times New Roman" w:hAnsi="Times New Roman" w:cs="Times New Roman"/>
          <w:color w:val="000000"/>
        </w:rPr>
        <w:t xml:space="preserve"> un nuevo inciso segundo al artículo 8º bis, pasando el actual a ser tercero y así sucesivamente del siguiente tenor:</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“Las contrataciones a que se refiere el inciso anterior tendrán una duración o vigencia que</w:t>
      </w:r>
      <w:r w:rsidRPr="00926EB9">
        <w:rPr>
          <w:rFonts w:ascii="Times New Roman" w:eastAsia="Times New Roman" w:hAnsi="Times New Roman" w:cs="Times New Roman"/>
          <w:i/>
        </w:rPr>
        <w:t xml:space="preserve"> </w:t>
      </w:r>
      <w:r w:rsidRPr="00926EB9">
        <w:rPr>
          <w:rFonts w:ascii="Times New Roman" w:eastAsia="Times New Roman" w:hAnsi="Times New Roman" w:cs="Times New Roman"/>
          <w:i/>
          <w:color w:val="000000"/>
        </w:rPr>
        <w:t>diga relación con los objetivos para los cuales se contrata, teniendo como tope el mismo plazo de cuatro años fijado para el convenio respectivo.”.</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i/>
          <w:color w:val="000000"/>
        </w:rPr>
      </w:pPr>
    </w:p>
    <w:p w:rsidR="004F5A86" w:rsidRPr="00926EB9" w:rsidRDefault="00B63534" w:rsidP="00B6353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right="-234"/>
        <w:jc w:val="both"/>
        <w:rPr>
          <w:rFonts w:ascii="Times New Roman" w:eastAsia="Times New Roman" w:hAnsi="Times New Roman" w:cs="Times New Roman"/>
          <w:i/>
          <w:color w:val="000000"/>
        </w:rPr>
      </w:pPr>
      <w:r>
        <w:rPr>
          <w:rFonts w:ascii="Times New Roman" w:eastAsia="Times New Roman" w:hAnsi="Times New Roman" w:cs="Times New Roman"/>
        </w:rPr>
        <w:t>III.</w:t>
      </w:r>
      <w:r>
        <w:rPr>
          <w:rFonts w:ascii="Times New Roman" w:eastAsia="Times New Roman" w:hAnsi="Times New Roman" w:cs="Times New Roman"/>
        </w:rPr>
        <w:tab/>
      </w:r>
      <w:r w:rsidR="004F5A86" w:rsidRPr="00926EB9">
        <w:rPr>
          <w:rFonts w:ascii="Times New Roman" w:eastAsia="Times New Roman" w:hAnsi="Times New Roman" w:cs="Times New Roman"/>
        </w:rPr>
        <w:t>Agrégase</w:t>
      </w:r>
      <w:r w:rsidR="004F5A86" w:rsidRPr="00926EB9">
        <w:rPr>
          <w:rFonts w:ascii="Times New Roman" w:eastAsia="Times New Roman" w:hAnsi="Times New Roman" w:cs="Times New Roman"/>
          <w:color w:val="000000"/>
        </w:rPr>
        <w:t xml:space="preserve"> un inciso final al artículo 11 del siguiente tenor:</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“Las reglas contenidas en el presente artículo también serán aplicables respecto de dos o más servicios locales de educación.”</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p>
    <w:p w:rsidR="004F5A86" w:rsidRPr="00926EB9" w:rsidRDefault="004F5A86" w:rsidP="005D119B">
      <w:pPr>
        <w:pStyle w:val="Prrafodelista"/>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r w:rsidRPr="00926EB9">
        <w:rPr>
          <w:rFonts w:ascii="Times New Roman" w:hAnsi="Times New Roman" w:cs="Times New Roman"/>
        </w:rPr>
        <w:t>Reemplázase en el inciso segundo del artículo 18</w:t>
      </w:r>
      <w:r w:rsidRPr="00926EB9">
        <w:rPr>
          <w:rFonts w:ascii="Times New Roman" w:eastAsia="Times New Roman" w:hAnsi="Times New Roman" w:cs="Times New Roman"/>
          <w:color w:val="000000"/>
        </w:rPr>
        <w:t xml:space="preserve"> </w:t>
      </w:r>
      <w:r w:rsidRPr="00926EB9">
        <w:rPr>
          <w:rFonts w:ascii="Times New Roman" w:hAnsi="Times New Roman" w:cs="Times New Roman"/>
        </w:rPr>
        <w:t xml:space="preserve">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Style w:val="Prrafodelista"/>
        <w:pBdr>
          <w:top w:val="none" w:sz="0" w:space="0" w:color="000000"/>
          <w:left w:val="none" w:sz="0" w:space="0" w:color="000000"/>
          <w:bottom w:val="none" w:sz="0" w:space="0" w:color="000000"/>
          <w:right w:val="none" w:sz="0" w:space="0" w:color="000000"/>
          <w:between w:val="none" w:sz="0" w:space="0" w:color="000000"/>
        </w:pBdr>
        <w:spacing w:after="0" w:line="360" w:lineRule="auto"/>
        <w:ind w:right="-234"/>
        <w:rPr>
          <w:rFonts w:ascii="Times New Roman" w:eastAsia="Times New Roman" w:hAnsi="Times New Roman" w:cs="Times New Roman"/>
          <w:i/>
          <w:color w:val="000000"/>
        </w:rPr>
      </w:pPr>
    </w:p>
    <w:p w:rsidR="004F5A86" w:rsidRPr="00926EB9" w:rsidRDefault="004F5A86" w:rsidP="005D119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hAnsi="Times New Roman" w:cs="Times New Roman"/>
        </w:rPr>
        <w:t xml:space="preserve">Reemplázase en el inciso primero del artículo 22, la frase “otros indicadores de calidad educativa” por la frase </w:t>
      </w:r>
      <w:r w:rsidRPr="00926EB9">
        <w:rPr>
          <w:rFonts w:ascii="Times New Roman" w:hAnsi="Times New Roman" w:cs="Times New Roman"/>
          <w:i/>
          <w:iCs/>
        </w:rPr>
        <w:t>“indicadores de calidad integral”.</w:t>
      </w:r>
    </w:p>
    <w:p w:rsidR="004F5A86" w:rsidRPr="00926EB9" w:rsidRDefault="004F5A86" w:rsidP="005D119B">
      <w:pPr>
        <w:pStyle w:val="Prrafodelista"/>
        <w:ind w:right="-234"/>
        <w:rPr>
          <w:rFonts w:ascii="Times New Roman" w:eastAsia="Times New Roman" w:hAnsi="Times New Roman" w:cs="Times New Roman"/>
        </w:rPr>
      </w:pPr>
    </w:p>
    <w:p w:rsidR="004F5A86" w:rsidRPr="00926EB9" w:rsidRDefault="004F5A86" w:rsidP="005D119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un nuevo inciso segundo al artículo 22 del siguiente tenor:</w:t>
      </w:r>
    </w:p>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“En todo caso la ponderación entre los estándares de aprendizaje y los demás indicadores deberá guardar la proporción establecida en el artículo 18º de la ley n° 20.529 que crea el Sistema Nacional de Aseguramiento de la Calidad de la Educación Parvularia, Básica y Media y su fiscalización.”</w:t>
      </w:r>
    </w:p>
    <w:sdt>
      <w:sdtPr>
        <w:rPr>
          <w:rFonts w:ascii="Times New Roman" w:hAnsi="Times New Roman" w:cs="Times New Roman"/>
        </w:rPr>
        <w:tag w:val="goog_rdk_361"/>
        <w:id w:val="-783421152"/>
        <w:showingPlcHdr/>
      </w:sdtPr>
      <w:sdtContent>
        <w:p w:rsidR="004F5A86" w:rsidRPr="00926EB9" w:rsidRDefault="004F5A86" w:rsidP="005D119B">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right="-234" w:hanging="720"/>
            <w:jc w:val="both"/>
            <w:rPr>
              <w:rFonts w:ascii="Times New Roman" w:eastAsia="Times New Roman" w:hAnsi="Times New Roman" w:cs="Times New Roman"/>
              <w:i/>
              <w:color w:val="000000"/>
            </w:rPr>
          </w:pPr>
          <w:r w:rsidRPr="00926EB9">
            <w:rPr>
              <w:rFonts w:ascii="Times New Roman" w:hAnsi="Times New Roman" w:cs="Times New Roman"/>
            </w:rPr>
            <w:t xml:space="preserve">     </w:t>
          </w:r>
        </w:p>
      </w:sdtContent>
    </w:sdt>
    <w:sdt>
      <w:sdtPr>
        <w:rPr>
          <w:rFonts w:ascii="Times New Roman" w:hAnsi="Times New Roman" w:cs="Times New Roman"/>
        </w:rPr>
        <w:tag w:val="goog_rdk_363"/>
        <w:id w:val="-389413691"/>
      </w:sdtPr>
      <w:sdtContent>
        <w:p w:rsidR="004F5A86" w:rsidRPr="00926EB9" w:rsidRDefault="004F5A86" w:rsidP="005D119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rPr>
            <w:t>Agrégase</w:t>
          </w:r>
          <w:r w:rsidRPr="00926EB9">
            <w:rPr>
              <w:rFonts w:ascii="Times New Roman" w:eastAsia="Times New Roman" w:hAnsi="Times New Roman" w:cs="Times New Roman"/>
              <w:color w:val="000000"/>
            </w:rPr>
            <w:t xml:space="preserve"> un inciso final al artículo 28, del siguiente tenor:</w:t>
          </w:r>
        </w:p>
      </w:sdtContent>
    </w:sdt>
    <w:p w:rsidR="004F5A86" w:rsidRPr="00926EB9" w:rsidRDefault="004F5A86" w:rsidP="005D119B">
      <w:pPr>
        <w:pBdr>
          <w:top w:val="none" w:sz="0" w:space="0" w:color="000000"/>
          <w:left w:val="none" w:sz="0" w:space="0" w:color="000000"/>
          <w:bottom w:val="none" w:sz="0" w:space="1" w:color="000000"/>
          <w:right w:val="none" w:sz="0" w:space="0" w:color="000000"/>
          <w:between w:val="none" w:sz="0" w:space="0" w:color="000000"/>
        </w:pBdr>
        <w:spacing w:line="360" w:lineRule="auto"/>
        <w:ind w:right="-234"/>
        <w:jc w:val="both"/>
        <w:rPr>
          <w:rFonts w:ascii="Times New Roman" w:eastAsia="Times New Roman" w:hAnsi="Times New Roman" w:cs="Times New Roman"/>
          <w:i/>
          <w:color w:val="000000"/>
        </w:rPr>
      </w:pPr>
      <w:r w:rsidRPr="00926EB9">
        <w:rPr>
          <w:rFonts w:ascii="Times New Roman" w:eastAsia="Times New Roman" w:hAnsi="Times New Roman" w:cs="Times New Roman"/>
          <w:i/>
          <w:color w:val="000000"/>
        </w:rPr>
        <w:t>“Lo dispuesto en el presente artículo no será aplicable a los establecimientos dependientes de los Servicios Locales de Educación.”</w:t>
      </w:r>
    </w:p>
    <w:p w:rsidR="004F5A86" w:rsidRDefault="004F5A86" w:rsidP="005D119B">
      <w:pPr>
        <w:spacing w:after="0" w:line="360" w:lineRule="auto"/>
        <w:ind w:right="-234"/>
        <w:jc w:val="center"/>
        <w:rPr>
          <w:rFonts w:ascii="Times New Roman" w:hAnsi="Times New Roman" w:cs="Times New Roman"/>
          <w:b/>
          <w:bCs/>
        </w:rPr>
      </w:pPr>
    </w:p>
    <w:p w:rsidR="0079669B" w:rsidRDefault="0079669B" w:rsidP="005D119B">
      <w:pPr>
        <w:spacing w:after="0" w:line="360" w:lineRule="auto"/>
        <w:ind w:right="-234"/>
        <w:jc w:val="center"/>
        <w:rPr>
          <w:rFonts w:ascii="Times New Roman" w:hAnsi="Times New Roman" w:cs="Times New Roman"/>
          <w:b/>
          <w:bCs/>
        </w:rPr>
      </w:pPr>
    </w:p>
    <w:p w:rsidR="0079669B" w:rsidRPr="00926EB9" w:rsidRDefault="0079669B" w:rsidP="005D119B">
      <w:pPr>
        <w:spacing w:after="0" w:line="360" w:lineRule="auto"/>
        <w:ind w:right="-234"/>
        <w:jc w:val="center"/>
        <w:rPr>
          <w:rFonts w:ascii="Times New Roman" w:eastAsia="Times New Roman" w:hAnsi="Times New Roman" w:cs="Times New Roman"/>
          <w:b/>
        </w:rPr>
      </w:pPr>
    </w:p>
    <w:p w:rsidR="004F5A86" w:rsidRPr="00926EB9" w:rsidRDefault="004F5A86" w:rsidP="005D119B">
      <w:pPr>
        <w:spacing w:after="0" w:line="360" w:lineRule="auto"/>
        <w:ind w:right="-234"/>
        <w:jc w:val="center"/>
        <w:rPr>
          <w:rFonts w:ascii="Times New Roman" w:eastAsia="Times New Roman" w:hAnsi="Times New Roman" w:cs="Times New Roman"/>
        </w:rPr>
      </w:pPr>
      <w:r w:rsidRPr="00926EB9">
        <w:rPr>
          <w:rFonts w:ascii="Times New Roman" w:eastAsia="Times New Roman" w:hAnsi="Times New Roman" w:cs="Times New Roman"/>
          <w:b/>
        </w:rPr>
        <w:t xml:space="preserve">Cristina Girardi </w:t>
      </w:r>
      <w:r w:rsidR="00B63534" w:rsidRPr="00926EB9">
        <w:rPr>
          <w:rFonts w:ascii="Times New Roman" w:eastAsia="Times New Roman" w:hAnsi="Times New Roman" w:cs="Times New Roman"/>
          <w:b/>
        </w:rPr>
        <w:t>Lavín</w:t>
      </w:r>
    </w:p>
    <w:p w:rsidR="004F5A86" w:rsidRPr="00C80B8A" w:rsidRDefault="004F5A86" w:rsidP="005D119B">
      <w:pPr>
        <w:spacing w:line="360" w:lineRule="auto"/>
        <w:ind w:right="-234"/>
        <w:jc w:val="center"/>
        <w:rPr>
          <w:rFonts w:ascii="Times New Roman" w:eastAsia="Times New Roman" w:hAnsi="Times New Roman" w:cs="Times New Roman"/>
        </w:rPr>
      </w:pPr>
      <w:r w:rsidRPr="00926EB9">
        <w:rPr>
          <w:rFonts w:ascii="Times New Roman" w:eastAsia="Times New Roman" w:hAnsi="Times New Roman" w:cs="Times New Roman"/>
          <w:b/>
        </w:rPr>
        <w:t>Diputada de la República</w:t>
      </w:r>
    </w:p>
    <w:sectPr w:rsidR="004F5A86" w:rsidRPr="00C80B8A" w:rsidSect="00961425">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69" w:rsidRDefault="00D86069" w:rsidP="00D279F1">
      <w:pPr>
        <w:spacing w:after="0" w:line="240" w:lineRule="auto"/>
      </w:pPr>
      <w:r>
        <w:separator/>
      </w:r>
    </w:p>
  </w:endnote>
  <w:endnote w:type="continuationSeparator" w:id="0">
    <w:p w:rsidR="00D86069" w:rsidRDefault="00D86069" w:rsidP="00D27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69" w:rsidRDefault="00D86069" w:rsidP="00D279F1">
      <w:pPr>
        <w:spacing w:after="0" w:line="240" w:lineRule="auto"/>
      </w:pPr>
      <w:r>
        <w:separator/>
      </w:r>
    </w:p>
  </w:footnote>
  <w:footnote w:type="continuationSeparator" w:id="0">
    <w:p w:rsidR="00D86069" w:rsidRDefault="00D86069" w:rsidP="00D279F1">
      <w:pPr>
        <w:spacing w:after="0" w:line="240" w:lineRule="auto"/>
      </w:pPr>
      <w:r>
        <w:continuationSeparator/>
      </w:r>
    </w:p>
  </w:footnote>
  <w:footnote w:id="1">
    <w:p w:rsidR="006449DF" w:rsidRPr="002D08FC" w:rsidRDefault="006449DF">
      <w:pPr>
        <w:pStyle w:val="Textonotapie"/>
        <w:rPr>
          <w:lang w:val="es-CL"/>
        </w:rPr>
      </w:pPr>
      <w:r>
        <w:rPr>
          <w:rStyle w:val="Refdenotaalpie"/>
        </w:rPr>
        <w:footnoteRef/>
      </w:r>
      <w:r>
        <w:t xml:space="preserve"> Javier </w:t>
      </w:r>
      <w:proofErr w:type="spellStart"/>
      <w:r>
        <w:t>Corvalán</w:t>
      </w:r>
      <w:proofErr w:type="spellEnd"/>
      <w:r>
        <w:t xml:space="preserve"> y Marcela Román, </w:t>
      </w:r>
      <w:r w:rsidRPr="002D08FC">
        <w:rPr>
          <w:i/>
          <w:iCs/>
        </w:rPr>
        <w:t>“LA PERMANENCIA DE ESCUELAS DE BAJO RENDIMIENTO CRÓNICO EN EL CUASI MERCADO EDUCATIVO CHILENO”</w:t>
      </w:r>
      <w:r>
        <w:rPr>
          <w:i/>
          <w:iCs/>
        </w:rPr>
        <w:t xml:space="preserve">, </w:t>
      </w:r>
      <w:r>
        <w:t xml:space="preserve">Revista Uruguaya de Ciencia Política - Vol. 21 N°1 - ICP – Montevideo. </w:t>
      </w:r>
      <w:r>
        <w:rPr>
          <w:lang w:val="es-CL"/>
        </w:rPr>
        <w:t xml:space="preserve">Disponible en </w:t>
      </w:r>
      <w:hyperlink r:id="rId1" w:history="1">
        <w:r>
          <w:rPr>
            <w:rStyle w:val="Hipervnculo"/>
          </w:rPr>
          <w:t>https://www.redalyc.org/pdf/2973/297325499003.pdf</w:t>
        </w:r>
      </w:hyperlink>
    </w:p>
  </w:footnote>
  <w:footnote w:id="2">
    <w:p w:rsidR="006449DF" w:rsidRPr="00461499" w:rsidRDefault="006449DF" w:rsidP="00461499">
      <w:pPr>
        <w:spacing w:after="0" w:line="240" w:lineRule="auto"/>
        <w:jc w:val="both"/>
        <w:rPr>
          <w:rFonts w:ascii="Times New Roman" w:hAnsi="Times New Roman"/>
          <w:sz w:val="18"/>
          <w:szCs w:val="18"/>
        </w:rPr>
      </w:pPr>
      <w:r>
        <w:rPr>
          <w:rStyle w:val="Refdenotaalpie"/>
        </w:rPr>
        <w:footnoteRef/>
      </w:r>
      <w:r>
        <w:t xml:space="preserve"> </w:t>
      </w:r>
      <w:sdt>
        <w:sdtPr>
          <w:rPr>
            <w:rFonts w:ascii="Times New Roman" w:hAnsi="Times New Roman"/>
            <w:sz w:val="18"/>
            <w:szCs w:val="18"/>
          </w:rPr>
          <w:tag w:val="goog_rdk_386"/>
          <w:id w:val="214857906"/>
        </w:sdtPr>
        <w:sdtContent>
          <w:r w:rsidRPr="007D59BC">
            <w:rPr>
              <w:rFonts w:cstheme="minorHAnsi"/>
              <w:sz w:val="20"/>
              <w:szCs w:val="20"/>
            </w:rPr>
            <w:t xml:space="preserve">Paulina Contreras Leiva y Iván Salinas Barrios, </w:t>
          </w:r>
          <w:r w:rsidRPr="007D59BC">
            <w:rPr>
              <w:rFonts w:cstheme="minorHAnsi"/>
              <w:i/>
              <w:sz w:val="20"/>
              <w:szCs w:val="20"/>
            </w:rPr>
            <w:t xml:space="preserve">“La impertinencia pedagógica de la estandarización” </w:t>
          </w:r>
          <w:r w:rsidRPr="007D59BC">
            <w:rPr>
              <w:rFonts w:cstheme="minorHAnsi"/>
              <w:sz w:val="20"/>
              <w:szCs w:val="20"/>
            </w:rPr>
            <w:t xml:space="preserve">Octubre 2015, Santiago de Chile. pp. 46-52. Disponible en: </w:t>
          </w:r>
          <w:r w:rsidRPr="007D59BC">
            <w:rPr>
              <w:rFonts w:eastAsia="Times New Roman" w:cstheme="minorHAnsi"/>
              <w:sz w:val="20"/>
              <w:szCs w:val="20"/>
              <w:highlight w:val="white"/>
            </w:rPr>
            <w:t>https://tarea.org.pe/wp-content/uploads/2015/12/Tarea89_46_Paulina-Contreras_Ivan-Salinas.pdf.</w:t>
          </w:r>
        </w:sdtContent>
      </w:sdt>
    </w:p>
  </w:footnote>
  <w:footnote w:id="3">
    <w:p w:rsidR="006449DF" w:rsidRPr="00461499" w:rsidRDefault="006449DF">
      <w:pPr>
        <w:pStyle w:val="Textonotapie"/>
        <w:rPr>
          <w:lang w:val="es-CL"/>
        </w:rPr>
      </w:pPr>
      <w:r>
        <w:rPr>
          <w:rStyle w:val="Refdenotaalpie"/>
        </w:rPr>
        <w:footnoteRef/>
      </w:r>
      <w:r>
        <w:t xml:space="preserve"> </w:t>
      </w:r>
      <w:r w:rsidRPr="00407896">
        <w:rPr>
          <w:lang w:val="es-CL"/>
        </w:rPr>
        <w:t xml:space="preserve">Vicente </w:t>
      </w:r>
      <w:proofErr w:type="spellStart"/>
      <w:r w:rsidRPr="00407896">
        <w:rPr>
          <w:lang w:val="es-CL"/>
        </w:rPr>
        <w:t>Sisto</w:t>
      </w:r>
      <w:proofErr w:type="spellEnd"/>
      <w:r w:rsidRPr="00407896">
        <w:rPr>
          <w:lang w:val="es-CL"/>
        </w:rPr>
        <w:t xml:space="preserve">, Columna de Opinión </w:t>
      </w:r>
      <w:r w:rsidRPr="00407896">
        <w:rPr>
          <w:i/>
          <w:iCs/>
          <w:lang w:val="es-CL"/>
        </w:rPr>
        <w:t xml:space="preserve">“396 síntomas de fracasos del sistema educativo Chileno” </w:t>
      </w:r>
      <w:r w:rsidRPr="00407896">
        <w:rPr>
          <w:lang w:val="es-CL"/>
        </w:rPr>
        <w:t xml:space="preserve">La Tercera, 26 de Diciembre de 2018. Disponible en: </w:t>
      </w:r>
      <w:hyperlink r:id="rId2" w:history="1">
        <w:r w:rsidRPr="00407896">
          <w:rPr>
            <w:rStyle w:val="Hipervnculo"/>
          </w:rPr>
          <w:t>https://www.latercera.com/opinion/noticia/396-sintomas-fracasos-del-sistema-educativo-chile/460422/</w:t>
        </w:r>
      </w:hyperlink>
    </w:p>
  </w:footnote>
  <w:footnote w:id="4">
    <w:p w:rsidR="006449DF" w:rsidRPr="00496CB9" w:rsidRDefault="006449DF">
      <w:pPr>
        <w:pStyle w:val="Textonotapie"/>
        <w:rPr>
          <w:lang w:val="es-CL"/>
        </w:rPr>
      </w:pPr>
      <w:r>
        <w:rPr>
          <w:rStyle w:val="Refdenotaalpie"/>
        </w:rPr>
        <w:footnoteRef/>
      </w:r>
      <w:r>
        <w:t xml:space="preserve"> </w:t>
      </w:r>
      <w:proofErr w:type="spellStart"/>
      <w:r>
        <w:t>Yessenia</w:t>
      </w:r>
      <w:proofErr w:type="spellEnd"/>
      <w:r>
        <w:t xml:space="preserve"> Marquez, </w:t>
      </w:r>
      <w:r>
        <w:rPr>
          <w:i/>
          <w:iCs/>
        </w:rPr>
        <w:t xml:space="preserve">“Resultado </w:t>
      </w:r>
      <w:proofErr w:type="spellStart"/>
      <w:r>
        <w:rPr>
          <w:i/>
          <w:iCs/>
        </w:rPr>
        <w:t>Simce</w:t>
      </w:r>
      <w:proofErr w:type="spellEnd"/>
      <w:r>
        <w:rPr>
          <w:i/>
          <w:iCs/>
        </w:rPr>
        <w:t xml:space="preserve"> revelan estancamiento en la educación en la última década”, </w:t>
      </w:r>
      <w:proofErr w:type="spellStart"/>
      <w:r>
        <w:t>BíoBíoChile</w:t>
      </w:r>
      <w:proofErr w:type="spellEnd"/>
      <w:r>
        <w:t>, Viernes 17 de mayo de 2019.</w:t>
      </w:r>
      <w:r>
        <w:rPr>
          <w:i/>
          <w:iCs/>
        </w:rPr>
        <w:t xml:space="preserve"> </w:t>
      </w:r>
      <w:r>
        <w:rPr>
          <w:lang w:val="es-CL"/>
        </w:rPr>
        <w:t xml:space="preserve">Disponible en: </w:t>
      </w:r>
      <w:hyperlink r:id="rId3" w:history="1">
        <w:r>
          <w:rPr>
            <w:rStyle w:val="Hipervnculo"/>
          </w:rPr>
          <w:t>https://www.biobiochile.cl/noticias/nacional/chile/2019/05/17/resultados-de-simce-revelan-estancamiento-en-la-educacion-en-la-ultima-decada.shtml</w:t>
        </w:r>
      </w:hyperlink>
    </w:p>
  </w:footnote>
  <w:footnote w:id="5">
    <w:p w:rsidR="006449DF" w:rsidRDefault="006449DF" w:rsidP="00BC720F">
      <w:pPr>
        <w:pStyle w:val="Textonotapie"/>
        <w:jc w:val="both"/>
        <w:rPr>
          <w:lang w:val="es-CL"/>
        </w:rPr>
      </w:pPr>
      <w:r>
        <w:rPr>
          <w:rStyle w:val="Refdenotaalpie"/>
        </w:rPr>
        <w:footnoteRef/>
      </w:r>
      <w:r>
        <w:t xml:space="preserve"> </w:t>
      </w:r>
      <w:r w:rsidRPr="00BC720F">
        <w:rPr>
          <w:i/>
          <w:iCs/>
          <w:lang w:val="es-CL"/>
        </w:rPr>
        <w:t>Discriminación en la escuela: Descripción y análisis de las denuncias recibidas por la Superintendencia de Educación Escolar</w:t>
      </w:r>
      <w:r w:rsidRPr="00BC720F">
        <w:rPr>
          <w:lang w:val="es-CL"/>
        </w:rPr>
        <w:t>"</w:t>
      </w:r>
      <w:r>
        <w:rPr>
          <w:lang w:val="es-CL"/>
        </w:rPr>
        <w:t>. D</w:t>
      </w:r>
      <w:r w:rsidRPr="00BC720F">
        <w:rPr>
          <w:lang w:val="es-CL"/>
        </w:rPr>
        <w:t>isponible en la web (ver </w:t>
      </w:r>
      <w:hyperlink r:id="rId4" w:tgtFrame="_blank" w:history="1">
        <w:r w:rsidRPr="00BC720F">
          <w:rPr>
            <w:lang w:val="es-CL"/>
          </w:rPr>
          <w:t>https://www.supereduc.cl/wp-content/uploads/2018/03/INFORME_FINAL_DENUNCIAS-_DISCRIMINACION_SUPEREDUC.pdf</w:t>
        </w:r>
      </w:hyperlink>
      <w:r w:rsidRPr="00BC720F">
        <w:rPr>
          <w:lang w:val="es-CL"/>
        </w:rPr>
        <w:t>)</w:t>
      </w:r>
      <w:r>
        <w:rPr>
          <w:lang w:val="es-CL"/>
        </w:rPr>
        <w:t>.</w:t>
      </w:r>
    </w:p>
    <w:p w:rsidR="006449DF" w:rsidRPr="00BC720F" w:rsidRDefault="006449DF" w:rsidP="00BC720F">
      <w:pPr>
        <w:pStyle w:val="Textonotapie"/>
        <w:jc w:val="both"/>
        <w:rPr>
          <w:lang w:val="es-CL"/>
        </w:rPr>
      </w:pPr>
      <w:r>
        <w:rPr>
          <w:lang w:val="es-CL"/>
        </w:rPr>
        <w:t>S</w:t>
      </w:r>
      <w:r w:rsidRPr="00BC720F">
        <w:rPr>
          <w:lang w:val="es-CL"/>
        </w:rPr>
        <w:t>e realizó un análisis cualitativo del contenido de las denuncias por maltrato y discriminación recibidas por la Superintendencia entre los años 2014 y 2015</w:t>
      </w:r>
    </w:p>
  </w:footnote>
  <w:footnote w:id="6">
    <w:p w:rsidR="006449DF" w:rsidRPr="007D59BC" w:rsidRDefault="006449DF">
      <w:pPr>
        <w:pStyle w:val="Textonotapie"/>
        <w:rPr>
          <w:lang w:val="es-CL"/>
        </w:rPr>
      </w:pPr>
      <w:r>
        <w:rPr>
          <w:rStyle w:val="Refdenotaalpie"/>
        </w:rPr>
        <w:footnoteRef/>
      </w:r>
      <w:r>
        <w:t xml:space="preserve"> </w:t>
      </w:r>
      <w:r>
        <w:rPr>
          <w:lang w:val="es-CL"/>
        </w:rPr>
        <w:t xml:space="preserve">Juan </w:t>
      </w:r>
      <w:proofErr w:type="spellStart"/>
      <w:r>
        <w:rPr>
          <w:lang w:val="es-CL"/>
        </w:rPr>
        <w:t>Casassus</w:t>
      </w:r>
      <w:proofErr w:type="spellEnd"/>
      <w:r>
        <w:rPr>
          <w:lang w:val="es-CL"/>
        </w:rPr>
        <w:t xml:space="preserve">, </w:t>
      </w:r>
      <w:r>
        <w:rPr>
          <w:i/>
          <w:iCs/>
          <w:lang w:val="es-CL"/>
        </w:rPr>
        <w:t xml:space="preserve">“Ecos de la Revolución </w:t>
      </w:r>
      <w:proofErr w:type="spellStart"/>
      <w:r>
        <w:rPr>
          <w:i/>
          <w:iCs/>
          <w:lang w:val="es-CL"/>
        </w:rPr>
        <w:t>Pingüina</w:t>
      </w:r>
      <w:proofErr w:type="spellEnd"/>
      <w:r>
        <w:rPr>
          <w:i/>
          <w:iCs/>
          <w:lang w:val="es-CL"/>
        </w:rPr>
        <w:t>, Avances, debates y silencios en la reforma educacional”</w:t>
      </w:r>
      <w:r>
        <w:rPr>
          <w:lang w:val="es-CL"/>
        </w:rPr>
        <w:t>, Las reformas basadas en estándares un camino equivocado. Universidad de Chile 2010. PP 95.</w:t>
      </w:r>
    </w:p>
  </w:footnote>
  <w:footnote w:id="7">
    <w:p w:rsidR="006449DF" w:rsidRPr="007D59BC" w:rsidRDefault="006449DF">
      <w:pPr>
        <w:pStyle w:val="Textonotapie"/>
        <w:rPr>
          <w:lang w:val="es-CL"/>
        </w:rPr>
      </w:pPr>
      <w:r>
        <w:rPr>
          <w:rStyle w:val="Refdenotaalpie"/>
        </w:rPr>
        <w:footnoteRef/>
      </w:r>
      <w:r>
        <w:t xml:space="preserve"> </w:t>
      </w:r>
      <w:r>
        <w:rPr>
          <w:lang w:val="es-CL"/>
        </w:rPr>
        <w:t xml:space="preserve">Disponible en: </w:t>
      </w:r>
      <w:hyperlink r:id="rId5" w:history="1">
        <w:r>
          <w:rPr>
            <w:rStyle w:val="Hipervnculo"/>
          </w:rPr>
          <w:t>https://www.camara.cl/pdf.aspx?prmID=164220&amp;prmTIPO=DOCUMENTOCOMISION</w:t>
        </w:r>
      </w:hyperlink>
    </w:p>
  </w:footnote>
  <w:footnote w:id="8">
    <w:p w:rsidR="006449DF" w:rsidRPr="00F41AE9" w:rsidRDefault="006449DF">
      <w:pPr>
        <w:pStyle w:val="Textonotapie"/>
        <w:rPr>
          <w:lang w:val="es-CL"/>
        </w:rPr>
      </w:pPr>
      <w:r>
        <w:rPr>
          <w:rStyle w:val="Refdenotaalpie"/>
        </w:rPr>
        <w:footnoteRef/>
      </w:r>
      <w:r>
        <w:t xml:space="preserve"> Guillermo Manuel Riquelme Silva, Alberto Antonio Lopez Toro y Lady </w:t>
      </w:r>
      <w:proofErr w:type="spellStart"/>
      <w:r>
        <w:t>Sthefany</w:t>
      </w:r>
      <w:proofErr w:type="spellEnd"/>
      <w:r>
        <w:t xml:space="preserve"> </w:t>
      </w:r>
      <w:proofErr w:type="spellStart"/>
      <w:r>
        <w:t>Bastías</w:t>
      </w:r>
      <w:proofErr w:type="spellEnd"/>
      <w:r>
        <w:t xml:space="preserve"> </w:t>
      </w:r>
      <w:proofErr w:type="spellStart"/>
      <w:r>
        <w:t>Bastías</w:t>
      </w:r>
      <w:proofErr w:type="spellEnd"/>
      <w:r>
        <w:t xml:space="preserve">, </w:t>
      </w:r>
      <w:r>
        <w:rPr>
          <w:i/>
          <w:iCs/>
        </w:rPr>
        <w:t xml:space="preserve">“La </w:t>
      </w:r>
      <w:proofErr w:type="spellStart"/>
      <w:r>
        <w:rPr>
          <w:i/>
          <w:iCs/>
        </w:rPr>
        <w:t>Accountability</w:t>
      </w:r>
      <w:proofErr w:type="spellEnd"/>
      <w:r>
        <w:rPr>
          <w:i/>
          <w:iCs/>
        </w:rPr>
        <w:t xml:space="preserve"> Educacional: Una discusión teórica.”</w:t>
      </w:r>
      <w:r>
        <w:t xml:space="preserve"> Revista de Estudios y Experiencias en Educación Vol. 17 N° 35, Universidad Autónoma de Chile, Facultad de Ciencias Sociales y Humanidades, Talca, Chile,  diciembre 2018. </w:t>
      </w:r>
      <w:proofErr w:type="spellStart"/>
      <w:r>
        <w:t>Pp</w:t>
      </w:r>
      <w:proofErr w:type="spellEnd"/>
      <w:r>
        <w:t xml:space="preserve"> 119-131.</w:t>
      </w:r>
      <w:r>
        <w:rPr>
          <w:i/>
          <w:iCs/>
        </w:rPr>
        <w:t xml:space="preserve"> </w:t>
      </w:r>
      <w:r>
        <w:t xml:space="preserve">Disponible en: </w:t>
      </w:r>
      <w:r w:rsidRPr="00F41AE9">
        <w:t>https://dialnet.unirioja.es/descarga/articulo/6698549.pdf</w:t>
      </w:r>
    </w:p>
  </w:footnote>
  <w:footnote w:id="9">
    <w:p w:rsidR="006449DF" w:rsidRDefault="006449DF" w:rsidP="000F4437">
      <w:pPr>
        <w:pStyle w:val="Textonotapie"/>
      </w:pPr>
      <w:r>
        <w:rPr>
          <w:rStyle w:val="Refdenotaalpie"/>
        </w:rPr>
        <w:footnoteRef/>
      </w:r>
      <w:r w:rsidRPr="002253B6">
        <w:t xml:space="preserve">  Juan </w:t>
      </w:r>
      <w:proofErr w:type="spellStart"/>
      <w:r w:rsidRPr="002253B6">
        <w:t>Cassasus</w:t>
      </w:r>
      <w:proofErr w:type="spellEnd"/>
      <w:r w:rsidRPr="002253B6">
        <w:t>, Lección 5, “La gestión emocional en la escuela, primera parte”, 2017. Disponible en: http://educacion-emocional.cl/2017/09/14/leccion-5-la-gestion-emocional-en-la-escuela-segunda-parte/</w:t>
      </w:r>
    </w:p>
  </w:footnote>
  <w:footnote w:id="10">
    <w:p w:rsidR="006449DF" w:rsidRPr="00FD4B28" w:rsidRDefault="006449DF">
      <w:pPr>
        <w:pStyle w:val="Textonotapie"/>
        <w:rPr>
          <w:lang w:val="es-CL"/>
        </w:rPr>
      </w:pPr>
      <w:r>
        <w:rPr>
          <w:rStyle w:val="Refdenotaalpie"/>
        </w:rPr>
        <w:footnoteRef/>
      </w:r>
      <w:r>
        <w:t xml:space="preserve"> Disponible en: </w:t>
      </w:r>
      <w:hyperlink r:id="rId6" w:history="1">
        <w:r w:rsidRPr="00FB5375">
          <w:rPr>
            <w:rStyle w:val="Hipervnculo"/>
          </w:rPr>
          <w:t>http://educacion2020.cl/noticias/del-deja-vu-a-la-urgencia-resultados-simce-reclaman-mejoras-en-calidad-y-equidad/?utm_source=Clipping+prensa&amp;utm_campaign=fbfb071f5c-EMAIL_CAMPAIGN_2019_05_17_01_32&amp;utm_medium=email&amp;utm_term=0_3a1aa6af36-fbfb071f5c-399471073</w:t>
        </w:r>
      </w:hyperlink>
    </w:p>
  </w:footnote>
  <w:footnote w:id="11">
    <w:p w:rsidR="006449DF" w:rsidRDefault="006449DF" w:rsidP="00D279F1">
      <w:pPr>
        <w:pStyle w:val="Textonotapie"/>
      </w:pPr>
      <w:r>
        <w:rPr>
          <w:rStyle w:val="Refdenotaalpie"/>
        </w:rPr>
        <w:footnoteRef/>
      </w:r>
      <w:r>
        <w:t xml:space="preserve"> </w:t>
      </w:r>
      <w:r w:rsidRPr="00B866AE">
        <w:t xml:space="preserve">Ordenación de establecimientos educacionales. Metodología y consecuencias. Asesoría Técnica Parlamentaria de la Biblioteca del Congreso Nacional de Chile BCN. Diciembre de 2018. Autor Mauricio </w:t>
      </w:r>
      <w:proofErr w:type="spellStart"/>
      <w:r w:rsidRPr="00B866AE">
        <w:t>Holz</w:t>
      </w:r>
      <w:proofErr w:type="spellEnd"/>
      <w:r w:rsidRPr="00B866AE">
        <w:t>.</w:t>
      </w:r>
    </w:p>
  </w:footnote>
  <w:footnote w:id="12">
    <w:p w:rsidR="006449DF" w:rsidRPr="001159FB" w:rsidRDefault="006449DF">
      <w:pPr>
        <w:pStyle w:val="Textonotapie"/>
        <w:rPr>
          <w:lang w:val="es-CL"/>
        </w:rPr>
      </w:pPr>
      <w:r>
        <w:rPr>
          <w:rStyle w:val="Refdenotaalpie"/>
        </w:rPr>
        <w:footnoteRef/>
      </w:r>
      <w:r>
        <w:t xml:space="preserve"> </w:t>
      </w:r>
      <w:r>
        <w:rPr>
          <w:lang w:val="es-CL"/>
        </w:rPr>
        <w:t xml:space="preserve">Disponible en: </w:t>
      </w:r>
      <w:r w:rsidRPr="001159FB">
        <w:rPr>
          <w:lang w:val="es-CL"/>
        </w:rPr>
        <w:t>https://www.senado.cl/appsenado/index.php?mo=tramitacion&amp;ac=getDocto&amp;iddocto=6374&amp;tipodoc=docto_comision</w:t>
      </w:r>
    </w:p>
  </w:footnote>
  <w:footnote w:id="13">
    <w:p w:rsidR="006449DF" w:rsidRPr="009804E7" w:rsidRDefault="006449DF" w:rsidP="000F4437">
      <w:pPr>
        <w:pStyle w:val="Textonotapie"/>
        <w:jc w:val="both"/>
        <w:rPr>
          <w:lang w:val="es-CL"/>
        </w:rPr>
      </w:pPr>
      <w:r>
        <w:rPr>
          <w:rStyle w:val="Refdenotaalpie"/>
        </w:rPr>
        <w:footnoteRef/>
      </w:r>
      <w:r>
        <w:t xml:space="preserve"> Fondo de Investigación y Desarrollo en Educación - FONIDE Departamento de Estudios y Desarrollo. División de Planificación y Presupuesto. Ministerio de Educación</w:t>
      </w:r>
      <w:r w:rsidRPr="003555F1">
        <w:rPr>
          <w:i/>
          <w:iCs/>
        </w:rPr>
        <w:t>. “Análisis sobre valoraciones, comprensión y uso del SIMCE por parte de directores escolares de establecimientos subvencionados.”</w:t>
      </w:r>
      <w:r>
        <w:t xml:space="preserve"> Pp. 58. </w:t>
      </w:r>
      <w:r>
        <w:rPr>
          <w:lang w:val="es-CL"/>
        </w:rPr>
        <w:t xml:space="preserve">Disponible en: </w:t>
      </w:r>
      <w:hyperlink r:id="rId7" w:history="1">
        <w:r>
          <w:rPr>
            <w:rStyle w:val="Hipervnculo"/>
          </w:rPr>
          <w:t>https://centroestudios.mineduc.cl/wp-content/uploads/sites/100/2017/07/Informe-Final-F711269-Manzi.pdf</w:t>
        </w:r>
      </w:hyperlink>
    </w:p>
  </w:footnote>
  <w:footnote w:id="14">
    <w:p w:rsidR="006449DF" w:rsidRDefault="006449DF" w:rsidP="000F4437">
      <w:pPr>
        <w:pStyle w:val="Textonotapie"/>
      </w:pPr>
      <w:r>
        <w:rPr>
          <w:rStyle w:val="Refdenotaalpie"/>
        </w:rPr>
        <w:footnoteRef/>
      </w:r>
      <w:r w:rsidRPr="0035125A">
        <w:t xml:space="preserve">  María Teresa </w:t>
      </w:r>
      <w:proofErr w:type="spellStart"/>
      <w:r w:rsidRPr="0035125A">
        <w:t>Florez</w:t>
      </w:r>
      <w:proofErr w:type="spellEnd"/>
      <w:r w:rsidRPr="0035125A">
        <w:t xml:space="preserve"> y Gonzalo </w:t>
      </w:r>
      <w:proofErr w:type="spellStart"/>
      <w:r w:rsidRPr="0035125A">
        <w:t>Oyarzún</w:t>
      </w:r>
      <w:proofErr w:type="spellEnd"/>
      <w:r w:rsidRPr="0035125A">
        <w:t xml:space="preserve"> Vargas, “Resultados </w:t>
      </w:r>
      <w:proofErr w:type="spellStart"/>
      <w:r w:rsidRPr="0035125A">
        <w:t>Simce</w:t>
      </w:r>
      <w:proofErr w:type="spellEnd"/>
      <w:r w:rsidRPr="0035125A">
        <w:t xml:space="preserve"> y Plan de evaluaciones 2016-2020 Nudos Críticos y Perspectivas de cambio”, 2016, Facultad de Educación Universidad Alberto Hurtado. Página 8.</w:t>
      </w:r>
    </w:p>
  </w:footnote>
  <w:footnote w:id="15">
    <w:p w:rsidR="006449DF" w:rsidRPr="00C06892" w:rsidRDefault="006449DF">
      <w:pPr>
        <w:pStyle w:val="Textonotapie"/>
        <w:rPr>
          <w:lang w:val="es-CL"/>
        </w:rPr>
      </w:pPr>
      <w:r w:rsidRPr="00AC64D6">
        <w:rPr>
          <w:rStyle w:val="Refdenotaalpie"/>
        </w:rPr>
        <w:footnoteRef/>
      </w:r>
      <w:r w:rsidRPr="00AC64D6">
        <w:t xml:space="preserve"> Verónica López, Pablo González, Dominique </w:t>
      </w:r>
      <w:proofErr w:type="spellStart"/>
      <w:r w:rsidRPr="00AC64D6">
        <w:t>Manghi</w:t>
      </w:r>
      <w:proofErr w:type="spellEnd"/>
      <w:r w:rsidRPr="00AC64D6">
        <w:t xml:space="preserve">, Paula </w:t>
      </w:r>
      <w:proofErr w:type="spellStart"/>
      <w:r w:rsidRPr="00AC64D6">
        <w:t>Ascorra</w:t>
      </w:r>
      <w:proofErr w:type="spellEnd"/>
      <w:r w:rsidRPr="00AC64D6">
        <w:t xml:space="preserve">, Juan Carlos </w:t>
      </w:r>
      <w:proofErr w:type="spellStart"/>
      <w:r w:rsidRPr="00AC64D6">
        <w:t>Oyanedel</w:t>
      </w:r>
      <w:proofErr w:type="spellEnd"/>
      <w:r w:rsidRPr="00AC64D6">
        <w:t xml:space="preserve">, Silvia </w:t>
      </w:r>
      <w:proofErr w:type="spellStart"/>
      <w:r w:rsidRPr="00AC64D6">
        <w:t>Redón</w:t>
      </w:r>
      <w:proofErr w:type="spellEnd"/>
      <w:r w:rsidRPr="00AC64D6">
        <w:t>, Francisco Leal y Mauricio Salgado. "Políticas de inclusión educativa en Chile: Tres nudos críticos", Archivos Analíticos de Políticas Educativas, 26(157), 2018.</w:t>
      </w:r>
    </w:p>
  </w:footnote>
  <w:footnote w:id="16">
    <w:p w:rsidR="006449DF" w:rsidRPr="006F04B5" w:rsidRDefault="006449DF">
      <w:pPr>
        <w:pStyle w:val="Textonotapie"/>
        <w:rPr>
          <w:lang w:val="es-CL"/>
        </w:rPr>
      </w:pPr>
      <w:r>
        <w:rPr>
          <w:rStyle w:val="Refdenotaalpie"/>
        </w:rPr>
        <w:footnoteRef/>
      </w:r>
      <w:r>
        <w:t xml:space="preserve"> Carrasco, Rojas, Browne &amp; San Martín. La nueva ordenación de escuelas en Chile: aprendizajes de la Marcha Blanca. CEPPE </w:t>
      </w:r>
      <w:proofErr w:type="spellStart"/>
      <w:r>
        <w:t>Policy</w:t>
      </w:r>
      <w:proofErr w:type="spellEnd"/>
      <w:r>
        <w:t xml:space="preserve"> </w:t>
      </w:r>
      <w:proofErr w:type="spellStart"/>
      <w:r>
        <w:t>Brief</w:t>
      </w:r>
      <w:proofErr w:type="spellEnd"/>
      <w:r>
        <w:t xml:space="preserve"> N°13, CEPPE UC, Octubre de 2016.Disponible en: </w:t>
      </w:r>
      <w:hyperlink r:id="rId8" w:history="1">
        <w:r w:rsidRPr="00FB5375">
          <w:rPr>
            <w:rStyle w:val="Hipervnculo"/>
          </w:rPr>
          <w:t>http://ceppe.uc.cl/images/contenido/policy-briefs/CEPPE_N13-La_nueva_ordenacion_de_escuelas_en_Chile-Aprendizajes_de_la_Marcha_Blanca.pdf</w:t>
        </w:r>
      </w:hyperlink>
    </w:p>
  </w:footnote>
  <w:footnote w:id="17">
    <w:p w:rsidR="006449DF" w:rsidRPr="00EA3400" w:rsidRDefault="006449DF">
      <w:pPr>
        <w:pStyle w:val="Textonotapie"/>
        <w:rPr>
          <w:lang w:val="es-CL"/>
        </w:rPr>
      </w:pPr>
      <w:r>
        <w:rPr>
          <w:rStyle w:val="Refdenotaalpie"/>
        </w:rPr>
        <w:footnoteRef/>
      </w:r>
      <w:r>
        <w:t xml:space="preserve"> Ortiz, I. </w:t>
      </w:r>
      <w:r>
        <w:rPr>
          <w:i/>
          <w:iCs/>
        </w:rPr>
        <w:t>“En torno a la validez del Sistema de Medición de la calidad de la educación en Chile”</w:t>
      </w:r>
      <w:r>
        <w:t>, Estudios Pedagógicos 38 (2), 353-373.</w:t>
      </w:r>
    </w:p>
  </w:footnote>
  <w:footnote w:id="18">
    <w:p w:rsidR="006449DF" w:rsidRPr="0067543A" w:rsidRDefault="006449DF">
      <w:pPr>
        <w:pStyle w:val="Textonotapie"/>
        <w:rPr>
          <w:lang w:val="en-US"/>
        </w:rPr>
      </w:pPr>
      <w:r>
        <w:rPr>
          <w:rStyle w:val="Refdenotaalpie"/>
        </w:rPr>
        <w:footnoteRef/>
      </w:r>
      <w:r w:rsidRPr="0067543A">
        <w:rPr>
          <w:lang w:val="en-US"/>
        </w:rPr>
        <w:t xml:space="preserve"> María Teresa </w:t>
      </w:r>
      <w:proofErr w:type="spellStart"/>
      <w:r w:rsidRPr="0067543A">
        <w:rPr>
          <w:lang w:val="en-US"/>
        </w:rPr>
        <w:t>Florez</w:t>
      </w:r>
      <w:proofErr w:type="spellEnd"/>
      <w:r w:rsidRPr="0067543A">
        <w:rPr>
          <w:lang w:val="en-US"/>
        </w:rPr>
        <w:t>, “</w:t>
      </w:r>
      <w:r w:rsidRPr="0067543A">
        <w:rPr>
          <w:i/>
          <w:iCs/>
          <w:lang w:val="en-US"/>
        </w:rPr>
        <w:t>Validity and equity in educational measurement: The Case of SIMCE”</w:t>
      </w:r>
      <w:r w:rsidRPr="0067543A">
        <w:rPr>
          <w:lang w:val="en-US"/>
        </w:rPr>
        <w:t xml:space="preserve"> </w:t>
      </w:r>
      <w:proofErr w:type="spellStart"/>
      <w:r w:rsidRPr="0067543A">
        <w:rPr>
          <w:lang w:val="en-US"/>
        </w:rPr>
        <w:t>Psicoperspectivas</w:t>
      </w:r>
      <w:proofErr w:type="spellEnd"/>
      <w:r w:rsidRPr="0067543A">
        <w:rPr>
          <w:lang w:val="en-US"/>
        </w:rPr>
        <w:t xml:space="preserve"> </w:t>
      </w:r>
      <w:proofErr w:type="spellStart"/>
      <w:r w:rsidRPr="0067543A">
        <w:rPr>
          <w:lang w:val="en-US"/>
        </w:rPr>
        <w:t>Individuo</w:t>
      </w:r>
      <w:proofErr w:type="spellEnd"/>
      <w:r w:rsidRPr="0067543A">
        <w:rPr>
          <w:lang w:val="en-US"/>
        </w:rPr>
        <w:t xml:space="preserve"> y </w:t>
      </w:r>
      <w:proofErr w:type="spellStart"/>
      <w:r w:rsidRPr="0067543A">
        <w:rPr>
          <w:lang w:val="en-US"/>
        </w:rPr>
        <w:t>Sociedad</w:t>
      </w:r>
      <w:proofErr w:type="spellEnd"/>
      <w:r w:rsidRPr="0067543A">
        <w:rPr>
          <w:lang w:val="en-US"/>
        </w:rPr>
        <w:t xml:space="preserve">, VOL. 14, N° 3, 2015. </w:t>
      </w:r>
      <w:proofErr w:type="gramStart"/>
      <w:r w:rsidRPr="0067543A">
        <w:rPr>
          <w:lang w:val="en-US"/>
        </w:rPr>
        <w:t>Pp.31-44.</w:t>
      </w:r>
      <w:proofErr w:type="gramEnd"/>
    </w:p>
  </w:footnote>
  <w:footnote w:id="19">
    <w:p w:rsidR="006449DF" w:rsidRPr="0067543A" w:rsidRDefault="006449DF" w:rsidP="00D279F1">
      <w:pPr>
        <w:pStyle w:val="Textonotapie"/>
        <w:rPr>
          <w:lang w:val="en-US"/>
        </w:rPr>
      </w:pPr>
      <w:r>
        <w:rPr>
          <w:rStyle w:val="Refdenotaalpie"/>
        </w:rPr>
        <w:footnoteRef/>
      </w:r>
      <w:r w:rsidRPr="0067543A">
        <w:rPr>
          <w:lang w:val="en-US"/>
        </w:rPr>
        <w:t xml:space="preserve"> </w:t>
      </w:r>
      <w:r w:rsidRPr="0067543A">
        <w:rPr>
          <w:rFonts w:cs="Calibri"/>
          <w:color w:val="000000"/>
          <w:lang w:val="en-US"/>
        </w:rPr>
        <w:t>https://politicaspublicas.uc.cl/wp-content//uploads/2016/04/Informe-Final-F711269-Manzi.pdf</w:t>
      </w:r>
    </w:p>
  </w:footnote>
  <w:footnote w:id="20">
    <w:p w:rsidR="006449DF" w:rsidRDefault="006449DF" w:rsidP="00D279F1">
      <w:pPr>
        <w:pStyle w:val="Textonotapie"/>
      </w:pPr>
      <w:r>
        <w:rPr>
          <w:rStyle w:val="Refdenotaalpie"/>
        </w:rPr>
        <w:footnoteRef/>
      </w:r>
      <w:r>
        <w:t xml:space="preserve"> </w:t>
      </w:r>
      <w:r w:rsidRPr="002536D9">
        <w:t xml:space="preserve">   Análisis sobre valoraciones, comprensión y uso del SIMCE por parte de directores escolares de establecimientos subvencionados. De la Pontificia Universidad Católica de Chile. Abril de 2014. </w:t>
      </w:r>
      <w:proofErr w:type="spellStart"/>
      <w:r w:rsidRPr="002536D9">
        <w:t>Pagina</w:t>
      </w:r>
      <w:proofErr w:type="spellEnd"/>
      <w:r w:rsidRPr="002536D9">
        <w:t xml:space="preserve"> 2.</w:t>
      </w:r>
    </w:p>
  </w:footnote>
  <w:footnote w:id="21">
    <w:p w:rsidR="006449DF" w:rsidRPr="00E9607C" w:rsidRDefault="006449DF">
      <w:pPr>
        <w:pStyle w:val="Textonotapie"/>
        <w:rPr>
          <w:lang w:val="es-CL"/>
        </w:rPr>
      </w:pPr>
      <w:r>
        <w:rPr>
          <w:rStyle w:val="Refdenotaalpie"/>
        </w:rPr>
        <w:footnoteRef/>
      </w:r>
      <w:r>
        <w:t xml:space="preserve"> </w:t>
      </w:r>
      <w:r>
        <w:rPr>
          <w:lang w:val="es-CL"/>
        </w:rPr>
        <w:t xml:space="preserve">Disponible en: </w:t>
      </w:r>
      <w:hyperlink r:id="rId9" w:history="1">
        <w:r>
          <w:rPr>
            <w:rStyle w:val="Hipervnculo"/>
          </w:rPr>
          <w:t>http://www.lahora.cl/2017/03/30-ninos-deficit-atencional-hijo-padres-lo-padecieron/</w:t>
        </w:r>
      </w:hyperlink>
    </w:p>
  </w:footnote>
  <w:footnote w:id="22">
    <w:p w:rsidR="006449DF" w:rsidRDefault="006449DF" w:rsidP="00D279F1">
      <w:pPr>
        <w:pStyle w:val="Textonotapie"/>
      </w:pPr>
      <w:r>
        <w:rPr>
          <w:rStyle w:val="Refdenotaalpie"/>
        </w:rPr>
        <w:footnoteRef/>
      </w:r>
      <w:r>
        <w:t xml:space="preserve"> </w:t>
      </w:r>
      <w:r w:rsidRPr="00EC0782">
        <w:t>Paulina Contreras Leiva y Iván Salinas Barrios, “La impertinencia pedagógica de la estandarización” Octubre 2015, Santiago de Chile. pp. 46-52. Disponible en: https://tarea.org.pe/wp-content/uploads/2015/12/Tarea89_46_Paulina-Contreras_Ivan-Salinas.pdf.</w:t>
      </w:r>
    </w:p>
  </w:footnote>
  <w:footnote w:id="23">
    <w:p w:rsidR="006449DF" w:rsidRPr="008028C9" w:rsidRDefault="006449DF" w:rsidP="00302015">
      <w:pPr>
        <w:spacing w:after="0" w:line="240" w:lineRule="auto"/>
        <w:jc w:val="both"/>
        <w:rPr>
          <w:rFonts w:ascii="Times New Roman" w:eastAsia="Avenir" w:hAnsi="Times New Roman"/>
          <w:sz w:val="18"/>
          <w:szCs w:val="18"/>
        </w:rPr>
      </w:pPr>
      <w:r>
        <w:rPr>
          <w:vertAlign w:val="superscript"/>
        </w:rPr>
        <w:footnoteRef/>
      </w:r>
      <w:r>
        <w:rPr>
          <w:rFonts w:ascii="Avenir" w:eastAsia="Avenir" w:hAnsi="Avenir" w:cs="Avenir"/>
          <w:sz w:val="18"/>
          <w:szCs w:val="18"/>
        </w:rPr>
        <w:t xml:space="preserve"> </w:t>
      </w:r>
      <w:r w:rsidRPr="008028C9">
        <w:rPr>
          <w:rFonts w:ascii="Times New Roman" w:eastAsia="Avenir" w:hAnsi="Times New Roman"/>
          <w:sz w:val="18"/>
          <w:szCs w:val="18"/>
        </w:rPr>
        <w:t xml:space="preserve">Biblioteca del Congreso Nacional. </w:t>
      </w:r>
      <w:r w:rsidRPr="008028C9">
        <w:rPr>
          <w:rFonts w:ascii="Times New Roman" w:eastAsia="Avenir" w:hAnsi="Times New Roman"/>
          <w:i/>
          <w:sz w:val="18"/>
          <w:szCs w:val="18"/>
        </w:rPr>
        <w:t>Historia de la Ley Nº19.532</w:t>
      </w:r>
      <w:r w:rsidRPr="008028C9">
        <w:rPr>
          <w:rFonts w:ascii="Times New Roman" w:eastAsia="Avenir" w:hAnsi="Times New Roman"/>
          <w:sz w:val="18"/>
          <w:szCs w:val="18"/>
        </w:rPr>
        <w:t xml:space="preserve">. </w:t>
      </w:r>
      <w:r w:rsidRPr="008028C9">
        <w:rPr>
          <w:rFonts w:ascii="Times New Roman" w:eastAsia="Avenir" w:hAnsi="Times New Roman"/>
          <w:i/>
          <w:sz w:val="18"/>
          <w:szCs w:val="18"/>
        </w:rPr>
        <w:t>Mensaje Presidencial 191-332, Boletín Nº1906-04.</w:t>
      </w:r>
      <w:r w:rsidRPr="008028C9">
        <w:rPr>
          <w:rFonts w:ascii="Times New Roman" w:eastAsia="Avenir" w:hAnsi="Times New Roman"/>
          <w:sz w:val="18"/>
          <w:szCs w:val="18"/>
        </w:rPr>
        <w:t xml:space="preserve"> p.3. Disponible en línea:</w:t>
      </w:r>
    </w:p>
    <w:p w:rsidR="006449DF" w:rsidRDefault="00AA261F" w:rsidP="00302015">
      <w:pPr>
        <w:spacing w:after="0" w:line="240" w:lineRule="auto"/>
        <w:jc w:val="both"/>
        <w:rPr>
          <w:rFonts w:ascii="Avenir" w:eastAsia="Avenir" w:hAnsi="Avenir" w:cs="Avenir"/>
          <w:sz w:val="18"/>
          <w:szCs w:val="18"/>
        </w:rPr>
      </w:pPr>
      <w:hyperlink r:id="rId10" w:history="1">
        <w:r w:rsidR="006449DF" w:rsidRPr="008028C9">
          <w:rPr>
            <w:rStyle w:val="Hipervnculo"/>
            <w:rFonts w:ascii="Times New Roman" w:eastAsia="Avenir" w:hAnsi="Times New Roman"/>
            <w:sz w:val="18"/>
            <w:szCs w:val="18"/>
          </w:rPr>
          <w:t>https://www.bcn.cl/historiadelaley/fileadmin/file_ley/6762/HLD_6762_749a0d2dec7072ac83d52ebf0f2ff393.pdf</w:t>
        </w:r>
      </w:hyperlink>
      <w:r w:rsidR="006449DF" w:rsidRPr="008028C9">
        <w:rPr>
          <w:rFonts w:ascii="Times New Roman" w:eastAsia="Avenir" w:hAnsi="Times New Roman"/>
          <w:sz w:val="18"/>
          <w:szCs w:val="18"/>
        </w:rPr>
        <w:t xml:space="preserve">  </w:t>
      </w:r>
    </w:p>
  </w:footnote>
  <w:footnote w:id="24">
    <w:p w:rsidR="006449DF" w:rsidRPr="008028C9" w:rsidRDefault="006449DF" w:rsidP="00302015">
      <w:pPr>
        <w:spacing w:after="0" w:line="240" w:lineRule="auto"/>
        <w:jc w:val="both"/>
        <w:rPr>
          <w:rFonts w:ascii="Times New Roman" w:eastAsia="Avenir" w:hAnsi="Times New Roman"/>
          <w:b/>
          <w:sz w:val="18"/>
          <w:szCs w:val="18"/>
        </w:rPr>
      </w:pPr>
      <w:r w:rsidRPr="008028C9">
        <w:rPr>
          <w:rFonts w:ascii="Times New Roman" w:hAnsi="Times New Roman"/>
          <w:sz w:val="18"/>
          <w:szCs w:val="18"/>
          <w:vertAlign w:val="superscript"/>
        </w:rPr>
        <w:footnoteRef/>
      </w:r>
      <w:r w:rsidRPr="008028C9">
        <w:rPr>
          <w:rFonts w:ascii="Times New Roman" w:eastAsia="Avenir" w:hAnsi="Times New Roman"/>
          <w:sz w:val="18"/>
          <w:szCs w:val="18"/>
        </w:rPr>
        <w:t xml:space="preserve"> Diferentes estudios concuerdan en ponderar la efectividad de los programas concentrados en el incremento del tiempo lectivo de clases; es decir, los resultados no les permiten dar conclusiones categóricas respecto a que el aumento de horas lectivas esté directamente vinculada a la efectividad en el proceso de enseñanza-aprendizaje. A mayor abundamiento, consideran que </w:t>
      </w:r>
      <w:r w:rsidRPr="008028C9">
        <w:rPr>
          <w:rFonts w:ascii="Times New Roman" w:eastAsia="Avenir" w:hAnsi="Times New Roman"/>
          <w:b/>
          <w:sz w:val="18"/>
          <w:szCs w:val="18"/>
        </w:rPr>
        <w:t>la introducción de la JEC tiene resultados más efectivos en establecimientos educacionales de calidad</w:t>
      </w:r>
      <w:r w:rsidRPr="008028C9">
        <w:rPr>
          <w:rFonts w:ascii="Times New Roman" w:eastAsia="Avenir" w:hAnsi="Times New Roman"/>
          <w:sz w:val="18"/>
          <w:szCs w:val="18"/>
        </w:rPr>
        <w:t xml:space="preserve"> –asociado con los resultados en las pruebas estandarizadas (SIMCE) que alcanzaban sus estudiantes antes de la reforma-, </w:t>
      </w:r>
      <w:r w:rsidRPr="008028C9">
        <w:rPr>
          <w:rFonts w:ascii="Times New Roman" w:eastAsia="Avenir" w:hAnsi="Times New Roman"/>
          <w:b/>
          <w:sz w:val="18"/>
          <w:szCs w:val="18"/>
        </w:rPr>
        <w:t>pero no es posible concluir que la JEC haya sido mejorado la calidad del sistema educativo en su conjunto.</w:t>
      </w:r>
    </w:p>
  </w:footnote>
  <w:footnote w:id="25">
    <w:p w:rsidR="006449DF" w:rsidRPr="008028C9" w:rsidRDefault="006449DF" w:rsidP="00302015">
      <w:pPr>
        <w:spacing w:after="0" w:line="240" w:lineRule="auto"/>
        <w:jc w:val="both"/>
        <w:rPr>
          <w:rFonts w:ascii="Times New Roman" w:eastAsia="Avenir" w:hAnsi="Times New Roman"/>
          <w:sz w:val="18"/>
          <w:szCs w:val="18"/>
        </w:rPr>
      </w:pPr>
      <w:r w:rsidRPr="008028C9">
        <w:rPr>
          <w:rFonts w:ascii="Times New Roman" w:hAnsi="Times New Roman"/>
          <w:sz w:val="18"/>
          <w:szCs w:val="18"/>
          <w:vertAlign w:val="superscript"/>
        </w:rPr>
        <w:footnoteRef/>
      </w:r>
      <w:r w:rsidRPr="008028C9">
        <w:rPr>
          <w:rFonts w:ascii="Times New Roman" w:eastAsia="Avenir" w:hAnsi="Times New Roman"/>
          <w:sz w:val="18"/>
          <w:szCs w:val="18"/>
        </w:rPr>
        <w:t xml:space="preserve"> Calvo M., Alejandra. </w:t>
      </w:r>
      <w:r w:rsidRPr="008028C9">
        <w:rPr>
          <w:rFonts w:ascii="Times New Roman" w:eastAsia="Avenir" w:hAnsi="Times New Roman"/>
          <w:i/>
          <w:sz w:val="18"/>
          <w:szCs w:val="18"/>
        </w:rPr>
        <w:t xml:space="preserve">La implementación de la Jornada Escolar Completa en una red de colegios efectivos: el caso de la Red de Sociedad de Instrucción Primaria. </w:t>
      </w:r>
      <w:r w:rsidRPr="008028C9">
        <w:rPr>
          <w:rFonts w:ascii="Times New Roman" w:eastAsia="Avenir" w:hAnsi="Times New Roman"/>
          <w:sz w:val="18"/>
          <w:szCs w:val="18"/>
        </w:rPr>
        <w:t>Tesis para optar al grado de Magíster en Economía. Facultad de Economía y Negocios, Universidad de Chile. Santiago, 2013. p.8</w:t>
      </w:r>
    </w:p>
  </w:footnote>
  <w:footnote w:id="26">
    <w:p w:rsidR="006449DF" w:rsidRDefault="006449DF" w:rsidP="00302015">
      <w:pPr>
        <w:spacing w:after="0" w:line="240" w:lineRule="auto"/>
        <w:jc w:val="both"/>
        <w:rPr>
          <w:rFonts w:ascii="Avenir" w:eastAsia="Avenir" w:hAnsi="Avenir" w:cs="Avenir"/>
          <w:sz w:val="18"/>
          <w:szCs w:val="18"/>
        </w:rPr>
      </w:pPr>
      <w:r w:rsidRPr="008028C9">
        <w:rPr>
          <w:rFonts w:ascii="Times New Roman" w:hAnsi="Times New Roman"/>
          <w:sz w:val="18"/>
          <w:szCs w:val="18"/>
          <w:vertAlign w:val="superscript"/>
        </w:rPr>
        <w:footnoteRef/>
      </w:r>
      <w:r w:rsidRPr="008028C9">
        <w:rPr>
          <w:rFonts w:ascii="Times New Roman" w:eastAsia="Avenir" w:hAnsi="Times New Roman"/>
          <w:sz w:val="18"/>
          <w:szCs w:val="18"/>
        </w:rPr>
        <w:t xml:space="preserve"> </w:t>
      </w:r>
      <w:proofErr w:type="spellStart"/>
      <w:r w:rsidRPr="008028C9">
        <w:rPr>
          <w:rFonts w:ascii="Times New Roman" w:eastAsia="Avenir" w:hAnsi="Times New Roman"/>
          <w:sz w:val="18"/>
          <w:szCs w:val="18"/>
        </w:rPr>
        <w:t>Arzola</w:t>
      </w:r>
      <w:proofErr w:type="spellEnd"/>
      <w:r w:rsidRPr="008028C9">
        <w:rPr>
          <w:rFonts w:ascii="Times New Roman" w:eastAsia="Avenir" w:hAnsi="Times New Roman"/>
          <w:sz w:val="18"/>
          <w:szCs w:val="18"/>
        </w:rPr>
        <w:t>, María Paz.</w:t>
      </w:r>
      <w:r w:rsidRPr="008028C9">
        <w:rPr>
          <w:rFonts w:ascii="Times New Roman" w:eastAsia="Avenir" w:hAnsi="Times New Roman"/>
          <w:i/>
          <w:sz w:val="18"/>
          <w:szCs w:val="18"/>
        </w:rPr>
        <w:t xml:space="preserve"> Impacto de la Jornada Escolar Completa en el desempeño de los alumnos, medido con la evolución en sus pruebas SIMCE</w:t>
      </w:r>
      <w:r w:rsidRPr="008028C9">
        <w:rPr>
          <w:rFonts w:ascii="Times New Roman" w:eastAsia="Avenir" w:hAnsi="Times New Roman"/>
          <w:sz w:val="18"/>
          <w:szCs w:val="18"/>
        </w:rPr>
        <w:t>. Tesis para optar al grado de Magíster en Economía, Instituto de Economía, Pontificia Universidad Católica de Chile. Santiago, 2010. p.28</w:t>
      </w:r>
    </w:p>
  </w:footnote>
  <w:footnote w:id="27">
    <w:p w:rsidR="006449DF" w:rsidRPr="00706833" w:rsidRDefault="006449DF">
      <w:pPr>
        <w:pStyle w:val="Textonotapie"/>
        <w:rPr>
          <w:lang w:val="es-CL"/>
        </w:rPr>
      </w:pPr>
      <w:r>
        <w:rPr>
          <w:rStyle w:val="Refdenotaalpie"/>
        </w:rPr>
        <w:footnoteRef/>
      </w:r>
      <w:r>
        <w:t xml:space="preserve"> </w:t>
      </w:r>
      <w:r w:rsidRPr="00706833">
        <w:rPr>
          <w:rFonts w:ascii="Times New Roman" w:eastAsia="Avenir" w:hAnsi="Times New Roman"/>
          <w:sz w:val="18"/>
          <w:szCs w:val="18"/>
        </w:rPr>
        <w:t>Disponible en:</w:t>
      </w:r>
      <w:r>
        <w:rPr>
          <w:rFonts w:ascii="Times New Roman" w:eastAsia="Avenir" w:hAnsi="Times New Roman"/>
          <w:sz w:val="18"/>
          <w:szCs w:val="18"/>
        </w:rPr>
        <w:t xml:space="preserve"> </w:t>
      </w:r>
      <w:hyperlink r:id="rId11" w:history="1">
        <w:r>
          <w:rPr>
            <w:rStyle w:val="Hipervnculo"/>
          </w:rPr>
          <w:t>http://www.ciae.uchile.cl/index.php?page=view_noticias&amp;id=1032&amp;langSite=es</w:t>
        </w:r>
      </w:hyperlink>
    </w:p>
  </w:footnote>
  <w:footnote w:id="28">
    <w:p w:rsidR="006449DF" w:rsidRPr="008028C9" w:rsidRDefault="006449DF" w:rsidP="00302015">
      <w:pPr>
        <w:spacing w:after="0" w:line="240" w:lineRule="auto"/>
        <w:rPr>
          <w:rFonts w:ascii="Times New Roman" w:eastAsia="Avenir" w:hAnsi="Times New Roman"/>
          <w:sz w:val="18"/>
          <w:szCs w:val="18"/>
        </w:rPr>
      </w:pPr>
      <w:r w:rsidRPr="008028C9">
        <w:rPr>
          <w:rFonts w:ascii="Times New Roman" w:hAnsi="Times New Roman"/>
          <w:sz w:val="18"/>
          <w:szCs w:val="18"/>
          <w:vertAlign w:val="superscript"/>
        </w:rPr>
        <w:footnoteRef/>
      </w:r>
      <w:r w:rsidRPr="008028C9">
        <w:rPr>
          <w:rFonts w:ascii="Times New Roman" w:eastAsia="Avenir" w:hAnsi="Times New Roman"/>
          <w:sz w:val="18"/>
          <w:szCs w:val="18"/>
        </w:rPr>
        <w:t xml:space="preserve"> Disponible en línea: </w:t>
      </w:r>
      <w:hyperlink r:id="rId12">
        <w:r w:rsidRPr="008028C9">
          <w:rPr>
            <w:rFonts w:ascii="Times New Roman" w:eastAsia="Avenir" w:hAnsi="Times New Roman"/>
            <w:color w:val="1155CC"/>
            <w:sz w:val="18"/>
            <w:szCs w:val="18"/>
            <w:u w:val="single"/>
          </w:rPr>
          <w:t>https://camara.cl/pdf.aspx?prmID=152824&amp;prmTIPO=DOCUMENTOCOMISION</w:t>
        </w:r>
      </w:hyperlink>
      <w:r w:rsidRPr="008028C9">
        <w:rPr>
          <w:rFonts w:ascii="Times New Roman" w:eastAsia="Avenir" w:hAnsi="Times New Roman"/>
          <w:sz w:val="18"/>
          <w:szCs w:val="18"/>
        </w:rPr>
        <w:t xml:space="preserve"> </w:t>
      </w:r>
    </w:p>
  </w:footnote>
  <w:footnote w:id="29">
    <w:p w:rsidR="006449DF" w:rsidRDefault="006449DF" w:rsidP="00302015">
      <w:pPr>
        <w:spacing w:after="0" w:line="240" w:lineRule="auto"/>
        <w:rPr>
          <w:rFonts w:ascii="Avenir" w:eastAsia="Avenir" w:hAnsi="Avenir" w:cs="Avenir"/>
          <w:sz w:val="18"/>
          <w:szCs w:val="18"/>
        </w:rPr>
      </w:pPr>
      <w:r w:rsidRPr="008028C9">
        <w:rPr>
          <w:rFonts w:ascii="Times New Roman" w:hAnsi="Times New Roman"/>
          <w:sz w:val="18"/>
          <w:szCs w:val="18"/>
          <w:vertAlign w:val="superscript"/>
        </w:rPr>
        <w:footnoteRef/>
      </w:r>
      <w:r w:rsidRPr="008028C9">
        <w:rPr>
          <w:rFonts w:ascii="Times New Roman" w:eastAsia="Avenir" w:hAnsi="Times New Roman"/>
          <w:sz w:val="18"/>
          <w:szCs w:val="18"/>
        </w:rPr>
        <w:t xml:space="preserve"> Publicado en: </w:t>
      </w:r>
      <w:hyperlink r:id="rId13">
        <w:r w:rsidRPr="008028C9">
          <w:rPr>
            <w:rFonts w:ascii="Times New Roman" w:eastAsia="Avenir" w:hAnsi="Times New Roman"/>
            <w:color w:val="1155CC"/>
            <w:sz w:val="18"/>
            <w:szCs w:val="18"/>
            <w:u w:val="single"/>
          </w:rPr>
          <w:t>http://www.uchile.cl/noticias/131177/los-impactos-de-la-jec-a-20-anos-de-su-implementacion</w:t>
        </w:r>
      </w:hyperlink>
      <w:r>
        <w:rPr>
          <w:rFonts w:ascii="Avenir" w:eastAsia="Avenir" w:hAnsi="Avenir" w:cs="Avenir"/>
          <w:sz w:val="18"/>
          <w:szCs w:val="18"/>
        </w:rPr>
        <w:t xml:space="preserve"> </w:t>
      </w:r>
    </w:p>
  </w:footnote>
  <w:footnote w:id="30">
    <w:p w:rsidR="006449DF" w:rsidRPr="008028C9" w:rsidRDefault="006449DF" w:rsidP="00E33796">
      <w:pPr>
        <w:spacing w:after="0" w:line="240" w:lineRule="auto"/>
        <w:rPr>
          <w:rFonts w:ascii="Times New Roman" w:eastAsia="Avenir" w:hAnsi="Times New Roman"/>
          <w:sz w:val="18"/>
          <w:szCs w:val="18"/>
        </w:rPr>
      </w:pPr>
      <w:r w:rsidRPr="008028C9">
        <w:rPr>
          <w:rFonts w:ascii="Times New Roman" w:hAnsi="Times New Roman"/>
          <w:sz w:val="18"/>
          <w:szCs w:val="18"/>
          <w:vertAlign w:val="superscript"/>
        </w:rPr>
        <w:footnoteRef/>
      </w:r>
      <w:r w:rsidRPr="008028C9">
        <w:rPr>
          <w:rFonts w:ascii="Times New Roman" w:eastAsia="Avenir" w:hAnsi="Times New Roman"/>
          <w:sz w:val="18"/>
          <w:szCs w:val="18"/>
        </w:rPr>
        <w:t xml:space="preserve"> Historia de la Ley Nº 19.532. Mensaje Presidencial. p.3.</w:t>
      </w:r>
    </w:p>
  </w:footnote>
  <w:footnote w:id="31">
    <w:p w:rsidR="006449DF" w:rsidRPr="006C1429" w:rsidRDefault="006449DF" w:rsidP="00E33796">
      <w:pPr>
        <w:pStyle w:val="Textonotapie"/>
        <w:rPr>
          <w:lang w:val="es-CL"/>
        </w:rPr>
      </w:pPr>
      <w:r>
        <w:rPr>
          <w:rStyle w:val="Refdenotaalpie"/>
        </w:rPr>
        <w:footnoteRef/>
      </w:r>
      <w:r>
        <w:t xml:space="preserve"> </w:t>
      </w:r>
      <w:r w:rsidRPr="00E33796">
        <w:rPr>
          <w:rFonts w:ascii="Times New Roman" w:eastAsia="Avenir" w:hAnsi="Times New Roman"/>
          <w:sz w:val="18"/>
          <w:szCs w:val="18"/>
        </w:rPr>
        <w:t>Disponible en</w:t>
      </w:r>
      <w:r>
        <w:rPr>
          <w:rFonts w:ascii="Times New Roman" w:eastAsia="Avenir" w:hAnsi="Times New Roman"/>
          <w:sz w:val="18"/>
          <w:szCs w:val="18"/>
        </w:rPr>
        <w:t xml:space="preserve">: </w:t>
      </w:r>
      <w:hyperlink r:id="rId14" w:history="1">
        <w:r>
          <w:rPr>
            <w:rStyle w:val="Hipervnculo"/>
          </w:rPr>
          <w:t>http://educacion-emocional.cl/que-es-la-educacion-emocional/</w:t>
        </w:r>
      </w:hyperlink>
    </w:p>
  </w:footnote>
  <w:footnote w:id="32">
    <w:p w:rsidR="006449DF" w:rsidRPr="00301CE8" w:rsidRDefault="006449DF">
      <w:pPr>
        <w:pStyle w:val="Textonotapie"/>
        <w:rPr>
          <w:lang w:val="es-CL"/>
        </w:rPr>
      </w:pPr>
      <w:r>
        <w:rPr>
          <w:rStyle w:val="Refdenotaalpie"/>
        </w:rPr>
        <w:footnoteRef/>
      </w:r>
      <w:r>
        <w:t xml:space="preserve"> </w:t>
      </w:r>
      <w:proofErr w:type="spellStart"/>
      <w:r>
        <w:t>Casassus</w:t>
      </w:r>
      <w:proofErr w:type="spellEnd"/>
      <w:r>
        <w:t>, Juan (2003). La Educación del ser emocional. Editorial Cuarto propio, Santiago.</w:t>
      </w:r>
    </w:p>
  </w:footnote>
  <w:footnote w:id="33">
    <w:p w:rsidR="006449DF" w:rsidRPr="000501A7" w:rsidRDefault="006449DF" w:rsidP="00D279F1">
      <w:pPr>
        <w:pStyle w:val="Textonotapie"/>
      </w:pPr>
      <w:r>
        <w:rPr>
          <w:rStyle w:val="Refdenotaalpie"/>
        </w:rPr>
        <w:footnoteRef/>
      </w:r>
      <w:r w:rsidRPr="000501A7">
        <w:t xml:space="preserve"> https://www.cooperativa.cl/noticias/pais/infancia/amanda-cespedes-en-chile-reprobariamos-en-educacion-emocional/2010-06-02/125016.html</w:t>
      </w:r>
    </w:p>
  </w:footnote>
  <w:footnote w:id="34">
    <w:p w:rsidR="006449DF" w:rsidRPr="000501A7" w:rsidRDefault="006449DF" w:rsidP="00D279F1">
      <w:pPr>
        <w:pStyle w:val="Textonotapie"/>
        <w:rPr>
          <w:lang w:val="en-US"/>
        </w:rPr>
      </w:pPr>
      <w:r>
        <w:rPr>
          <w:rStyle w:val="Refdenotaalpie"/>
        </w:rPr>
        <w:footnoteRef/>
      </w:r>
      <w:r w:rsidRPr="000501A7">
        <w:rPr>
          <w:lang w:val="en-US"/>
        </w:rPr>
        <w:t xml:space="preserve"> </w:t>
      </w:r>
      <w:proofErr w:type="spellStart"/>
      <w:r w:rsidRPr="000501A7">
        <w:rPr>
          <w:lang w:val="en-US"/>
        </w:rPr>
        <w:t>Rescorla</w:t>
      </w:r>
      <w:proofErr w:type="spellEnd"/>
      <w:r w:rsidRPr="000501A7">
        <w:rPr>
          <w:lang w:val="en-US"/>
        </w:rPr>
        <w:t>, N., et al., (2011) International comparisons of behavioral and emotional problems in preschool children: Parent´s report from 24 societies, Journal of Clinical Child and Adolescent Psychology, 40 (3), 456-467.</w:t>
      </w:r>
    </w:p>
  </w:footnote>
  <w:footnote w:id="35">
    <w:p w:rsidR="006449DF" w:rsidRDefault="006449DF" w:rsidP="00D279F1">
      <w:pPr>
        <w:pStyle w:val="Textonotapie"/>
      </w:pPr>
      <w:r>
        <w:rPr>
          <w:rStyle w:val="Refdenotaalpie"/>
        </w:rPr>
        <w:footnoteRef/>
      </w:r>
      <w:r>
        <w:t xml:space="preserve"> </w:t>
      </w:r>
      <w:r w:rsidRPr="000501A7">
        <w:t xml:space="preserve">Educación Emocional. En la formación inicial de profesores de pedagogía en educación básica: relato de una propuesta en construcción. Autor: Ana María Cerda </w:t>
      </w:r>
      <w:proofErr w:type="spellStart"/>
      <w:r w:rsidRPr="000501A7">
        <w:t>Taverne</w:t>
      </w:r>
      <w:proofErr w:type="spellEnd"/>
      <w:r w:rsidRPr="000501A7">
        <w:t>. Revista de Pedagogía Critica, Año 13, N° 16, diciembre de 2014.</w:t>
      </w:r>
    </w:p>
  </w:footnote>
  <w:footnote w:id="36">
    <w:p w:rsidR="006449DF" w:rsidRDefault="006449DF" w:rsidP="00D279F1">
      <w:pPr>
        <w:pStyle w:val="Textonotapie"/>
      </w:pPr>
      <w:r>
        <w:rPr>
          <w:rStyle w:val="Refdenotaalpie"/>
        </w:rPr>
        <w:footnoteRef/>
      </w:r>
      <w:r>
        <w:t xml:space="preserve"> </w:t>
      </w:r>
      <w:r>
        <w:rPr>
          <w:rFonts w:cs="Calibri"/>
          <w:color w:val="000000"/>
        </w:rPr>
        <w:t xml:space="preserve">Felipe </w:t>
      </w:r>
      <w:proofErr w:type="spellStart"/>
      <w:r>
        <w:rPr>
          <w:rFonts w:cs="Calibri"/>
          <w:color w:val="000000"/>
        </w:rPr>
        <w:t>Lecannelier</w:t>
      </w:r>
      <w:proofErr w:type="spellEnd"/>
      <w:r>
        <w:rPr>
          <w:rFonts w:cs="Calibri"/>
          <w:color w:val="000000"/>
        </w:rPr>
        <w:t xml:space="preserve">, Apego </w:t>
      </w:r>
      <w:proofErr w:type="gramStart"/>
      <w:r>
        <w:rPr>
          <w:rFonts w:cs="Calibri"/>
          <w:color w:val="000000"/>
        </w:rPr>
        <w:t>y</w:t>
      </w:r>
      <w:proofErr w:type="gramEnd"/>
      <w:r>
        <w:rPr>
          <w:rFonts w:cs="Calibri"/>
          <w:color w:val="000000"/>
        </w:rPr>
        <w:t xml:space="preserve"> Intersubjetividad: El legado de los vínculos tempranos en el desarrollo humano y salud mental. Segunda Parte. La teoría del Apego. Santiago. Editorial LOM. año 2009.</w:t>
      </w:r>
    </w:p>
  </w:footnote>
  <w:footnote w:id="37">
    <w:p w:rsidR="006449DF" w:rsidRDefault="006449DF" w:rsidP="00D279F1">
      <w:pPr>
        <w:pStyle w:val="Textonotapie"/>
      </w:pPr>
      <w:r>
        <w:rPr>
          <w:rStyle w:val="Refdenotaalpie"/>
        </w:rPr>
        <w:footnoteRef/>
      </w:r>
      <w:r>
        <w:t xml:space="preserve"> </w:t>
      </w:r>
      <w:r w:rsidRPr="00B27642">
        <w:t xml:space="preserve">Felipe </w:t>
      </w:r>
      <w:proofErr w:type="spellStart"/>
      <w:r w:rsidRPr="00B27642">
        <w:t>Lecannelier</w:t>
      </w:r>
      <w:proofErr w:type="spellEnd"/>
      <w:r w:rsidRPr="00B27642">
        <w:t>. A.M.A.R. Hacia un cuidado respetuoso de apego en la infancia. Ediciones B. año 2014.</w:t>
      </w:r>
    </w:p>
  </w:footnote>
  <w:footnote w:id="38">
    <w:p w:rsidR="006449DF" w:rsidRPr="00FC42B8" w:rsidRDefault="006449DF">
      <w:pPr>
        <w:pStyle w:val="Textonotapie"/>
        <w:rPr>
          <w:lang w:val="es-CL"/>
        </w:rPr>
      </w:pPr>
      <w:r>
        <w:rPr>
          <w:rStyle w:val="Refdenotaalpie"/>
        </w:rPr>
        <w:footnoteRef/>
      </w:r>
      <w:r>
        <w:t xml:space="preserve"> E</w:t>
      </w:r>
      <w:r w:rsidRPr="003F25F1">
        <w:t xml:space="preserve">valuación de Escuelas en California. Dimensiones evaluadas, su medición y consecuencias. Asesoría Técnica Parlamentaria de la Biblioteca del Congreso Nacional de Chile BCN. Abril de 2019. Autor Mauricio </w:t>
      </w:r>
      <w:proofErr w:type="spellStart"/>
      <w:r w:rsidRPr="003F25F1">
        <w:t>Holz</w:t>
      </w:r>
      <w:proofErr w:type="spellEnd"/>
    </w:p>
  </w:footnote>
  <w:footnote w:id="39">
    <w:p w:rsidR="006449DF" w:rsidRPr="00FC42B8" w:rsidRDefault="006449DF">
      <w:pPr>
        <w:pStyle w:val="Textonotapie"/>
        <w:rPr>
          <w:lang w:val="es-CL"/>
        </w:rPr>
      </w:pPr>
      <w:r>
        <w:rPr>
          <w:rStyle w:val="Refdenotaalpie"/>
        </w:rPr>
        <w:footnoteRef/>
      </w:r>
      <w:r>
        <w:t>E</w:t>
      </w:r>
      <w:r>
        <w:rPr>
          <w:rFonts w:cs="Calibri"/>
          <w:color w:val="000000"/>
        </w:rPr>
        <w:t xml:space="preserve">valuación Educativa en Uruguay. Dimensiones, formas de medición y resultados. Asesoría Técnica Parlamentaria de la Biblioteca del Congreso Nacional de Chile BCN. Mayo de 2019. Autor Mauricio </w:t>
      </w:r>
      <w:proofErr w:type="spellStart"/>
      <w:r>
        <w:rPr>
          <w:rFonts w:cs="Calibri"/>
          <w:color w:val="000000"/>
        </w:rPr>
        <w:t>Holz</w:t>
      </w:r>
      <w:proofErr w:type="spellEnd"/>
      <w:r>
        <w:rPr>
          <w:rFonts w:cs="Calibri"/>
          <w:color w:val="000000"/>
        </w:rPr>
        <w:t>.</w:t>
      </w:r>
    </w:p>
  </w:footnote>
  <w:footnote w:id="40">
    <w:p w:rsidR="006449DF" w:rsidRPr="00FC42B8" w:rsidRDefault="006449DF">
      <w:pPr>
        <w:pStyle w:val="Textonotapie"/>
        <w:rPr>
          <w:lang w:val="es-CL"/>
        </w:rPr>
      </w:pPr>
      <w:r>
        <w:rPr>
          <w:rStyle w:val="Refdenotaalpie"/>
        </w:rPr>
        <w:footnoteRef/>
      </w:r>
      <w:r>
        <w:t xml:space="preserve"> UE </w:t>
      </w:r>
      <w:proofErr w:type="spellStart"/>
      <w:r>
        <w:t>European</w:t>
      </w:r>
      <w:proofErr w:type="spellEnd"/>
      <w:r>
        <w:t xml:space="preserve"> </w:t>
      </w:r>
      <w:proofErr w:type="spellStart"/>
      <w:r>
        <w:t>Agency</w:t>
      </w:r>
      <w:proofErr w:type="spellEnd"/>
      <w:r>
        <w:t>. 2009. “</w:t>
      </w:r>
      <w:proofErr w:type="spellStart"/>
      <w:r w:rsidRPr="00792427">
        <w:rPr>
          <w:rFonts w:ascii="Times New Roman" w:eastAsia="Times New Roman" w:hAnsi="Times New Roman"/>
        </w:rPr>
        <w:t>Teacher</w:t>
      </w:r>
      <w:r>
        <w:rPr>
          <w:rFonts w:ascii="Times New Roman" w:eastAsia="Times New Roman" w:hAnsi="Times New Roman"/>
        </w:rPr>
        <w:t>s</w:t>
      </w:r>
      <w:proofErr w:type="spellEnd"/>
      <w:r>
        <w:rPr>
          <w:rFonts w:ascii="Times New Roman" w:eastAsia="Times New Roman" w:hAnsi="Times New Roman"/>
        </w:rPr>
        <w:t xml:space="preserve"> </w:t>
      </w:r>
      <w:proofErr w:type="spellStart"/>
      <w:r>
        <w:rPr>
          <w:rFonts w:ascii="Times New Roman" w:eastAsia="Times New Roman" w:hAnsi="Times New Roman"/>
        </w:rPr>
        <w:t>Education</w:t>
      </w:r>
      <w:proofErr w:type="spellEnd"/>
      <w:r>
        <w:rPr>
          <w:rFonts w:ascii="Times New Roman" w:eastAsia="Times New Roman" w:hAnsi="Times New Roman"/>
        </w:rPr>
        <w:t xml:space="preserve"> </w:t>
      </w:r>
      <w:proofErr w:type="spellStart"/>
      <w:r>
        <w:rPr>
          <w:rFonts w:ascii="Times New Roman" w:eastAsia="Times New Roman" w:hAnsi="Times New Roman"/>
        </w:rPr>
        <w:t>for</w:t>
      </w:r>
      <w:proofErr w:type="spellEnd"/>
      <w:r>
        <w:rPr>
          <w:rFonts w:ascii="Times New Roman" w:eastAsia="Times New Roman" w:hAnsi="Times New Roman"/>
        </w:rPr>
        <w:t xml:space="preserve"> </w:t>
      </w:r>
      <w:proofErr w:type="spellStart"/>
      <w:r>
        <w:rPr>
          <w:rFonts w:ascii="Times New Roman" w:eastAsia="Times New Roman" w:hAnsi="Times New Roman"/>
        </w:rPr>
        <w:t>Inclusion</w:t>
      </w:r>
      <w:proofErr w:type="spellEnd"/>
      <w:r w:rsidRPr="00792427">
        <w:rPr>
          <w:rFonts w:ascii="Times New Roman" w:eastAsia="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66F9F"/>
    <w:multiLevelType w:val="multilevel"/>
    <w:tmpl w:val="C7743756"/>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79635F7"/>
    <w:multiLevelType w:val="hybridMultilevel"/>
    <w:tmpl w:val="51FA665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D8D79A0"/>
    <w:multiLevelType w:val="hybridMultilevel"/>
    <w:tmpl w:val="6C880C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F8F0DEE"/>
    <w:multiLevelType w:val="multilevel"/>
    <w:tmpl w:val="111E22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0FF854F9"/>
    <w:multiLevelType w:val="hybridMultilevel"/>
    <w:tmpl w:val="9ECA1B1C"/>
    <w:lvl w:ilvl="0" w:tplc="82F4716E">
      <w:start w:val="1"/>
      <w:numFmt w:val="upperRoman"/>
      <w:lvlText w:val="%1."/>
      <w:lvlJc w:val="right"/>
      <w:pPr>
        <w:ind w:left="785" w:hanging="360"/>
      </w:pPr>
      <w:rPr>
        <w:b w:val="0"/>
        <w:bCs w:val="0"/>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99736A"/>
    <w:multiLevelType w:val="hybridMultilevel"/>
    <w:tmpl w:val="3140B692"/>
    <w:lvl w:ilvl="0" w:tplc="D74E765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12E42AA"/>
    <w:multiLevelType w:val="hybridMultilevel"/>
    <w:tmpl w:val="631CB2EA"/>
    <w:lvl w:ilvl="0" w:tplc="6142B3D4">
      <w:start w:val="1"/>
      <w:numFmt w:val="decimal"/>
      <w:lvlText w:val="%1."/>
      <w:lvlJc w:val="left"/>
      <w:pPr>
        <w:ind w:left="1440" w:hanging="360"/>
      </w:pPr>
      <w:rPr>
        <w:i w:val="0"/>
        <w:i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13A97192"/>
    <w:multiLevelType w:val="hybridMultilevel"/>
    <w:tmpl w:val="D24E96A4"/>
    <w:lvl w:ilvl="0" w:tplc="0C0A000F">
      <w:start w:val="1"/>
      <w:numFmt w:val="decimal"/>
      <w:lvlText w:val="%1."/>
      <w:lvlJc w:val="left"/>
      <w:pPr>
        <w:ind w:left="1364" w:hanging="360"/>
      </w:p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9">
    <w:nsid w:val="1413478A"/>
    <w:multiLevelType w:val="hybridMultilevel"/>
    <w:tmpl w:val="6AD04ED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15EC31B2"/>
    <w:multiLevelType w:val="multilevel"/>
    <w:tmpl w:val="80BC2230"/>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A6D0A7A"/>
    <w:multiLevelType w:val="hybridMultilevel"/>
    <w:tmpl w:val="719E1B5C"/>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1B425987"/>
    <w:multiLevelType w:val="hybridMultilevel"/>
    <w:tmpl w:val="151AD882"/>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nsid w:val="1E387F64"/>
    <w:multiLevelType w:val="hybridMultilevel"/>
    <w:tmpl w:val="55F642B4"/>
    <w:lvl w:ilvl="0" w:tplc="0C0A000F">
      <w:start w:val="1"/>
      <w:numFmt w:val="decimal"/>
      <w:lvlText w:val="%1."/>
      <w:lvlJc w:val="left"/>
      <w:pPr>
        <w:ind w:left="1069" w:hanging="360"/>
      </w:pPr>
      <w:rPr>
        <w:rFonts w:hint="default"/>
        <w:u w:val="none"/>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2245752D"/>
    <w:multiLevelType w:val="multilevel"/>
    <w:tmpl w:val="056C6550"/>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938725E"/>
    <w:multiLevelType w:val="hybridMultilevel"/>
    <w:tmpl w:val="AE4AF86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2E8C7239"/>
    <w:multiLevelType w:val="hybridMultilevel"/>
    <w:tmpl w:val="2804A7F4"/>
    <w:lvl w:ilvl="0" w:tplc="E850FFB2">
      <w:start w:val="1"/>
      <w:numFmt w:val="decimal"/>
      <w:lvlText w:val="%1."/>
      <w:lvlJc w:val="lef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C76E17"/>
    <w:multiLevelType w:val="hybridMultilevel"/>
    <w:tmpl w:val="C77C8B92"/>
    <w:lvl w:ilvl="0" w:tplc="0C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11D6F7A"/>
    <w:multiLevelType w:val="hybridMultilevel"/>
    <w:tmpl w:val="A2B4480A"/>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nsid w:val="31DB6259"/>
    <w:multiLevelType w:val="hybridMultilevel"/>
    <w:tmpl w:val="737A7E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5443911"/>
    <w:multiLevelType w:val="multilevel"/>
    <w:tmpl w:val="943E957C"/>
    <w:lvl w:ilvl="0">
      <w:start w:val="1"/>
      <w:numFmt w:val="decimal"/>
      <w:lvlText w:val="%1."/>
      <w:lvlJc w:val="left"/>
      <w:pPr>
        <w:ind w:left="1353" w:hanging="360"/>
      </w:pPr>
      <w:rPr>
        <w:i w:val="0"/>
        <w:i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nsid w:val="3652312B"/>
    <w:multiLevelType w:val="hybridMultilevel"/>
    <w:tmpl w:val="9D7C3A58"/>
    <w:lvl w:ilvl="0" w:tplc="0C0A000F">
      <w:start w:val="1"/>
      <w:numFmt w:val="decimal"/>
      <w:lvlText w:val="%1."/>
      <w:lvlJc w:val="left"/>
      <w:pPr>
        <w:ind w:left="1069" w:hanging="360"/>
      </w:pPr>
      <w:rPr>
        <w:rFonts w:hint="default"/>
        <w:u w:val="none"/>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nsid w:val="3B7F3655"/>
    <w:multiLevelType w:val="hybridMultilevel"/>
    <w:tmpl w:val="152A72D4"/>
    <w:lvl w:ilvl="0" w:tplc="0C0A000F">
      <w:start w:val="1"/>
      <w:numFmt w:val="decimal"/>
      <w:lvlText w:val="%1."/>
      <w:lvlJc w:val="left"/>
      <w:pPr>
        <w:ind w:left="92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C803C5E"/>
    <w:multiLevelType w:val="multilevel"/>
    <w:tmpl w:val="63FC3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932300"/>
    <w:multiLevelType w:val="hybridMultilevel"/>
    <w:tmpl w:val="BF7C90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DA52F04"/>
    <w:multiLevelType w:val="hybridMultilevel"/>
    <w:tmpl w:val="CFDCCD66"/>
    <w:lvl w:ilvl="0" w:tplc="0C0A0005">
      <w:start w:val="1"/>
      <w:numFmt w:val="bullet"/>
      <w:lvlText w:val=""/>
      <w:lvlJc w:val="left"/>
      <w:pPr>
        <w:ind w:left="2084" w:hanging="360"/>
      </w:pPr>
      <w:rPr>
        <w:rFonts w:ascii="Wingdings" w:hAnsi="Wingdings" w:hint="default"/>
      </w:rPr>
    </w:lvl>
    <w:lvl w:ilvl="1" w:tplc="0C0A0003" w:tentative="1">
      <w:start w:val="1"/>
      <w:numFmt w:val="bullet"/>
      <w:lvlText w:val="o"/>
      <w:lvlJc w:val="left"/>
      <w:pPr>
        <w:ind w:left="2804" w:hanging="360"/>
      </w:pPr>
      <w:rPr>
        <w:rFonts w:ascii="Courier New" w:hAnsi="Courier New" w:cs="Courier New" w:hint="default"/>
      </w:rPr>
    </w:lvl>
    <w:lvl w:ilvl="2" w:tplc="0C0A0005" w:tentative="1">
      <w:start w:val="1"/>
      <w:numFmt w:val="bullet"/>
      <w:lvlText w:val=""/>
      <w:lvlJc w:val="left"/>
      <w:pPr>
        <w:ind w:left="3524" w:hanging="360"/>
      </w:pPr>
      <w:rPr>
        <w:rFonts w:ascii="Wingdings" w:hAnsi="Wingdings" w:hint="default"/>
      </w:rPr>
    </w:lvl>
    <w:lvl w:ilvl="3" w:tplc="0C0A0001" w:tentative="1">
      <w:start w:val="1"/>
      <w:numFmt w:val="bullet"/>
      <w:lvlText w:val=""/>
      <w:lvlJc w:val="left"/>
      <w:pPr>
        <w:ind w:left="4244" w:hanging="360"/>
      </w:pPr>
      <w:rPr>
        <w:rFonts w:ascii="Symbol" w:hAnsi="Symbol" w:hint="default"/>
      </w:rPr>
    </w:lvl>
    <w:lvl w:ilvl="4" w:tplc="0C0A0003" w:tentative="1">
      <w:start w:val="1"/>
      <w:numFmt w:val="bullet"/>
      <w:lvlText w:val="o"/>
      <w:lvlJc w:val="left"/>
      <w:pPr>
        <w:ind w:left="4964" w:hanging="360"/>
      </w:pPr>
      <w:rPr>
        <w:rFonts w:ascii="Courier New" w:hAnsi="Courier New" w:cs="Courier New" w:hint="default"/>
      </w:rPr>
    </w:lvl>
    <w:lvl w:ilvl="5" w:tplc="0C0A0005" w:tentative="1">
      <w:start w:val="1"/>
      <w:numFmt w:val="bullet"/>
      <w:lvlText w:val=""/>
      <w:lvlJc w:val="left"/>
      <w:pPr>
        <w:ind w:left="5684" w:hanging="360"/>
      </w:pPr>
      <w:rPr>
        <w:rFonts w:ascii="Wingdings" w:hAnsi="Wingdings" w:hint="default"/>
      </w:rPr>
    </w:lvl>
    <w:lvl w:ilvl="6" w:tplc="0C0A0001" w:tentative="1">
      <w:start w:val="1"/>
      <w:numFmt w:val="bullet"/>
      <w:lvlText w:val=""/>
      <w:lvlJc w:val="left"/>
      <w:pPr>
        <w:ind w:left="6404" w:hanging="360"/>
      </w:pPr>
      <w:rPr>
        <w:rFonts w:ascii="Symbol" w:hAnsi="Symbol" w:hint="default"/>
      </w:rPr>
    </w:lvl>
    <w:lvl w:ilvl="7" w:tplc="0C0A0003" w:tentative="1">
      <w:start w:val="1"/>
      <w:numFmt w:val="bullet"/>
      <w:lvlText w:val="o"/>
      <w:lvlJc w:val="left"/>
      <w:pPr>
        <w:ind w:left="7124" w:hanging="360"/>
      </w:pPr>
      <w:rPr>
        <w:rFonts w:ascii="Courier New" w:hAnsi="Courier New" w:cs="Courier New" w:hint="default"/>
      </w:rPr>
    </w:lvl>
    <w:lvl w:ilvl="8" w:tplc="0C0A0005" w:tentative="1">
      <w:start w:val="1"/>
      <w:numFmt w:val="bullet"/>
      <w:lvlText w:val=""/>
      <w:lvlJc w:val="left"/>
      <w:pPr>
        <w:ind w:left="7844" w:hanging="360"/>
      </w:pPr>
      <w:rPr>
        <w:rFonts w:ascii="Wingdings" w:hAnsi="Wingdings" w:hint="default"/>
      </w:rPr>
    </w:lvl>
  </w:abstractNum>
  <w:abstractNum w:abstractNumId="26">
    <w:nsid w:val="405532E7"/>
    <w:multiLevelType w:val="hybridMultilevel"/>
    <w:tmpl w:val="A60E0B56"/>
    <w:lvl w:ilvl="0" w:tplc="62884F2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42963780"/>
    <w:multiLevelType w:val="multilevel"/>
    <w:tmpl w:val="BF34E5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439D0E27"/>
    <w:multiLevelType w:val="hybridMultilevel"/>
    <w:tmpl w:val="B8ECED3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nsid w:val="442B71E1"/>
    <w:multiLevelType w:val="multilevel"/>
    <w:tmpl w:val="15E6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nsid w:val="443D09F5"/>
    <w:multiLevelType w:val="hybridMultilevel"/>
    <w:tmpl w:val="7FD20F12"/>
    <w:lvl w:ilvl="0" w:tplc="340A000F">
      <w:start w:val="1"/>
      <w:numFmt w:val="decimal"/>
      <w:lvlText w:val="%1."/>
      <w:lvlJc w:val="left"/>
      <w:pPr>
        <w:ind w:left="1364" w:hanging="360"/>
      </w:p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31">
    <w:nsid w:val="466732BC"/>
    <w:multiLevelType w:val="hybridMultilevel"/>
    <w:tmpl w:val="37123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72F0A14"/>
    <w:multiLevelType w:val="multilevel"/>
    <w:tmpl w:val="057E0876"/>
    <w:lvl w:ilvl="0">
      <w:start w:val="1"/>
      <w:numFmt w:val="upperRoman"/>
      <w:lvlText w:val="%1."/>
      <w:lvlJc w:val="righ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99C257C"/>
    <w:multiLevelType w:val="hybridMultilevel"/>
    <w:tmpl w:val="D98E9F9A"/>
    <w:lvl w:ilvl="0" w:tplc="55F071FA">
      <w:start w:val="1"/>
      <w:numFmt w:val="decimal"/>
      <w:lvlText w:val="%1."/>
      <w:lvlJc w:val="left"/>
      <w:pPr>
        <w:ind w:left="1440" w:hanging="360"/>
      </w:pPr>
      <w:rPr>
        <w:i w:val="0"/>
        <w:i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nsid w:val="4B251055"/>
    <w:multiLevelType w:val="hybridMultilevel"/>
    <w:tmpl w:val="6F8253BE"/>
    <w:lvl w:ilvl="0" w:tplc="D9BC8ACE">
      <w:start w:val="4"/>
      <w:numFmt w:val="upperLetter"/>
      <w:lvlText w:val="%1."/>
      <w:lvlJc w:val="left"/>
      <w:pPr>
        <w:ind w:left="36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4C2C05A4"/>
    <w:multiLevelType w:val="multilevel"/>
    <w:tmpl w:val="439C1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4EA671F1"/>
    <w:multiLevelType w:val="hybridMultilevel"/>
    <w:tmpl w:val="12943F8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5A3979C5"/>
    <w:multiLevelType w:val="hybridMultilevel"/>
    <w:tmpl w:val="20D4AD3E"/>
    <w:lvl w:ilvl="0" w:tplc="D3BC5A78">
      <w:start w:val="1"/>
      <w:numFmt w:val="decimal"/>
      <w:lvlText w:val="%1."/>
      <w:lvlJc w:val="left"/>
      <w:pPr>
        <w:ind w:left="1440" w:hanging="360"/>
      </w:pPr>
      <w:rPr>
        <w:i w:val="0"/>
        <w:iCs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8">
    <w:nsid w:val="5C4925CB"/>
    <w:multiLevelType w:val="multilevel"/>
    <w:tmpl w:val="26446900"/>
    <w:lvl w:ilvl="0">
      <w:start w:val="1"/>
      <w:numFmt w:val="decimal"/>
      <w:lvlText w:val="%1."/>
      <w:lvlJc w:val="left"/>
      <w:pPr>
        <w:ind w:left="1080" w:hanging="360"/>
      </w:pPr>
      <w:rPr>
        <w:rFonts w:ascii="Times New Roman" w:eastAsia="Times New Roman" w:hAnsi="Times New Roman" w:cs="Times New Roman"/>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5CBA2692"/>
    <w:multiLevelType w:val="hybridMultilevel"/>
    <w:tmpl w:val="C49E8146"/>
    <w:lvl w:ilvl="0" w:tplc="0C0A0019">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nsid w:val="67102349"/>
    <w:multiLevelType w:val="hybridMultilevel"/>
    <w:tmpl w:val="D320F09A"/>
    <w:lvl w:ilvl="0" w:tplc="0C0A0001">
      <w:start w:val="1"/>
      <w:numFmt w:val="bullet"/>
      <w:lvlText w:val=""/>
      <w:lvlJc w:val="left"/>
      <w:pPr>
        <w:ind w:left="2084" w:hanging="360"/>
      </w:pPr>
      <w:rPr>
        <w:rFonts w:ascii="Symbol" w:hAnsi="Symbol" w:hint="default"/>
      </w:rPr>
    </w:lvl>
    <w:lvl w:ilvl="1" w:tplc="0C0A0003" w:tentative="1">
      <w:start w:val="1"/>
      <w:numFmt w:val="bullet"/>
      <w:lvlText w:val="o"/>
      <w:lvlJc w:val="left"/>
      <w:pPr>
        <w:ind w:left="2804" w:hanging="360"/>
      </w:pPr>
      <w:rPr>
        <w:rFonts w:ascii="Courier New" w:hAnsi="Courier New" w:cs="Courier New" w:hint="default"/>
      </w:rPr>
    </w:lvl>
    <w:lvl w:ilvl="2" w:tplc="0C0A0005" w:tentative="1">
      <w:start w:val="1"/>
      <w:numFmt w:val="bullet"/>
      <w:lvlText w:val=""/>
      <w:lvlJc w:val="left"/>
      <w:pPr>
        <w:ind w:left="3524" w:hanging="360"/>
      </w:pPr>
      <w:rPr>
        <w:rFonts w:ascii="Wingdings" w:hAnsi="Wingdings" w:hint="default"/>
      </w:rPr>
    </w:lvl>
    <w:lvl w:ilvl="3" w:tplc="0C0A0001" w:tentative="1">
      <w:start w:val="1"/>
      <w:numFmt w:val="bullet"/>
      <w:lvlText w:val=""/>
      <w:lvlJc w:val="left"/>
      <w:pPr>
        <w:ind w:left="4244" w:hanging="360"/>
      </w:pPr>
      <w:rPr>
        <w:rFonts w:ascii="Symbol" w:hAnsi="Symbol" w:hint="default"/>
      </w:rPr>
    </w:lvl>
    <w:lvl w:ilvl="4" w:tplc="0C0A0003" w:tentative="1">
      <w:start w:val="1"/>
      <w:numFmt w:val="bullet"/>
      <w:lvlText w:val="o"/>
      <w:lvlJc w:val="left"/>
      <w:pPr>
        <w:ind w:left="4964" w:hanging="360"/>
      </w:pPr>
      <w:rPr>
        <w:rFonts w:ascii="Courier New" w:hAnsi="Courier New" w:cs="Courier New" w:hint="default"/>
      </w:rPr>
    </w:lvl>
    <w:lvl w:ilvl="5" w:tplc="0C0A0005" w:tentative="1">
      <w:start w:val="1"/>
      <w:numFmt w:val="bullet"/>
      <w:lvlText w:val=""/>
      <w:lvlJc w:val="left"/>
      <w:pPr>
        <w:ind w:left="5684" w:hanging="360"/>
      </w:pPr>
      <w:rPr>
        <w:rFonts w:ascii="Wingdings" w:hAnsi="Wingdings" w:hint="default"/>
      </w:rPr>
    </w:lvl>
    <w:lvl w:ilvl="6" w:tplc="0C0A0001" w:tentative="1">
      <w:start w:val="1"/>
      <w:numFmt w:val="bullet"/>
      <w:lvlText w:val=""/>
      <w:lvlJc w:val="left"/>
      <w:pPr>
        <w:ind w:left="6404" w:hanging="360"/>
      </w:pPr>
      <w:rPr>
        <w:rFonts w:ascii="Symbol" w:hAnsi="Symbol" w:hint="default"/>
      </w:rPr>
    </w:lvl>
    <w:lvl w:ilvl="7" w:tplc="0C0A0003" w:tentative="1">
      <w:start w:val="1"/>
      <w:numFmt w:val="bullet"/>
      <w:lvlText w:val="o"/>
      <w:lvlJc w:val="left"/>
      <w:pPr>
        <w:ind w:left="7124" w:hanging="360"/>
      </w:pPr>
      <w:rPr>
        <w:rFonts w:ascii="Courier New" w:hAnsi="Courier New" w:cs="Courier New" w:hint="default"/>
      </w:rPr>
    </w:lvl>
    <w:lvl w:ilvl="8" w:tplc="0C0A0005" w:tentative="1">
      <w:start w:val="1"/>
      <w:numFmt w:val="bullet"/>
      <w:lvlText w:val=""/>
      <w:lvlJc w:val="left"/>
      <w:pPr>
        <w:ind w:left="7844" w:hanging="360"/>
      </w:pPr>
      <w:rPr>
        <w:rFonts w:ascii="Wingdings" w:hAnsi="Wingdings" w:hint="default"/>
      </w:rPr>
    </w:lvl>
  </w:abstractNum>
  <w:abstractNum w:abstractNumId="41">
    <w:nsid w:val="682636BF"/>
    <w:multiLevelType w:val="hybridMultilevel"/>
    <w:tmpl w:val="6BA2C37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2">
    <w:nsid w:val="69B1001B"/>
    <w:multiLevelType w:val="hybridMultilevel"/>
    <w:tmpl w:val="4F6EB08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3">
    <w:nsid w:val="69CE6058"/>
    <w:multiLevelType w:val="hybridMultilevel"/>
    <w:tmpl w:val="A426E3A2"/>
    <w:lvl w:ilvl="0" w:tplc="85DCB75C">
      <w:start w:val="4"/>
      <w:numFmt w:val="decimal"/>
      <w:lvlText w:val="%1."/>
      <w:lvlJc w:val="left"/>
      <w:pPr>
        <w:ind w:left="136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6BEC7D4A"/>
    <w:multiLevelType w:val="hybridMultilevel"/>
    <w:tmpl w:val="59383E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6D9D7ABB"/>
    <w:multiLevelType w:val="multilevel"/>
    <w:tmpl w:val="943E957C"/>
    <w:lvl w:ilvl="0">
      <w:start w:val="1"/>
      <w:numFmt w:val="decimal"/>
      <w:lvlText w:val="%1."/>
      <w:lvlJc w:val="left"/>
      <w:pPr>
        <w:ind w:left="1353" w:hanging="360"/>
      </w:pPr>
      <w:rPr>
        <w:i w:val="0"/>
        <w:i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6">
    <w:nsid w:val="6E7250BC"/>
    <w:multiLevelType w:val="multilevel"/>
    <w:tmpl w:val="FD3EF79A"/>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052559C"/>
    <w:multiLevelType w:val="hybridMultilevel"/>
    <w:tmpl w:val="B440A8D6"/>
    <w:lvl w:ilvl="0" w:tplc="0C0A0019">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4BD5159"/>
    <w:multiLevelType w:val="hybridMultilevel"/>
    <w:tmpl w:val="15CA4FF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9">
    <w:nsid w:val="75FB72D6"/>
    <w:multiLevelType w:val="hybridMultilevel"/>
    <w:tmpl w:val="804ED79E"/>
    <w:lvl w:ilvl="0" w:tplc="340A000F">
      <w:start w:val="1"/>
      <w:numFmt w:val="decimal"/>
      <w:lvlText w:val="%1."/>
      <w:lvlJc w:val="left"/>
      <w:pPr>
        <w:ind w:left="927" w:hanging="360"/>
      </w:p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0">
    <w:nsid w:val="768D45C8"/>
    <w:multiLevelType w:val="hybridMultilevel"/>
    <w:tmpl w:val="81A4DD54"/>
    <w:lvl w:ilvl="0" w:tplc="0C0A000F">
      <w:start w:val="1"/>
      <w:numFmt w:val="decimal"/>
      <w:lvlText w:val="%1."/>
      <w:lvlJc w:val="left"/>
      <w:pPr>
        <w:ind w:left="92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792260E5"/>
    <w:multiLevelType w:val="hybridMultilevel"/>
    <w:tmpl w:val="04EAD46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nsid w:val="7935299B"/>
    <w:multiLevelType w:val="hybridMultilevel"/>
    <w:tmpl w:val="D368CDBE"/>
    <w:lvl w:ilvl="0" w:tplc="334C5428">
      <w:start w:val="1"/>
      <w:numFmt w:val="upperLetter"/>
      <w:lvlText w:val="%1."/>
      <w:lvlJc w:val="left"/>
      <w:pPr>
        <w:ind w:left="360" w:hanging="360"/>
      </w:pPr>
      <w:rPr>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nsid w:val="79A327D0"/>
    <w:multiLevelType w:val="hybridMultilevel"/>
    <w:tmpl w:val="12D28538"/>
    <w:lvl w:ilvl="0" w:tplc="0C0A000B">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4">
    <w:nsid w:val="7B6E7331"/>
    <w:multiLevelType w:val="hybridMultilevel"/>
    <w:tmpl w:val="EBD27EA6"/>
    <w:lvl w:ilvl="0" w:tplc="2C00541A">
      <w:start w:val="1"/>
      <w:numFmt w:val="decimal"/>
      <w:lvlText w:val="%1."/>
      <w:lvlJc w:val="left"/>
      <w:pPr>
        <w:ind w:left="1440" w:hanging="360"/>
      </w:pPr>
      <w:rPr>
        <w:i w:val="0"/>
        <w:i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5">
    <w:nsid w:val="7BF379AA"/>
    <w:multiLevelType w:val="hybridMultilevel"/>
    <w:tmpl w:val="6BA2C37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6">
    <w:nsid w:val="7E350D47"/>
    <w:multiLevelType w:val="hybridMultilevel"/>
    <w:tmpl w:val="EB78E5EE"/>
    <w:lvl w:ilvl="0" w:tplc="5FE2D9C2">
      <w:start w:val="1"/>
      <w:numFmt w:val="upperRoman"/>
      <w:lvlText w:val="%1."/>
      <w:lvlJc w:val="right"/>
      <w:pPr>
        <w:ind w:left="720" w:hanging="360"/>
      </w:pPr>
      <w:rPr>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52"/>
  </w:num>
  <w:num w:numId="3">
    <w:abstractNumId w:val="39"/>
  </w:num>
  <w:num w:numId="4">
    <w:abstractNumId w:val="8"/>
  </w:num>
  <w:num w:numId="5">
    <w:abstractNumId w:val="25"/>
  </w:num>
  <w:num w:numId="6">
    <w:abstractNumId w:val="40"/>
  </w:num>
  <w:num w:numId="7">
    <w:abstractNumId w:val="18"/>
  </w:num>
  <w:num w:numId="8">
    <w:abstractNumId w:val="26"/>
  </w:num>
  <w:num w:numId="9">
    <w:abstractNumId w:val="16"/>
  </w:num>
  <w:num w:numId="10">
    <w:abstractNumId w:val="15"/>
  </w:num>
  <w:num w:numId="11">
    <w:abstractNumId w:val="31"/>
  </w:num>
  <w:num w:numId="12">
    <w:abstractNumId w:val="13"/>
  </w:num>
  <w:num w:numId="13">
    <w:abstractNumId w:val="51"/>
  </w:num>
  <w:num w:numId="14">
    <w:abstractNumId w:val="47"/>
  </w:num>
  <w:num w:numId="15">
    <w:abstractNumId w:val="6"/>
  </w:num>
  <w:num w:numId="16">
    <w:abstractNumId w:val="21"/>
  </w:num>
  <w:num w:numId="17">
    <w:abstractNumId w:val="14"/>
  </w:num>
  <w:num w:numId="18">
    <w:abstractNumId w:val="46"/>
  </w:num>
  <w:num w:numId="19">
    <w:abstractNumId w:val="45"/>
  </w:num>
  <w:num w:numId="20">
    <w:abstractNumId w:val="32"/>
  </w:num>
  <w:num w:numId="21">
    <w:abstractNumId w:val="1"/>
  </w:num>
  <w:num w:numId="22">
    <w:abstractNumId w:val="4"/>
  </w:num>
  <w:num w:numId="23">
    <w:abstractNumId w:val="38"/>
  </w:num>
  <w:num w:numId="24">
    <w:abstractNumId w:val="27"/>
  </w:num>
  <w:num w:numId="25">
    <w:abstractNumId w:val="10"/>
  </w:num>
  <w:num w:numId="26">
    <w:abstractNumId w:val="20"/>
  </w:num>
  <w:num w:numId="27">
    <w:abstractNumId w:val="11"/>
  </w:num>
  <w:num w:numId="28">
    <w:abstractNumId w:val="53"/>
  </w:num>
  <w:num w:numId="29">
    <w:abstractNumId w:val="5"/>
  </w:num>
  <w:num w:numId="30">
    <w:abstractNumId w:val="17"/>
  </w:num>
  <w:num w:numId="31">
    <w:abstractNumId w:val="19"/>
  </w:num>
  <w:num w:numId="32">
    <w:abstractNumId w:val="35"/>
  </w:num>
  <w:num w:numId="33">
    <w:abstractNumId w:val="29"/>
  </w:num>
  <w:num w:numId="34">
    <w:abstractNumId w:val="23"/>
    <w:lvlOverride w:ilvl="0">
      <w:lvl w:ilvl="0">
        <w:numFmt w:val="decimal"/>
        <w:lvlText w:val=""/>
        <w:lvlJc w:val="left"/>
      </w:lvl>
    </w:lvlOverride>
    <w:lvlOverride w:ilvl="1">
      <w:lvl w:ilvl="1">
        <w:numFmt w:val="lowerLetter"/>
        <w:lvlText w:val="%2."/>
        <w:lvlJc w:val="left"/>
      </w:lvl>
    </w:lvlOverride>
  </w:num>
  <w:num w:numId="35">
    <w:abstractNumId w:val="3"/>
  </w:num>
  <w:num w:numId="36">
    <w:abstractNumId w:val="44"/>
  </w:num>
  <w:num w:numId="37">
    <w:abstractNumId w:val="49"/>
  </w:num>
  <w:num w:numId="38">
    <w:abstractNumId w:val="37"/>
  </w:num>
  <w:num w:numId="39">
    <w:abstractNumId w:val="54"/>
  </w:num>
  <w:num w:numId="40">
    <w:abstractNumId w:val="7"/>
  </w:num>
  <w:num w:numId="41">
    <w:abstractNumId w:val="33"/>
  </w:num>
  <w:num w:numId="42">
    <w:abstractNumId w:val="48"/>
  </w:num>
  <w:num w:numId="43">
    <w:abstractNumId w:val="9"/>
  </w:num>
  <w:num w:numId="44">
    <w:abstractNumId w:val="42"/>
  </w:num>
  <w:num w:numId="45">
    <w:abstractNumId w:val="28"/>
  </w:num>
  <w:num w:numId="46">
    <w:abstractNumId w:val="36"/>
  </w:num>
  <w:num w:numId="47">
    <w:abstractNumId w:val="41"/>
  </w:num>
  <w:num w:numId="48">
    <w:abstractNumId w:val="56"/>
  </w:num>
  <w:num w:numId="49">
    <w:abstractNumId w:val="55"/>
  </w:num>
  <w:num w:numId="50">
    <w:abstractNumId w:val="2"/>
  </w:num>
  <w:num w:numId="51">
    <w:abstractNumId w:val="0"/>
  </w:num>
  <w:num w:numId="52">
    <w:abstractNumId w:val="30"/>
  </w:num>
  <w:num w:numId="53">
    <w:abstractNumId w:val="24"/>
  </w:num>
  <w:num w:numId="54">
    <w:abstractNumId w:val="22"/>
  </w:num>
  <w:num w:numId="55">
    <w:abstractNumId w:val="50"/>
  </w:num>
  <w:num w:numId="56">
    <w:abstractNumId w:val="43"/>
  </w:num>
  <w:num w:numId="57">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559E"/>
    <w:rsid w:val="00006892"/>
    <w:rsid w:val="0004438D"/>
    <w:rsid w:val="000D1ADE"/>
    <w:rsid w:val="000F4437"/>
    <w:rsid w:val="001069A9"/>
    <w:rsid w:val="001159FB"/>
    <w:rsid w:val="00123C3F"/>
    <w:rsid w:val="00126501"/>
    <w:rsid w:val="0014548E"/>
    <w:rsid w:val="00153548"/>
    <w:rsid w:val="001B3CA4"/>
    <w:rsid w:val="001D5C56"/>
    <w:rsid w:val="001F24E3"/>
    <w:rsid w:val="001F312D"/>
    <w:rsid w:val="002445DC"/>
    <w:rsid w:val="00297BD3"/>
    <w:rsid w:val="002C3403"/>
    <w:rsid w:val="002D08FC"/>
    <w:rsid w:val="002E1A0F"/>
    <w:rsid w:val="00301CE8"/>
    <w:rsid w:val="00302015"/>
    <w:rsid w:val="003373C3"/>
    <w:rsid w:val="003555F1"/>
    <w:rsid w:val="00395F27"/>
    <w:rsid w:val="003A5496"/>
    <w:rsid w:val="003B2D10"/>
    <w:rsid w:val="003C0900"/>
    <w:rsid w:val="003D625A"/>
    <w:rsid w:val="003D736A"/>
    <w:rsid w:val="00403DDA"/>
    <w:rsid w:val="004042B7"/>
    <w:rsid w:val="00407896"/>
    <w:rsid w:val="00444C1C"/>
    <w:rsid w:val="00454E88"/>
    <w:rsid w:val="00461499"/>
    <w:rsid w:val="00486EC7"/>
    <w:rsid w:val="00496CB9"/>
    <w:rsid w:val="004B2342"/>
    <w:rsid w:val="004C0457"/>
    <w:rsid w:val="004D112E"/>
    <w:rsid w:val="004D7B96"/>
    <w:rsid w:val="004F5A86"/>
    <w:rsid w:val="004F7C78"/>
    <w:rsid w:val="0050194E"/>
    <w:rsid w:val="00506ECB"/>
    <w:rsid w:val="00537260"/>
    <w:rsid w:val="005C6326"/>
    <w:rsid w:val="005D119B"/>
    <w:rsid w:val="005D44F0"/>
    <w:rsid w:val="00600570"/>
    <w:rsid w:val="00622717"/>
    <w:rsid w:val="00637CDF"/>
    <w:rsid w:val="006449DF"/>
    <w:rsid w:val="00657D2C"/>
    <w:rsid w:val="0066335F"/>
    <w:rsid w:val="0067543A"/>
    <w:rsid w:val="006825F7"/>
    <w:rsid w:val="00683833"/>
    <w:rsid w:val="006A02E8"/>
    <w:rsid w:val="006A2DD5"/>
    <w:rsid w:val="006C1429"/>
    <w:rsid w:val="006C4AB4"/>
    <w:rsid w:val="006D353C"/>
    <w:rsid w:val="006F04B5"/>
    <w:rsid w:val="006F5E69"/>
    <w:rsid w:val="00705E75"/>
    <w:rsid w:val="00706833"/>
    <w:rsid w:val="007259A6"/>
    <w:rsid w:val="00745842"/>
    <w:rsid w:val="00763C24"/>
    <w:rsid w:val="00785046"/>
    <w:rsid w:val="00794BE6"/>
    <w:rsid w:val="0079669B"/>
    <w:rsid w:val="007D4CA5"/>
    <w:rsid w:val="007D59BC"/>
    <w:rsid w:val="00806C45"/>
    <w:rsid w:val="00821E0E"/>
    <w:rsid w:val="008419FD"/>
    <w:rsid w:val="00876F40"/>
    <w:rsid w:val="008A5036"/>
    <w:rsid w:val="008E1244"/>
    <w:rsid w:val="008E37C0"/>
    <w:rsid w:val="00905A36"/>
    <w:rsid w:val="00926EB9"/>
    <w:rsid w:val="00927E93"/>
    <w:rsid w:val="00961425"/>
    <w:rsid w:val="0096468B"/>
    <w:rsid w:val="009804E7"/>
    <w:rsid w:val="00981BFE"/>
    <w:rsid w:val="009C2FDF"/>
    <w:rsid w:val="009D03DD"/>
    <w:rsid w:val="00A53937"/>
    <w:rsid w:val="00A55C4A"/>
    <w:rsid w:val="00AA261F"/>
    <w:rsid w:val="00AC64D6"/>
    <w:rsid w:val="00AE1DF4"/>
    <w:rsid w:val="00B07723"/>
    <w:rsid w:val="00B46EA4"/>
    <w:rsid w:val="00B627AE"/>
    <w:rsid w:val="00B63534"/>
    <w:rsid w:val="00B90FD2"/>
    <w:rsid w:val="00B94E03"/>
    <w:rsid w:val="00BA5A1D"/>
    <w:rsid w:val="00BB6722"/>
    <w:rsid w:val="00BC720F"/>
    <w:rsid w:val="00BD38E8"/>
    <w:rsid w:val="00C04FB3"/>
    <w:rsid w:val="00C06892"/>
    <w:rsid w:val="00C24FF2"/>
    <w:rsid w:val="00C27EFD"/>
    <w:rsid w:val="00C338CB"/>
    <w:rsid w:val="00C61EA7"/>
    <w:rsid w:val="00C746CC"/>
    <w:rsid w:val="00CC4C7C"/>
    <w:rsid w:val="00D22D1A"/>
    <w:rsid w:val="00D279F1"/>
    <w:rsid w:val="00D3559E"/>
    <w:rsid w:val="00D86069"/>
    <w:rsid w:val="00DD0D4E"/>
    <w:rsid w:val="00DD33B4"/>
    <w:rsid w:val="00E0395B"/>
    <w:rsid w:val="00E04152"/>
    <w:rsid w:val="00E15F20"/>
    <w:rsid w:val="00E33796"/>
    <w:rsid w:val="00E61BE1"/>
    <w:rsid w:val="00E67C4B"/>
    <w:rsid w:val="00E9607C"/>
    <w:rsid w:val="00EA2FE0"/>
    <w:rsid w:val="00EA3400"/>
    <w:rsid w:val="00EA37F2"/>
    <w:rsid w:val="00EB59A0"/>
    <w:rsid w:val="00ED1098"/>
    <w:rsid w:val="00F41AE9"/>
    <w:rsid w:val="00F45957"/>
    <w:rsid w:val="00F86669"/>
    <w:rsid w:val="00FA5A35"/>
    <w:rsid w:val="00FC0621"/>
    <w:rsid w:val="00FC2EC1"/>
    <w:rsid w:val="00FC42B8"/>
    <w:rsid w:val="00FD4B28"/>
    <w:rsid w:val="00FE79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F1"/>
    <w:pPr>
      <w:spacing w:after="200" w:line="276" w:lineRule="auto"/>
    </w:pPr>
    <w:rPr>
      <w:lang w:val="es-ES_tradnl"/>
    </w:rPr>
  </w:style>
  <w:style w:type="paragraph" w:styleId="Ttulo1">
    <w:name w:val="heading 1"/>
    <w:basedOn w:val="Normal"/>
    <w:link w:val="Ttulo1Car"/>
    <w:uiPriority w:val="9"/>
    <w:qFormat/>
    <w:rsid w:val="00D27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79F1"/>
    <w:rPr>
      <w:rFonts w:ascii="Times New Roman" w:eastAsia="Times New Roman" w:hAnsi="Times New Roman" w:cs="Times New Roman"/>
      <w:b/>
      <w:bCs/>
      <w:kern w:val="36"/>
      <w:sz w:val="48"/>
      <w:szCs w:val="48"/>
      <w:lang w:val="es-ES_tradnl" w:eastAsia="es-ES"/>
    </w:rPr>
  </w:style>
  <w:style w:type="paragraph" w:styleId="Prrafodelista">
    <w:name w:val="List Paragraph"/>
    <w:basedOn w:val="Normal"/>
    <w:link w:val="PrrafodelistaCar"/>
    <w:uiPriority w:val="34"/>
    <w:qFormat/>
    <w:rsid w:val="00D279F1"/>
    <w:pPr>
      <w:pBdr>
        <w:top w:val="none" w:sz="4" w:space="0" w:color="000000"/>
        <w:left w:val="none" w:sz="4" w:space="0" w:color="000000"/>
        <w:bottom w:val="none" w:sz="4" w:space="0" w:color="000000"/>
        <w:right w:val="none" w:sz="4" w:space="0" w:color="000000"/>
        <w:between w:val="none" w:sz="4" w:space="0" w:color="000000"/>
      </w:pBdr>
      <w:ind w:left="720"/>
      <w:contextualSpacing/>
      <w:jc w:val="both"/>
    </w:pPr>
    <w:rPr>
      <w:rFonts w:ascii="Arial" w:eastAsia="Arial" w:hAnsi="Arial" w:cs="Arial"/>
      <w:lang w:eastAsia="es-CL"/>
    </w:rPr>
  </w:style>
  <w:style w:type="character" w:customStyle="1" w:styleId="PrrafodelistaCar">
    <w:name w:val="Párrafo de lista Car"/>
    <w:basedOn w:val="Fuentedeprrafopredeter"/>
    <w:link w:val="Prrafodelista"/>
    <w:uiPriority w:val="34"/>
    <w:locked/>
    <w:rsid w:val="00D279F1"/>
    <w:rPr>
      <w:rFonts w:ascii="Arial" w:eastAsia="Arial" w:hAnsi="Arial" w:cs="Arial"/>
      <w:lang w:val="es-ES_tradnl" w:eastAsia="es-CL"/>
    </w:rPr>
  </w:style>
  <w:style w:type="character" w:styleId="Refdecomentario">
    <w:name w:val="annotation reference"/>
    <w:basedOn w:val="Fuentedeprrafopredeter"/>
    <w:uiPriority w:val="99"/>
    <w:semiHidden/>
    <w:unhideWhenUsed/>
    <w:rsid w:val="00D279F1"/>
    <w:rPr>
      <w:sz w:val="16"/>
      <w:szCs w:val="16"/>
    </w:rPr>
  </w:style>
  <w:style w:type="paragraph" w:styleId="Textocomentario">
    <w:name w:val="annotation text"/>
    <w:basedOn w:val="Normal"/>
    <w:link w:val="TextocomentarioCar"/>
    <w:uiPriority w:val="99"/>
    <w:unhideWhenUsed/>
    <w:rsid w:val="00D279F1"/>
    <w:pPr>
      <w:spacing w:line="240" w:lineRule="auto"/>
    </w:pPr>
    <w:rPr>
      <w:rFonts w:ascii="Calibri" w:eastAsia="Calibri" w:hAnsi="Calibri" w:cs="Times New Roman"/>
      <w:sz w:val="20"/>
      <w:szCs w:val="20"/>
      <w:lang w:val="es-CL" w:eastAsia="es-CL"/>
    </w:rPr>
  </w:style>
  <w:style w:type="character" w:customStyle="1" w:styleId="TextocomentarioCar">
    <w:name w:val="Texto comentario Car"/>
    <w:basedOn w:val="Fuentedeprrafopredeter"/>
    <w:link w:val="Textocomentario"/>
    <w:uiPriority w:val="99"/>
    <w:rsid w:val="00D279F1"/>
    <w:rPr>
      <w:rFonts w:ascii="Calibri" w:eastAsia="Calibri" w:hAnsi="Calibri" w:cs="Times New Roman"/>
      <w:sz w:val="20"/>
      <w:szCs w:val="20"/>
      <w:lang w:eastAsia="es-CL"/>
    </w:rPr>
  </w:style>
  <w:style w:type="paragraph" w:styleId="Textodeglobo">
    <w:name w:val="Balloon Text"/>
    <w:basedOn w:val="Normal"/>
    <w:link w:val="TextodegloboCar"/>
    <w:uiPriority w:val="99"/>
    <w:semiHidden/>
    <w:unhideWhenUsed/>
    <w:rsid w:val="00D279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9F1"/>
    <w:rPr>
      <w:rFonts w:ascii="Tahoma" w:hAnsi="Tahoma" w:cs="Tahoma"/>
      <w:sz w:val="16"/>
      <w:szCs w:val="16"/>
      <w:lang w:val="es-ES_tradnl"/>
    </w:rPr>
  </w:style>
  <w:style w:type="paragraph" w:styleId="Textonotapie">
    <w:name w:val="footnote text"/>
    <w:aliases w:val="Footnote Text Char Char Char Char,Footnote Text Char Char Char,Footnote Text.SES,Footnote Text Char Char Char Char Char,Footnote reference,FA Fu,Footnote Text Cha,FA Fußnotentext,FA Fuﬂnotentext,Footnote Text Char Char"/>
    <w:basedOn w:val="Normal"/>
    <w:link w:val="TextonotapieCar"/>
    <w:uiPriority w:val="99"/>
    <w:unhideWhenUsed/>
    <w:rsid w:val="00D279F1"/>
    <w:pPr>
      <w:spacing w:after="0" w:line="240" w:lineRule="auto"/>
    </w:pPr>
    <w:rPr>
      <w:sz w:val="20"/>
      <w:szCs w:val="20"/>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 Car,FA Fußnotentext Car,FA Fuﬂnotentext Car"/>
    <w:basedOn w:val="Fuentedeprrafopredeter"/>
    <w:link w:val="Textonotapie"/>
    <w:uiPriority w:val="99"/>
    <w:rsid w:val="00D279F1"/>
    <w:rPr>
      <w:sz w:val="20"/>
      <w:szCs w:val="20"/>
      <w:lang w:val="es-ES_tradnl"/>
    </w:rPr>
  </w:style>
  <w:style w:type="character" w:styleId="Refdenotaalpie">
    <w:name w:val="footnote reference"/>
    <w:aliases w:val="Footnote Reference.SES,16 Point,Superscript 6 Point,Superscript 6 Point + 11 ...,Ref,de nota al pie,Texto de nota al pie,Appel note de bas de page,Footnotes refss,Footnote number,referencia nota al pie,BVI fnr,f,4_G"/>
    <w:basedOn w:val="Fuentedeprrafopredeter"/>
    <w:uiPriority w:val="99"/>
    <w:unhideWhenUsed/>
    <w:qFormat/>
    <w:rsid w:val="00D279F1"/>
    <w:rPr>
      <w:vertAlign w:val="superscript"/>
    </w:rPr>
  </w:style>
  <w:style w:type="paragraph" w:styleId="HTMLconformatoprevio">
    <w:name w:val="HTML Preformatted"/>
    <w:basedOn w:val="Normal"/>
    <w:link w:val="HTMLconformatoprevioCar"/>
    <w:uiPriority w:val="99"/>
    <w:unhideWhenUsed/>
    <w:rsid w:val="00D2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D279F1"/>
    <w:rPr>
      <w:rFonts w:ascii="Courier New" w:eastAsia="Times New Roman" w:hAnsi="Courier New" w:cs="Courier New"/>
      <w:sz w:val="20"/>
      <w:szCs w:val="20"/>
      <w:lang w:val="es-ES_tradnl" w:eastAsia="es-ES"/>
    </w:rPr>
  </w:style>
  <w:style w:type="paragraph" w:styleId="Sinespaciado">
    <w:name w:val="No Spacing"/>
    <w:uiPriority w:val="1"/>
    <w:qFormat/>
    <w:rsid w:val="00D279F1"/>
    <w:pPr>
      <w:spacing w:after="0" w:line="240" w:lineRule="auto"/>
    </w:pPr>
    <w:rPr>
      <w:lang w:val="es-ES_tradnl"/>
    </w:rPr>
  </w:style>
  <w:style w:type="paragraph" w:styleId="NormalWeb">
    <w:name w:val="Normal (Web)"/>
    <w:basedOn w:val="Normal"/>
    <w:uiPriority w:val="99"/>
    <w:unhideWhenUsed/>
    <w:rsid w:val="00D279F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279F1"/>
    <w:rPr>
      <w:color w:val="0563C1" w:themeColor="hyperlink"/>
      <w:u w:val="single"/>
    </w:rPr>
  </w:style>
  <w:style w:type="paragraph" w:styleId="Encabezado">
    <w:name w:val="header"/>
    <w:basedOn w:val="Normal"/>
    <w:link w:val="EncabezadoCar"/>
    <w:uiPriority w:val="99"/>
    <w:unhideWhenUsed/>
    <w:rsid w:val="00044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38D"/>
    <w:rPr>
      <w:lang w:val="es-ES_tradnl"/>
    </w:rPr>
  </w:style>
  <w:style w:type="paragraph" w:styleId="Piedepgina">
    <w:name w:val="footer"/>
    <w:basedOn w:val="Normal"/>
    <w:link w:val="PiedepginaCar"/>
    <w:uiPriority w:val="99"/>
    <w:unhideWhenUsed/>
    <w:rsid w:val="00044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38D"/>
    <w:rPr>
      <w:lang w:val="es-ES_tradnl"/>
    </w:rPr>
  </w:style>
  <w:style w:type="paragraph" w:styleId="Asuntodelcomentario">
    <w:name w:val="annotation subject"/>
    <w:basedOn w:val="Textocomentario"/>
    <w:next w:val="Textocomentario"/>
    <w:link w:val="AsuntodelcomentarioCar"/>
    <w:uiPriority w:val="99"/>
    <w:semiHidden/>
    <w:unhideWhenUsed/>
    <w:rsid w:val="007D4CA5"/>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7D4CA5"/>
    <w:rPr>
      <w:rFonts w:ascii="Calibri" w:eastAsia="Calibri" w:hAnsi="Calibri" w:cs="Times New Roman"/>
      <w:b/>
      <w:bCs/>
      <w:sz w:val="20"/>
      <w:szCs w:val="20"/>
      <w:lang w:val="es-ES_tradnl" w:eastAsia="es-CL"/>
    </w:rPr>
  </w:style>
  <w:style w:type="paragraph" w:styleId="Textoindependiente">
    <w:name w:val="Body Text"/>
    <w:basedOn w:val="Normal"/>
    <w:link w:val="TextoindependienteCar"/>
    <w:rsid w:val="00E04152"/>
    <w:pPr>
      <w:suppressAutoHyphens/>
      <w:spacing w:after="140" w:line="288" w:lineRule="auto"/>
    </w:pPr>
    <w:rPr>
      <w:rFonts w:ascii="Calibri" w:eastAsia="Calibri" w:hAnsi="Calibri" w:cs="Calibri"/>
      <w:kern w:val="1"/>
      <w:lang w:val="es-CL" w:eastAsia="es-CL"/>
    </w:rPr>
  </w:style>
  <w:style w:type="character" w:customStyle="1" w:styleId="TextoindependienteCar">
    <w:name w:val="Texto independiente Car"/>
    <w:basedOn w:val="Fuentedeprrafopredeter"/>
    <w:link w:val="Textoindependiente"/>
    <w:rsid w:val="00E04152"/>
    <w:rPr>
      <w:rFonts w:ascii="Calibri" w:eastAsia="Calibri" w:hAnsi="Calibri" w:cs="Calibri"/>
      <w:kern w:val="1"/>
      <w:lang w:eastAsia="es-CL"/>
    </w:rPr>
  </w:style>
  <w:style w:type="character" w:customStyle="1" w:styleId="Mencinsinresolver1">
    <w:name w:val="Mención sin resolver1"/>
    <w:basedOn w:val="Fuentedeprrafopredeter"/>
    <w:uiPriority w:val="99"/>
    <w:semiHidden/>
    <w:unhideWhenUsed/>
    <w:rsid w:val="00461499"/>
    <w:rPr>
      <w:color w:val="605E5C"/>
      <w:shd w:val="clear" w:color="auto" w:fill="E1DFDD"/>
    </w:rPr>
  </w:style>
  <w:style w:type="paragraph" w:styleId="Textonotaalfinal">
    <w:name w:val="endnote text"/>
    <w:basedOn w:val="Normal"/>
    <w:link w:val="TextonotaalfinalCar"/>
    <w:uiPriority w:val="99"/>
    <w:semiHidden/>
    <w:unhideWhenUsed/>
    <w:rsid w:val="007D59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D59BC"/>
    <w:rPr>
      <w:sz w:val="20"/>
      <w:szCs w:val="20"/>
      <w:lang w:val="es-ES_tradnl"/>
    </w:rPr>
  </w:style>
  <w:style w:type="character" w:styleId="Refdenotaalfinal">
    <w:name w:val="endnote reference"/>
    <w:basedOn w:val="Fuentedeprrafopredeter"/>
    <w:uiPriority w:val="99"/>
    <w:semiHidden/>
    <w:unhideWhenUsed/>
    <w:rsid w:val="007D59B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eppe.uc.cl/images/contenido/policy-briefs/CEPPE_N13-La_nueva_ordenacion_de_escuelas_en_Chile-Aprendizajes_de_la_Marcha_Blanca.pdf" TargetMode="External"/><Relationship Id="rId13" Type="http://schemas.openxmlformats.org/officeDocument/2006/relationships/hyperlink" Target="http://www.uchile.cl/noticias/131177/los-impactos-de-la-jec-a-20-anos-de-su-implementacion" TargetMode="External"/><Relationship Id="rId3" Type="http://schemas.openxmlformats.org/officeDocument/2006/relationships/hyperlink" Target="https://www.biobiochile.cl/noticias/nacional/chile/2019/05/17/resultados-de-simce-revelan-estancamiento-en-la-educacion-en-la-ultima-decada.shtml" TargetMode="External"/><Relationship Id="rId7" Type="http://schemas.openxmlformats.org/officeDocument/2006/relationships/hyperlink" Target="https://centroestudios.mineduc.cl/wp-content/uploads/sites/100/2017/07/Informe-Final-F711269-Manzi.pdf" TargetMode="External"/><Relationship Id="rId12" Type="http://schemas.openxmlformats.org/officeDocument/2006/relationships/hyperlink" Target="https://camara.cl/pdf.aspx?prmID=152824&amp;prmTIPO=DOCUMENTOCOMISION" TargetMode="External"/><Relationship Id="rId2" Type="http://schemas.openxmlformats.org/officeDocument/2006/relationships/hyperlink" Target="https://www.latercera.com/opinion/noticia/396-sintomas-fracasos-del-sistema-educativo-chile/460422/" TargetMode="External"/><Relationship Id="rId1" Type="http://schemas.openxmlformats.org/officeDocument/2006/relationships/hyperlink" Target="https://www.redalyc.org/pdf/2973/297325499003.pdf" TargetMode="External"/><Relationship Id="rId6" Type="http://schemas.openxmlformats.org/officeDocument/2006/relationships/hyperlink" Target="http://educacion2020.cl/noticias/del-deja-vu-a-la-urgencia-resultados-simce-reclaman-mejoras-en-calidad-y-equidad/?utm_source=Clipping+prensa&amp;utm_campaign=fbfb071f5c-EMAIL_CAMPAIGN_2019_05_17_01_32&amp;utm_medium=email&amp;utm_term=0_3a1aa6af36-fbfb071f5c-399471073" TargetMode="External"/><Relationship Id="rId11" Type="http://schemas.openxmlformats.org/officeDocument/2006/relationships/hyperlink" Target="http://www.ciae.uchile.cl/index.php?page=view_noticias&amp;id=1032&amp;langSite=es" TargetMode="External"/><Relationship Id="rId5" Type="http://schemas.openxmlformats.org/officeDocument/2006/relationships/hyperlink" Target="https://www.camara.cl/pdf.aspx?prmID=164220&amp;prmTIPO=DOCUMENTOCOMISION" TargetMode="External"/><Relationship Id="rId10" Type="http://schemas.openxmlformats.org/officeDocument/2006/relationships/hyperlink" Target="https://www.bcn.cl/historiadelaley/fileadmin/file_ley/6762/HLD_6762_749a0d2dec7072ac83d52ebf0f2ff393.pdf" TargetMode="External"/><Relationship Id="rId4" Type="http://schemas.openxmlformats.org/officeDocument/2006/relationships/hyperlink" Target="https://www.supereduc.cl/wp-content/uploads/2018/03/INFORME_FINAL_DENUNCIAS-_DISCRIMINACION_SUPEREDUC.pdf" TargetMode="External"/><Relationship Id="rId9" Type="http://schemas.openxmlformats.org/officeDocument/2006/relationships/hyperlink" Target="http://www.lahora.cl/2017/03/30-ninos-deficit-atencional-hijo-padres-lo-padecieron/" TargetMode="External"/><Relationship Id="rId14" Type="http://schemas.openxmlformats.org/officeDocument/2006/relationships/hyperlink" Target="http://educacion-emocional.cl/que-es-la-educacion-emoci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2769B-C800-46A7-9F79-69E6D6CA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27</Pages>
  <Words>12815</Words>
  <Characters>70484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fullerton</dc:creator>
  <cp:keywords/>
  <dc:description/>
  <cp:lastModifiedBy>Guillermo Diaz Vallejos</cp:lastModifiedBy>
  <cp:revision>7</cp:revision>
  <dcterms:created xsi:type="dcterms:W3CDTF">2019-11-19T19:10:00Z</dcterms:created>
  <dcterms:modified xsi:type="dcterms:W3CDTF">2020-01-09T15:17:00Z</dcterms:modified>
</cp:coreProperties>
</file>