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A4" w:rsidRDefault="00C67CA4" w:rsidP="009A3AC9">
      <w:pPr>
        <w:ind w:right="-234"/>
      </w:pPr>
      <w:r w:rsidRPr="00ED3908">
        <w:rPr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1019175" cy="1009650"/>
            <wp:effectExtent l="0" t="0" r="9525" b="0"/>
            <wp:docPr id="2" name="Imagen 2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e la Cámara de Diputados de Ch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2D" w:rsidRDefault="008F562D" w:rsidP="008F562D">
      <w:pPr>
        <w:pStyle w:val="Prrafodelista"/>
        <w:spacing w:line="280" w:lineRule="exact"/>
        <w:ind w:left="0" w:right="-232"/>
        <w:jc w:val="both"/>
        <w:rPr>
          <w:b/>
          <w:sz w:val="28"/>
          <w:szCs w:val="28"/>
        </w:rPr>
      </w:pPr>
      <w:r w:rsidRPr="008F562D">
        <w:rPr>
          <w:b/>
          <w:sz w:val="28"/>
          <w:szCs w:val="28"/>
        </w:rPr>
        <w:t>Establece la obligación de las empresas que desarrollan la actividad pesquera y de acuicultura, de retirar del lugar de operaciones todos los residuos compuestos de plástico y otros polímeros, que descarten con ocasión de su actividad industrial</w:t>
      </w:r>
    </w:p>
    <w:p w:rsidR="008F562D" w:rsidRDefault="008F562D" w:rsidP="008F562D">
      <w:pPr>
        <w:pStyle w:val="Prrafodelista"/>
        <w:spacing w:line="280" w:lineRule="exact"/>
        <w:ind w:left="0" w:right="-232"/>
        <w:rPr>
          <w:b/>
          <w:sz w:val="28"/>
          <w:szCs w:val="28"/>
        </w:rPr>
      </w:pPr>
    </w:p>
    <w:p w:rsidR="008F562D" w:rsidRDefault="008F562D" w:rsidP="008F562D">
      <w:pPr>
        <w:pStyle w:val="Prrafodelista"/>
        <w:spacing w:line="280" w:lineRule="exact"/>
        <w:ind w:left="0" w:right="-2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Boletín N° 13194-21</w:t>
      </w:r>
    </w:p>
    <w:p w:rsidR="008F562D" w:rsidRDefault="008F562D" w:rsidP="008F562D">
      <w:pPr>
        <w:pStyle w:val="Prrafodelista"/>
        <w:spacing w:line="280" w:lineRule="exact"/>
        <w:ind w:left="1080" w:right="-232"/>
        <w:rPr>
          <w:b/>
          <w:sz w:val="28"/>
          <w:szCs w:val="28"/>
        </w:rPr>
      </w:pPr>
    </w:p>
    <w:p w:rsidR="008F562D" w:rsidRDefault="008F562D" w:rsidP="008F562D">
      <w:pPr>
        <w:pStyle w:val="Prrafodelista"/>
        <w:spacing w:line="280" w:lineRule="exact"/>
        <w:ind w:left="1080" w:right="-232"/>
        <w:rPr>
          <w:b/>
          <w:sz w:val="28"/>
          <w:szCs w:val="28"/>
        </w:rPr>
      </w:pPr>
    </w:p>
    <w:p w:rsidR="00154AD3" w:rsidRDefault="00154AD3" w:rsidP="009A3AC9">
      <w:pPr>
        <w:pStyle w:val="Prrafodelista"/>
        <w:numPr>
          <w:ilvl w:val="0"/>
          <w:numId w:val="1"/>
        </w:numPr>
        <w:ind w:right="-234"/>
        <w:rPr>
          <w:b/>
          <w:sz w:val="28"/>
          <w:szCs w:val="28"/>
        </w:rPr>
      </w:pPr>
      <w:r>
        <w:rPr>
          <w:b/>
          <w:sz w:val="28"/>
          <w:szCs w:val="28"/>
        </w:rPr>
        <w:t>CONSIDERANDO</w:t>
      </w:r>
    </w:p>
    <w:p w:rsidR="00C867B3" w:rsidRDefault="00C867B3" w:rsidP="009A3AC9">
      <w:pPr>
        <w:pStyle w:val="Prrafodelista"/>
        <w:ind w:left="1080" w:right="-234"/>
        <w:rPr>
          <w:b/>
          <w:sz w:val="28"/>
          <w:szCs w:val="28"/>
        </w:rPr>
      </w:pPr>
    </w:p>
    <w:p w:rsidR="009F1C3F" w:rsidRDefault="00EB13DF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 w:rsidRPr="002D39C3">
        <w:rPr>
          <w:sz w:val="28"/>
          <w:szCs w:val="28"/>
        </w:rPr>
        <w:t>El cambio climático es una realidad</w:t>
      </w:r>
      <w:r w:rsidR="007F0419" w:rsidRPr="002D39C3">
        <w:rPr>
          <w:sz w:val="28"/>
          <w:szCs w:val="28"/>
        </w:rPr>
        <w:t xml:space="preserve"> y no es</w:t>
      </w:r>
      <w:r w:rsidRPr="002D39C3">
        <w:rPr>
          <w:sz w:val="28"/>
          <w:szCs w:val="28"/>
        </w:rPr>
        <w:t xml:space="preserve"> posible ser indiferente a ello. E</w:t>
      </w:r>
      <w:r w:rsidR="007F0419" w:rsidRPr="002D39C3">
        <w:rPr>
          <w:sz w:val="28"/>
          <w:szCs w:val="28"/>
        </w:rPr>
        <w:t>n este sentido</w:t>
      </w:r>
      <w:r w:rsidRPr="002D39C3">
        <w:rPr>
          <w:sz w:val="28"/>
          <w:szCs w:val="28"/>
        </w:rPr>
        <w:t>, existe</w:t>
      </w:r>
      <w:r w:rsidR="007F0419" w:rsidRPr="002D39C3">
        <w:rPr>
          <w:sz w:val="28"/>
          <w:szCs w:val="28"/>
        </w:rPr>
        <w:t xml:space="preserve"> la necesidad de formular políticas públicas destinadas a mitigar los efectos negativos e invasivos que genera en el ser humano</w:t>
      </w:r>
      <w:r w:rsidR="002D39C3" w:rsidRPr="002D39C3">
        <w:rPr>
          <w:sz w:val="28"/>
          <w:szCs w:val="28"/>
        </w:rPr>
        <w:t xml:space="preserve"> y la biodiversidad</w:t>
      </w:r>
      <w:r w:rsidRPr="002D39C3">
        <w:rPr>
          <w:sz w:val="28"/>
          <w:szCs w:val="28"/>
        </w:rPr>
        <w:t xml:space="preserve">. </w:t>
      </w:r>
    </w:p>
    <w:p w:rsidR="002D39C3" w:rsidRPr="002D39C3" w:rsidRDefault="002D39C3" w:rsidP="009A3AC9">
      <w:pPr>
        <w:pStyle w:val="Prrafodelista"/>
        <w:ind w:right="-234"/>
        <w:jc w:val="both"/>
        <w:rPr>
          <w:sz w:val="28"/>
          <w:szCs w:val="28"/>
        </w:rPr>
      </w:pPr>
    </w:p>
    <w:p w:rsidR="0004682B" w:rsidRDefault="00EB13DF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 evidente </w:t>
      </w:r>
      <w:r w:rsidR="009F1C3F">
        <w:rPr>
          <w:sz w:val="28"/>
          <w:szCs w:val="28"/>
        </w:rPr>
        <w:t xml:space="preserve">que </w:t>
      </w:r>
      <w:r w:rsidR="002D39C3">
        <w:rPr>
          <w:sz w:val="28"/>
          <w:szCs w:val="28"/>
        </w:rPr>
        <w:t>el daño</w:t>
      </w:r>
      <w:r w:rsidR="00E53C39">
        <w:rPr>
          <w:sz w:val="28"/>
          <w:szCs w:val="28"/>
        </w:rPr>
        <w:t xml:space="preserve"> medioambiental que se ha estado </w:t>
      </w:r>
      <w:r w:rsidR="002D39C3">
        <w:rPr>
          <w:sz w:val="28"/>
          <w:szCs w:val="28"/>
        </w:rPr>
        <w:t>generando</w:t>
      </w:r>
      <w:r w:rsidR="00E53C39">
        <w:rPr>
          <w:sz w:val="28"/>
          <w:szCs w:val="28"/>
        </w:rPr>
        <w:t xml:space="preserve"> </w:t>
      </w:r>
      <w:r w:rsidR="009A3AC9">
        <w:rPr>
          <w:sz w:val="28"/>
          <w:szCs w:val="28"/>
        </w:rPr>
        <w:t xml:space="preserve">  </w:t>
      </w:r>
      <w:r w:rsidR="00E53C39">
        <w:rPr>
          <w:sz w:val="28"/>
          <w:szCs w:val="28"/>
        </w:rPr>
        <w:t>en los últimos años</w:t>
      </w:r>
      <w:r w:rsidR="009F1C3F">
        <w:rPr>
          <w:sz w:val="28"/>
          <w:szCs w:val="28"/>
        </w:rPr>
        <w:t xml:space="preserve"> es un problema público que se puede re</w:t>
      </w:r>
      <w:r w:rsidR="002D39C3">
        <w:rPr>
          <w:sz w:val="28"/>
          <w:szCs w:val="28"/>
        </w:rPr>
        <w:t>vertir</w:t>
      </w:r>
      <w:r w:rsidR="009F1C3F">
        <w:rPr>
          <w:sz w:val="28"/>
          <w:szCs w:val="28"/>
        </w:rPr>
        <w:t xml:space="preserve"> con la colaboración de privado</w:t>
      </w:r>
      <w:r w:rsidR="007B7B33">
        <w:rPr>
          <w:sz w:val="28"/>
          <w:szCs w:val="28"/>
        </w:rPr>
        <w:t xml:space="preserve">s y comunidades organizadas que </w:t>
      </w:r>
      <w:r w:rsidR="00E53C39">
        <w:rPr>
          <w:sz w:val="28"/>
          <w:szCs w:val="28"/>
        </w:rPr>
        <w:t>entiendan el cambio climático como</w:t>
      </w:r>
      <w:r w:rsidR="007F0419">
        <w:rPr>
          <w:sz w:val="28"/>
          <w:szCs w:val="28"/>
        </w:rPr>
        <w:t xml:space="preserve"> un problema púbico.</w:t>
      </w:r>
    </w:p>
    <w:p w:rsidR="003C23D8" w:rsidRPr="003C23D8" w:rsidRDefault="003C23D8" w:rsidP="009A3AC9">
      <w:pPr>
        <w:pStyle w:val="Prrafodelista"/>
        <w:ind w:right="-234"/>
        <w:jc w:val="both"/>
        <w:rPr>
          <w:sz w:val="28"/>
          <w:szCs w:val="28"/>
        </w:rPr>
      </w:pPr>
    </w:p>
    <w:p w:rsidR="00B130A8" w:rsidRDefault="007F0419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problema </w:t>
      </w:r>
      <w:r w:rsidR="00BD0C24">
        <w:rPr>
          <w:sz w:val="28"/>
          <w:szCs w:val="28"/>
        </w:rPr>
        <w:t>público</w:t>
      </w:r>
      <w:r>
        <w:rPr>
          <w:sz w:val="28"/>
          <w:szCs w:val="28"/>
        </w:rPr>
        <w:t xml:space="preserve"> del cambio climático podemos distin</w:t>
      </w:r>
      <w:r w:rsidR="00EB13DF">
        <w:rPr>
          <w:sz w:val="28"/>
          <w:szCs w:val="28"/>
        </w:rPr>
        <w:t>guirlo respecto a dos variables. E</w:t>
      </w:r>
      <w:r>
        <w:rPr>
          <w:sz w:val="28"/>
          <w:szCs w:val="28"/>
        </w:rPr>
        <w:t xml:space="preserve">n primer </w:t>
      </w:r>
      <w:r w:rsidR="0025694C">
        <w:rPr>
          <w:sz w:val="28"/>
          <w:szCs w:val="28"/>
        </w:rPr>
        <w:t>lugar,</w:t>
      </w:r>
      <w:r>
        <w:rPr>
          <w:sz w:val="28"/>
          <w:szCs w:val="28"/>
        </w:rPr>
        <w:t xml:space="preserve"> sobre el ser humano </w:t>
      </w:r>
      <w:r w:rsidR="00B130A8">
        <w:rPr>
          <w:sz w:val="28"/>
          <w:szCs w:val="28"/>
        </w:rPr>
        <w:t xml:space="preserve">que </w:t>
      </w:r>
      <w:r>
        <w:rPr>
          <w:sz w:val="28"/>
          <w:szCs w:val="28"/>
        </w:rPr>
        <w:t xml:space="preserve">disminuye su calidad de vida </w:t>
      </w:r>
      <w:r w:rsidR="00EB13DF">
        <w:rPr>
          <w:sz w:val="28"/>
          <w:szCs w:val="28"/>
        </w:rPr>
        <w:t>y,</w:t>
      </w:r>
      <w:r>
        <w:rPr>
          <w:sz w:val="28"/>
          <w:szCs w:val="28"/>
        </w:rPr>
        <w:t xml:space="preserve"> en segundo lugar</w:t>
      </w:r>
      <w:r w:rsidR="00EB13DF">
        <w:rPr>
          <w:sz w:val="28"/>
          <w:szCs w:val="28"/>
        </w:rPr>
        <w:t>,</w:t>
      </w:r>
      <w:r>
        <w:rPr>
          <w:sz w:val="28"/>
          <w:szCs w:val="28"/>
        </w:rPr>
        <w:t xml:space="preserve"> sobre las especies </w:t>
      </w:r>
      <w:r w:rsidR="0025694C">
        <w:rPr>
          <w:sz w:val="28"/>
          <w:szCs w:val="28"/>
        </w:rPr>
        <w:t>cuya amenaza es</w:t>
      </w:r>
      <w:r>
        <w:rPr>
          <w:sz w:val="28"/>
          <w:szCs w:val="28"/>
        </w:rPr>
        <w:t xml:space="preserve"> la extinción</w:t>
      </w:r>
      <w:r w:rsidR="0025694C">
        <w:rPr>
          <w:sz w:val="28"/>
          <w:szCs w:val="28"/>
        </w:rPr>
        <w:t>,</w:t>
      </w:r>
      <w:r>
        <w:rPr>
          <w:sz w:val="28"/>
          <w:szCs w:val="28"/>
        </w:rPr>
        <w:t xml:space="preserve"> alterando la cadena alimenticia del planeta</w:t>
      </w:r>
      <w:r w:rsidR="00B130A8">
        <w:rPr>
          <w:sz w:val="28"/>
          <w:szCs w:val="28"/>
        </w:rPr>
        <w:t>.</w:t>
      </w:r>
    </w:p>
    <w:p w:rsidR="007F0419" w:rsidRPr="00B130A8" w:rsidRDefault="007F0419" w:rsidP="008F562D">
      <w:pPr>
        <w:pStyle w:val="Prrafodelista"/>
        <w:ind w:right="-234"/>
        <w:jc w:val="both"/>
        <w:rPr>
          <w:sz w:val="28"/>
          <w:szCs w:val="28"/>
        </w:rPr>
      </w:pPr>
    </w:p>
    <w:p w:rsidR="00B53735" w:rsidRPr="00B53735" w:rsidRDefault="00EB13DF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7F0419">
        <w:rPr>
          <w:sz w:val="28"/>
          <w:szCs w:val="28"/>
        </w:rPr>
        <w:t>a comisión Brundtland por instrucción de la Organización de Naciones unidas (ONU), formul</w:t>
      </w:r>
      <w:r w:rsidR="00B53735">
        <w:rPr>
          <w:sz w:val="28"/>
          <w:szCs w:val="28"/>
        </w:rPr>
        <w:t>ó</w:t>
      </w:r>
      <w:r w:rsidR="007F0419">
        <w:rPr>
          <w:sz w:val="28"/>
          <w:szCs w:val="28"/>
        </w:rPr>
        <w:t xml:space="preserve"> en 1987 un informe técnico denominado “</w:t>
      </w:r>
      <w:proofErr w:type="spellStart"/>
      <w:r w:rsidR="007F0419">
        <w:rPr>
          <w:sz w:val="28"/>
          <w:szCs w:val="28"/>
        </w:rPr>
        <w:t>Our</w:t>
      </w:r>
      <w:proofErr w:type="spellEnd"/>
      <w:r w:rsidR="007F0419">
        <w:rPr>
          <w:sz w:val="28"/>
          <w:szCs w:val="28"/>
        </w:rPr>
        <w:t xml:space="preserve"> </w:t>
      </w:r>
      <w:proofErr w:type="spellStart"/>
      <w:r w:rsidR="007F0419">
        <w:rPr>
          <w:sz w:val="28"/>
          <w:szCs w:val="28"/>
        </w:rPr>
        <w:t>Commone</w:t>
      </w:r>
      <w:proofErr w:type="spellEnd"/>
      <w:r w:rsidR="007F0419">
        <w:rPr>
          <w:sz w:val="28"/>
          <w:szCs w:val="28"/>
        </w:rPr>
        <w:t xml:space="preserve"> </w:t>
      </w:r>
      <w:proofErr w:type="spellStart"/>
      <w:r w:rsidR="007F0419">
        <w:rPr>
          <w:sz w:val="28"/>
          <w:szCs w:val="28"/>
        </w:rPr>
        <w:t>Future</w:t>
      </w:r>
      <w:proofErr w:type="spellEnd"/>
      <w:r w:rsidR="007F0419">
        <w:rPr>
          <w:sz w:val="28"/>
          <w:szCs w:val="28"/>
        </w:rPr>
        <w:t xml:space="preserve">”, el cual exponía detalladamente los efectos </w:t>
      </w:r>
      <w:r w:rsidR="00B304AE">
        <w:rPr>
          <w:sz w:val="28"/>
          <w:szCs w:val="28"/>
        </w:rPr>
        <w:t>invasivos</w:t>
      </w:r>
      <w:r w:rsidR="007F0419">
        <w:rPr>
          <w:sz w:val="28"/>
          <w:szCs w:val="28"/>
        </w:rPr>
        <w:t xml:space="preserve"> del cambio climático por la industrialización del ser humano y la falta de responsabilidad moral de protección de la biodiversidad del planeta, indicando la necesidad de que los Estados actuaran de manera conjunta para combatir los problemas del siglo XXI.</w:t>
      </w:r>
    </w:p>
    <w:p w:rsidR="00B130A8" w:rsidRDefault="007F0419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 w:rsidRPr="00500A16">
        <w:rPr>
          <w:sz w:val="28"/>
          <w:szCs w:val="28"/>
        </w:rPr>
        <w:lastRenderedPageBreak/>
        <w:t>L</w:t>
      </w:r>
      <w:r w:rsidR="00500A16" w:rsidRPr="00500A16">
        <w:rPr>
          <w:sz w:val="28"/>
          <w:szCs w:val="28"/>
        </w:rPr>
        <w:t>uego de aquello, la</w:t>
      </w:r>
      <w:r w:rsidRPr="00500A16">
        <w:rPr>
          <w:sz w:val="28"/>
          <w:szCs w:val="28"/>
        </w:rPr>
        <w:t xml:space="preserve"> </w:t>
      </w:r>
      <w:r w:rsidR="00A23605" w:rsidRPr="00500A16">
        <w:rPr>
          <w:sz w:val="28"/>
          <w:szCs w:val="28"/>
        </w:rPr>
        <w:t>ONU convoca a un gran acuerdo internacional con sede en Paris el año 2015, el cual establece como punto de ruta la ejecución de los Objetivos de Desarrollo Sostenible para 2030</w:t>
      </w:r>
      <w:r w:rsidR="00500A16" w:rsidRPr="00500A16">
        <w:rPr>
          <w:sz w:val="28"/>
          <w:szCs w:val="28"/>
        </w:rPr>
        <w:t>. Chile</w:t>
      </w:r>
      <w:r w:rsidR="00500A16">
        <w:rPr>
          <w:sz w:val="28"/>
          <w:szCs w:val="28"/>
        </w:rPr>
        <w:t xml:space="preserve"> </w:t>
      </w:r>
      <w:r w:rsidR="00A23605" w:rsidRPr="00500A16">
        <w:rPr>
          <w:sz w:val="28"/>
          <w:szCs w:val="28"/>
        </w:rPr>
        <w:t xml:space="preserve">participa activamente en el acuerdo de Paris y se compromete a </w:t>
      </w:r>
      <w:r w:rsidR="009A3AC9">
        <w:rPr>
          <w:sz w:val="28"/>
          <w:szCs w:val="28"/>
        </w:rPr>
        <w:t xml:space="preserve"> </w:t>
      </w:r>
      <w:r w:rsidR="00A23605" w:rsidRPr="00500A16">
        <w:rPr>
          <w:sz w:val="28"/>
          <w:szCs w:val="28"/>
        </w:rPr>
        <w:t xml:space="preserve">ejecutar y promover los ODS para combatir el cambio climático. </w:t>
      </w:r>
      <w:r w:rsidR="00D171CB">
        <w:rPr>
          <w:sz w:val="28"/>
          <w:szCs w:val="28"/>
        </w:rPr>
        <w:t xml:space="preserve"> </w:t>
      </w:r>
    </w:p>
    <w:p w:rsidR="008E0557" w:rsidRPr="008E0557" w:rsidRDefault="008E0557" w:rsidP="009A3AC9">
      <w:pPr>
        <w:pStyle w:val="Prrafodelista"/>
        <w:ind w:right="-234"/>
        <w:jc w:val="both"/>
        <w:rPr>
          <w:sz w:val="28"/>
          <w:szCs w:val="28"/>
        </w:rPr>
      </w:pPr>
    </w:p>
    <w:p w:rsidR="003C781F" w:rsidRDefault="002B4FC5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 w:rsidRPr="00572F10">
        <w:rPr>
          <w:sz w:val="28"/>
          <w:szCs w:val="28"/>
        </w:rPr>
        <w:t>O</w:t>
      </w:r>
      <w:r w:rsidR="00D82CB2" w:rsidRPr="00572F10">
        <w:rPr>
          <w:sz w:val="28"/>
          <w:szCs w:val="28"/>
        </w:rPr>
        <w:t>tro flanco importante es la</w:t>
      </w:r>
      <w:r w:rsidR="00A23605" w:rsidRPr="00572F10">
        <w:rPr>
          <w:sz w:val="28"/>
          <w:szCs w:val="28"/>
        </w:rPr>
        <w:t xml:space="preserve"> necesidad de bajar la temperatura del planeta, pues el motor principal del aumento </w:t>
      </w:r>
      <w:r w:rsidR="00D82CB2" w:rsidRPr="00572F10">
        <w:rPr>
          <w:sz w:val="28"/>
          <w:szCs w:val="28"/>
        </w:rPr>
        <w:t>en el</w:t>
      </w:r>
      <w:r w:rsidR="00A23605" w:rsidRPr="00572F10">
        <w:rPr>
          <w:sz w:val="28"/>
          <w:szCs w:val="28"/>
        </w:rPr>
        <w:t xml:space="preserve"> mundo es la industrialización </w:t>
      </w:r>
      <w:r w:rsidR="00F83B78" w:rsidRPr="00572F10">
        <w:rPr>
          <w:sz w:val="28"/>
          <w:szCs w:val="28"/>
        </w:rPr>
        <w:t>human</w:t>
      </w:r>
      <w:r w:rsidR="00F83B78">
        <w:rPr>
          <w:sz w:val="28"/>
          <w:szCs w:val="28"/>
        </w:rPr>
        <w:t>a,</w:t>
      </w:r>
      <w:r w:rsidR="004B5FBD">
        <w:rPr>
          <w:sz w:val="28"/>
          <w:szCs w:val="28"/>
        </w:rPr>
        <w:t xml:space="preserve"> que a su vez es responsable de</w:t>
      </w:r>
      <w:r w:rsidR="00A23605" w:rsidRPr="00572F10">
        <w:rPr>
          <w:sz w:val="28"/>
          <w:szCs w:val="28"/>
        </w:rPr>
        <w:t xml:space="preserve"> generar millones de toneladas de bienes de consumo para satisfacer las necesidades ilimitadas de las personas</w:t>
      </w:r>
      <w:r w:rsidR="004B5FBD">
        <w:rPr>
          <w:sz w:val="28"/>
          <w:szCs w:val="28"/>
        </w:rPr>
        <w:t xml:space="preserve"> con el objetivo de</w:t>
      </w:r>
      <w:r w:rsidR="00A23605" w:rsidRPr="00572F10">
        <w:rPr>
          <w:sz w:val="28"/>
          <w:szCs w:val="28"/>
        </w:rPr>
        <w:t xml:space="preserve"> abaratar los costos de producción, distribución y venta</w:t>
      </w:r>
      <w:r w:rsidR="003C781F">
        <w:rPr>
          <w:sz w:val="28"/>
          <w:szCs w:val="28"/>
        </w:rPr>
        <w:t>, generando</w:t>
      </w:r>
      <w:r w:rsidR="00A23605" w:rsidRPr="00572F10">
        <w:rPr>
          <w:sz w:val="28"/>
          <w:szCs w:val="28"/>
        </w:rPr>
        <w:t xml:space="preserve"> productos con una utilidad de vida única como es el caso de las botellas de plástico</w:t>
      </w:r>
      <w:r w:rsidR="003C781F">
        <w:rPr>
          <w:sz w:val="28"/>
          <w:szCs w:val="28"/>
        </w:rPr>
        <w:t>.</w:t>
      </w:r>
    </w:p>
    <w:p w:rsidR="0094719F" w:rsidRPr="0094719F" w:rsidRDefault="0094719F" w:rsidP="009A3AC9">
      <w:pPr>
        <w:pStyle w:val="Prrafodelista"/>
        <w:ind w:right="-234"/>
        <w:rPr>
          <w:sz w:val="28"/>
          <w:szCs w:val="28"/>
        </w:rPr>
      </w:pPr>
    </w:p>
    <w:p w:rsidR="0094719F" w:rsidRPr="0094719F" w:rsidRDefault="0094719F" w:rsidP="009A3AC9">
      <w:pPr>
        <w:pStyle w:val="Prrafodelista"/>
        <w:ind w:right="-234"/>
        <w:jc w:val="both"/>
        <w:rPr>
          <w:sz w:val="28"/>
          <w:szCs w:val="28"/>
        </w:rPr>
      </w:pPr>
    </w:p>
    <w:p w:rsidR="005610F0" w:rsidRPr="0094719F" w:rsidRDefault="00CE14A3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La falta de planificación de políticas nacionales destinadas a la reutilización de estos productos generados para una vida única</w:t>
      </w:r>
      <w:r w:rsidR="00EB13DF">
        <w:rPr>
          <w:sz w:val="28"/>
          <w:szCs w:val="28"/>
        </w:rPr>
        <w:t>,</w:t>
      </w:r>
      <w:r w:rsidRPr="00CE14A3">
        <w:rPr>
          <w:sz w:val="28"/>
          <w:szCs w:val="28"/>
        </w:rPr>
        <w:t xml:space="preserve"> ha</w:t>
      </w:r>
      <w:r w:rsidR="00A23605" w:rsidRPr="00CE14A3">
        <w:rPr>
          <w:sz w:val="28"/>
          <w:szCs w:val="28"/>
        </w:rPr>
        <w:t xml:space="preserve"> </w:t>
      </w:r>
      <w:r w:rsidR="003C781F" w:rsidRPr="00CE14A3">
        <w:rPr>
          <w:sz w:val="28"/>
          <w:szCs w:val="28"/>
        </w:rPr>
        <w:t xml:space="preserve">permitido </w:t>
      </w:r>
      <w:r w:rsidR="00A23605" w:rsidRPr="00CE14A3">
        <w:rPr>
          <w:sz w:val="28"/>
          <w:szCs w:val="28"/>
        </w:rPr>
        <w:t>un aumento explosivo de residuos</w:t>
      </w:r>
      <w:r w:rsidRPr="00CE14A3">
        <w:rPr>
          <w:sz w:val="28"/>
          <w:szCs w:val="28"/>
        </w:rPr>
        <w:t xml:space="preserve">, evidenciando que </w:t>
      </w:r>
      <w:r>
        <w:rPr>
          <w:sz w:val="28"/>
          <w:szCs w:val="28"/>
        </w:rPr>
        <w:t>el</w:t>
      </w:r>
      <w:r w:rsidR="00A23605" w:rsidRPr="00CE14A3">
        <w:rPr>
          <w:sz w:val="28"/>
          <w:szCs w:val="28"/>
        </w:rPr>
        <w:t xml:space="preserve"> </w:t>
      </w:r>
      <w:r w:rsidR="009A3AC9">
        <w:rPr>
          <w:sz w:val="28"/>
          <w:szCs w:val="28"/>
        </w:rPr>
        <w:t xml:space="preserve"> </w:t>
      </w:r>
      <w:r w:rsidR="00A23605" w:rsidRPr="00CE14A3">
        <w:rPr>
          <w:sz w:val="28"/>
          <w:szCs w:val="28"/>
        </w:rPr>
        <w:t>Estado de Chile no cuenta con plantas de Biomasa</w:t>
      </w:r>
      <w:r w:rsidR="00EB13DF">
        <w:rPr>
          <w:sz w:val="28"/>
          <w:szCs w:val="28"/>
        </w:rPr>
        <w:t>,</w:t>
      </w:r>
      <w:r w:rsidR="00A23605" w:rsidRPr="00CE14A3">
        <w:rPr>
          <w:sz w:val="28"/>
          <w:szCs w:val="28"/>
        </w:rPr>
        <w:t xml:space="preserve"> como es el caso de países desarrollados como Suiza o Alemania, los cuales a partir de</w:t>
      </w:r>
      <w:r>
        <w:rPr>
          <w:sz w:val="28"/>
          <w:szCs w:val="28"/>
        </w:rPr>
        <w:t xml:space="preserve"> distintos procesos</w:t>
      </w:r>
      <w:r w:rsidR="00A23605" w:rsidRPr="00CE14A3">
        <w:rPr>
          <w:sz w:val="28"/>
          <w:szCs w:val="28"/>
        </w:rPr>
        <w:t xml:space="preserve"> de reciclaje generan energía </w:t>
      </w:r>
      <w:r>
        <w:rPr>
          <w:sz w:val="28"/>
          <w:szCs w:val="28"/>
        </w:rPr>
        <w:t>a partir de</w:t>
      </w:r>
      <w:r w:rsidR="00A23605" w:rsidRPr="00CE14A3">
        <w:rPr>
          <w:sz w:val="28"/>
          <w:szCs w:val="28"/>
        </w:rPr>
        <w:t xml:space="preserve"> estos </w:t>
      </w:r>
      <w:r w:rsidR="009A3AC9">
        <w:rPr>
          <w:sz w:val="28"/>
          <w:szCs w:val="28"/>
        </w:rPr>
        <w:t xml:space="preserve"> </w:t>
      </w:r>
      <w:r w:rsidR="00A23605" w:rsidRPr="00CE14A3">
        <w:rPr>
          <w:sz w:val="28"/>
          <w:szCs w:val="28"/>
        </w:rPr>
        <w:t xml:space="preserve">residuos. </w:t>
      </w:r>
    </w:p>
    <w:p w:rsidR="005610F0" w:rsidRDefault="005610F0" w:rsidP="009A3AC9">
      <w:pPr>
        <w:pStyle w:val="Prrafodelista"/>
        <w:ind w:right="-234"/>
        <w:jc w:val="both"/>
        <w:rPr>
          <w:sz w:val="28"/>
          <w:szCs w:val="28"/>
        </w:rPr>
      </w:pPr>
    </w:p>
    <w:p w:rsidR="005610F0" w:rsidRDefault="00552DC1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 variedad de temas que nos </w:t>
      </w:r>
      <w:r w:rsidR="008721DA">
        <w:rPr>
          <w:sz w:val="28"/>
          <w:szCs w:val="28"/>
        </w:rPr>
        <w:t xml:space="preserve">congregan a reflexionar sobre nuestra relación con el medio ambiente, la contaminación </w:t>
      </w:r>
      <w:r w:rsidR="00A23605">
        <w:rPr>
          <w:sz w:val="28"/>
          <w:szCs w:val="28"/>
        </w:rPr>
        <w:t xml:space="preserve">en el océano genera </w:t>
      </w:r>
      <w:r w:rsidR="00F3456C">
        <w:rPr>
          <w:sz w:val="28"/>
          <w:szCs w:val="28"/>
        </w:rPr>
        <w:t xml:space="preserve">preocupación al ser reconocido como </w:t>
      </w:r>
      <w:r w:rsidR="00A23605">
        <w:rPr>
          <w:sz w:val="28"/>
          <w:szCs w:val="28"/>
        </w:rPr>
        <w:t>un problema de salubridad</w:t>
      </w:r>
      <w:r w:rsidR="009A3AC9">
        <w:rPr>
          <w:sz w:val="28"/>
          <w:szCs w:val="28"/>
        </w:rPr>
        <w:t xml:space="preserve"> </w:t>
      </w:r>
      <w:r w:rsidR="00A23605">
        <w:rPr>
          <w:sz w:val="28"/>
          <w:szCs w:val="28"/>
        </w:rPr>
        <w:t xml:space="preserve"> </w:t>
      </w:r>
      <w:r w:rsidR="00BD0C24">
        <w:rPr>
          <w:sz w:val="28"/>
          <w:szCs w:val="28"/>
        </w:rPr>
        <w:t>pública</w:t>
      </w:r>
      <w:r w:rsidR="002D39C3">
        <w:rPr>
          <w:sz w:val="28"/>
          <w:szCs w:val="28"/>
        </w:rPr>
        <w:t>. E</w:t>
      </w:r>
      <w:r w:rsidR="00A23605">
        <w:rPr>
          <w:sz w:val="28"/>
          <w:szCs w:val="28"/>
        </w:rPr>
        <w:t>l plástico sometido a altas temperaturas en el océano</w:t>
      </w:r>
      <w:r w:rsidR="009A3AC9">
        <w:rPr>
          <w:sz w:val="28"/>
          <w:szCs w:val="28"/>
        </w:rPr>
        <w:t xml:space="preserve"> </w:t>
      </w:r>
      <w:r w:rsidR="00A23605">
        <w:rPr>
          <w:sz w:val="28"/>
          <w:szCs w:val="28"/>
        </w:rPr>
        <w:t xml:space="preserve"> comienza a degra</w:t>
      </w:r>
      <w:r w:rsidR="00BD0C24">
        <w:rPr>
          <w:sz w:val="28"/>
          <w:szCs w:val="28"/>
        </w:rPr>
        <w:t>da</w:t>
      </w:r>
      <w:r w:rsidR="00A23605">
        <w:rPr>
          <w:sz w:val="28"/>
          <w:szCs w:val="28"/>
        </w:rPr>
        <w:t xml:space="preserve">rse generando </w:t>
      </w:r>
      <w:proofErr w:type="spellStart"/>
      <w:r w:rsidR="00BD0C24">
        <w:rPr>
          <w:sz w:val="28"/>
          <w:szCs w:val="28"/>
        </w:rPr>
        <w:t>microplástico</w:t>
      </w:r>
      <w:proofErr w:type="spellEnd"/>
      <w:r w:rsidR="00A23605">
        <w:rPr>
          <w:sz w:val="28"/>
          <w:szCs w:val="28"/>
        </w:rPr>
        <w:t>, el cual es consumido en primer lugar por el Plancton y este a su vez es con</w:t>
      </w:r>
      <w:r w:rsidR="00BD0C24">
        <w:rPr>
          <w:sz w:val="28"/>
          <w:szCs w:val="28"/>
        </w:rPr>
        <w:t xml:space="preserve">sumido por un pez </w:t>
      </w:r>
      <w:r w:rsidR="009A3AC9">
        <w:rPr>
          <w:sz w:val="28"/>
          <w:szCs w:val="28"/>
        </w:rPr>
        <w:t xml:space="preserve"> </w:t>
      </w:r>
      <w:r w:rsidR="00BD0C24">
        <w:rPr>
          <w:sz w:val="28"/>
          <w:szCs w:val="28"/>
        </w:rPr>
        <w:t xml:space="preserve">u otra especie marina, la cual es recogida del océano y vendida para ser transformada en alimento para las personas. </w:t>
      </w:r>
    </w:p>
    <w:p w:rsidR="00093A31" w:rsidRDefault="00093A31" w:rsidP="009A3AC9">
      <w:pPr>
        <w:pStyle w:val="Prrafodelista"/>
        <w:ind w:right="-234"/>
        <w:jc w:val="both"/>
        <w:rPr>
          <w:sz w:val="28"/>
          <w:szCs w:val="28"/>
        </w:rPr>
      </w:pPr>
    </w:p>
    <w:p w:rsidR="008F562D" w:rsidRDefault="008F562D" w:rsidP="009A3AC9">
      <w:pPr>
        <w:pStyle w:val="Prrafodelista"/>
        <w:ind w:right="-234"/>
        <w:jc w:val="both"/>
        <w:rPr>
          <w:sz w:val="28"/>
          <w:szCs w:val="28"/>
        </w:rPr>
      </w:pPr>
    </w:p>
    <w:p w:rsidR="008F562D" w:rsidRPr="00093A31" w:rsidRDefault="008F562D" w:rsidP="009A3AC9">
      <w:pPr>
        <w:pStyle w:val="Prrafodelista"/>
        <w:ind w:right="-234"/>
        <w:jc w:val="both"/>
        <w:rPr>
          <w:sz w:val="28"/>
          <w:szCs w:val="28"/>
        </w:rPr>
      </w:pPr>
    </w:p>
    <w:p w:rsidR="0094719F" w:rsidRPr="0094719F" w:rsidRDefault="0094719F" w:rsidP="009A3AC9">
      <w:pPr>
        <w:pStyle w:val="Prrafodelista"/>
        <w:ind w:right="-234"/>
        <w:jc w:val="both"/>
        <w:rPr>
          <w:sz w:val="28"/>
          <w:szCs w:val="28"/>
        </w:rPr>
      </w:pPr>
    </w:p>
    <w:p w:rsidR="00BD0C24" w:rsidRDefault="0094719F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Los residuos plásticos</w:t>
      </w:r>
      <w:r w:rsidR="00BD0C24">
        <w:rPr>
          <w:sz w:val="28"/>
          <w:szCs w:val="28"/>
        </w:rPr>
        <w:t xml:space="preserve"> en el interior del cuerpo humano genera</w:t>
      </w:r>
      <w:r>
        <w:rPr>
          <w:sz w:val="28"/>
          <w:szCs w:val="28"/>
        </w:rPr>
        <w:t>n</w:t>
      </w:r>
      <w:r w:rsidR="00BD0C24">
        <w:rPr>
          <w:sz w:val="28"/>
          <w:szCs w:val="28"/>
        </w:rPr>
        <w:t xml:space="preserve"> enfermedades cancerígenas y de fertilidad, </w:t>
      </w:r>
      <w:r>
        <w:rPr>
          <w:sz w:val="28"/>
          <w:szCs w:val="28"/>
        </w:rPr>
        <w:t>además de afectar</w:t>
      </w:r>
      <w:r w:rsidR="00BD0C24">
        <w:rPr>
          <w:sz w:val="28"/>
          <w:szCs w:val="28"/>
        </w:rPr>
        <w:t xml:space="preserve"> silenciosamente a la biodiversidad del océano.</w:t>
      </w:r>
      <w:r>
        <w:rPr>
          <w:sz w:val="28"/>
          <w:szCs w:val="28"/>
        </w:rPr>
        <w:t xml:space="preserve"> Por estos motivos, e</w:t>
      </w:r>
      <w:r w:rsidRPr="0094719F">
        <w:rPr>
          <w:sz w:val="28"/>
          <w:szCs w:val="28"/>
        </w:rPr>
        <w:t>s imperante la necesidad de remover los residuos de plástico del océano</w:t>
      </w:r>
      <w:r>
        <w:rPr>
          <w:sz w:val="28"/>
          <w:szCs w:val="28"/>
        </w:rPr>
        <w:t>.</w:t>
      </w:r>
    </w:p>
    <w:p w:rsidR="00BD0C24" w:rsidRPr="00F83B78" w:rsidRDefault="00B304AE" w:rsidP="009A3AC9">
      <w:pPr>
        <w:ind w:right="-234"/>
        <w:jc w:val="both"/>
        <w:rPr>
          <w:sz w:val="28"/>
          <w:szCs w:val="28"/>
        </w:rPr>
      </w:pPr>
      <w:r w:rsidRPr="00F83B78">
        <w:rPr>
          <w:sz w:val="28"/>
          <w:szCs w:val="28"/>
        </w:rPr>
        <w:t xml:space="preserve"> </w:t>
      </w:r>
    </w:p>
    <w:p w:rsidR="00F83B78" w:rsidRDefault="00F83B78" w:rsidP="009A3AC9">
      <w:pPr>
        <w:pStyle w:val="Prrafodelista"/>
        <w:numPr>
          <w:ilvl w:val="0"/>
          <w:numId w:val="2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Finalmente, este proyecto busca establecer la </w:t>
      </w:r>
      <w:r w:rsidR="00C125E0">
        <w:rPr>
          <w:sz w:val="28"/>
          <w:szCs w:val="28"/>
        </w:rPr>
        <w:t>obligación</w:t>
      </w:r>
      <w:r>
        <w:rPr>
          <w:sz w:val="28"/>
          <w:szCs w:val="28"/>
        </w:rPr>
        <w:t xml:space="preserve"> empresarial</w:t>
      </w:r>
      <w:r w:rsidR="00C125E0">
        <w:rPr>
          <w:sz w:val="28"/>
          <w:szCs w:val="28"/>
        </w:rPr>
        <w:t xml:space="preserve"> </w:t>
      </w:r>
      <w:r w:rsidR="00796044">
        <w:rPr>
          <w:sz w:val="28"/>
          <w:szCs w:val="28"/>
        </w:rPr>
        <w:t xml:space="preserve">para retirar residuos de plástico y otros polímeros derivados de </w:t>
      </w:r>
      <w:r w:rsidR="009A3AC9">
        <w:rPr>
          <w:sz w:val="28"/>
          <w:szCs w:val="28"/>
        </w:rPr>
        <w:t xml:space="preserve">  </w:t>
      </w:r>
      <w:r w:rsidR="00796044">
        <w:rPr>
          <w:sz w:val="28"/>
          <w:szCs w:val="28"/>
        </w:rPr>
        <w:t>procesos de industrialización desde el ma</w:t>
      </w:r>
      <w:r w:rsidR="00545896">
        <w:rPr>
          <w:sz w:val="28"/>
          <w:szCs w:val="28"/>
        </w:rPr>
        <w:t>r</w:t>
      </w:r>
      <w:r w:rsidR="00796044">
        <w:rPr>
          <w:sz w:val="28"/>
          <w:szCs w:val="28"/>
        </w:rPr>
        <w:t xml:space="preserve"> territorial hasta el término </w:t>
      </w:r>
      <w:r w:rsidR="009A3AC9">
        <w:rPr>
          <w:sz w:val="28"/>
          <w:szCs w:val="28"/>
        </w:rPr>
        <w:t xml:space="preserve">  </w:t>
      </w:r>
      <w:r w:rsidR="00796044">
        <w:rPr>
          <w:sz w:val="28"/>
          <w:szCs w:val="28"/>
        </w:rPr>
        <w:t>de la plataforma continental</w:t>
      </w:r>
      <w:r w:rsidR="003A4D9C">
        <w:rPr>
          <w:sz w:val="28"/>
          <w:szCs w:val="28"/>
        </w:rPr>
        <w:t>, como un avance en materia de responsabilidad social que debiesen tener las industrias.</w:t>
      </w:r>
    </w:p>
    <w:p w:rsidR="00C67CA4" w:rsidRDefault="00C67CA4" w:rsidP="009A3AC9">
      <w:pPr>
        <w:ind w:right="-234"/>
      </w:pPr>
    </w:p>
    <w:p w:rsidR="00154AD3" w:rsidRPr="006E7536" w:rsidRDefault="00154AD3" w:rsidP="009A3AC9">
      <w:pPr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PROYECTO DE LEY</w:t>
      </w:r>
    </w:p>
    <w:p w:rsidR="002C2F88" w:rsidRDefault="002C2F88" w:rsidP="009A3AC9">
      <w:pPr>
        <w:ind w:right="-234"/>
        <w:jc w:val="both"/>
        <w:rPr>
          <w:sz w:val="28"/>
          <w:szCs w:val="28"/>
        </w:rPr>
      </w:pPr>
    </w:p>
    <w:p w:rsidR="002C2F88" w:rsidRDefault="002C2F88" w:rsidP="009A3AC9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Artículo Primero: </w:t>
      </w:r>
      <w:r w:rsidR="004D0193">
        <w:rPr>
          <w:sz w:val="28"/>
          <w:szCs w:val="28"/>
        </w:rPr>
        <w:t xml:space="preserve">Desarrollo Sostenible es aquel que satisface las necesidades del presente sin comprometer las necesidades de las futuras generaciones. </w:t>
      </w:r>
    </w:p>
    <w:p w:rsidR="004D0193" w:rsidRDefault="004D0193" w:rsidP="009A3AC9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Artículo Segundo: Son administradores todas aquellas empresas nacionales o internacionales que ejerzan como actividad la pesca y acuicultura desde la quinta milla más próxima a la playa hacia el interior del océano pacifico. </w:t>
      </w:r>
    </w:p>
    <w:p w:rsidR="00344249" w:rsidRDefault="004D0193" w:rsidP="009A3AC9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>Artículo Tercero:</w:t>
      </w:r>
      <w:r w:rsidR="00593B24">
        <w:rPr>
          <w:sz w:val="28"/>
          <w:szCs w:val="28"/>
        </w:rPr>
        <w:t xml:space="preserve"> para todos los efectos legales, se entenderá por</w:t>
      </w:r>
      <w:r w:rsidR="00344249">
        <w:rPr>
          <w:sz w:val="28"/>
          <w:szCs w:val="28"/>
        </w:rPr>
        <w:t xml:space="preserve">: </w:t>
      </w:r>
    </w:p>
    <w:p w:rsidR="00344249" w:rsidRDefault="00344249" w:rsidP="009A3AC9">
      <w:pPr>
        <w:pStyle w:val="Prrafodelista"/>
        <w:numPr>
          <w:ilvl w:val="0"/>
          <w:numId w:val="4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Plástico: es una sustancia </w:t>
      </w:r>
      <w:r w:rsidR="004B712C">
        <w:rPr>
          <w:sz w:val="28"/>
          <w:szCs w:val="28"/>
        </w:rPr>
        <w:t xml:space="preserve">constituida por una variedad de compuestos orgánicos, sintéticos o semisintéticos, cuya característica es la capacidad de ser moldeado bajo diversas circunstancias de la industrialización humana. </w:t>
      </w:r>
    </w:p>
    <w:p w:rsidR="004B712C" w:rsidRDefault="004B712C" w:rsidP="009A3AC9">
      <w:pPr>
        <w:pStyle w:val="Prrafodelista"/>
        <w:numPr>
          <w:ilvl w:val="0"/>
          <w:numId w:val="4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>Otros polímeros derivados: entiéndase como todas aquellas sustancias orgánica no constituida de plástico, pero si  elaborada por los procesos de industrialización.</w:t>
      </w:r>
    </w:p>
    <w:p w:rsidR="00344249" w:rsidRDefault="00344249" w:rsidP="009A3AC9">
      <w:pPr>
        <w:ind w:left="360" w:right="-234"/>
        <w:jc w:val="both"/>
        <w:rPr>
          <w:sz w:val="28"/>
          <w:szCs w:val="28"/>
        </w:rPr>
      </w:pPr>
      <w:r w:rsidRPr="004B712C">
        <w:rPr>
          <w:rFonts w:ascii="Arial" w:hAnsi="Arial" w:cs="Arial"/>
          <w:color w:val="222222"/>
          <w:shd w:val="clear" w:color="auto" w:fill="FFFFFF"/>
        </w:rPr>
        <w:t>. </w:t>
      </w:r>
    </w:p>
    <w:p w:rsidR="004D0193" w:rsidRDefault="00344249" w:rsidP="009A3AC9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>Artículo Cuarto:</w:t>
      </w:r>
      <w:r w:rsidR="004D0193">
        <w:rPr>
          <w:sz w:val="28"/>
          <w:szCs w:val="28"/>
        </w:rPr>
        <w:t xml:space="preserve"> Son obligaciones de los administradores: </w:t>
      </w:r>
    </w:p>
    <w:p w:rsidR="00C85603" w:rsidRDefault="00C85603" w:rsidP="009A3AC9">
      <w:pPr>
        <w:pStyle w:val="Prrafodelista"/>
        <w:numPr>
          <w:ilvl w:val="0"/>
          <w:numId w:val="3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Retirar el residuo generado por procesos de industrialización humana </w:t>
      </w:r>
      <w:r w:rsidR="009A3AC9">
        <w:rPr>
          <w:sz w:val="28"/>
          <w:szCs w:val="28"/>
        </w:rPr>
        <w:t xml:space="preserve">  </w:t>
      </w:r>
      <w:r>
        <w:rPr>
          <w:sz w:val="28"/>
          <w:szCs w:val="28"/>
        </w:rPr>
        <w:t>en el mar desde el mar territorial hasta el término de la plataforma continental.</w:t>
      </w:r>
    </w:p>
    <w:p w:rsidR="00C85603" w:rsidRDefault="0094719F" w:rsidP="009A3AC9">
      <w:pPr>
        <w:pStyle w:val="Prrafodelista"/>
        <w:numPr>
          <w:ilvl w:val="0"/>
          <w:numId w:val="3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Teniendo presente </w:t>
      </w:r>
      <w:r w:rsidR="00344249">
        <w:rPr>
          <w:sz w:val="28"/>
          <w:szCs w:val="28"/>
        </w:rPr>
        <w:t>que, por medio de licitaciones efec</w:t>
      </w:r>
      <w:r>
        <w:rPr>
          <w:sz w:val="28"/>
          <w:szCs w:val="28"/>
        </w:rPr>
        <w:t>tuadas por el Gobierno de Chile</w:t>
      </w:r>
      <w:r w:rsidR="00344249">
        <w:rPr>
          <w:sz w:val="28"/>
          <w:szCs w:val="28"/>
        </w:rPr>
        <w:t xml:space="preserve"> las empresas que ejercen la actividad pesquera</w:t>
      </w:r>
      <w:r w:rsidR="00EA7902">
        <w:rPr>
          <w:sz w:val="28"/>
          <w:szCs w:val="28"/>
        </w:rPr>
        <w:t xml:space="preserve"> </w:t>
      </w:r>
      <w:r w:rsidR="00344249">
        <w:rPr>
          <w:sz w:val="28"/>
          <w:szCs w:val="28"/>
        </w:rPr>
        <w:t xml:space="preserve"> y de acuicultura cuentan </w:t>
      </w:r>
      <w:r>
        <w:rPr>
          <w:sz w:val="28"/>
          <w:szCs w:val="28"/>
        </w:rPr>
        <w:t>con un radio de ejercicio de su</w:t>
      </w:r>
      <w:r w:rsidR="00344249">
        <w:rPr>
          <w:sz w:val="28"/>
          <w:szCs w:val="28"/>
        </w:rPr>
        <w:t xml:space="preserve"> actividad comercial, deberán</w:t>
      </w:r>
      <w:r w:rsidR="00C85603">
        <w:rPr>
          <w:sz w:val="28"/>
          <w:szCs w:val="28"/>
        </w:rPr>
        <w:t xml:space="preserve"> ejercer la extracción del</w:t>
      </w:r>
      <w:r>
        <w:rPr>
          <w:sz w:val="28"/>
          <w:szCs w:val="28"/>
        </w:rPr>
        <w:t xml:space="preserve"> residuo </w:t>
      </w:r>
      <w:r w:rsidR="00C85603">
        <w:rPr>
          <w:sz w:val="28"/>
          <w:szCs w:val="28"/>
        </w:rPr>
        <w:t>y prolo</w:t>
      </w:r>
      <w:r w:rsidR="008F562D">
        <w:rPr>
          <w:sz w:val="28"/>
          <w:szCs w:val="28"/>
        </w:rPr>
        <w:t>n</w:t>
      </w:r>
      <w:r w:rsidR="00C85603">
        <w:rPr>
          <w:sz w:val="28"/>
          <w:szCs w:val="28"/>
        </w:rPr>
        <w:t>garl</w:t>
      </w:r>
      <w:r w:rsidR="008F562D">
        <w:rPr>
          <w:sz w:val="28"/>
          <w:szCs w:val="28"/>
        </w:rPr>
        <w:t>o</w:t>
      </w:r>
      <w:r w:rsidR="00C85603">
        <w:rPr>
          <w:sz w:val="28"/>
          <w:szCs w:val="28"/>
        </w:rPr>
        <w:t xml:space="preserve"> hasta el término de la plataforma continental.</w:t>
      </w:r>
    </w:p>
    <w:p w:rsidR="0094719F" w:rsidRDefault="0094719F" w:rsidP="009A3AC9">
      <w:pPr>
        <w:pStyle w:val="Prrafodelista"/>
        <w:ind w:right="-234"/>
        <w:jc w:val="both"/>
        <w:rPr>
          <w:sz w:val="28"/>
          <w:szCs w:val="28"/>
        </w:rPr>
      </w:pPr>
    </w:p>
    <w:p w:rsidR="004D0193" w:rsidRDefault="00C85603" w:rsidP="009A3AC9">
      <w:pPr>
        <w:pStyle w:val="Prrafodelista"/>
        <w:numPr>
          <w:ilvl w:val="0"/>
          <w:numId w:val="3"/>
        </w:num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La cuota de extracción de residuos mensuales corresponderá a la mitad de la producción de extracción de recursos naturales del océano. </w:t>
      </w:r>
    </w:p>
    <w:p w:rsidR="00C85603" w:rsidRPr="00C85603" w:rsidRDefault="00C85603" w:rsidP="009A3AC9">
      <w:pPr>
        <w:pStyle w:val="Prrafodelista"/>
        <w:ind w:right="-234"/>
        <w:jc w:val="both"/>
        <w:rPr>
          <w:sz w:val="28"/>
          <w:szCs w:val="28"/>
        </w:rPr>
      </w:pPr>
    </w:p>
    <w:p w:rsidR="00344249" w:rsidRDefault="00344249" w:rsidP="009A3AC9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Artículo Quinto: se establece como inversión base inicial para la adquisición de material técnico y especializado por parte de los administradores para el retiro de los residuos en el mar, el promedio equivalente al 2% de las utilidades anuales reportadas desde el año 2015 al año 2018 ante el servicio de impuestos internos. </w:t>
      </w:r>
    </w:p>
    <w:p w:rsidR="004B712C" w:rsidRDefault="004B712C" w:rsidP="009A3AC9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>Artículo Sexto: Las empresas sujetas a la obligación de la extracción del residuo orgánico del océano chileno</w:t>
      </w:r>
      <w:r w:rsidR="00D03328">
        <w:rPr>
          <w:sz w:val="28"/>
          <w:szCs w:val="28"/>
        </w:rPr>
        <w:t>,</w:t>
      </w:r>
      <w:r>
        <w:rPr>
          <w:sz w:val="28"/>
          <w:szCs w:val="28"/>
        </w:rPr>
        <w:t xml:space="preserve"> deberán transparenta</w:t>
      </w:r>
      <w:r w:rsidR="00D03328">
        <w:rPr>
          <w:sz w:val="28"/>
          <w:szCs w:val="28"/>
        </w:rPr>
        <w:t>r</w:t>
      </w:r>
      <w:r>
        <w:rPr>
          <w:sz w:val="28"/>
          <w:szCs w:val="28"/>
        </w:rPr>
        <w:t xml:space="preserve"> el cumplimiento de su obligación por medio de sus departamentos o direcciones de sostenibilidad</w:t>
      </w:r>
      <w:r w:rsidR="0094719F">
        <w:rPr>
          <w:sz w:val="28"/>
          <w:szCs w:val="28"/>
        </w:rPr>
        <w:t>,</w:t>
      </w:r>
      <w:r>
        <w:rPr>
          <w:sz w:val="28"/>
          <w:szCs w:val="28"/>
        </w:rPr>
        <w:t xml:space="preserve"> como así mismo</w:t>
      </w:r>
      <w:r w:rsidR="002D04DA">
        <w:rPr>
          <w:sz w:val="28"/>
          <w:szCs w:val="28"/>
        </w:rPr>
        <w:t xml:space="preserve"> incorporarlos en las memorias, los cuales deberán ser datos públicos y de acceso a la ciudadanía</w:t>
      </w:r>
      <w:r w:rsidR="008D6FF4">
        <w:rPr>
          <w:color w:val="FF0000"/>
          <w:sz w:val="28"/>
          <w:szCs w:val="28"/>
        </w:rPr>
        <w:t xml:space="preserve"> </w:t>
      </w:r>
      <w:r w:rsidR="008D6FF4" w:rsidRPr="008D6FF4">
        <w:rPr>
          <w:sz w:val="28"/>
          <w:szCs w:val="28"/>
        </w:rPr>
        <w:t xml:space="preserve">por medio de sus plataformas </w:t>
      </w:r>
      <w:r w:rsidR="009A3AC9">
        <w:rPr>
          <w:sz w:val="28"/>
          <w:szCs w:val="28"/>
        </w:rPr>
        <w:t xml:space="preserve"> </w:t>
      </w:r>
      <w:r w:rsidR="008D6FF4" w:rsidRPr="008D6FF4">
        <w:rPr>
          <w:sz w:val="28"/>
          <w:szCs w:val="28"/>
        </w:rPr>
        <w:t>electrónicas</w:t>
      </w:r>
      <w:r w:rsidR="0094719F">
        <w:rPr>
          <w:sz w:val="28"/>
          <w:szCs w:val="28"/>
        </w:rPr>
        <w:t>.</w:t>
      </w:r>
    </w:p>
    <w:p w:rsidR="002D04DA" w:rsidRDefault="002D04DA" w:rsidP="009A3AC9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>Artículo Séptimo: La fiscalización de</w:t>
      </w:r>
      <w:r w:rsidR="00C84C3D">
        <w:rPr>
          <w:sz w:val="28"/>
          <w:szCs w:val="28"/>
        </w:rPr>
        <w:t>l</w:t>
      </w:r>
      <w:r>
        <w:rPr>
          <w:sz w:val="28"/>
          <w:szCs w:val="28"/>
        </w:rPr>
        <w:t xml:space="preserve"> cumplimiento de la presente ley como de los procesos</w:t>
      </w:r>
      <w:r w:rsidR="00D033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36FA">
        <w:rPr>
          <w:sz w:val="28"/>
          <w:szCs w:val="28"/>
        </w:rPr>
        <w:t xml:space="preserve">será </w:t>
      </w:r>
      <w:r w:rsidR="00DF56BC">
        <w:rPr>
          <w:sz w:val="28"/>
          <w:szCs w:val="28"/>
        </w:rPr>
        <w:t>realizada conforme al proce</w:t>
      </w:r>
      <w:r w:rsidR="00C84C3D">
        <w:rPr>
          <w:sz w:val="28"/>
          <w:szCs w:val="28"/>
        </w:rPr>
        <w:t xml:space="preserve">dimiento </w:t>
      </w:r>
      <w:r w:rsidR="00DF56BC">
        <w:rPr>
          <w:sz w:val="28"/>
          <w:szCs w:val="28"/>
        </w:rPr>
        <w:t xml:space="preserve">común establecido en la Ley </w:t>
      </w:r>
      <w:r w:rsidR="003648B2">
        <w:rPr>
          <w:sz w:val="28"/>
          <w:szCs w:val="28"/>
        </w:rPr>
        <w:t>19.300 que versa sobre l</w:t>
      </w:r>
      <w:bookmarkStart w:id="0" w:name="_GoBack"/>
      <w:bookmarkEnd w:id="0"/>
      <w:r w:rsidR="003648B2">
        <w:rPr>
          <w:sz w:val="28"/>
          <w:szCs w:val="28"/>
        </w:rPr>
        <w:t>as “Bases Generales del Medio Ambiente”</w:t>
      </w:r>
      <w:r w:rsidR="001464E5">
        <w:rPr>
          <w:sz w:val="28"/>
          <w:szCs w:val="28"/>
        </w:rPr>
        <w:t xml:space="preserve">, </w:t>
      </w:r>
      <w:r w:rsidR="00BC2104">
        <w:rPr>
          <w:sz w:val="28"/>
          <w:szCs w:val="28"/>
        </w:rPr>
        <w:t>la</w:t>
      </w:r>
      <w:r>
        <w:rPr>
          <w:sz w:val="28"/>
          <w:szCs w:val="28"/>
        </w:rPr>
        <w:t xml:space="preserve"> cual </w:t>
      </w:r>
      <w:r w:rsidR="00BC2104">
        <w:rPr>
          <w:sz w:val="28"/>
          <w:szCs w:val="28"/>
        </w:rPr>
        <w:t xml:space="preserve">contempla que se </w:t>
      </w:r>
      <w:r>
        <w:rPr>
          <w:sz w:val="28"/>
          <w:szCs w:val="28"/>
        </w:rPr>
        <w:t>podrá a lo largo del territorio nacional realizar inspecciones en las oficinas administrativas para verificar los procesos de cumplimiento</w:t>
      </w:r>
      <w:r w:rsidR="0094719F">
        <w:rPr>
          <w:sz w:val="28"/>
          <w:szCs w:val="28"/>
        </w:rPr>
        <w:t>.  N</w:t>
      </w:r>
      <w:r>
        <w:rPr>
          <w:sz w:val="28"/>
          <w:szCs w:val="28"/>
        </w:rPr>
        <w:t>o obstante, nada impide que las inspecciones desde el mar territorial en adelante no puedan ejecutarse por el ministerio en conjunto con</w:t>
      </w:r>
      <w:r w:rsidR="00AE1041">
        <w:rPr>
          <w:sz w:val="28"/>
          <w:szCs w:val="28"/>
        </w:rPr>
        <w:t xml:space="preserve"> colaboración de</w:t>
      </w:r>
      <w:r>
        <w:rPr>
          <w:sz w:val="28"/>
          <w:szCs w:val="28"/>
        </w:rPr>
        <w:t xml:space="preserve"> organismos internacionales o nacionales. </w:t>
      </w:r>
    </w:p>
    <w:p w:rsidR="008071F7" w:rsidRDefault="008071F7" w:rsidP="009A3AC9">
      <w:pPr>
        <w:ind w:right="-234"/>
        <w:jc w:val="both"/>
        <w:rPr>
          <w:sz w:val="28"/>
          <w:szCs w:val="28"/>
        </w:rPr>
      </w:pPr>
    </w:p>
    <w:p w:rsidR="005A7A81" w:rsidRDefault="002D04DA" w:rsidP="009A3AC9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Artículo Octavo: </w:t>
      </w:r>
      <w:r w:rsidR="005A7A81">
        <w:rPr>
          <w:sz w:val="28"/>
          <w:szCs w:val="28"/>
        </w:rPr>
        <w:t xml:space="preserve">el incumplimiento de </w:t>
      </w:r>
      <w:r w:rsidR="00AE1041">
        <w:rPr>
          <w:sz w:val="28"/>
          <w:szCs w:val="28"/>
        </w:rPr>
        <w:t xml:space="preserve">lo establecido en el artículo anterior, </w:t>
      </w:r>
      <w:r w:rsidR="005A7A81">
        <w:rPr>
          <w:sz w:val="28"/>
          <w:szCs w:val="28"/>
        </w:rPr>
        <w:t xml:space="preserve">se entiende como un incumplimiento gravísimo respecto de la responsabilidad social empresarial del administrador con su obligación de restaurar y </w:t>
      </w:r>
      <w:r w:rsidR="009A3AC9">
        <w:rPr>
          <w:sz w:val="28"/>
          <w:szCs w:val="28"/>
        </w:rPr>
        <w:t xml:space="preserve">  </w:t>
      </w:r>
      <w:r w:rsidR="005A7A81">
        <w:rPr>
          <w:sz w:val="28"/>
          <w:szCs w:val="28"/>
        </w:rPr>
        <w:t>promover la protección de la biodiversidad y la protección de los recursos hidrobiológicos del mar, la cual será sancionada con la no calificación para postular a una nueva licitación para</w:t>
      </w:r>
      <w:r w:rsidR="0094719F">
        <w:rPr>
          <w:sz w:val="28"/>
          <w:szCs w:val="28"/>
        </w:rPr>
        <w:t xml:space="preserve"> ejercer la actividad comercial. E</w:t>
      </w:r>
      <w:r w:rsidR="005A7A81">
        <w:rPr>
          <w:sz w:val="28"/>
          <w:szCs w:val="28"/>
        </w:rPr>
        <w:t xml:space="preserve">sta sanción incluye también a aquellas empresas que hayan tenido participación en el administrador que cometió la infracción. </w:t>
      </w:r>
    </w:p>
    <w:p w:rsidR="005A7A81" w:rsidRDefault="005A7A81" w:rsidP="009A3AC9">
      <w:pPr>
        <w:ind w:right="-234"/>
        <w:jc w:val="both"/>
        <w:rPr>
          <w:sz w:val="28"/>
          <w:szCs w:val="28"/>
        </w:rPr>
      </w:pPr>
      <w:r>
        <w:rPr>
          <w:sz w:val="28"/>
          <w:szCs w:val="28"/>
        </w:rPr>
        <w:t>Artículo Noveno: El ministerio del Medio Ambiente</w:t>
      </w:r>
      <w:r w:rsidR="009A3AC9">
        <w:rPr>
          <w:sz w:val="28"/>
          <w:szCs w:val="28"/>
        </w:rPr>
        <w:t>, en virtud de lo dispuesto en el artículo 70 de la ley N° 20.470,</w:t>
      </w:r>
      <w:r>
        <w:rPr>
          <w:sz w:val="28"/>
          <w:szCs w:val="28"/>
        </w:rPr>
        <w:t xml:space="preserve"> deberá establecer</w:t>
      </w:r>
      <w:r w:rsidR="009A3AC9">
        <w:rPr>
          <w:sz w:val="28"/>
          <w:szCs w:val="28"/>
        </w:rPr>
        <w:t xml:space="preserve"> los</w:t>
      </w:r>
      <w:r>
        <w:rPr>
          <w:sz w:val="28"/>
          <w:szCs w:val="28"/>
        </w:rPr>
        <w:t xml:space="preserve"> puntos de acopio del residuo recuperado en el mar</w:t>
      </w:r>
      <w:r w:rsidR="00C85603">
        <w:rPr>
          <w:sz w:val="28"/>
          <w:szCs w:val="28"/>
        </w:rPr>
        <w:t xml:space="preserve">. </w:t>
      </w:r>
    </w:p>
    <w:p w:rsidR="00344249" w:rsidRPr="00344249" w:rsidRDefault="00344249" w:rsidP="009A3AC9">
      <w:pPr>
        <w:ind w:right="-234"/>
        <w:jc w:val="both"/>
        <w:rPr>
          <w:sz w:val="28"/>
          <w:szCs w:val="28"/>
        </w:rPr>
      </w:pPr>
    </w:p>
    <w:p w:rsidR="004D0193" w:rsidRDefault="004D0193" w:rsidP="009A3AC9">
      <w:pPr>
        <w:ind w:right="-234"/>
        <w:jc w:val="both"/>
        <w:rPr>
          <w:sz w:val="28"/>
          <w:szCs w:val="28"/>
        </w:rPr>
      </w:pPr>
    </w:p>
    <w:p w:rsidR="004A2F5F" w:rsidRDefault="004A2F5F" w:rsidP="009A3AC9">
      <w:pPr>
        <w:ind w:right="-234"/>
        <w:jc w:val="both"/>
        <w:rPr>
          <w:sz w:val="28"/>
          <w:szCs w:val="28"/>
        </w:rPr>
      </w:pPr>
    </w:p>
    <w:p w:rsidR="004A2F5F" w:rsidRDefault="004A2F5F" w:rsidP="009A3AC9">
      <w:pPr>
        <w:ind w:right="-234"/>
        <w:jc w:val="both"/>
        <w:rPr>
          <w:sz w:val="28"/>
          <w:szCs w:val="28"/>
        </w:rPr>
      </w:pPr>
    </w:p>
    <w:p w:rsidR="004A2F5F" w:rsidRDefault="004A2F5F" w:rsidP="009A3AC9">
      <w:pPr>
        <w:ind w:right="-234"/>
        <w:rPr>
          <w:b/>
          <w:sz w:val="28"/>
          <w:szCs w:val="28"/>
        </w:rPr>
      </w:pPr>
    </w:p>
    <w:p w:rsidR="004A2F5F" w:rsidRDefault="004A2F5F" w:rsidP="009A3AC9">
      <w:pPr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Miguel Ángel Calisto Águila</w:t>
      </w:r>
    </w:p>
    <w:p w:rsidR="004A2F5F" w:rsidRPr="00681FB9" w:rsidRDefault="004A2F5F" w:rsidP="009A3AC9">
      <w:pPr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H. Diputado de la República</w:t>
      </w:r>
    </w:p>
    <w:sectPr w:rsidR="004A2F5F" w:rsidRPr="00681FB9" w:rsidSect="00FB2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9AA"/>
    <w:multiLevelType w:val="hybridMultilevel"/>
    <w:tmpl w:val="F52C64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6EF3"/>
    <w:multiLevelType w:val="hybridMultilevel"/>
    <w:tmpl w:val="CBA072FC"/>
    <w:lvl w:ilvl="0" w:tplc="61B4A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7ECC"/>
    <w:multiLevelType w:val="hybridMultilevel"/>
    <w:tmpl w:val="7B0C02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C1BD3"/>
    <w:multiLevelType w:val="hybridMultilevel"/>
    <w:tmpl w:val="6A245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854E9"/>
    <w:rsid w:val="0004682B"/>
    <w:rsid w:val="000509F9"/>
    <w:rsid w:val="00093A31"/>
    <w:rsid w:val="000D4743"/>
    <w:rsid w:val="000E2B0F"/>
    <w:rsid w:val="000F5206"/>
    <w:rsid w:val="00117A06"/>
    <w:rsid w:val="00121E6B"/>
    <w:rsid w:val="001464E5"/>
    <w:rsid w:val="001500BA"/>
    <w:rsid w:val="00154AD3"/>
    <w:rsid w:val="001B4BD9"/>
    <w:rsid w:val="001E1B6C"/>
    <w:rsid w:val="001E6412"/>
    <w:rsid w:val="00240B09"/>
    <w:rsid w:val="00253008"/>
    <w:rsid w:val="0025694C"/>
    <w:rsid w:val="0028240C"/>
    <w:rsid w:val="00294530"/>
    <w:rsid w:val="002B4FC5"/>
    <w:rsid w:val="002B5FA1"/>
    <w:rsid w:val="002C2F88"/>
    <w:rsid w:val="002C7386"/>
    <w:rsid w:val="002D04DA"/>
    <w:rsid w:val="002D39C3"/>
    <w:rsid w:val="002D4378"/>
    <w:rsid w:val="00320D2E"/>
    <w:rsid w:val="00327861"/>
    <w:rsid w:val="00344249"/>
    <w:rsid w:val="00345D1E"/>
    <w:rsid w:val="003648B2"/>
    <w:rsid w:val="00387619"/>
    <w:rsid w:val="003A4D9C"/>
    <w:rsid w:val="003C23D8"/>
    <w:rsid w:val="003C781F"/>
    <w:rsid w:val="004013E4"/>
    <w:rsid w:val="00463877"/>
    <w:rsid w:val="004A2F5F"/>
    <w:rsid w:val="004B2DAE"/>
    <w:rsid w:val="004B5FBD"/>
    <w:rsid w:val="004B712C"/>
    <w:rsid w:val="004D0193"/>
    <w:rsid w:val="00500A16"/>
    <w:rsid w:val="0051280C"/>
    <w:rsid w:val="00525664"/>
    <w:rsid w:val="00545896"/>
    <w:rsid w:val="00552DC1"/>
    <w:rsid w:val="00555666"/>
    <w:rsid w:val="005610F0"/>
    <w:rsid w:val="00572F10"/>
    <w:rsid w:val="005936FA"/>
    <w:rsid w:val="00593B24"/>
    <w:rsid w:val="005A7A81"/>
    <w:rsid w:val="005D0741"/>
    <w:rsid w:val="005D1C4B"/>
    <w:rsid w:val="0062521D"/>
    <w:rsid w:val="006F134A"/>
    <w:rsid w:val="006F1482"/>
    <w:rsid w:val="00725F08"/>
    <w:rsid w:val="00763B61"/>
    <w:rsid w:val="007817F0"/>
    <w:rsid w:val="00796044"/>
    <w:rsid w:val="007A263A"/>
    <w:rsid w:val="007B7B33"/>
    <w:rsid w:val="007E41BD"/>
    <w:rsid w:val="007F0419"/>
    <w:rsid w:val="008071F7"/>
    <w:rsid w:val="00807987"/>
    <w:rsid w:val="00830B06"/>
    <w:rsid w:val="00864656"/>
    <w:rsid w:val="008721DA"/>
    <w:rsid w:val="008B76A6"/>
    <w:rsid w:val="008D6FF4"/>
    <w:rsid w:val="008E0557"/>
    <w:rsid w:val="008F562D"/>
    <w:rsid w:val="008F5796"/>
    <w:rsid w:val="00933DEC"/>
    <w:rsid w:val="00945DC1"/>
    <w:rsid w:val="0094719F"/>
    <w:rsid w:val="009A3AC9"/>
    <w:rsid w:val="009B0EBB"/>
    <w:rsid w:val="009E452A"/>
    <w:rsid w:val="009F1C3F"/>
    <w:rsid w:val="00A16FEE"/>
    <w:rsid w:val="00A23605"/>
    <w:rsid w:val="00A3411A"/>
    <w:rsid w:val="00A35F47"/>
    <w:rsid w:val="00A56338"/>
    <w:rsid w:val="00AE1041"/>
    <w:rsid w:val="00B130A8"/>
    <w:rsid w:val="00B304AE"/>
    <w:rsid w:val="00B53735"/>
    <w:rsid w:val="00BB5B6F"/>
    <w:rsid w:val="00BC2104"/>
    <w:rsid w:val="00BD0C24"/>
    <w:rsid w:val="00C125E0"/>
    <w:rsid w:val="00C162A5"/>
    <w:rsid w:val="00C57B89"/>
    <w:rsid w:val="00C67CA4"/>
    <w:rsid w:val="00C84C3D"/>
    <w:rsid w:val="00C85603"/>
    <w:rsid w:val="00C867B3"/>
    <w:rsid w:val="00CC53A0"/>
    <w:rsid w:val="00CE14A3"/>
    <w:rsid w:val="00CE3EA1"/>
    <w:rsid w:val="00D03328"/>
    <w:rsid w:val="00D171CB"/>
    <w:rsid w:val="00D45D68"/>
    <w:rsid w:val="00D70EF7"/>
    <w:rsid w:val="00D74DA7"/>
    <w:rsid w:val="00D82CB2"/>
    <w:rsid w:val="00D83535"/>
    <w:rsid w:val="00D90EC6"/>
    <w:rsid w:val="00DE6197"/>
    <w:rsid w:val="00DF56BC"/>
    <w:rsid w:val="00E146E1"/>
    <w:rsid w:val="00E22420"/>
    <w:rsid w:val="00E53C39"/>
    <w:rsid w:val="00E867CF"/>
    <w:rsid w:val="00EA7902"/>
    <w:rsid w:val="00EB13DF"/>
    <w:rsid w:val="00EB5393"/>
    <w:rsid w:val="00F21B5D"/>
    <w:rsid w:val="00F3456C"/>
    <w:rsid w:val="00F60934"/>
    <w:rsid w:val="00F83B78"/>
    <w:rsid w:val="00F854E9"/>
    <w:rsid w:val="00FA08AE"/>
    <w:rsid w:val="00FB2829"/>
    <w:rsid w:val="00FD18DF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A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1156</Words>
  <Characters>6361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Calisto</dc:creator>
  <cp:keywords/>
  <dc:description/>
  <cp:lastModifiedBy>Guillermo Diaz Vallejos</cp:lastModifiedBy>
  <cp:revision>8</cp:revision>
  <dcterms:created xsi:type="dcterms:W3CDTF">2019-09-11T15:47:00Z</dcterms:created>
  <dcterms:modified xsi:type="dcterms:W3CDTF">2020-01-14T18:56:00Z</dcterms:modified>
</cp:coreProperties>
</file>