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B7" w:rsidRPr="00C7771F" w:rsidRDefault="000416B7" w:rsidP="00366C88">
      <w:pPr>
        <w:pStyle w:val="Textoindependiente"/>
        <w:spacing w:line="360" w:lineRule="auto"/>
        <w:ind w:right="-93"/>
        <w:jc w:val="center"/>
        <w:rPr>
          <w:rFonts w:ascii="Arial Narrow" w:hAnsi="Arial Narrow" w:cs="Calibri Light"/>
          <w:bCs/>
          <w:spacing w:val="2"/>
          <w:szCs w:val="24"/>
          <w:u w:val="single"/>
          <w:lang w:val="es-CL"/>
        </w:rPr>
      </w:pPr>
    </w:p>
    <w:p w:rsidR="000416B7" w:rsidRDefault="005E3A2E" w:rsidP="00366C88">
      <w:pPr>
        <w:spacing w:line="360" w:lineRule="auto"/>
        <w:ind w:left="300"/>
        <w:jc w:val="both"/>
        <w:rPr>
          <w:rFonts w:ascii="Arial Narrow" w:hAnsi="Arial Narrow"/>
          <w:b/>
          <w:szCs w:val="24"/>
        </w:rPr>
      </w:pPr>
      <w:r w:rsidRPr="005E3A2E">
        <w:rPr>
          <w:rFonts w:ascii="Arial Narrow" w:hAnsi="Arial Narrow"/>
          <w:b/>
          <w:szCs w:val="24"/>
        </w:rPr>
        <w:t>Modifica la ley N° 19.712, del Deporte, para prohibir la publicidad de bebidas alcohólicas en todas las actividades y recintos deportivos</w:t>
      </w:r>
    </w:p>
    <w:p w:rsidR="005E3A2E" w:rsidRDefault="005E3A2E" w:rsidP="00366C88">
      <w:pPr>
        <w:spacing w:line="360" w:lineRule="auto"/>
        <w:ind w:left="300"/>
        <w:jc w:val="both"/>
        <w:rPr>
          <w:rFonts w:ascii="Arial Narrow" w:hAnsi="Arial Narrow"/>
          <w:b/>
          <w:szCs w:val="24"/>
        </w:rPr>
      </w:pPr>
    </w:p>
    <w:p w:rsidR="005E3A2E" w:rsidRPr="00C7771F" w:rsidRDefault="005E3A2E" w:rsidP="005E3A2E">
      <w:pPr>
        <w:spacing w:line="360" w:lineRule="auto"/>
        <w:ind w:left="300"/>
        <w:jc w:val="center"/>
        <w:rPr>
          <w:rFonts w:ascii="Arial Narrow" w:hAnsi="Arial Narrow"/>
          <w:b/>
          <w:szCs w:val="24"/>
        </w:rPr>
      </w:pPr>
      <w:r>
        <w:rPr>
          <w:rFonts w:ascii="Arial Narrow" w:hAnsi="Arial Narrow"/>
          <w:b/>
          <w:szCs w:val="24"/>
        </w:rPr>
        <w:t>Boletín N° 13256-29</w:t>
      </w:r>
    </w:p>
    <w:p w:rsidR="000416B7" w:rsidRPr="00C7771F" w:rsidRDefault="000416B7" w:rsidP="00366C88">
      <w:pPr>
        <w:pStyle w:val="Style2"/>
        <w:spacing w:line="360" w:lineRule="auto"/>
        <w:ind w:right="-93"/>
        <w:rPr>
          <w:rStyle w:val="CharacterStyle1"/>
          <w:rFonts w:ascii="Arial Narrow" w:hAnsi="Arial Narrow" w:cs="Calibri Light"/>
          <w:b/>
          <w:bCs/>
          <w:sz w:val="24"/>
          <w:szCs w:val="24"/>
          <w:lang w:val="es-CL"/>
        </w:rPr>
      </w:pPr>
    </w:p>
    <w:p w:rsidR="000416B7" w:rsidRPr="00C7771F" w:rsidRDefault="000416B7" w:rsidP="00366C88">
      <w:pPr>
        <w:pStyle w:val="Style2"/>
        <w:spacing w:line="360" w:lineRule="auto"/>
        <w:ind w:left="1418" w:right="-93"/>
        <w:rPr>
          <w:rStyle w:val="CharacterStyle1"/>
          <w:rFonts w:ascii="Arial Narrow" w:hAnsi="Arial Narrow" w:cs="Calibri Light"/>
          <w:b/>
          <w:bCs/>
          <w:sz w:val="24"/>
          <w:szCs w:val="24"/>
          <w:lang w:val="es-CL"/>
        </w:rPr>
      </w:pPr>
      <w:r w:rsidRPr="00C7771F">
        <w:rPr>
          <w:rStyle w:val="CharacterStyle1"/>
          <w:rFonts w:ascii="Arial Narrow" w:hAnsi="Arial Narrow" w:cs="Calibri Light"/>
          <w:b/>
          <w:bCs/>
          <w:sz w:val="24"/>
          <w:szCs w:val="24"/>
          <w:lang w:val="es-CL"/>
        </w:rPr>
        <w:t>VISTOS:</w:t>
      </w:r>
    </w:p>
    <w:p w:rsidR="000416B7" w:rsidRPr="00C7771F" w:rsidRDefault="000416B7" w:rsidP="00366C88">
      <w:pPr>
        <w:pStyle w:val="Style2"/>
        <w:spacing w:before="108" w:line="360" w:lineRule="auto"/>
        <w:ind w:left="1418" w:right="-93"/>
        <w:rPr>
          <w:rStyle w:val="CharacterStyle1"/>
          <w:rFonts w:ascii="Arial Narrow" w:hAnsi="Arial Narrow" w:cs="Calibri Light"/>
          <w:sz w:val="24"/>
          <w:szCs w:val="24"/>
          <w:lang w:val="es-CL"/>
        </w:rPr>
      </w:pPr>
      <w:r w:rsidRPr="00C7771F">
        <w:rPr>
          <w:rStyle w:val="CharacterStyle1"/>
          <w:rFonts w:ascii="Arial Narrow" w:hAnsi="Arial Narrow" w:cs="Calibri Light"/>
          <w:sz w:val="24"/>
          <w:szCs w:val="24"/>
          <w:lang w:val="es-CL"/>
        </w:rPr>
        <w:t>Lo dispuesto en los artículos 63 y 65 de la Constitución Política de la República; lo prevenido por la Ley N° 18.918 Orgánica Constitu</w:t>
      </w:r>
      <w:r w:rsidR="005E3A2E">
        <w:rPr>
          <w:rStyle w:val="CharacterStyle1"/>
          <w:rFonts w:ascii="Arial Narrow" w:hAnsi="Arial Narrow" w:cs="Calibri Light"/>
          <w:sz w:val="24"/>
          <w:szCs w:val="24"/>
          <w:lang w:val="es-CL"/>
        </w:rPr>
        <w:t xml:space="preserve">cional del Congreso Nacional y </w:t>
      </w:r>
      <w:r w:rsidRPr="00C7771F">
        <w:rPr>
          <w:rStyle w:val="CharacterStyle1"/>
          <w:rFonts w:ascii="Arial Narrow" w:hAnsi="Arial Narrow" w:cs="Calibri Light"/>
          <w:sz w:val="24"/>
          <w:szCs w:val="24"/>
          <w:lang w:val="es-CL"/>
        </w:rPr>
        <w:t>lo establecido por el Reglamento de la H. Cámara de Diputados.</w:t>
      </w:r>
    </w:p>
    <w:p w:rsidR="000416B7" w:rsidRPr="00C7771F" w:rsidRDefault="000416B7" w:rsidP="00366C88">
      <w:pPr>
        <w:pStyle w:val="Style2"/>
        <w:spacing w:before="396" w:line="360" w:lineRule="auto"/>
        <w:ind w:left="1418" w:right="-93"/>
        <w:rPr>
          <w:rStyle w:val="CharacterStyle1"/>
          <w:rFonts w:ascii="Arial Narrow" w:hAnsi="Arial Narrow" w:cs="Calibri Light"/>
          <w:b/>
          <w:bCs/>
          <w:sz w:val="24"/>
          <w:szCs w:val="24"/>
          <w:lang w:val="es-CL"/>
        </w:rPr>
      </w:pPr>
      <w:r w:rsidRPr="00C7771F">
        <w:rPr>
          <w:rStyle w:val="CharacterStyle1"/>
          <w:rFonts w:ascii="Arial Narrow" w:hAnsi="Arial Narrow" w:cs="Calibri Light"/>
          <w:b/>
          <w:bCs/>
          <w:sz w:val="24"/>
          <w:szCs w:val="24"/>
          <w:lang w:val="es-CL"/>
        </w:rPr>
        <w:t>CONSIDERANDO:</w:t>
      </w:r>
    </w:p>
    <w:p w:rsidR="006B27A0" w:rsidRPr="00C7771F" w:rsidRDefault="000416B7" w:rsidP="006B27A0">
      <w:pPr>
        <w:pStyle w:val="Style1"/>
        <w:spacing w:before="468" w:line="360" w:lineRule="auto"/>
        <w:ind w:left="1418" w:right="-93" w:hanging="2"/>
        <w:jc w:val="both"/>
        <w:rPr>
          <w:rFonts w:ascii="Arial Narrow" w:hAnsi="Arial Narrow" w:cs="Calibri Light"/>
          <w:spacing w:val="15"/>
          <w:sz w:val="24"/>
          <w:szCs w:val="24"/>
          <w:lang w:val="es-CL"/>
        </w:rPr>
      </w:pPr>
      <w:r w:rsidRPr="00C7771F">
        <w:rPr>
          <w:rFonts w:ascii="Arial Narrow" w:hAnsi="Arial Narrow" w:cs="Calibri Light"/>
          <w:spacing w:val="15"/>
          <w:sz w:val="24"/>
          <w:szCs w:val="24"/>
          <w:lang w:val="es-CL"/>
        </w:rPr>
        <w:t xml:space="preserve">1° Que, </w:t>
      </w:r>
      <w:r w:rsidR="006B27A0" w:rsidRPr="00C7771F">
        <w:rPr>
          <w:rFonts w:ascii="Arial Narrow" w:hAnsi="Arial Narrow" w:cs="Calibri Light"/>
          <w:spacing w:val="15"/>
          <w:sz w:val="24"/>
          <w:szCs w:val="24"/>
          <w:lang w:val="es-CL"/>
        </w:rPr>
        <w:t>en Chile la realización de deportes y actividad física constituye una alternativa ampliamente valorada por la población</w:t>
      </w:r>
      <w:r w:rsidR="00013A4C" w:rsidRPr="00C7771F">
        <w:rPr>
          <w:rStyle w:val="Refdenotaalpie"/>
          <w:rFonts w:ascii="Arial Narrow" w:hAnsi="Arial Narrow" w:cs="Calibri Light"/>
          <w:spacing w:val="15"/>
          <w:sz w:val="24"/>
          <w:szCs w:val="24"/>
          <w:lang w:val="es-CL"/>
        </w:rPr>
        <w:footnoteReference w:id="1"/>
      </w:r>
      <w:r w:rsidR="006B27A0" w:rsidRPr="00C7771F">
        <w:rPr>
          <w:rFonts w:ascii="Arial Narrow" w:hAnsi="Arial Narrow" w:cs="Calibri Light"/>
          <w:spacing w:val="15"/>
          <w:sz w:val="24"/>
          <w:szCs w:val="24"/>
          <w:lang w:val="es-CL"/>
        </w:rPr>
        <w:t>. Sin embargo, menos del 20% de los chilenos realiza actividad física con regularidad. Entre las causas que permiten explicar esta situación destaca la preeminencia de una concepción recreativa de la importancia del deporte a nivel de la cultura nacional.</w:t>
      </w:r>
    </w:p>
    <w:p w:rsidR="000416B7" w:rsidRPr="00C7771F" w:rsidRDefault="006B27A0" w:rsidP="006B27A0">
      <w:pPr>
        <w:pStyle w:val="Style1"/>
        <w:spacing w:before="468" w:line="360" w:lineRule="auto"/>
        <w:ind w:left="1418" w:right="-93" w:hanging="2"/>
        <w:jc w:val="both"/>
        <w:rPr>
          <w:rFonts w:ascii="Arial Narrow" w:hAnsi="Arial Narrow" w:cs="Calibri Light"/>
          <w:spacing w:val="15"/>
          <w:sz w:val="24"/>
          <w:szCs w:val="24"/>
          <w:lang w:val="es-CL"/>
        </w:rPr>
      </w:pPr>
      <w:r w:rsidRPr="00C7771F">
        <w:rPr>
          <w:rFonts w:ascii="Arial Narrow" w:hAnsi="Arial Narrow" w:cs="Calibri Light"/>
          <w:spacing w:val="15"/>
          <w:sz w:val="24"/>
          <w:szCs w:val="24"/>
          <w:lang w:val="es-CL"/>
        </w:rPr>
        <w:t xml:space="preserve">A nivel internacional existe cada vez mayor consenso en torno a la importancia del deporte y la actividad física para la calidad de vida y el </w:t>
      </w:r>
      <w:r w:rsidR="00E85219" w:rsidRPr="00C7771F">
        <w:rPr>
          <w:rFonts w:ascii="Arial Narrow" w:hAnsi="Arial Narrow" w:cs="Calibri Light"/>
          <w:spacing w:val="15"/>
          <w:sz w:val="24"/>
          <w:szCs w:val="24"/>
          <w:lang w:val="es-CL"/>
        </w:rPr>
        <w:t>desarrollo humano de los países</w:t>
      </w:r>
      <w:r w:rsidR="0077028E" w:rsidRPr="00C7771F">
        <w:rPr>
          <w:rStyle w:val="Refdenotaalpie"/>
          <w:rFonts w:ascii="Arial Narrow" w:hAnsi="Arial Narrow" w:cs="Calibri Light"/>
          <w:spacing w:val="15"/>
          <w:sz w:val="24"/>
          <w:szCs w:val="24"/>
          <w:lang w:val="es-CL"/>
        </w:rPr>
        <w:footnoteReference w:id="2"/>
      </w:r>
      <w:r w:rsidRPr="00C7771F">
        <w:rPr>
          <w:rFonts w:ascii="Arial Narrow" w:hAnsi="Arial Narrow" w:cs="Calibri Light"/>
          <w:spacing w:val="15"/>
          <w:sz w:val="24"/>
          <w:szCs w:val="24"/>
          <w:lang w:val="es-CL"/>
        </w:rPr>
        <w:t>, razón que justifica la existencia de una política pública específicamente orientada al desarrollo del deporte</w:t>
      </w:r>
      <w:r w:rsidR="00BC6953" w:rsidRPr="00C7771F">
        <w:rPr>
          <w:rFonts w:ascii="Arial Narrow" w:hAnsi="Arial Narrow" w:cs="Calibri Light"/>
          <w:spacing w:val="15"/>
          <w:sz w:val="24"/>
          <w:szCs w:val="24"/>
          <w:lang w:val="es-CL"/>
        </w:rPr>
        <w:t xml:space="preserve">. </w:t>
      </w:r>
    </w:p>
    <w:p w:rsidR="00BC6953" w:rsidRPr="00C7771F" w:rsidRDefault="00BC6953" w:rsidP="006B27A0">
      <w:pPr>
        <w:pStyle w:val="Style1"/>
        <w:spacing w:before="468" w:line="360" w:lineRule="auto"/>
        <w:ind w:left="1418" w:right="-93" w:hanging="2"/>
        <w:jc w:val="both"/>
        <w:rPr>
          <w:rFonts w:ascii="Arial Narrow" w:hAnsi="Arial Narrow" w:cs="Calibri Light"/>
          <w:spacing w:val="15"/>
          <w:sz w:val="24"/>
          <w:szCs w:val="24"/>
          <w:lang w:val="es-CL"/>
        </w:rPr>
      </w:pPr>
      <w:r w:rsidRPr="00C7771F">
        <w:rPr>
          <w:rFonts w:ascii="Arial Narrow" w:hAnsi="Arial Narrow" w:cs="Calibri Light"/>
          <w:spacing w:val="15"/>
          <w:sz w:val="24"/>
          <w:szCs w:val="24"/>
          <w:lang w:val="es-CL"/>
        </w:rPr>
        <w:t xml:space="preserve">Por lo anterior, podemos concluir que la actividad deportiva debiera ser considerada dentro del país como una herramienta social de la más alta importancia, que promueva los valores y principios que </w:t>
      </w:r>
      <w:r w:rsidR="00E90DC2" w:rsidRPr="00C7771F">
        <w:rPr>
          <w:rFonts w:ascii="Arial Narrow" w:hAnsi="Arial Narrow" w:cs="Calibri Light"/>
          <w:spacing w:val="15"/>
          <w:sz w:val="24"/>
          <w:szCs w:val="24"/>
          <w:lang w:val="es-CL"/>
        </w:rPr>
        <w:t>promuevan</w:t>
      </w:r>
      <w:r w:rsidRPr="00C7771F">
        <w:rPr>
          <w:rFonts w:ascii="Arial Narrow" w:hAnsi="Arial Narrow" w:cs="Calibri Light"/>
          <w:spacing w:val="15"/>
          <w:sz w:val="24"/>
          <w:szCs w:val="24"/>
          <w:lang w:val="es-CL"/>
        </w:rPr>
        <w:t xml:space="preserve"> el cuidado de la vida humana en todos los sentidos, particularmente en lo que a salud física se refiere.</w:t>
      </w:r>
    </w:p>
    <w:p w:rsidR="00BB121F" w:rsidRPr="00C7771F" w:rsidRDefault="000416B7" w:rsidP="005E3A2E">
      <w:pPr>
        <w:pStyle w:val="Style1"/>
        <w:adjustRightInd/>
        <w:spacing w:before="468" w:line="360" w:lineRule="auto"/>
        <w:ind w:left="1420" w:right="-234" w:hanging="2"/>
        <w:jc w:val="both"/>
        <w:rPr>
          <w:rFonts w:ascii="Arial Narrow" w:hAnsi="Arial Narrow" w:cs="Calibri Light"/>
          <w:spacing w:val="15"/>
          <w:sz w:val="24"/>
          <w:szCs w:val="24"/>
          <w:lang w:val="es-CL"/>
        </w:rPr>
      </w:pPr>
      <w:r w:rsidRPr="00C7771F">
        <w:rPr>
          <w:rFonts w:ascii="Arial Narrow" w:hAnsi="Arial Narrow" w:cs="Calibri Light"/>
          <w:spacing w:val="15"/>
          <w:sz w:val="24"/>
          <w:szCs w:val="24"/>
          <w:lang w:val="es-CL"/>
        </w:rPr>
        <w:t xml:space="preserve">2° </w:t>
      </w:r>
      <w:r w:rsidR="00D53121" w:rsidRPr="00C7771F">
        <w:rPr>
          <w:rFonts w:ascii="Arial Narrow" w:hAnsi="Arial Narrow" w:cs="Calibri Light"/>
          <w:spacing w:val="15"/>
          <w:sz w:val="24"/>
          <w:szCs w:val="24"/>
          <w:lang w:val="es-CL"/>
        </w:rPr>
        <w:t xml:space="preserve">Que, la industria del alcohol representa aproximadamente el 20 por ciento de todos los patrocinios deportivos internacionales, según se </w:t>
      </w:r>
      <w:r w:rsidR="00D53121" w:rsidRPr="00C7771F">
        <w:rPr>
          <w:rFonts w:ascii="Arial Narrow" w:hAnsi="Arial Narrow" w:cs="Calibri Light"/>
          <w:spacing w:val="15"/>
          <w:sz w:val="24"/>
          <w:szCs w:val="24"/>
          <w:lang w:val="es-CL"/>
        </w:rPr>
        <w:lastRenderedPageBreak/>
        <w:t xml:space="preserve">recoge en </w:t>
      </w:r>
      <w:r w:rsidR="00013A4C" w:rsidRPr="00C7771F">
        <w:rPr>
          <w:rFonts w:ascii="Arial Narrow" w:hAnsi="Arial Narrow" w:cs="Calibri Light"/>
          <w:spacing w:val="15"/>
          <w:sz w:val="24"/>
          <w:szCs w:val="24"/>
          <w:lang w:val="es-CL"/>
        </w:rPr>
        <w:t>un</w:t>
      </w:r>
      <w:r w:rsidR="00D53121" w:rsidRPr="00C7771F">
        <w:rPr>
          <w:rFonts w:ascii="Arial Narrow" w:hAnsi="Arial Narrow" w:cs="Calibri Light"/>
          <w:spacing w:val="15"/>
          <w:sz w:val="24"/>
          <w:szCs w:val="24"/>
          <w:lang w:val="es-CL"/>
        </w:rPr>
        <w:t xml:space="preserve"> estudio publicado en la revista 'Drug and Alcohol Review'</w:t>
      </w:r>
      <w:r w:rsidR="001D23BB" w:rsidRPr="00C7771F">
        <w:rPr>
          <w:rStyle w:val="Refdenotaalpie"/>
          <w:rFonts w:ascii="Arial Narrow" w:hAnsi="Arial Narrow" w:cs="Calibri Light"/>
          <w:spacing w:val="15"/>
          <w:sz w:val="24"/>
          <w:szCs w:val="24"/>
          <w:lang w:val="es-CL"/>
        </w:rPr>
        <w:footnoteReference w:id="3"/>
      </w:r>
      <w:r w:rsidR="00D53121" w:rsidRPr="00C7771F">
        <w:rPr>
          <w:rFonts w:ascii="Arial Narrow" w:hAnsi="Arial Narrow" w:cs="Calibri Light"/>
          <w:spacing w:val="15"/>
          <w:sz w:val="24"/>
          <w:szCs w:val="24"/>
          <w:lang w:val="es-CL"/>
        </w:rPr>
        <w:t>, a pesar de la evidencia científica de que el patrocinio directo del alcohol en los deportes está asociado con un consumo más peligroso de alcohol, y que, en consecuencia, un gran número de niños están expuestos a este tipo de mensajes.</w:t>
      </w:r>
    </w:p>
    <w:p w:rsidR="008A6043" w:rsidRPr="00C7771F" w:rsidRDefault="008A6043" w:rsidP="005E3A2E">
      <w:pPr>
        <w:pStyle w:val="Style1"/>
        <w:adjustRightInd/>
        <w:spacing w:before="468" w:line="360" w:lineRule="auto"/>
        <w:ind w:left="1420" w:right="-234" w:hanging="2"/>
        <w:jc w:val="both"/>
        <w:rPr>
          <w:rFonts w:ascii="Arial Narrow" w:hAnsi="Arial Narrow" w:cs="Calibri Light"/>
          <w:spacing w:val="15"/>
          <w:sz w:val="24"/>
          <w:szCs w:val="24"/>
          <w:lang w:val="es-CL"/>
        </w:rPr>
      </w:pPr>
      <w:r w:rsidRPr="00C7771F">
        <w:rPr>
          <w:rFonts w:ascii="Arial Narrow" w:hAnsi="Arial Narrow" w:cs="Calibri Light"/>
          <w:spacing w:val="15"/>
          <w:sz w:val="24"/>
          <w:szCs w:val="24"/>
          <w:lang w:val="es-CL"/>
        </w:rPr>
        <w:t>“La publicidad y el patrocinio del alcohol no solo envían un mensaje que anima directamente a la gente a beber, sino que tiende a asociar implícita y/o inconscientemente un producto, como la cerveza, dentro de un contexto específico de ir al fútbol o ver un partido deportivo por televisión"</w:t>
      </w:r>
      <w:r w:rsidRPr="00C7771F">
        <w:rPr>
          <w:rStyle w:val="Refdenotaalpie"/>
          <w:rFonts w:ascii="Arial Narrow" w:hAnsi="Arial Narrow" w:cs="Calibri Light"/>
          <w:spacing w:val="15"/>
          <w:sz w:val="24"/>
          <w:szCs w:val="24"/>
          <w:lang w:val="es-CL"/>
        </w:rPr>
        <w:footnoteReference w:id="4"/>
      </w:r>
    </w:p>
    <w:p w:rsidR="00FD7A56" w:rsidRPr="00C7771F" w:rsidRDefault="00FD7A56" w:rsidP="005E3A2E">
      <w:pPr>
        <w:pStyle w:val="Style1"/>
        <w:adjustRightInd/>
        <w:spacing w:before="468" w:line="360" w:lineRule="auto"/>
        <w:ind w:left="1420" w:right="-234" w:hanging="2"/>
        <w:jc w:val="both"/>
        <w:rPr>
          <w:rFonts w:ascii="Arial Narrow" w:hAnsi="Arial Narrow" w:cs="Calibri Light"/>
          <w:spacing w:val="15"/>
          <w:sz w:val="24"/>
          <w:szCs w:val="24"/>
          <w:lang w:val="es-CL"/>
        </w:rPr>
      </w:pPr>
      <w:r w:rsidRPr="00C7771F">
        <w:rPr>
          <w:rFonts w:ascii="Arial Narrow" w:hAnsi="Arial Narrow" w:cs="Calibri Light"/>
          <w:spacing w:val="15"/>
          <w:sz w:val="24"/>
          <w:szCs w:val="24"/>
          <w:lang w:val="es-CL"/>
        </w:rPr>
        <w:t>P</w:t>
      </w:r>
      <w:r w:rsidR="00C74740" w:rsidRPr="00C7771F">
        <w:rPr>
          <w:rFonts w:ascii="Arial Narrow" w:hAnsi="Arial Narrow" w:cs="Calibri Light"/>
          <w:spacing w:val="15"/>
          <w:sz w:val="24"/>
          <w:szCs w:val="24"/>
          <w:lang w:val="es-CL"/>
        </w:rPr>
        <w:t>arte importante de</w:t>
      </w:r>
      <w:r w:rsidR="00334498" w:rsidRPr="00C7771F">
        <w:rPr>
          <w:rFonts w:ascii="Arial Narrow" w:hAnsi="Arial Narrow" w:cs="Calibri Light"/>
          <w:spacing w:val="15"/>
          <w:sz w:val="24"/>
          <w:szCs w:val="24"/>
          <w:lang w:val="es-CL"/>
        </w:rPr>
        <w:t xml:space="preserve"> este </w:t>
      </w:r>
      <w:r w:rsidRPr="00C7771F">
        <w:rPr>
          <w:rFonts w:ascii="Arial Narrow" w:hAnsi="Arial Narrow" w:cs="Calibri Light"/>
          <w:spacing w:val="15"/>
          <w:sz w:val="24"/>
          <w:szCs w:val="24"/>
          <w:lang w:val="es-CL"/>
        </w:rPr>
        <w:t>estudio revelador concluye que</w:t>
      </w:r>
      <w:r w:rsidR="00334498" w:rsidRPr="00C7771F">
        <w:rPr>
          <w:rFonts w:ascii="Arial Narrow" w:hAnsi="Arial Narrow" w:cs="Calibri Light"/>
          <w:spacing w:val="15"/>
          <w:sz w:val="24"/>
          <w:szCs w:val="24"/>
          <w:lang w:val="es-CL"/>
        </w:rPr>
        <w:t xml:space="preserve"> al haber sido sometidos un grupo de estudiantes a 10 minutos de un partido de rugby con dos patrocinadores, uno de cerveza y otro de aceite de motor, </w:t>
      </w:r>
      <w:r w:rsidR="00C74740" w:rsidRPr="00C7771F">
        <w:rPr>
          <w:rFonts w:ascii="Arial Narrow" w:hAnsi="Arial Narrow" w:cs="Calibri Light"/>
          <w:spacing w:val="15"/>
          <w:sz w:val="24"/>
          <w:szCs w:val="24"/>
          <w:lang w:val="es-CL"/>
        </w:rPr>
        <w:t xml:space="preserve">la evidencia </w:t>
      </w:r>
      <w:r w:rsidR="00334498" w:rsidRPr="00C7771F">
        <w:rPr>
          <w:rFonts w:ascii="Arial Narrow" w:hAnsi="Arial Narrow" w:cs="Calibri Light"/>
          <w:spacing w:val="15"/>
          <w:sz w:val="24"/>
          <w:szCs w:val="24"/>
          <w:lang w:val="es-CL"/>
        </w:rPr>
        <w:t xml:space="preserve"> </w:t>
      </w:r>
      <w:r w:rsidR="00C74740" w:rsidRPr="00C7771F">
        <w:rPr>
          <w:rFonts w:ascii="Arial Narrow" w:hAnsi="Arial Narrow" w:cs="Calibri Light"/>
          <w:spacing w:val="15"/>
          <w:sz w:val="24"/>
          <w:szCs w:val="24"/>
          <w:lang w:val="es-CL"/>
        </w:rPr>
        <w:t>sugirió que cuanto más popular es la marca de alcohol, mayor es la influencia en los cambios en las actitudes de los participantes con respecto al consumo de alcohol, no ocurrió lo mismo con la publicidad del aceite de motor.</w:t>
      </w:r>
    </w:p>
    <w:p w:rsidR="000416B7" w:rsidRDefault="000416B7" w:rsidP="005E3A2E">
      <w:pPr>
        <w:pStyle w:val="Style1"/>
        <w:spacing w:before="468" w:line="360" w:lineRule="auto"/>
        <w:ind w:left="1418" w:right="-234"/>
        <w:jc w:val="both"/>
        <w:rPr>
          <w:rFonts w:ascii="Arial Narrow" w:hAnsi="Arial Narrow" w:cs="Calibri Light"/>
          <w:spacing w:val="15"/>
          <w:sz w:val="24"/>
          <w:szCs w:val="24"/>
          <w:lang w:val="es-CL"/>
        </w:rPr>
      </w:pPr>
      <w:r w:rsidRPr="00C7771F">
        <w:rPr>
          <w:rFonts w:ascii="Arial Narrow" w:hAnsi="Arial Narrow" w:cs="Calibri Light"/>
          <w:spacing w:val="15"/>
          <w:sz w:val="24"/>
          <w:szCs w:val="24"/>
          <w:lang w:val="es-CL"/>
        </w:rPr>
        <w:t xml:space="preserve">3° Que, </w:t>
      </w:r>
      <w:r w:rsidR="00D53121" w:rsidRPr="00C7771F">
        <w:rPr>
          <w:rFonts w:ascii="Arial Narrow" w:hAnsi="Arial Narrow" w:cs="Calibri Light"/>
          <w:spacing w:val="15"/>
          <w:sz w:val="24"/>
          <w:szCs w:val="24"/>
          <w:lang w:val="es-CL"/>
        </w:rPr>
        <w:t>existen países que tienen regulado desde hace algún par de años con bastante efectividad la publicidad acerca del alcohol a través de medidas preventivas como también en relación con la publicidad y etiquetado del mismo. Es el caso por ejemplo de Suiza, Argentina y Nueva Zelanda.</w:t>
      </w:r>
    </w:p>
    <w:p w:rsidR="00E8137D" w:rsidRPr="00C7771F" w:rsidRDefault="00E8137D" w:rsidP="00366C88">
      <w:pPr>
        <w:pStyle w:val="Style1"/>
        <w:spacing w:before="468" w:line="360" w:lineRule="auto"/>
        <w:ind w:left="1418" w:right="-93"/>
        <w:jc w:val="both"/>
        <w:rPr>
          <w:rFonts w:ascii="Arial Narrow" w:hAnsi="Arial Narrow" w:cs="Calibri Light"/>
          <w:spacing w:val="15"/>
          <w:sz w:val="24"/>
          <w:szCs w:val="24"/>
          <w:lang w:val="es-CL"/>
        </w:rPr>
      </w:pPr>
      <w:r>
        <w:rPr>
          <w:rFonts w:ascii="Arial Narrow" w:hAnsi="Arial Narrow" w:cs="Calibri Light"/>
          <w:spacing w:val="15"/>
          <w:sz w:val="24"/>
          <w:szCs w:val="24"/>
          <w:lang w:val="es-CL"/>
        </w:rPr>
        <w:t xml:space="preserve">Lo anterior, es en términos generales, no </w:t>
      </w:r>
      <w:r w:rsidR="00F963F0">
        <w:rPr>
          <w:rFonts w:ascii="Arial Narrow" w:hAnsi="Arial Narrow" w:cs="Calibri Light"/>
          <w:spacing w:val="15"/>
          <w:sz w:val="24"/>
          <w:szCs w:val="24"/>
          <w:lang w:val="es-CL"/>
        </w:rPr>
        <w:t>solo</w:t>
      </w:r>
      <w:r>
        <w:rPr>
          <w:rFonts w:ascii="Arial Narrow" w:hAnsi="Arial Narrow" w:cs="Calibri Light"/>
          <w:spacing w:val="15"/>
          <w:sz w:val="24"/>
          <w:szCs w:val="24"/>
          <w:lang w:val="es-CL"/>
        </w:rPr>
        <w:t xml:space="preserve"> vinculado estrictamente a la actividad deportiva.</w:t>
      </w:r>
    </w:p>
    <w:p w:rsidR="000416B7" w:rsidRPr="00C7771F" w:rsidRDefault="000416B7" w:rsidP="005E3A2E">
      <w:pPr>
        <w:pStyle w:val="Style1"/>
        <w:spacing w:before="468" w:line="360" w:lineRule="auto"/>
        <w:ind w:left="1418" w:right="-234"/>
        <w:jc w:val="both"/>
        <w:rPr>
          <w:rFonts w:ascii="Arial Narrow" w:hAnsi="Arial Narrow"/>
          <w:sz w:val="24"/>
          <w:szCs w:val="24"/>
          <w:lang w:val="es-CL"/>
        </w:rPr>
      </w:pPr>
      <w:r w:rsidRPr="00C7771F">
        <w:rPr>
          <w:rFonts w:ascii="Arial Narrow" w:hAnsi="Arial Narrow" w:cs="Calibri Light"/>
          <w:spacing w:val="15"/>
          <w:sz w:val="24"/>
          <w:szCs w:val="24"/>
          <w:lang w:val="es-CL"/>
        </w:rPr>
        <w:t xml:space="preserve">4° Que, </w:t>
      </w:r>
      <w:r w:rsidR="007D756E" w:rsidRPr="00C7771F">
        <w:rPr>
          <w:rFonts w:ascii="Arial Narrow" w:hAnsi="Arial Narrow" w:cs="Calibri Light"/>
          <w:spacing w:val="15"/>
          <w:sz w:val="24"/>
          <w:szCs w:val="24"/>
          <w:lang w:val="es-CL"/>
        </w:rPr>
        <w:t>en Chile, aún es posible advertir publicid</w:t>
      </w:r>
      <w:r w:rsidR="00AC5D5F" w:rsidRPr="00C7771F">
        <w:rPr>
          <w:rFonts w:ascii="Arial Narrow" w:hAnsi="Arial Narrow" w:cs="Calibri Light"/>
          <w:spacing w:val="15"/>
          <w:sz w:val="24"/>
          <w:szCs w:val="24"/>
          <w:lang w:val="es-CL"/>
        </w:rPr>
        <w:t xml:space="preserve">ad nociva referida al alcohol </w:t>
      </w:r>
      <w:r w:rsidR="00E60B1F" w:rsidRPr="00C7771F">
        <w:rPr>
          <w:rFonts w:ascii="Arial Narrow" w:hAnsi="Arial Narrow" w:cs="Calibri Light"/>
          <w:spacing w:val="15"/>
          <w:sz w:val="24"/>
          <w:szCs w:val="24"/>
          <w:lang w:val="es-CL"/>
        </w:rPr>
        <w:t>vinculado</w:t>
      </w:r>
      <w:r w:rsidR="007D756E" w:rsidRPr="00C7771F">
        <w:rPr>
          <w:rFonts w:ascii="Arial Narrow" w:hAnsi="Arial Narrow" w:cs="Calibri Light"/>
          <w:spacing w:val="15"/>
          <w:sz w:val="24"/>
          <w:szCs w:val="24"/>
          <w:lang w:val="es-CL"/>
        </w:rPr>
        <w:t xml:space="preserve"> al mundo del deporte. Tanto es así, que aún encontramos artículos en los medios de comunicación escrito de circulación nacional, regional o provincial en los cuales se promueve alguna actividad deportiva o se difunde una noticia relativa a alg</w:t>
      </w:r>
      <w:r w:rsidR="00AC5D5F" w:rsidRPr="00C7771F">
        <w:rPr>
          <w:rFonts w:ascii="Arial Narrow" w:hAnsi="Arial Narrow" w:cs="Calibri Light"/>
          <w:spacing w:val="15"/>
          <w:sz w:val="24"/>
          <w:szCs w:val="24"/>
          <w:lang w:val="es-CL"/>
        </w:rPr>
        <w:t>ún club deportivo</w:t>
      </w:r>
      <w:r w:rsidR="007D756E" w:rsidRPr="00C7771F">
        <w:rPr>
          <w:rFonts w:ascii="Arial Narrow" w:hAnsi="Arial Narrow" w:cs="Calibri Light"/>
          <w:spacing w:val="15"/>
          <w:sz w:val="24"/>
          <w:szCs w:val="24"/>
          <w:lang w:val="es-CL"/>
        </w:rPr>
        <w:t xml:space="preserve"> o un deportista en particular e inmediatamente</w:t>
      </w:r>
      <w:r w:rsidR="00AC5D5F" w:rsidRPr="00C7771F">
        <w:rPr>
          <w:rFonts w:ascii="Arial Narrow" w:hAnsi="Arial Narrow" w:cs="Calibri Light"/>
          <w:spacing w:val="15"/>
          <w:sz w:val="24"/>
          <w:szCs w:val="24"/>
          <w:lang w:val="es-CL"/>
        </w:rPr>
        <w:t>,</w:t>
      </w:r>
      <w:r w:rsidR="007D756E" w:rsidRPr="00C7771F">
        <w:rPr>
          <w:rFonts w:ascii="Arial Narrow" w:hAnsi="Arial Narrow" w:cs="Calibri Light"/>
          <w:spacing w:val="15"/>
          <w:sz w:val="24"/>
          <w:szCs w:val="24"/>
          <w:lang w:val="es-CL"/>
        </w:rPr>
        <w:t xml:space="preserve"> abajo o al lado de esta publicación</w:t>
      </w:r>
      <w:r w:rsidR="00AC5D5F" w:rsidRPr="00C7771F">
        <w:rPr>
          <w:rFonts w:ascii="Arial Narrow" w:hAnsi="Arial Narrow" w:cs="Calibri Light"/>
          <w:spacing w:val="15"/>
          <w:sz w:val="24"/>
          <w:szCs w:val="24"/>
          <w:lang w:val="es-CL"/>
        </w:rPr>
        <w:t>,</w:t>
      </w:r>
      <w:r w:rsidR="007D756E" w:rsidRPr="00C7771F">
        <w:rPr>
          <w:rFonts w:ascii="Arial Narrow" w:hAnsi="Arial Narrow" w:cs="Calibri Light"/>
          <w:spacing w:val="15"/>
          <w:sz w:val="24"/>
          <w:szCs w:val="24"/>
          <w:lang w:val="es-CL"/>
        </w:rPr>
        <w:t xml:space="preserve"> aparece el logo o sello de alguna marca de algún </w:t>
      </w:r>
      <w:r w:rsidR="007D756E" w:rsidRPr="00C7771F">
        <w:rPr>
          <w:rFonts w:ascii="Arial Narrow" w:hAnsi="Arial Narrow" w:cs="Calibri Light"/>
          <w:spacing w:val="15"/>
          <w:sz w:val="24"/>
          <w:szCs w:val="24"/>
          <w:lang w:val="es-CL"/>
        </w:rPr>
        <w:lastRenderedPageBreak/>
        <w:t xml:space="preserve">producto de contenido alcohólico. </w:t>
      </w:r>
      <w:r w:rsidR="00AC5D5F" w:rsidRPr="00C7771F">
        <w:rPr>
          <w:rFonts w:ascii="Arial Narrow" w:hAnsi="Arial Narrow" w:cs="Calibri Light"/>
          <w:spacing w:val="15"/>
          <w:sz w:val="24"/>
          <w:szCs w:val="24"/>
          <w:lang w:val="es-CL"/>
        </w:rPr>
        <w:t xml:space="preserve">Más aún, al asistir a algún evento deportivo dentro de un estadio, cancha, </w:t>
      </w:r>
      <w:r w:rsidR="00E60B1F" w:rsidRPr="00C7771F">
        <w:rPr>
          <w:rFonts w:ascii="Arial Narrow" w:hAnsi="Arial Narrow" w:cs="Calibri Light"/>
          <w:spacing w:val="15"/>
          <w:sz w:val="24"/>
          <w:szCs w:val="24"/>
          <w:lang w:val="es-CL"/>
        </w:rPr>
        <w:t>gimnasios</w:t>
      </w:r>
      <w:r w:rsidR="00AC5D5F" w:rsidRPr="00C7771F">
        <w:rPr>
          <w:rFonts w:ascii="Arial Narrow" w:hAnsi="Arial Narrow" w:cs="Calibri Light"/>
          <w:spacing w:val="15"/>
          <w:sz w:val="24"/>
          <w:szCs w:val="24"/>
          <w:lang w:val="es-CL"/>
        </w:rPr>
        <w:t xml:space="preserve"> o en actividades deportivas organizadas al aire libre como en las playas, la publicidad más promovida es precisamente aquella que refiere a bebidas alcohólicas.</w:t>
      </w:r>
    </w:p>
    <w:p w:rsidR="000416B7" w:rsidRPr="00C7771F" w:rsidRDefault="000416B7" w:rsidP="005E3A2E">
      <w:pPr>
        <w:pStyle w:val="Style1"/>
        <w:spacing w:before="468" w:line="360" w:lineRule="auto"/>
        <w:ind w:left="1418" w:right="-234"/>
        <w:jc w:val="both"/>
        <w:rPr>
          <w:rFonts w:ascii="Arial Narrow" w:hAnsi="Arial Narrow"/>
          <w:sz w:val="24"/>
          <w:szCs w:val="24"/>
          <w:lang w:val="es-CL"/>
        </w:rPr>
      </w:pPr>
      <w:r w:rsidRPr="00C7771F">
        <w:rPr>
          <w:rFonts w:ascii="Arial Narrow" w:hAnsi="Arial Narrow"/>
          <w:sz w:val="24"/>
          <w:szCs w:val="24"/>
          <w:lang w:val="es-CL"/>
        </w:rPr>
        <w:t xml:space="preserve">5° Que, </w:t>
      </w:r>
      <w:r w:rsidR="00AC5D5F" w:rsidRPr="00C7771F">
        <w:rPr>
          <w:rFonts w:ascii="Arial Narrow" w:hAnsi="Arial Narrow"/>
          <w:sz w:val="24"/>
          <w:szCs w:val="24"/>
          <w:lang w:val="es-CL"/>
        </w:rPr>
        <w:t xml:space="preserve">los índices de alcoholismo o de un consumo algo más moderado en nuestro país corresponde a cifras alarmantes. </w:t>
      </w:r>
    </w:p>
    <w:p w:rsidR="00481A48" w:rsidRPr="00C7771F" w:rsidRDefault="00481A48" w:rsidP="005E3A2E">
      <w:pPr>
        <w:pStyle w:val="Style1"/>
        <w:spacing w:before="468" w:line="360" w:lineRule="auto"/>
        <w:ind w:left="1418" w:right="-234"/>
        <w:jc w:val="both"/>
        <w:rPr>
          <w:rFonts w:ascii="Arial Narrow" w:hAnsi="Arial Narrow"/>
          <w:sz w:val="24"/>
          <w:szCs w:val="24"/>
          <w:lang w:val="es-CL"/>
        </w:rPr>
      </w:pPr>
      <w:r w:rsidRPr="00C7771F">
        <w:rPr>
          <w:rFonts w:ascii="Arial Narrow" w:hAnsi="Arial Narrow"/>
          <w:sz w:val="24"/>
          <w:szCs w:val="24"/>
          <w:lang w:val="es-CL"/>
        </w:rPr>
        <w:t>El estudio Costos Económicos y Sociales del Consumo de Alcohol en Chile 2018</w:t>
      </w:r>
      <w:r w:rsidRPr="00C7771F">
        <w:rPr>
          <w:rStyle w:val="Refdenotaalpie"/>
          <w:rFonts w:ascii="Arial Narrow" w:hAnsi="Arial Narrow"/>
          <w:sz w:val="24"/>
          <w:szCs w:val="24"/>
          <w:lang w:val="es-CL"/>
        </w:rPr>
        <w:footnoteReference w:id="5"/>
      </w:r>
      <w:r w:rsidRPr="00C7771F">
        <w:rPr>
          <w:rFonts w:ascii="Arial Narrow" w:hAnsi="Arial Narrow"/>
          <w:sz w:val="24"/>
          <w:szCs w:val="24"/>
          <w:lang w:val="es-CL"/>
        </w:rPr>
        <w:t xml:space="preserve"> precisa también que, si se consideran aspectos de salud, productividad laboral, crimen y violencia, entre otros, el costo de ingesta de bebidas alcohólicas es de 1,5 billones </w:t>
      </w:r>
      <w:r w:rsidR="005E3A2E">
        <w:rPr>
          <w:rFonts w:ascii="Arial Narrow" w:hAnsi="Arial Narrow"/>
          <w:sz w:val="24"/>
          <w:szCs w:val="24"/>
          <w:lang w:val="es-CL"/>
        </w:rPr>
        <w:t xml:space="preserve"> </w:t>
      </w:r>
      <w:r w:rsidRPr="00C7771F">
        <w:rPr>
          <w:rFonts w:ascii="Arial Narrow" w:hAnsi="Arial Narrow"/>
          <w:sz w:val="24"/>
          <w:szCs w:val="24"/>
          <w:lang w:val="es-CL"/>
        </w:rPr>
        <w:t>de pesos anuales.</w:t>
      </w:r>
    </w:p>
    <w:p w:rsidR="00481A48" w:rsidRPr="00C7771F" w:rsidRDefault="00481A48" w:rsidP="005E3A2E">
      <w:pPr>
        <w:pStyle w:val="Style1"/>
        <w:spacing w:before="468" w:line="360" w:lineRule="auto"/>
        <w:ind w:left="1418" w:right="-93"/>
        <w:jc w:val="both"/>
        <w:rPr>
          <w:rFonts w:ascii="Arial Narrow" w:hAnsi="Arial Narrow"/>
          <w:sz w:val="24"/>
          <w:szCs w:val="24"/>
          <w:lang w:val="es-CL"/>
        </w:rPr>
      </w:pPr>
      <w:r w:rsidRPr="00C7771F">
        <w:rPr>
          <w:rFonts w:ascii="Arial Narrow" w:hAnsi="Arial Narrow"/>
          <w:sz w:val="24"/>
          <w:szCs w:val="24"/>
          <w:lang w:val="es-CL"/>
        </w:rPr>
        <w:t>El gasto relacionado al consumo intenso de bebidas alcohólicas representa para el país cinco veces más de lo que recauda cada año en impuestos por venta de estos productos.</w:t>
      </w:r>
    </w:p>
    <w:p w:rsidR="00A30C6F" w:rsidRPr="00C7771F" w:rsidRDefault="00A30C6F" w:rsidP="005E3A2E">
      <w:pPr>
        <w:pStyle w:val="Style1"/>
        <w:spacing w:before="468" w:line="360" w:lineRule="auto"/>
        <w:ind w:left="1418" w:right="-234"/>
        <w:jc w:val="both"/>
        <w:rPr>
          <w:rFonts w:ascii="Arial Narrow" w:hAnsi="Arial Narrow"/>
          <w:sz w:val="24"/>
          <w:szCs w:val="24"/>
          <w:lang w:val="es-CL"/>
        </w:rPr>
      </w:pPr>
      <w:r w:rsidRPr="00C7771F">
        <w:rPr>
          <w:rFonts w:ascii="Arial Narrow" w:hAnsi="Arial Narrow"/>
          <w:sz w:val="24"/>
          <w:szCs w:val="24"/>
          <w:lang w:val="es-CL"/>
        </w:rPr>
        <w:t>Esta situación, vinculada a la actividad deportiva, ya sea a nivel profesional o amateur, representa una verdadera contradicción, un verdadero sin sentido.</w:t>
      </w:r>
    </w:p>
    <w:p w:rsidR="00A30C6F" w:rsidRPr="00C7771F" w:rsidRDefault="00A30C6F" w:rsidP="005E3A2E">
      <w:pPr>
        <w:pStyle w:val="Style1"/>
        <w:spacing w:before="468" w:line="360" w:lineRule="auto"/>
        <w:ind w:left="1418" w:right="-234"/>
        <w:jc w:val="both"/>
        <w:rPr>
          <w:rFonts w:ascii="Arial Narrow" w:hAnsi="Arial Narrow"/>
          <w:sz w:val="24"/>
          <w:szCs w:val="24"/>
          <w:lang w:val="es-CL"/>
        </w:rPr>
      </w:pPr>
      <w:r w:rsidRPr="00C7771F">
        <w:rPr>
          <w:rFonts w:ascii="Arial Narrow" w:hAnsi="Arial Narrow"/>
          <w:sz w:val="24"/>
          <w:szCs w:val="24"/>
          <w:lang w:val="es-CL"/>
        </w:rPr>
        <w:t xml:space="preserve">La promoción del deporte, la difusión del mismo, la información que se promueva a través de cualquier mecanismo o soporte en relación a esta loable actividad no debiera estar, bajo ningún respecto, siquiera tímidamente relacionada con el alcohol. </w:t>
      </w:r>
    </w:p>
    <w:p w:rsidR="00A30C6F" w:rsidRPr="00C7771F" w:rsidRDefault="00A30C6F" w:rsidP="005E3A2E">
      <w:pPr>
        <w:pStyle w:val="Style1"/>
        <w:spacing w:before="468" w:line="360" w:lineRule="auto"/>
        <w:ind w:left="1418" w:right="-234"/>
        <w:jc w:val="both"/>
        <w:rPr>
          <w:rFonts w:ascii="Arial Narrow" w:hAnsi="Arial Narrow"/>
          <w:sz w:val="24"/>
          <w:szCs w:val="24"/>
          <w:lang w:val="es-CL"/>
        </w:rPr>
      </w:pPr>
      <w:r w:rsidRPr="00C7771F">
        <w:rPr>
          <w:rFonts w:ascii="Arial Narrow" w:hAnsi="Arial Narrow"/>
          <w:sz w:val="24"/>
          <w:szCs w:val="24"/>
          <w:lang w:val="es-CL"/>
        </w:rPr>
        <w:t>Ya se ha ganado la pelea en respecto al tabaco como otra sustancia lícita pero dramáticamente nociva para la salud de las personas. La actual legislación prohíbe la publicidad, promoción y patrocinio del tabaco en todas sus formas.</w:t>
      </w:r>
    </w:p>
    <w:p w:rsidR="000416B7" w:rsidRPr="00C7771F" w:rsidRDefault="00A30C6F" w:rsidP="005E3A2E">
      <w:pPr>
        <w:pStyle w:val="Style1"/>
        <w:spacing w:before="468" w:line="360" w:lineRule="auto"/>
        <w:ind w:left="1416" w:right="-376"/>
        <w:jc w:val="both"/>
        <w:rPr>
          <w:rFonts w:ascii="Arial Narrow" w:hAnsi="Arial Narrow"/>
          <w:sz w:val="24"/>
          <w:szCs w:val="24"/>
          <w:lang w:val="es-CL"/>
        </w:rPr>
      </w:pPr>
      <w:r w:rsidRPr="00C7771F">
        <w:rPr>
          <w:rFonts w:ascii="Arial Narrow" w:hAnsi="Arial Narrow"/>
          <w:sz w:val="24"/>
          <w:szCs w:val="24"/>
          <w:lang w:val="es-CL"/>
        </w:rPr>
        <w:t>Chile debiera aspirar con toda legitimidad a alcanzar los mismos estándares en relación al alcohol, y muy particularmente, en cuanto este esté relacionado con el deporte.</w:t>
      </w:r>
    </w:p>
    <w:p w:rsidR="00E53E87" w:rsidRDefault="00E53E87">
      <w:pPr>
        <w:spacing w:after="160" w:line="259" w:lineRule="auto"/>
        <w:rPr>
          <w:rFonts w:ascii="Arial Narrow" w:hAnsi="Arial Narrow" w:cs="Calibri Light"/>
          <w:b/>
          <w:bCs/>
          <w:szCs w:val="24"/>
          <w:lang w:val="es-CL" w:eastAsia="es-CL"/>
        </w:rPr>
      </w:pPr>
      <w:r>
        <w:rPr>
          <w:rFonts w:ascii="Arial Narrow" w:hAnsi="Arial Narrow" w:cs="Calibri Light"/>
          <w:b/>
          <w:bCs/>
          <w:szCs w:val="24"/>
          <w:lang w:val="es-CL"/>
        </w:rPr>
        <w:br w:type="page"/>
      </w:r>
    </w:p>
    <w:p w:rsidR="000416B7" w:rsidRPr="00C7771F" w:rsidRDefault="000416B7" w:rsidP="00366C88">
      <w:pPr>
        <w:pStyle w:val="Style1"/>
        <w:spacing w:before="468" w:line="360" w:lineRule="auto"/>
        <w:ind w:left="708" w:right="-93" w:firstLine="708"/>
        <w:jc w:val="both"/>
        <w:rPr>
          <w:rFonts w:ascii="Arial Narrow" w:hAnsi="Arial Narrow" w:cs="Calibri Light"/>
          <w:spacing w:val="15"/>
          <w:sz w:val="24"/>
          <w:szCs w:val="24"/>
          <w:lang w:val="es-CL"/>
        </w:rPr>
      </w:pPr>
      <w:r w:rsidRPr="00C7771F">
        <w:rPr>
          <w:rFonts w:ascii="Arial Narrow" w:hAnsi="Arial Narrow" w:cs="Calibri Light"/>
          <w:b/>
          <w:bCs/>
          <w:sz w:val="24"/>
          <w:szCs w:val="24"/>
          <w:lang w:val="es-CL"/>
        </w:rPr>
        <w:lastRenderedPageBreak/>
        <w:t>POR LO TANTO,</w:t>
      </w:r>
      <w:r w:rsidRPr="00C7771F">
        <w:rPr>
          <w:rFonts w:ascii="Arial Narrow" w:hAnsi="Arial Narrow" w:cs="Calibri Light"/>
          <w:b/>
          <w:bCs/>
          <w:sz w:val="24"/>
          <w:szCs w:val="24"/>
          <w:lang w:val="es-CL"/>
        </w:rPr>
        <w:tab/>
      </w:r>
    </w:p>
    <w:p w:rsidR="000416B7" w:rsidRPr="00C7771F" w:rsidRDefault="000416B7" w:rsidP="00366C88">
      <w:pPr>
        <w:pStyle w:val="Style1"/>
        <w:adjustRightInd/>
        <w:spacing w:line="360" w:lineRule="auto"/>
        <w:ind w:left="1418" w:right="-93"/>
        <w:jc w:val="both"/>
        <w:rPr>
          <w:rFonts w:ascii="Arial Narrow" w:hAnsi="Arial Narrow" w:cs="Calibri Light"/>
          <w:sz w:val="24"/>
          <w:szCs w:val="24"/>
          <w:lang w:val="es-CL"/>
        </w:rPr>
      </w:pPr>
    </w:p>
    <w:p w:rsidR="004F0BC3" w:rsidRDefault="000416B7" w:rsidP="005E3A2E">
      <w:pPr>
        <w:pStyle w:val="Style1"/>
        <w:adjustRightInd/>
        <w:spacing w:line="360" w:lineRule="auto"/>
        <w:ind w:left="1418" w:right="-234"/>
        <w:jc w:val="both"/>
        <w:rPr>
          <w:rFonts w:ascii="Arial Narrow" w:hAnsi="Arial Narrow" w:cs="Calibri Light"/>
          <w:b/>
          <w:bCs/>
          <w:sz w:val="24"/>
          <w:szCs w:val="24"/>
          <w:u w:val="single"/>
          <w:lang w:val="es-CL"/>
        </w:rPr>
      </w:pPr>
      <w:r w:rsidRPr="00C7771F">
        <w:rPr>
          <w:rFonts w:ascii="Arial Narrow" w:hAnsi="Arial Narrow" w:cs="Calibri Light"/>
          <w:sz w:val="24"/>
          <w:szCs w:val="24"/>
          <w:lang w:val="es-CL"/>
        </w:rPr>
        <w:t>El Diputado que suscribe viene a someter a la consideración de este Honorable Congreso Nacional el siguiente:</w:t>
      </w:r>
      <w:r w:rsidRPr="00C7771F">
        <w:rPr>
          <w:rFonts w:ascii="Arial Narrow" w:hAnsi="Arial Narrow" w:cs="Calibri Light"/>
          <w:b/>
          <w:bCs/>
          <w:sz w:val="24"/>
          <w:szCs w:val="24"/>
          <w:u w:val="single"/>
          <w:lang w:val="es-CL"/>
        </w:rPr>
        <w:t xml:space="preserve"> </w:t>
      </w:r>
    </w:p>
    <w:p w:rsidR="00E53E87" w:rsidRPr="00C7771F" w:rsidRDefault="00E53E87" w:rsidP="005E3A2E">
      <w:pPr>
        <w:pStyle w:val="Style1"/>
        <w:adjustRightInd/>
        <w:spacing w:line="360" w:lineRule="auto"/>
        <w:ind w:left="1418" w:right="-234"/>
        <w:jc w:val="both"/>
        <w:rPr>
          <w:rFonts w:ascii="Arial Narrow" w:hAnsi="Arial Narrow" w:cs="Calibri Light"/>
          <w:b/>
          <w:bCs/>
          <w:sz w:val="24"/>
          <w:szCs w:val="24"/>
          <w:u w:val="single"/>
          <w:lang w:val="es-CL"/>
        </w:rPr>
      </w:pPr>
    </w:p>
    <w:p w:rsidR="000416B7" w:rsidRPr="00C7771F" w:rsidRDefault="000416B7" w:rsidP="005E3A2E">
      <w:pPr>
        <w:pStyle w:val="Style1"/>
        <w:adjustRightInd/>
        <w:spacing w:line="360" w:lineRule="auto"/>
        <w:ind w:left="3542" w:right="-234" w:firstLine="706"/>
        <w:jc w:val="both"/>
        <w:rPr>
          <w:rFonts w:ascii="Arial Narrow" w:hAnsi="Arial Narrow" w:cs="Calibri Light"/>
          <w:b/>
          <w:bCs/>
          <w:sz w:val="24"/>
          <w:szCs w:val="24"/>
          <w:u w:val="single"/>
          <w:lang w:val="es-CL"/>
        </w:rPr>
      </w:pPr>
      <w:r w:rsidRPr="00C7771F">
        <w:rPr>
          <w:rFonts w:ascii="Arial Narrow" w:hAnsi="Arial Narrow" w:cs="Calibri Light"/>
          <w:b/>
          <w:bCs/>
          <w:sz w:val="24"/>
          <w:szCs w:val="24"/>
          <w:u w:val="single"/>
          <w:lang w:val="es-CL"/>
        </w:rPr>
        <w:t>PROYECTO DE LEY</w:t>
      </w:r>
    </w:p>
    <w:p w:rsidR="000416B7" w:rsidRPr="00C7771F" w:rsidRDefault="000416B7" w:rsidP="005E3A2E">
      <w:pPr>
        <w:pStyle w:val="Textoindependiente"/>
        <w:spacing w:line="360" w:lineRule="auto"/>
        <w:ind w:left="1418" w:right="-234"/>
        <w:rPr>
          <w:rFonts w:ascii="Arial Narrow" w:hAnsi="Arial Narrow" w:cs="Calibri Light"/>
          <w:szCs w:val="24"/>
          <w:lang w:val="es-CL"/>
        </w:rPr>
      </w:pPr>
    </w:p>
    <w:p w:rsidR="00E028DF" w:rsidRPr="00C7771F" w:rsidRDefault="00C069C4" w:rsidP="005E3A2E">
      <w:pPr>
        <w:pStyle w:val="Textoindependiente"/>
        <w:spacing w:line="360" w:lineRule="auto"/>
        <w:ind w:left="1418" w:right="-234"/>
        <w:rPr>
          <w:rFonts w:ascii="Arial Narrow" w:hAnsi="Arial Narrow" w:cs="Calibri Light"/>
          <w:b w:val="0"/>
          <w:szCs w:val="24"/>
          <w:lang w:val="es-CL"/>
        </w:rPr>
      </w:pPr>
      <w:r w:rsidRPr="00C7771F">
        <w:rPr>
          <w:rFonts w:ascii="Arial Narrow" w:hAnsi="Arial Narrow" w:cs="Calibri Light"/>
          <w:b w:val="0"/>
          <w:szCs w:val="24"/>
          <w:lang w:val="es-CL"/>
        </w:rPr>
        <w:t>“Artículo único: modifíquese la ley Nº 19.712, Ley del Deporte, en el siguiente sentido:</w:t>
      </w:r>
    </w:p>
    <w:p w:rsidR="002F0B12" w:rsidRPr="00C7771F" w:rsidRDefault="002F0B12" w:rsidP="005E3A2E">
      <w:pPr>
        <w:pStyle w:val="Textoindependiente"/>
        <w:spacing w:line="360" w:lineRule="auto"/>
        <w:ind w:left="1778" w:right="-234"/>
        <w:rPr>
          <w:rFonts w:ascii="Arial Narrow" w:hAnsi="Arial Narrow" w:cs="Calibri Light"/>
          <w:b w:val="0"/>
          <w:szCs w:val="24"/>
          <w:lang w:val="es-CL"/>
        </w:rPr>
      </w:pPr>
    </w:p>
    <w:p w:rsidR="00C069C4" w:rsidRPr="00C7771F" w:rsidRDefault="006816C0" w:rsidP="005E3A2E">
      <w:pPr>
        <w:pStyle w:val="Textoindependiente"/>
        <w:numPr>
          <w:ilvl w:val="0"/>
          <w:numId w:val="1"/>
        </w:numPr>
        <w:spacing w:line="360" w:lineRule="auto"/>
        <w:ind w:right="-234"/>
        <w:rPr>
          <w:rFonts w:ascii="Arial Narrow" w:hAnsi="Arial Narrow" w:cs="Calibri Light"/>
          <w:b w:val="0"/>
          <w:szCs w:val="24"/>
          <w:lang w:val="es-CL"/>
        </w:rPr>
      </w:pPr>
      <w:r w:rsidRPr="00C7771F">
        <w:rPr>
          <w:rFonts w:ascii="Arial Narrow" w:hAnsi="Arial Narrow" w:cs="Calibri Light"/>
          <w:b w:val="0"/>
          <w:szCs w:val="24"/>
          <w:lang w:val="es-CL"/>
        </w:rPr>
        <w:t>Incorpóre</w:t>
      </w:r>
      <w:r w:rsidR="005563CF" w:rsidRPr="00C7771F">
        <w:rPr>
          <w:rFonts w:ascii="Arial Narrow" w:hAnsi="Arial Narrow" w:cs="Calibri Light"/>
          <w:b w:val="0"/>
          <w:szCs w:val="24"/>
          <w:lang w:val="es-CL"/>
        </w:rPr>
        <w:t>n</w:t>
      </w:r>
      <w:r w:rsidRPr="00C7771F">
        <w:rPr>
          <w:rFonts w:ascii="Arial Narrow" w:hAnsi="Arial Narrow" w:cs="Calibri Light"/>
          <w:b w:val="0"/>
          <w:szCs w:val="24"/>
          <w:lang w:val="es-CL"/>
        </w:rPr>
        <w:t xml:space="preserve">se los </w:t>
      </w:r>
      <w:r w:rsidR="00E028DF" w:rsidRPr="00C7771F">
        <w:rPr>
          <w:rFonts w:ascii="Arial Narrow" w:hAnsi="Arial Narrow" w:cs="Calibri Light"/>
          <w:b w:val="0"/>
          <w:szCs w:val="24"/>
          <w:lang w:val="es-CL"/>
        </w:rPr>
        <w:t>inciso</w:t>
      </w:r>
      <w:r w:rsidRPr="00C7771F">
        <w:rPr>
          <w:rFonts w:ascii="Arial Narrow" w:hAnsi="Arial Narrow" w:cs="Calibri Light"/>
          <w:b w:val="0"/>
          <w:szCs w:val="24"/>
          <w:lang w:val="es-CL"/>
        </w:rPr>
        <w:t>s</w:t>
      </w:r>
      <w:r w:rsidR="00E028DF" w:rsidRPr="00C7771F">
        <w:rPr>
          <w:rFonts w:ascii="Arial Narrow" w:hAnsi="Arial Narrow" w:cs="Calibri Light"/>
          <w:b w:val="0"/>
          <w:szCs w:val="24"/>
          <w:lang w:val="es-CL"/>
        </w:rPr>
        <w:t xml:space="preserve"> tercero</w:t>
      </w:r>
      <w:r w:rsidR="00E60B1F" w:rsidRPr="00C7771F">
        <w:rPr>
          <w:rFonts w:ascii="Arial Narrow" w:hAnsi="Arial Narrow" w:cs="Calibri Light"/>
          <w:b w:val="0"/>
          <w:szCs w:val="24"/>
          <w:lang w:val="es-CL"/>
        </w:rPr>
        <w:t xml:space="preserve">, cuarto, </w:t>
      </w:r>
      <w:r w:rsidRPr="00C7771F">
        <w:rPr>
          <w:rFonts w:ascii="Arial Narrow" w:hAnsi="Arial Narrow" w:cs="Calibri Light"/>
          <w:b w:val="0"/>
          <w:szCs w:val="24"/>
          <w:lang w:val="es-CL"/>
        </w:rPr>
        <w:t xml:space="preserve">quinto </w:t>
      </w:r>
      <w:r w:rsidR="00E60B1F" w:rsidRPr="00C7771F">
        <w:rPr>
          <w:rFonts w:ascii="Arial Narrow" w:hAnsi="Arial Narrow" w:cs="Calibri Light"/>
          <w:b w:val="0"/>
          <w:szCs w:val="24"/>
          <w:lang w:val="es-CL"/>
        </w:rPr>
        <w:t xml:space="preserve">y sexto </w:t>
      </w:r>
      <w:r w:rsidR="00E028DF" w:rsidRPr="00C7771F">
        <w:rPr>
          <w:rFonts w:ascii="Arial Narrow" w:hAnsi="Arial Narrow" w:cs="Calibri Light"/>
          <w:b w:val="0"/>
          <w:szCs w:val="24"/>
          <w:lang w:val="es-CL"/>
        </w:rPr>
        <w:t>nuevo</w:t>
      </w:r>
      <w:r w:rsidRPr="00C7771F">
        <w:rPr>
          <w:rFonts w:ascii="Arial Narrow" w:hAnsi="Arial Narrow" w:cs="Calibri Light"/>
          <w:b w:val="0"/>
          <w:szCs w:val="24"/>
          <w:lang w:val="es-CL"/>
        </w:rPr>
        <w:t>s</w:t>
      </w:r>
      <w:r w:rsidR="005563CF" w:rsidRPr="00C7771F">
        <w:rPr>
          <w:rFonts w:ascii="Arial Narrow" w:hAnsi="Arial Narrow" w:cs="Calibri Light"/>
          <w:b w:val="0"/>
          <w:szCs w:val="24"/>
          <w:lang w:val="es-CL"/>
        </w:rPr>
        <w:t>,</w:t>
      </w:r>
      <w:r w:rsidR="00E028DF" w:rsidRPr="00C7771F">
        <w:rPr>
          <w:rFonts w:ascii="Arial Narrow" w:hAnsi="Arial Narrow" w:cs="Calibri Light"/>
          <w:b w:val="0"/>
          <w:szCs w:val="24"/>
          <w:lang w:val="es-CL"/>
        </w:rPr>
        <w:t xml:space="preserve"> al artículo </w:t>
      </w:r>
      <w:r w:rsidR="0071330F" w:rsidRPr="00C7771F">
        <w:rPr>
          <w:rFonts w:ascii="Arial Narrow" w:hAnsi="Arial Narrow" w:cs="Calibri Light"/>
          <w:b w:val="0"/>
          <w:szCs w:val="24"/>
          <w:lang w:val="es-CL"/>
        </w:rPr>
        <w:t>segundo, del siguiente tenor:</w:t>
      </w:r>
    </w:p>
    <w:p w:rsidR="0071330F" w:rsidRPr="00C7771F" w:rsidRDefault="0071330F" w:rsidP="005E3A2E">
      <w:pPr>
        <w:pStyle w:val="Prrafodelista"/>
        <w:spacing w:line="360" w:lineRule="auto"/>
        <w:ind w:right="-234"/>
        <w:rPr>
          <w:rFonts w:ascii="Arial Narrow" w:hAnsi="Arial Narrow" w:cs="Calibri Light"/>
          <w:b/>
          <w:szCs w:val="24"/>
          <w:lang w:val="es-CL"/>
        </w:rPr>
      </w:pPr>
    </w:p>
    <w:p w:rsidR="000416B7" w:rsidRPr="00A55F4B" w:rsidRDefault="00A6528C" w:rsidP="005E3A2E">
      <w:pPr>
        <w:pStyle w:val="Textoindependiente"/>
        <w:spacing w:line="360" w:lineRule="auto"/>
        <w:ind w:left="1416" w:right="-376"/>
        <w:rPr>
          <w:rFonts w:ascii="Arial Narrow" w:hAnsi="Arial Narrow" w:cs="Calibri Light"/>
          <w:b w:val="0"/>
          <w:i/>
          <w:szCs w:val="24"/>
          <w:lang w:val="es-CL"/>
        </w:rPr>
      </w:pPr>
      <w:r w:rsidRPr="00C7771F">
        <w:rPr>
          <w:rFonts w:ascii="Arial Narrow" w:hAnsi="Arial Narrow" w:cs="Calibri Light"/>
          <w:b w:val="0"/>
          <w:i/>
          <w:szCs w:val="24"/>
          <w:lang w:val="es-CL"/>
        </w:rPr>
        <w:t>“</w:t>
      </w:r>
      <w:r w:rsidR="00112F31" w:rsidRPr="00C7771F">
        <w:rPr>
          <w:rFonts w:ascii="Arial Narrow" w:hAnsi="Arial Narrow" w:cs="Calibri Light"/>
          <w:b w:val="0"/>
          <w:i/>
          <w:szCs w:val="24"/>
          <w:lang w:val="es-CL"/>
        </w:rPr>
        <w:t xml:space="preserve">Para dar completo cumplimiento a lo establecido en el inciso primero, </w:t>
      </w:r>
      <w:r w:rsidRPr="00C7771F">
        <w:rPr>
          <w:rFonts w:ascii="Arial Narrow" w:hAnsi="Arial Narrow" w:cs="Calibri Light"/>
          <w:b w:val="0"/>
          <w:i/>
          <w:szCs w:val="24"/>
          <w:lang w:val="es-CL"/>
        </w:rPr>
        <w:t>se establece la p</w:t>
      </w:r>
      <w:r w:rsidR="0013178C" w:rsidRPr="00C7771F">
        <w:rPr>
          <w:rFonts w:ascii="Arial Narrow" w:hAnsi="Arial Narrow" w:cs="Calibri Light"/>
          <w:b w:val="0"/>
          <w:i/>
          <w:szCs w:val="24"/>
          <w:lang w:val="es-CL"/>
        </w:rPr>
        <w:t xml:space="preserve">rohibición </w:t>
      </w:r>
      <w:r w:rsidRPr="00C7771F">
        <w:rPr>
          <w:rFonts w:ascii="Arial Narrow" w:hAnsi="Arial Narrow" w:cs="Calibri Light"/>
          <w:b w:val="0"/>
          <w:i/>
          <w:szCs w:val="24"/>
          <w:lang w:val="es-CL"/>
        </w:rPr>
        <w:t xml:space="preserve">expresa </w:t>
      </w:r>
      <w:r w:rsidR="0013178C" w:rsidRPr="00C7771F">
        <w:rPr>
          <w:rFonts w:ascii="Arial Narrow" w:hAnsi="Arial Narrow" w:cs="Calibri Light"/>
          <w:b w:val="0"/>
          <w:i/>
          <w:szCs w:val="24"/>
          <w:lang w:val="es-CL"/>
        </w:rPr>
        <w:t xml:space="preserve">de </w:t>
      </w:r>
      <w:r w:rsidR="009B29AE" w:rsidRPr="00C7771F">
        <w:rPr>
          <w:rFonts w:ascii="Arial Narrow" w:hAnsi="Arial Narrow" w:cs="Calibri Light"/>
          <w:b w:val="0"/>
          <w:i/>
          <w:szCs w:val="24"/>
          <w:lang w:val="es-CL"/>
        </w:rPr>
        <w:t xml:space="preserve">difundir mediante </w:t>
      </w:r>
      <w:r w:rsidR="0013178C" w:rsidRPr="00C7771F">
        <w:rPr>
          <w:rFonts w:ascii="Arial Narrow" w:hAnsi="Arial Narrow" w:cs="Calibri Light"/>
          <w:b w:val="0"/>
          <w:i/>
          <w:szCs w:val="24"/>
          <w:lang w:val="es-CL"/>
        </w:rPr>
        <w:t xml:space="preserve">publicidad </w:t>
      </w:r>
      <w:r w:rsidRPr="00C7771F">
        <w:rPr>
          <w:rFonts w:ascii="Arial Narrow" w:hAnsi="Arial Narrow" w:cs="Calibri Light"/>
          <w:b w:val="0"/>
          <w:i/>
          <w:szCs w:val="24"/>
          <w:lang w:val="es-CL"/>
        </w:rPr>
        <w:t>de cualquier especie</w:t>
      </w:r>
      <w:r w:rsidR="00D4233B" w:rsidRPr="00C7771F">
        <w:rPr>
          <w:rFonts w:ascii="Arial Narrow" w:hAnsi="Arial Narrow" w:cs="Calibri Light"/>
          <w:b w:val="0"/>
          <w:i/>
          <w:szCs w:val="24"/>
          <w:lang w:val="es-CL"/>
        </w:rPr>
        <w:t xml:space="preserve"> </w:t>
      </w:r>
      <w:r w:rsidR="009B29AE" w:rsidRPr="00C7771F">
        <w:rPr>
          <w:rFonts w:ascii="Arial Narrow" w:hAnsi="Arial Narrow" w:cs="Calibri Light"/>
          <w:b w:val="0"/>
          <w:i/>
          <w:szCs w:val="24"/>
          <w:lang w:val="es-CL"/>
        </w:rPr>
        <w:t>mensajes</w:t>
      </w:r>
      <w:r w:rsidR="000F488F">
        <w:rPr>
          <w:rFonts w:ascii="Arial Narrow" w:hAnsi="Arial Narrow" w:cs="Calibri Light"/>
          <w:b w:val="0"/>
          <w:i/>
          <w:szCs w:val="24"/>
          <w:lang w:val="es-CL"/>
        </w:rPr>
        <w:t xml:space="preserve">, </w:t>
      </w:r>
      <w:r w:rsidR="009B29AE" w:rsidRPr="00C7771F">
        <w:rPr>
          <w:rFonts w:ascii="Arial Narrow" w:hAnsi="Arial Narrow" w:cs="Calibri Light"/>
          <w:b w:val="0"/>
          <w:i/>
          <w:szCs w:val="24"/>
          <w:lang w:val="es-CL"/>
        </w:rPr>
        <w:t xml:space="preserve">imágenes </w:t>
      </w:r>
      <w:r w:rsidR="000F488F" w:rsidRPr="00736AD3">
        <w:rPr>
          <w:rFonts w:ascii="Arial Narrow" w:hAnsi="Arial Narrow" w:cs="Calibri Light"/>
          <w:b w:val="0"/>
          <w:i/>
          <w:szCs w:val="24"/>
          <w:lang w:val="es-CL"/>
        </w:rPr>
        <w:t>y marcas</w:t>
      </w:r>
      <w:r w:rsidR="000F488F">
        <w:rPr>
          <w:rFonts w:ascii="Arial Narrow" w:hAnsi="Arial Narrow" w:cs="Calibri Light"/>
          <w:b w:val="0"/>
          <w:i/>
          <w:szCs w:val="24"/>
          <w:lang w:val="es-CL"/>
        </w:rPr>
        <w:t xml:space="preserve"> alusivas </w:t>
      </w:r>
      <w:r w:rsidR="00667FA8" w:rsidRPr="00C7771F">
        <w:rPr>
          <w:rFonts w:ascii="Arial Narrow" w:hAnsi="Arial Narrow" w:cs="Calibri Light"/>
          <w:b w:val="0"/>
          <w:i/>
          <w:szCs w:val="24"/>
          <w:lang w:val="es-CL"/>
        </w:rPr>
        <w:t xml:space="preserve">a </w:t>
      </w:r>
      <w:r w:rsidR="00E51B14" w:rsidRPr="00C7771F">
        <w:rPr>
          <w:rFonts w:ascii="Arial Narrow" w:hAnsi="Arial Narrow" w:cs="Calibri Light"/>
          <w:b w:val="0"/>
          <w:i/>
          <w:szCs w:val="24"/>
          <w:lang w:val="es-CL"/>
        </w:rPr>
        <w:t xml:space="preserve">bebidas alcohólicas </w:t>
      </w:r>
      <w:r w:rsidR="0013178C" w:rsidRPr="00C7771F">
        <w:rPr>
          <w:rFonts w:ascii="Arial Narrow" w:hAnsi="Arial Narrow" w:cs="Calibri Light"/>
          <w:b w:val="0"/>
          <w:i/>
          <w:szCs w:val="24"/>
          <w:lang w:val="es-CL"/>
        </w:rPr>
        <w:t xml:space="preserve">en </w:t>
      </w:r>
      <w:r w:rsidR="00D4233B" w:rsidRPr="00C7771F">
        <w:rPr>
          <w:rFonts w:ascii="Arial Narrow" w:hAnsi="Arial Narrow" w:cs="Calibri Light"/>
          <w:b w:val="0"/>
          <w:i/>
          <w:szCs w:val="24"/>
          <w:lang w:val="es-CL"/>
        </w:rPr>
        <w:t xml:space="preserve">espacios </w:t>
      </w:r>
      <w:r w:rsidR="00694FC9" w:rsidRPr="00C7771F">
        <w:rPr>
          <w:rFonts w:ascii="Arial Narrow" w:hAnsi="Arial Narrow" w:cs="Calibri Light"/>
          <w:b w:val="0"/>
          <w:i/>
          <w:szCs w:val="24"/>
          <w:lang w:val="es-CL"/>
        </w:rPr>
        <w:t>en los cuales se realice una actividad</w:t>
      </w:r>
      <w:r w:rsidR="004C1CBC" w:rsidRPr="004C1CBC">
        <w:rPr>
          <w:rFonts w:ascii="Arial Narrow" w:hAnsi="Arial Narrow" w:cs="Calibri Light"/>
          <w:b w:val="0"/>
          <w:i/>
          <w:szCs w:val="24"/>
          <w:lang w:val="es-CL"/>
        </w:rPr>
        <w:t xml:space="preserve"> </w:t>
      </w:r>
      <w:r w:rsidR="004C1CBC" w:rsidRPr="00C7771F">
        <w:rPr>
          <w:rFonts w:ascii="Arial Narrow" w:hAnsi="Arial Narrow" w:cs="Calibri Light"/>
          <w:b w:val="0"/>
          <w:i/>
          <w:szCs w:val="24"/>
          <w:lang w:val="es-CL"/>
        </w:rPr>
        <w:t>deportiva</w:t>
      </w:r>
      <w:r w:rsidR="00D068C8">
        <w:rPr>
          <w:rFonts w:ascii="Arial Narrow" w:hAnsi="Arial Narrow" w:cs="Calibri Light"/>
          <w:b w:val="0"/>
          <w:i/>
          <w:szCs w:val="24"/>
          <w:lang w:val="es-CL"/>
        </w:rPr>
        <w:t xml:space="preserve">, ya sea público o privado, </w:t>
      </w:r>
      <w:r w:rsidR="00694FC9" w:rsidRPr="00C7771F">
        <w:rPr>
          <w:rFonts w:ascii="Arial Narrow" w:hAnsi="Arial Narrow" w:cs="Calibri Light"/>
          <w:b w:val="0"/>
          <w:i/>
          <w:szCs w:val="24"/>
          <w:lang w:val="es-CL"/>
        </w:rPr>
        <w:t xml:space="preserve"> </w:t>
      </w:r>
      <w:r w:rsidR="008B2201" w:rsidRPr="00C7771F">
        <w:rPr>
          <w:rFonts w:ascii="Arial Narrow" w:hAnsi="Arial Narrow" w:cs="Calibri Light"/>
          <w:b w:val="0"/>
          <w:i/>
          <w:szCs w:val="24"/>
          <w:lang w:val="es-CL"/>
        </w:rPr>
        <w:t xml:space="preserve">ni en </w:t>
      </w:r>
      <w:r w:rsidR="005B4C9D" w:rsidRPr="00C7771F">
        <w:rPr>
          <w:rFonts w:ascii="Arial Narrow" w:hAnsi="Arial Narrow" w:cs="Calibri Light"/>
          <w:b w:val="0"/>
          <w:i/>
          <w:szCs w:val="24"/>
          <w:lang w:val="es-CL"/>
        </w:rPr>
        <w:t xml:space="preserve">productos o </w:t>
      </w:r>
      <w:r w:rsidR="008B2201" w:rsidRPr="00C7771F">
        <w:rPr>
          <w:rFonts w:ascii="Arial Narrow" w:hAnsi="Arial Narrow" w:cs="Calibri Light"/>
          <w:b w:val="0"/>
          <w:i/>
          <w:szCs w:val="24"/>
          <w:lang w:val="es-CL"/>
        </w:rPr>
        <w:t>artículos</w:t>
      </w:r>
      <w:r w:rsidR="005B4C9D" w:rsidRPr="00C7771F">
        <w:rPr>
          <w:rFonts w:ascii="Arial Narrow" w:hAnsi="Arial Narrow" w:cs="Calibri Light"/>
          <w:b w:val="0"/>
          <w:i/>
          <w:szCs w:val="24"/>
          <w:lang w:val="es-CL"/>
        </w:rPr>
        <w:t xml:space="preserve"> de cualquier especie </w:t>
      </w:r>
      <w:r w:rsidR="008B2201" w:rsidRPr="00C7771F">
        <w:rPr>
          <w:rFonts w:ascii="Arial Narrow" w:hAnsi="Arial Narrow" w:cs="Calibri Light"/>
          <w:b w:val="0"/>
          <w:i/>
          <w:szCs w:val="24"/>
          <w:lang w:val="es-CL"/>
        </w:rPr>
        <w:t>alusivos al alcohol</w:t>
      </w:r>
      <w:r w:rsidR="00E51B14" w:rsidRPr="00C7771F">
        <w:rPr>
          <w:rFonts w:ascii="Arial Narrow" w:hAnsi="Arial Narrow" w:cs="Calibri Light"/>
          <w:b w:val="0"/>
          <w:i/>
          <w:szCs w:val="24"/>
          <w:lang w:val="es-CL"/>
        </w:rPr>
        <w:t xml:space="preserve"> destinados a ser distribuidos masivamente</w:t>
      </w:r>
      <w:r w:rsidR="00E176F0" w:rsidRPr="00C7771F">
        <w:rPr>
          <w:rFonts w:ascii="Arial Narrow" w:hAnsi="Arial Narrow" w:cs="Calibri Light"/>
          <w:b w:val="0"/>
          <w:i/>
          <w:szCs w:val="24"/>
          <w:lang w:val="es-CL"/>
        </w:rPr>
        <w:t xml:space="preserve"> en este contexto</w:t>
      </w:r>
      <w:r w:rsidR="00C859E0" w:rsidRPr="00C7771F">
        <w:rPr>
          <w:rFonts w:ascii="Arial Narrow" w:hAnsi="Arial Narrow" w:cs="Calibri Light"/>
          <w:b w:val="0"/>
          <w:i/>
          <w:szCs w:val="24"/>
          <w:lang w:val="es-CL"/>
        </w:rPr>
        <w:t>,</w:t>
      </w:r>
      <w:r w:rsidR="00E51B14" w:rsidRPr="00C7771F">
        <w:rPr>
          <w:rFonts w:ascii="Arial Narrow" w:hAnsi="Arial Narrow" w:cs="Calibri Light"/>
          <w:b w:val="0"/>
          <w:i/>
          <w:szCs w:val="24"/>
          <w:lang w:val="es-CL"/>
        </w:rPr>
        <w:t xml:space="preserve"> </w:t>
      </w:r>
      <w:r w:rsidRPr="00C7771F">
        <w:rPr>
          <w:rFonts w:ascii="Arial Narrow" w:hAnsi="Arial Narrow" w:cs="Calibri Light"/>
          <w:b w:val="0"/>
          <w:i/>
          <w:szCs w:val="24"/>
          <w:lang w:val="es-CL"/>
        </w:rPr>
        <w:t xml:space="preserve">ya sea que se trate de </w:t>
      </w:r>
      <w:r w:rsidR="00F11D8E" w:rsidRPr="00C7771F">
        <w:rPr>
          <w:rFonts w:ascii="Arial Narrow" w:hAnsi="Arial Narrow" w:cs="Calibri Light"/>
          <w:b w:val="0"/>
          <w:i/>
          <w:szCs w:val="24"/>
          <w:lang w:val="es-CL"/>
        </w:rPr>
        <w:t>publicidad comercial o no</w:t>
      </w:r>
      <w:r w:rsidR="00E176F0" w:rsidRPr="00C7771F">
        <w:rPr>
          <w:rFonts w:ascii="Arial Narrow" w:hAnsi="Arial Narrow" w:cs="Calibri Light"/>
          <w:b w:val="0"/>
          <w:i/>
          <w:szCs w:val="24"/>
          <w:lang w:val="es-CL"/>
        </w:rPr>
        <w:t xml:space="preserve"> comercial, directa o indirecta.</w:t>
      </w:r>
    </w:p>
    <w:p w:rsidR="00131623" w:rsidRPr="00C7771F" w:rsidRDefault="00131623" w:rsidP="005E3A2E">
      <w:pPr>
        <w:pStyle w:val="Textoindependiente"/>
        <w:spacing w:line="360" w:lineRule="auto"/>
        <w:ind w:left="1418" w:right="-234"/>
        <w:rPr>
          <w:rFonts w:ascii="Arial Narrow" w:hAnsi="Arial Narrow" w:cs="Calibri Light"/>
          <w:b w:val="0"/>
          <w:szCs w:val="24"/>
          <w:lang w:val="es-CL"/>
        </w:rPr>
      </w:pPr>
    </w:p>
    <w:p w:rsidR="00283CAE" w:rsidRPr="00C7771F" w:rsidRDefault="00E176F0" w:rsidP="005E3A2E">
      <w:pPr>
        <w:pStyle w:val="Textoindependiente"/>
        <w:spacing w:line="360" w:lineRule="auto"/>
        <w:ind w:left="1418" w:right="-376"/>
        <w:rPr>
          <w:rFonts w:ascii="Arial Narrow" w:hAnsi="Arial Narrow" w:cs="Calibri Light"/>
          <w:b w:val="0"/>
          <w:szCs w:val="24"/>
          <w:lang w:val="es-CL"/>
        </w:rPr>
      </w:pPr>
      <w:r w:rsidRPr="00C7771F">
        <w:rPr>
          <w:rFonts w:ascii="Arial Narrow" w:hAnsi="Arial Narrow" w:cs="Calibri Light"/>
          <w:b w:val="0"/>
          <w:szCs w:val="24"/>
          <w:lang w:val="es-CL"/>
        </w:rPr>
        <w:t>Q</w:t>
      </w:r>
      <w:r w:rsidR="00283CAE" w:rsidRPr="00C7771F">
        <w:rPr>
          <w:rFonts w:ascii="Arial Narrow" w:hAnsi="Arial Narrow" w:cs="Calibri Light"/>
          <w:b w:val="0"/>
          <w:szCs w:val="24"/>
          <w:lang w:val="es-CL"/>
        </w:rPr>
        <w:t>uienes infrinjan esta norma serán sa</w:t>
      </w:r>
      <w:r w:rsidR="004C1CBC">
        <w:rPr>
          <w:rFonts w:ascii="Arial Narrow" w:hAnsi="Arial Narrow" w:cs="Calibri Light"/>
          <w:b w:val="0"/>
          <w:szCs w:val="24"/>
          <w:lang w:val="es-CL"/>
        </w:rPr>
        <w:t xml:space="preserve">ncionados con una </w:t>
      </w:r>
      <w:r w:rsidR="004C1CBC" w:rsidRPr="00736AD3">
        <w:rPr>
          <w:rFonts w:ascii="Arial Narrow" w:hAnsi="Arial Narrow" w:cs="Calibri Light"/>
          <w:b w:val="0"/>
          <w:szCs w:val="24"/>
          <w:lang w:val="es-CL"/>
        </w:rPr>
        <w:t xml:space="preserve">multa de diez </w:t>
      </w:r>
      <w:r w:rsidR="00283CAE" w:rsidRPr="00736AD3">
        <w:rPr>
          <w:rFonts w:ascii="Arial Narrow" w:hAnsi="Arial Narrow" w:cs="Calibri Light"/>
          <w:b w:val="0"/>
          <w:szCs w:val="24"/>
          <w:lang w:val="es-CL"/>
        </w:rPr>
        <w:t xml:space="preserve">a </w:t>
      </w:r>
      <w:r w:rsidR="006325F9" w:rsidRPr="00736AD3">
        <w:rPr>
          <w:rFonts w:ascii="Arial Narrow" w:hAnsi="Arial Narrow" w:cs="Calibri Light"/>
          <w:b w:val="0"/>
          <w:szCs w:val="24"/>
          <w:lang w:val="es-CL"/>
        </w:rPr>
        <w:t>veinte</w:t>
      </w:r>
      <w:r w:rsidR="00D424FA" w:rsidRPr="00736AD3">
        <w:rPr>
          <w:rFonts w:ascii="Arial Narrow" w:hAnsi="Arial Narrow" w:cs="Calibri Light"/>
          <w:b w:val="0"/>
          <w:szCs w:val="24"/>
          <w:lang w:val="es-CL"/>
        </w:rPr>
        <w:t xml:space="preserve"> </w:t>
      </w:r>
      <w:r w:rsidR="006325F9" w:rsidRPr="00736AD3">
        <w:rPr>
          <w:rFonts w:ascii="Arial Narrow" w:hAnsi="Arial Narrow" w:cs="Calibri Light"/>
          <w:b w:val="0"/>
          <w:szCs w:val="24"/>
          <w:lang w:val="es-CL"/>
        </w:rPr>
        <w:t>unidad</w:t>
      </w:r>
      <w:r w:rsidR="007C3E4A" w:rsidRPr="00736AD3">
        <w:rPr>
          <w:rFonts w:ascii="Arial Narrow" w:hAnsi="Arial Narrow" w:cs="Calibri Light"/>
          <w:b w:val="0"/>
          <w:szCs w:val="24"/>
          <w:lang w:val="es-CL"/>
        </w:rPr>
        <w:t>es</w:t>
      </w:r>
      <w:r w:rsidR="006325F9" w:rsidRPr="00736AD3">
        <w:rPr>
          <w:rFonts w:ascii="Arial Narrow" w:hAnsi="Arial Narrow" w:cs="Calibri Light"/>
          <w:b w:val="0"/>
          <w:szCs w:val="24"/>
          <w:lang w:val="es-CL"/>
        </w:rPr>
        <w:t xml:space="preserve"> tributaria</w:t>
      </w:r>
      <w:r w:rsidR="007C3E4A" w:rsidRPr="00736AD3">
        <w:rPr>
          <w:rFonts w:ascii="Arial Narrow" w:hAnsi="Arial Narrow" w:cs="Calibri Light"/>
          <w:b w:val="0"/>
          <w:szCs w:val="24"/>
          <w:lang w:val="es-CL"/>
        </w:rPr>
        <w:t>s</w:t>
      </w:r>
      <w:r w:rsidR="006325F9" w:rsidRPr="00736AD3">
        <w:rPr>
          <w:rFonts w:ascii="Arial Narrow" w:hAnsi="Arial Narrow" w:cs="Calibri Light"/>
          <w:b w:val="0"/>
          <w:szCs w:val="24"/>
          <w:lang w:val="es-CL"/>
        </w:rPr>
        <w:t xml:space="preserve"> mensual</w:t>
      </w:r>
      <w:r w:rsidR="007C3E4A" w:rsidRPr="00736AD3">
        <w:rPr>
          <w:rFonts w:ascii="Arial Narrow" w:hAnsi="Arial Narrow" w:cs="Calibri Light"/>
          <w:b w:val="0"/>
          <w:szCs w:val="24"/>
          <w:lang w:val="es-CL"/>
        </w:rPr>
        <w:t>es</w:t>
      </w:r>
      <w:r w:rsidR="006325F9">
        <w:rPr>
          <w:rFonts w:ascii="Arial Narrow" w:hAnsi="Arial Narrow" w:cs="Calibri Light"/>
          <w:b w:val="0"/>
          <w:szCs w:val="24"/>
          <w:lang w:val="es-CL"/>
        </w:rPr>
        <w:t xml:space="preserve"> </w:t>
      </w:r>
      <w:r w:rsidR="00283CAE" w:rsidRPr="00C7771F">
        <w:rPr>
          <w:rFonts w:ascii="Arial Narrow" w:hAnsi="Arial Narrow" w:cs="Calibri Light"/>
          <w:b w:val="0"/>
          <w:szCs w:val="24"/>
          <w:lang w:val="es-CL"/>
        </w:rPr>
        <w:t>a beneficio de las organizaciones deportivas supervigiladas por el Instituto Nacional del Deporte.</w:t>
      </w:r>
    </w:p>
    <w:p w:rsidR="00673257" w:rsidRPr="00C7771F" w:rsidRDefault="00225C6D" w:rsidP="005E3A2E">
      <w:pPr>
        <w:pStyle w:val="Textoindependiente"/>
        <w:spacing w:line="360" w:lineRule="auto"/>
        <w:ind w:left="1418" w:right="-234"/>
        <w:rPr>
          <w:rFonts w:ascii="Arial Narrow" w:hAnsi="Arial Narrow" w:cs="Calibri Light"/>
          <w:b w:val="0"/>
          <w:szCs w:val="24"/>
          <w:lang w:val="es-CL"/>
        </w:rPr>
      </w:pPr>
      <w:r w:rsidRPr="00C7771F">
        <w:rPr>
          <w:rFonts w:ascii="Arial Narrow" w:hAnsi="Arial Narrow" w:cs="Calibri Light"/>
          <w:b w:val="0"/>
          <w:szCs w:val="24"/>
          <w:lang w:val="es-CL"/>
        </w:rPr>
        <w:t xml:space="preserve">En caso </w:t>
      </w:r>
      <w:r w:rsidR="00E60B1F" w:rsidRPr="00C7771F">
        <w:rPr>
          <w:rFonts w:ascii="Arial Narrow" w:hAnsi="Arial Narrow" w:cs="Calibri Light"/>
          <w:b w:val="0"/>
          <w:szCs w:val="24"/>
          <w:lang w:val="es-CL"/>
        </w:rPr>
        <w:t>de reincidencia en contravención</w:t>
      </w:r>
      <w:r w:rsidRPr="00C7771F">
        <w:rPr>
          <w:rFonts w:ascii="Arial Narrow" w:hAnsi="Arial Narrow" w:cs="Calibri Light"/>
          <w:b w:val="0"/>
          <w:szCs w:val="24"/>
          <w:lang w:val="es-CL"/>
        </w:rPr>
        <w:t xml:space="preserve"> a esta norma la organización de que se trate será sancionada con el doble </w:t>
      </w:r>
      <w:r w:rsidR="007E449F" w:rsidRPr="00C7771F">
        <w:rPr>
          <w:rFonts w:ascii="Arial Narrow" w:hAnsi="Arial Narrow" w:cs="Calibri Light"/>
          <w:b w:val="0"/>
          <w:szCs w:val="24"/>
          <w:lang w:val="es-CL"/>
        </w:rPr>
        <w:t>de la multa y la clausura temporal d</w:t>
      </w:r>
      <w:r w:rsidR="005F24CD" w:rsidRPr="00C7771F">
        <w:rPr>
          <w:rFonts w:ascii="Arial Narrow" w:hAnsi="Arial Narrow" w:cs="Calibri Light"/>
          <w:b w:val="0"/>
          <w:szCs w:val="24"/>
          <w:lang w:val="es-CL"/>
        </w:rPr>
        <w:t xml:space="preserve">el </w:t>
      </w:r>
      <w:r w:rsidR="004D1C71" w:rsidRPr="00C7771F">
        <w:rPr>
          <w:rFonts w:ascii="Arial Narrow" w:hAnsi="Arial Narrow" w:cs="Calibri Light"/>
          <w:b w:val="0"/>
          <w:szCs w:val="24"/>
          <w:lang w:val="es-CL"/>
        </w:rPr>
        <w:t xml:space="preserve">recinto en el que </w:t>
      </w:r>
      <w:r w:rsidR="005E3A2E">
        <w:rPr>
          <w:rFonts w:ascii="Arial Narrow" w:hAnsi="Arial Narrow" w:cs="Calibri Light"/>
          <w:b w:val="0"/>
          <w:szCs w:val="24"/>
          <w:lang w:val="es-CL"/>
        </w:rPr>
        <w:t xml:space="preserve"> </w:t>
      </w:r>
      <w:r w:rsidR="004D1C71" w:rsidRPr="00C7771F">
        <w:rPr>
          <w:rFonts w:ascii="Arial Narrow" w:hAnsi="Arial Narrow" w:cs="Calibri Light"/>
          <w:b w:val="0"/>
          <w:szCs w:val="24"/>
          <w:lang w:val="es-CL"/>
        </w:rPr>
        <w:t xml:space="preserve">se promueva la actividad deportiva si este establecimiento funciona permanentemente en un lugar determinado; respecto de las actividades deportivas promovidas de forma itinerante en diferentes espacios dentro del territorio nacional, de cancelará temporalmente el permiso de funcionamiento a la organización que promueva actividades deportivas;  en ambos casos </w:t>
      </w:r>
      <w:r w:rsidR="00673257" w:rsidRPr="00C7771F">
        <w:rPr>
          <w:rFonts w:ascii="Arial Narrow" w:hAnsi="Arial Narrow" w:cs="Calibri Light"/>
          <w:b w:val="0"/>
          <w:szCs w:val="24"/>
          <w:lang w:val="es-CL"/>
        </w:rPr>
        <w:t>por un lapso de tres meses.</w:t>
      </w:r>
      <w:r w:rsidR="00F931C4" w:rsidRPr="00C7771F">
        <w:rPr>
          <w:rFonts w:ascii="Arial Narrow" w:hAnsi="Arial Narrow" w:cs="Calibri Light"/>
          <w:b w:val="0"/>
          <w:szCs w:val="24"/>
          <w:lang w:val="es-CL"/>
        </w:rPr>
        <w:t xml:space="preserve"> </w:t>
      </w:r>
    </w:p>
    <w:p w:rsidR="00C52C44" w:rsidRPr="00C7771F" w:rsidRDefault="00C52C44" w:rsidP="005E3A2E">
      <w:pPr>
        <w:pStyle w:val="Textoindependiente"/>
        <w:spacing w:line="360" w:lineRule="auto"/>
        <w:ind w:left="1418" w:right="-376"/>
        <w:rPr>
          <w:rFonts w:ascii="Arial Narrow" w:hAnsi="Arial Narrow" w:cs="Calibri Light"/>
          <w:b w:val="0"/>
          <w:szCs w:val="24"/>
          <w:lang w:val="es-CL"/>
        </w:rPr>
      </w:pPr>
    </w:p>
    <w:p w:rsidR="0000658D" w:rsidRPr="00C7771F" w:rsidRDefault="0000658D" w:rsidP="005E3A2E">
      <w:pPr>
        <w:pStyle w:val="Textoindependiente"/>
        <w:spacing w:line="360" w:lineRule="auto"/>
        <w:ind w:left="1418" w:right="-376"/>
        <w:rPr>
          <w:rFonts w:ascii="Arial Narrow" w:hAnsi="Arial Narrow" w:cs="Calibri Light"/>
          <w:b w:val="0"/>
          <w:szCs w:val="24"/>
          <w:lang w:val="es-CL"/>
        </w:rPr>
      </w:pPr>
      <w:r w:rsidRPr="00C7771F">
        <w:rPr>
          <w:rFonts w:ascii="Arial Narrow" w:hAnsi="Arial Narrow" w:cs="Calibri Light"/>
          <w:b w:val="0"/>
          <w:szCs w:val="24"/>
          <w:lang w:val="es-CL"/>
        </w:rPr>
        <w:t>Ante el evento de que exista una tercera reincidencia, se aplicará el triple de la multa establecida originalmente</w:t>
      </w:r>
      <w:r w:rsidR="00E176F0" w:rsidRPr="00C7771F">
        <w:rPr>
          <w:rFonts w:ascii="Arial Narrow" w:hAnsi="Arial Narrow" w:cs="Calibri Light"/>
          <w:b w:val="0"/>
          <w:szCs w:val="24"/>
          <w:lang w:val="es-CL"/>
        </w:rPr>
        <w:t>,</w:t>
      </w:r>
      <w:r w:rsidR="00CB2E3D" w:rsidRPr="00C7771F">
        <w:rPr>
          <w:rFonts w:ascii="Arial Narrow" w:hAnsi="Arial Narrow" w:cs="Calibri Light"/>
          <w:b w:val="0"/>
          <w:szCs w:val="24"/>
          <w:lang w:val="es-CL"/>
        </w:rPr>
        <w:t xml:space="preserve"> además</w:t>
      </w:r>
      <w:r w:rsidRPr="00C7771F">
        <w:rPr>
          <w:rFonts w:ascii="Arial Narrow" w:hAnsi="Arial Narrow" w:cs="Calibri Light"/>
          <w:b w:val="0"/>
          <w:szCs w:val="24"/>
          <w:lang w:val="es-CL"/>
        </w:rPr>
        <w:t xml:space="preserve"> de la clausura definitiva</w:t>
      </w:r>
      <w:r w:rsidR="00AF3B87" w:rsidRPr="00C7771F">
        <w:rPr>
          <w:rFonts w:ascii="Arial Narrow" w:hAnsi="Arial Narrow" w:cs="Calibri Light"/>
          <w:b w:val="0"/>
          <w:szCs w:val="24"/>
          <w:lang w:val="es-CL"/>
        </w:rPr>
        <w:t xml:space="preserve"> del recinto en el que se promueva la actividad deportiva </w:t>
      </w:r>
      <w:r w:rsidR="00CB2E3D" w:rsidRPr="00C7771F">
        <w:rPr>
          <w:rFonts w:ascii="Arial Narrow" w:hAnsi="Arial Narrow" w:cs="Calibri Light"/>
          <w:b w:val="0"/>
          <w:szCs w:val="24"/>
          <w:lang w:val="es-CL"/>
        </w:rPr>
        <w:t>si este establecimiento tiene su</w:t>
      </w:r>
      <w:r w:rsidR="00AF3B87" w:rsidRPr="00C7771F">
        <w:rPr>
          <w:rFonts w:ascii="Arial Narrow" w:hAnsi="Arial Narrow" w:cs="Calibri Light"/>
          <w:b w:val="0"/>
          <w:szCs w:val="24"/>
          <w:lang w:val="es-CL"/>
        </w:rPr>
        <w:t xml:space="preserve"> funcionamiento </w:t>
      </w:r>
      <w:r w:rsidR="00773980" w:rsidRPr="00C7771F">
        <w:rPr>
          <w:rFonts w:ascii="Arial Narrow" w:hAnsi="Arial Narrow" w:cs="Calibri Light"/>
          <w:b w:val="0"/>
          <w:szCs w:val="24"/>
          <w:lang w:val="es-CL"/>
        </w:rPr>
        <w:t xml:space="preserve">en un lugar determinado y de manera </w:t>
      </w:r>
      <w:r w:rsidR="00AF3B87" w:rsidRPr="00C7771F">
        <w:rPr>
          <w:rFonts w:ascii="Arial Narrow" w:hAnsi="Arial Narrow" w:cs="Calibri Light"/>
          <w:b w:val="0"/>
          <w:szCs w:val="24"/>
          <w:lang w:val="es-CL"/>
        </w:rPr>
        <w:t xml:space="preserve">permanente; respecto de las actividades deportivas promovidas de </w:t>
      </w:r>
      <w:r w:rsidR="00C52C44" w:rsidRPr="00C7771F">
        <w:rPr>
          <w:rFonts w:ascii="Arial Narrow" w:hAnsi="Arial Narrow" w:cs="Calibri Light"/>
          <w:b w:val="0"/>
          <w:szCs w:val="24"/>
          <w:lang w:val="es-CL"/>
        </w:rPr>
        <w:t xml:space="preserve">forma </w:t>
      </w:r>
      <w:r w:rsidR="00AF3B87" w:rsidRPr="00C7771F">
        <w:rPr>
          <w:rFonts w:ascii="Arial Narrow" w:hAnsi="Arial Narrow" w:cs="Calibri Light"/>
          <w:b w:val="0"/>
          <w:szCs w:val="24"/>
          <w:lang w:val="es-CL"/>
        </w:rPr>
        <w:t>itinerante en diferentes espacios</w:t>
      </w:r>
      <w:r w:rsidR="00C52C44" w:rsidRPr="00C7771F">
        <w:rPr>
          <w:rFonts w:ascii="Arial Narrow" w:hAnsi="Arial Narrow" w:cs="Calibri Light"/>
          <w:b w:val="0"/>
          <w:szCs w:val="24"/>
          <w:lang w:val="es-CL"/>
        </w:rPr>
        <w:t xml:space="preserve"> dentro del territorio nacional</w:t>
      </w:r>
      <w:r w:rsidR="00AF3B87" w:rsidRPr="00C7771F">
        <w:rPr>
          <w:rFonts w:ascii="Arial Narrow" w:hAnsi="Arial Narrow" w:cs="Calibri Light"/>
          <w:b w:val="0"/>
          <w:szCs w:val="24"/>
          <w:lang w:val="es-CL"/>
        </w:rPr>
        <w:t xml:space="preserve">, se </w:t>
      </w:r>
      <w:r w:rsidR="005E3A2E">
        <w:rPr>
          <w:rFonts w:ascii="Arial Narrow" w:hAnsi="Arial Narrow" w:cs="Calibri Light"/>
          <w:b w:val="0"/>
          <w:szCs w:val="24"/>
          <w:lang w:val="es-CL"/>
        </w:rPr>
        <w:t xml:space="preserve"> </w:t>
      </w:r>
      <w:r w:rsidR="00AF3B87" w:rsidRPr="00C7771F">
        <w:rPr>
          <w:rFonts w:ascii="Arial Narrow" w:hAnsi="Arial Narrow" w:cs="Calibri Light"/>
          <w:b w:val="0"/>
          <w:szCs w:val="24"/>
          <w:lang w:val="es-CL"/>
        </w:rPr>
        <w:t xml:space="preserve">le cancelará el permiso de funcionamiento a la organización que </w:t>
      </w:r>
      <w:r w:rsidR="00CB2E3D" w:rsidRPr="00C7771F">
        <w:rPr>
          <w:rFonts w:ascii="Arial Narrow" w:hAnsi="Arial Narrow" w:cs="Calibri Light"/>
          <w:b w:val="0"/>
          <w:szCs w:val="24"/>
          <w:lang w:val="es-CL"/>
        </w:rPr>
        <w:t>promueva actividades deportivas permanentemente.</w:t>
      </w:r>
    </w:p>
    <w:p w:rsidR="005B4C9D" w:rsidRPr="00C7771F" w:rsidRDefault="005B4C9D" w:rsidP="005E3A2E">
      <w:pPr>
        <w:pStyle w:val="Textoindependiente"/>
        <w:spacing w:line="360" w:lineRule="auto"/>
        <w:ind w:left="1418" w:right="-234"/>
        <w:rPr>
          <w:rFonts w:ascii="Arial Narrow" w:hAnsi="Arial Narrow" w:cs="Calibri Light"/>
          <w:b w:val="0"/>
          <w:szCs w:val="24"/>
          <w:lang w:val="es-CL"/>
        </w:rPr>
      </w:pPr>
      <w:r w:rsidRPr="00C7771F">
        <w:rPr>
          <w:rFonts w:ascii="Arial Narrow" w:hAnsi="Arial Narrow" w:cs="Calibri Light"/>
          <w:b w:val="0"/>
          <w:szCs w:val="24"/>
          <w:lang w:val="es-CL"/>
        </w:rPr>
        <w:t xml:space="preserve">Por último, queda igualmente prohibida la difusión </w:t>
      </w:r>
      <w:r w:rsidR="0007068D" w:rsidRPr="00C7771F">
        <w:rPr>
          <w:rFonts w:ascii="Arial Narrow" w:hAnsi="Arial Narrow" w:cs="Calibri Light"/>
          <w:b w:val="0"/>
          <w:szCs w:val="24"/>
          <w:lang w:val="es-CL"/>
        </w:rPr>
        <w:t>de actividades deportivas</w:t>
      </w:r>
      <w:r w:rsidRPr="00C7771F">
        <w:rPr>
          <w:rFonts w:ascii="Arial Narrow" w:hAnsi="Arial Narrow" w:cs="Calibri Light"/>
          <w:b w:val="0"/>
          <w:szCs w:val="24"/>
          <w:lang w:val="es-CL"/>
        </w:rPr>
        <w:t xml:space="preserve"> ya sea </w:t>
      </w:r>
      <w:r w:rsidR="0007068D" w:rsidRPr="00C7771F">
        <w:rPr>
          <w:rFonts w:ascii="Arial Narrow" w:hAnsi="Arial Narrow" w:cs="Calibri Light"/>
          <w:b w:val="0"/>
          <w:szCs w:val="24"/>
          <w:lang w:val="es-CL"/>
        </w:rPr>
        <w:t xml:space="preserve">que se trate de aquellas </w:t>
      </w:r>
      <w:r w:rsidRPr="00C7771F">
        <w:rPr>
          <w:rFonts w:ascii="Arial Narrow" w:hAnsi="Arial Narrow" w:cs="Calibri Light"/>
          <w:b w:val="0"/>
          <w:szCs w:val="24"/>
          <w:lang w:val="es-CL"/>
        </w:rPr>
        <w:t xml:space="preserve">promocionales de eventos deportivos o alusivos a </w:t>
      </w:r>
      <w:r w:rsidR="006F6087" w:rsidRPr="00C7771F">
        <w:rPr>
          <w:rFonts w:ascii="Arial Narrow" w:hAnsi="Arial Narrow" w:cs="Calibri Light"/>
          <w:b w:val="0"/>
          <w:szCs w:val="24"/>
          <w:lang w:val="es-CL"/>
        </w:rPr>
        <w:t xml:space="preserve">anuncios </w:t>
      </w:r>
      <w:r w:rsidR="00BD59B6" w:rsidRPr="00C7771F">
        <w:rPr>
          <w:rFonts w:ascii="Arial Narrow" w:hAnsi="Arial Narrow" w:cs="Calibri Light"/>
          <w:b w:val="0"/>
          <w:szCs w:val="24"/>
          <w:lang w:val="es-CL"/>
        </w:rPr>
        <w:lastRenderedPageBreak/>
        <w:t xml:space="preserve">que refieran a </w:t>
      </w:r>
      <w:r w:rsidR="006F6087" w:rsidRPr="00C7771F">
        <w:rPr>
          <w:rFonts w:ascii="Arial Narrow" w:hAnsi="Arial Narrow" w:cs="Calibri Light"/>
          <w:b w:val="0"/>
          <w:szCs w:val="24"/>
          <w:lang w:val="es-CL"/>
        </w:rPr>
        <w:t>deportistas o agrupación de deportistas en los medios de comunicaci</w:t>
      </w:r>
      <w:r w:rsidR="00BD59B6" w:rsidRPr="00C7771F">
        <w:rPr>
          <w:rFonts w:ascii="Arial Narrow" w:hAnsi="Arial Narrow" w:cs="Calibri Light"/>
          <w:b w:val="0"/>
          <w:szCs w:val="24"/>
          <w:lang w:val="es-CL"/>
        </w:rPr>
        <w:t>ón escrito</w:t>
      </w:r>
      <w:r w:rsidR="006F6087" w:rsidRPr="00C7771F">
        <w:rPr>
          <w:rFonts w:ascii="Arial Narrow" w:hAnsi="Arial Narrow" w:cs="Calibri Light"/>
          <w:b w:val="0"/>
          <w:szCs w:val="24"/>
          <w:lang w:val="es-CL"/>
        </w:rPr>
        <w:t xml:space="preserve"> </w:t>
      </w:r>
      <w:r w:rsidR="00BD59B6" w:rsidRPr="00C7771F">
        <w:rPr>
          <w:rFonts w:ascii="Arial Narrow" w:hAnsi="Arial Narrow" w:cs="Calibri Light"/>
          <w:b w:val="0"/>
          <w:szCs w:val="24"/>
          <w:lang w:val="es-CL"/>
        </w:rPr>
        <w:t xml:space="preserve">de circulación nacional, regional o provincial </w:t>
      </w:r>
      <w:r w:rsidR="006F6087" w:rsidRPr="00C7771F">
        <w:rPr>
          <w:rFonts w:ascii="Arial Narrow" w:hAnsi="Arial Narrow" w:cs="Calibri Light"/>
          <w:b w:val="0"/>
          <w:szCs w:val="24"/>
          <w:lang w:val="es-CL"/>
        </w:rPr>
        <w:t>que se encuentren vinculadas de alguna forma a bebidas alcohólicas.</w:t>
      </w:r>
    </w:p>
    <w:p w:rsidR="006F6087" w:rsidRPr="00C7771F" w:rsidRDefault="006F6087" w:rsidP="005E3A2E">
      <w:pPr>
        <w:pStyle w:val="Textoindependiente"/>
        <w:spacing w:line="360" w:lineRule="auto"/>
        <w:ind w:right="-93"/>
        <w:rPr>
          <w:rFonts w:ascii="Arial Narrow" w:hAnsi="Arial Narrow" w:cs="Calibri Light"/>
          <w:b w:val="0"/>
          <w:szCs w:val="24"/>
          <w:lang w:val="es-CL"/>
        </w:rPr>
      </w:pPr>
    </w:p>
    <w:p w:rsidR="000416B7" w:rsidRPr="00C7771F" w:rsidRDefault="000416B7" w:rsidP="005E3A2E">
      <w:pPr>
        <w:pStyle w:val="Textoindependiente"/>
        <w:spacing w:line="360" w:lineRule="auto"/>
        <w:ind w:right="-93"/>
        <w:rPr>
          <w:rFonts w:ascii="Arial Narrow" w:hAnsi="Arial Narrow" w:cs="Calibri Light"/>
          <w:b w:val="0"/>
          <w:szCs w:val="24"/>
          <w:lang w:val="es-CL"/>
        </w:rPr>
      </w:pPr>
    </w:p>
    <w:p w:rsidR="000416B7" w:rsidRPr="00C7771F" w:rsidRDefault="000416B7" w:rsidP="005E3A2E">
      <w:pPr>
        <w:pStyle w:val="Textoindependiente"/>
        <w:spacing w:line="360" w:lineRule="auto"/>
        <w:ind w:right="-93"/>
        <w:rPr>
          <w:rFonts w:ascii="Arial Narrow" w:hAnsi="Arial Narrow" w:cs="Calibri Light"/>
          <w:b w:val="0"/>
          <w:szCs w:val="24"/>
          <w:lang w:val="es-CL"/>
        </w:rPr>
      </w:pPr>
    </w:p>
    <w:p w:rsidR="000416B7" w:rsidRPr="00C7771F" w:rsidRDefault="000416B7" w:rsidP="005E3A2E">
      <w:pPr>
        <w:pStyle w:val="Textoindependiente"/>
        <w:spacing w:line="360" w:lineRule="auto"/>
        <w:ind w:right="-93"/>
        <w:rPr>
          <w:rFonts w:ascii="Arial Narrow" w:hAnsi="Arial Narrow" w:cs="Calibri Light"/>
          <w:b w:val="0"/>
          <w:i/>
          <w:szCs w:val="24"/>
          <w:lang w:val="es-CL"/>
        </w:rPr>
      </w:pPr>
    </w:p>
    <w:p w:rsidR="000416B7" w:rsidRPr="00C7771F" w:rsidRDefault="000416B7" w:rsidP="005E3A2E">
      <w:pPr>
        <w:pStyle w:val="Textoindependiente"/>
        <w:spacing w:line="360" w:lineRule="auto"/>
        <w:ind w:right="-93"/>
        <w:rPr>
          <w:rFonts w:ascii="Arial Narrow" w:hAnsi="Arial Narrow" w:cs="Calibri Light"/>
          <w:b w:val="0"/>
          <w:i/>
          <w:szCs w:val="24"/>
          <w:lang w:val="es-CL"/>
        </w:rPr>
      </w:pPr>
    </w:p>
    <w:p w:rsidR="000416B7" w:rsidRPr="00C7771F" w:rsidRDefault="000416B7" w:rsidP="005E3A2E">
      <w:pPr>
        <w:pStyle w:val="Textoindependiente"/>
        <w:spacing w:line="360" w:lineRule="auto"/>
        <w:ind w:right="-93"/>
        <w:rPr>
          <w:rFonts w:ascii="Arial Narrow" w:hAnsi="Arial Narrow" w:cstheme="minorHAnsi"/>
          <w:b w:val="0"/>
          <w:szCs w:val="24"/>
          <w:lang w:val="es-CL"/>
        </w:rPr>
      </w:pPr>
    </w:p>
    <w:p w:rsidR="000416B7" w:rsidRPr="00C7771F" w:rsidRDefault="000416B7" w:rsidP="005E3A2E">
      <w:pPr>
        <w:pStyle w:val="Textoindependiente"/>
        <w:spacing w:line="360" w:lineRule="auto"/>
        <w:ind w:right="-93"/>
        <w:rPr>
          <w:rFonts w:ascii="Arial Narrow" w:hAnsi="Arial Narrow" w:cstheme="minorHAnsi"/>
          <w:b w:val="0"/>
          <w:szCs w:val="24"/>
          <w:lang w:val="es-CL"/>
        </w:rPr>
      </w:pPr>
    </w:p>
    <w:p w:rsidR="000416B7" w:rsidRPr="00C7771F" w:rsidRDefault="000416B7" w:rsidP="005E3A2E">
      <w:pPr>
        <w:pStyle w:val="Textoindependiente"/>
        <w:spacing w:line="360" w:lineRule="auto"/>
        <w:ind w:right="-93"/>
        <w:rPr>
          <w:rFonts w:ascii="Arial Narrow" w:hAnsi="Arial Narrow" w:cs="Calibri Light"/>
          <w:b w:val="0"/>
          <w:i/>
          <w:szCs w:val="24"/>
          <w:lang w:val="es-CL"/>
        </w:rPr>
      </w:pPr>
    </w:p>
    <w:p w:rsidR="000416B7" w:rsidRPr="00C7771F" w:rsidRDefault="000416B7" w:rsidP="005E3A2E">
      <w:pPr>
        <w:pStyle w:val="Textoindependiente"/>
        <w:spacing w:line="360" w:lineRule="auto"/>
        <w:ind w:right="-93"/>
        <w:rPr>
          <w:rFonts w:ascii="Arial Narrow" w:hAnsi="Arial Narrow" w:cs="Calibri Light"/>
          <w:szCs w:val="24"/>
          <w:lang w:val="es-CL"/>
        </w:rPr>
      </w:pPr>
    </w:p>
    <w:p w:rsidR="000416B7" w:rsidRPr="00C7771F" w:rsidRDefault="000416B7" w:rsidP="00366C88">
      <w:pPr>
        <w:pStyle w:val="Textoindependiente"/>
        <w:spacing w:line="360" w:lineRule="auto"/>
        <w:ind w:left="851" w:right="-93"/>
        <w:rPr>
          <w:rFonts w:ascii="Arial Narrow" w:hAnsi="Arial Narrow" w:cs="Calibri Light"/>
          <w:szCs w:val="24"/>
          <w:lang w:val="es-CL"/>
        </w:rPr>
      </w:pPr>
      <w:r w:rsidRPr="00C7771F">
        <w:rPr>
          <w:rFonts w:ascii="Arial Narrow" w:hAnsi="Arial Narrow" w:cs="Calibri Light"/>
          <w:b w:val="0"/>
          <w:szCs w:val="24"/>
          <w:lang w:val="es-CL"/>
        </w:rPr>
        <w:tab/>
      </w:r>
      <w:r w:rsidRPr="00C7771F">
        <w:rPr>
          <w:rFonts w:ascii="Arial Narrow" w:hAnsi="Arial Narrow" w:cs="Calibri Light"/>
          <w:b w:val="0"/>
          <w:szCs w:val="24"/>
          <w:lang w:val="es-CL"/>
        </w:rPr>
        <w:tab/>
      </w:r>
      <w:r w:rsidRPr="00C7771F">
        <w:rPr>
          <w:rFonts w:ascii="Arial Narrow" w:hAnsi="Arial Narrow" w:cs="Calibri Light"/>
          <w:b w:val="0"/>
          <w:szCs w:val="24"/>
          <w:lang w:val="es-CL"/>
        </w:rPr>
        <w:tab/>
      </w:r>
      <w:r w:rsidRPr="00C7771F">
        <w:rPr>
          <w:rFonts w:ascii="Arial Narrow" w:hAnsi="Arial Narrow" w:cs="Calibri Light"/>
          <w:b w:val="0"/>
          <w:szCs w:val="24"/>
          <w:lang w:val="es-CL"/>
        </w:rPr>
        <w:tab/>
      </w:r>
      <w:r w:rsidRPr="00C7771F">
        <w:rPr>
          <w:rFonts w:ascii="Arial Narrow" w:hAnsi="Arial Narrow" w:cs="Calibri Light"/>
          <w:szCs w:val="24"/>
          <w:lang w:val="es-CL"/>
        </w:rPr>
        <w:t xml:space="preserve">Sebastián Keitel Bianchi. </w:t>
      </w:r>
    </w:p>
    <w:p w:rsidR="000416B7" w:rsidRPr="00C7771F" w:rsidRDefault="000416B7" w:rsidP="00366C88">
      <w:pPr>
        <w:pStyle w:val="Textoindependiente"/>
        <w:spacing w:line="360" w:lineRule="auto"/>
        <w:ind w:left="851" w:right="-93"/>
        <w:rPr>
          <w:rFonts w:ascii="Arial Narrow" w:hAnsi="Arial Narrow" w:cs="Calibri Light"/>
          <w:szCs w:val="24"/>
          <w:lang w:val="es-CL"/>
        </w:rPr>
      </w:pPr>
      <w:r w:rsidRPr="00C7771F">
        <w:rPr>
          <w:rFonts w:ascii="Arial Narrow" w:hAnsi="Arial Narrow" w:cs="Calibri Light"/>
          <w:szCs w:val="24"/>
          <w:lang w:val="es-CL"/>
        </w:rPr>
        <w:tab/>
      </w:r>
      <w:r w:rsidRPr="00C7771F">
        <w:rPr>
          <w:rFonts w:ascii="Arial Narrow" w:hAnsi="Arial Narrow" w:cs="Calibri Light"/>
          <w:szCs w:val="24"/>
          <w:lang w:val="es-CL"/>
        </w:rPr>
        <w:tab/>
      </w:r>
      <w:r w:rsidRPr="00C7771F">
        <w:rPr>
          <w:rFonts w:ascii="Arial Narrow" w:hAnsi="Arial Narrow" w:cs="Calibri Light"/>
          <w:szCs w:val="24"/>
          <w:lang w:val="es-CL"/>
        </w:rPr>
        <w:tab/>
      </w:r>
      <w:r w:rsidRPr="00C7771F">
        <w:rPr>
          <w:rFonts w:ascii="Arial Narrow" w:hAnsi="Arial Narrow" w:cs="Calibri Light"/>
          <w:szCs w:val="24"/>
          <w:lang w:val="es-CL"/>
        </w:rPr>
        <w:tab/>
        <w:t xml:space="preserve">             Diputado</w:t>
      </w:r>
    </w:p>
    <w:sectPr w:rsidR="000416B7" w:rsidRPr="00C7771F" w:rsidSect="00E60B1F">
      <w:headerReference w:type="default" r:id="rId8"/>
      <w:footerReference w:type="default" r:id="rId9"/>
      <w:pgSz w:w="12240" w:h="20160" w:code="5"/>
      <w:pgMar w:top="1701" w:right="1701" w:bottom="1701" w:left="1701" w:header="850" w:footer="141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D7F" w:rsidRDefault="00C61D7F" w:rsidP="000416B7">
      <w:r>
        <w:separator/>
      </w:r>
    </w:p>
  </w:endnote>
  <w:endnote w:type="continuationSeparator" w:id="0">
    <w:p w:rsidR="00C61D7F" w:rsidRDefault="00C61D7F" w:rsidP="00041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12" w:rsidRDefault="002F0B12" w:rsidP="000A36AA">
    <w:pPr>
      <w:pStyle w:val="Piedepgina"/>
      <w:rPr>
        <w:b/>
        <w:bCs/>
        <w:szCs w:val="24"/>
      </w:rPr>
    </w:pPr>
    <w:r>
      <w:rPr>
        <w:sz w:val="20"/>
        <w:lang w:val="es-ES"/>
      </w:rPr>
      <w:tab/>
    </w:r>
    <w:r>
      <w:rPr>
        <w:sz w:val="16"/>
        <w:szCs w:val="16"/>
        <w:lang w:val="es-ES"/>
      </w:rPr>
      <w:t xml:space="preserve"> </w:t>
    </w:r>
    <w:r w:rsidRPr="00DF5471">
      <w:rPr>
        <w:sz w:val="16"/>
        <w:szCs w:val="16"/>
        <w:lang w:val="es-ES"/>
      </w:rPr>
      <w:t xml:space="preserve"> </w:t>
    </w:r>
    <w:r>
      <w:rPr>
        <w:lang w:val="es-ES"/>
      </w:rPr>
      <w:tab/>
    </w:r>
    <w:r w:rsidR="00060666">
      <w:rPr>
        <w:b/>
        <w:bCs/>
        <w:szCs w:val="24"/>
      </w:rPr>
      <w:fldChar w:fldCharType="begin"/>
    </w:r>
    <w:r>
      <w:rPr>
        <w:b/>
        <w:bCs/>
      </w:rPr>
      <w:instrText>PAGE</w:instrText>
    </w:r>
    <w:r w:rsidR="00060666">
      <w:rPr>
        <w:b/>
        <w:bCs/>
        <w:szCs w:val="24"/>
      </w:rPr>
      <w:fldChar w:fldCharType="separate"/>
    </w:r>
    <w:r w:rsidR="005E3A2E">
      <w:rPr>
        <w:b/>
        <w:bCs/>
        <w:noProof/>
      </w:rPr>
      <w:t>1</w:t>
    </w:r>
    <w:r w:rsidR="00060666">
      <w:rPr>
        <w:b/>
        <w:bCs/>
        <w:szCs w:val="24"/>
      </w:rPr>
      <w:fldChar w:fldCharType="end"/>
    </w:r>
    <w:r>
      <w:rPr>
        <w:lang w:val="es-ES"/>
      </w:rPr>
      <w:t xml:space="preserve"> de </w:t>
    </w:r>
    <w:r w:rsidR="00060666">
      <w:rPr>
        <w:b/>
        <w:bCs/>
        <w:szCs w:val="24"/>
      </w:rPr>
      <w:fldChar w:fldCharType="begin"/>
    </w:r>
    <w:r>
      <w:rPr>
        <w:b/>
        <w:bCs/>
      </w:rPr>
      <w:instrText>NUMPAGES</w:instrText>
    </w:r>
    <w:r w:rsidR="00060666">
      <w:rPr>
        <w:b/>
        <w:bCs/>
        <w:szCs w:val="24"/>
      </w:rPr>
      <w:fldChar w:fldCharType="separate"/>
    </w:r>
    <w:r w:rsidR="005E3A2E">
      <w:rPr>
        <w:b/>
        <w:bCs/>
        <w:noProof/>
      </w:rPr>
      <w:t>5</w:t>
    </w:r>
    <w:r w:rsidR="00060666">
      <w:rPr>
        <w:b/>
        <w:bCs/>
        <w:szCs w:val="24"/>
      </w:rPr>
      <w:fldChar w:fldCharType="end"/>
    </w:r>
  </w:p>
  <w:p w:rsidR="002F0B12" w:rsidRDefault="002F0B12" w:rsidP="000A36AA">
    <w:pPr>
      <w:pStyle w:val="Piedepgina"/>
    </w:pPr>
  </w:p>
  <w:p w:rsidR="002F0B12" w:rsidRDefault="002F0B12" w:rsidP="000A36AA">
    <w:pPr>
      <w:pStyle w:val="Piedepgina"/>
      <w:tabs>
        <w:tab w:val="clear" w:pos="4419"/>
        <w:tab w:val="clear" w:pos="8838"/>
        <w:tab w:val="left" w:pos="1978"/>
        <w:tab w:val="left" w:pos="2951"/>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D7F" w:rsidRDefault="00C61D7F" w:rsidP="000416B7">
      <w:r>
        <w:separator/>
      </w:r>
    </w:p>
  </w:footnote>
  <w:footnote w:type="continuationSeparator" w:id="0">
    <w:p w:rsidR="00C61D7F" w:rsidRDefault="00C61D7F" w:rsidP="000416B7">
      <w:r>
        <w:continuationSeparator/>
      </w:r>
    </w:p>
  </w:footnote>
  <w:footnote w:id="1">
    <w:p w:rsidR="00013A4C" w:rsidRPr="00013A4C" w:rsidRDefault="00013A4C">
      <w:pPr>
        <w:pStyle w:val="Textonotapie"/>
        <w:rPr>
          <w:lang w:val="es-CL"/>
        </w:rPr>
      </w:pPr>
      <w:r>
        <w:rPr>
          <w:rStyle w:val="Refdenotaalpie"/>
        </w:rPr>
        <w:footnoteRef/>
      </w:r>
      <w:r>
        <w:t xml:space="preserve"> </w:t>
      </w:r>
      <w:r w:rsidRPr="003177E5">
        <w:t>Pablo Sandoval Vilches y Iñigo García Pacheco</w:t>
      </w:r>
      <w:r>
        <w:t xml:space="preserve">. </w:t>
      </w:r>
      <w:r w:rsidRPr="003177E5">
        <w:t>Cultura deportiva en Chile: desarrollo histórico, institucionalidad actual e implicancias para la política pública</w:t>
      </w:r>
    </w:p>
  </w:footnote>
  <w:footnote w:id="2">
    <w:p w:rsidR="0077028E" w:rsidRPr="0077028E" w:rsidRDefault="0077028E">
      <w:pPr>
        <w:pStyle w:val="Textonotapie"/>
        <w:rPr>
          <w:lang w:val="es-CL"/>
        </w:rPr>
      </w:pPr>
      <w:r>
        <w:rPr>
          <w:rStyle w:val="Refdenotaalpie"/>
        </w:rPr>
        <w:footnoteRef/>
      </w:r>
      <w:r>
        <w:t xml:space="preserve"> El</w:t>
      </w:r>
      <w:r w:rsidRPr="00EB7A3A">
        <w:t xml:space="preserve"> último Informe de Desarrollo Humano del Programa de Naciones Unidas Para el Desarrollo, sede Chile (PNUD, 2012), destaca la importancia de la práctica de deportes y AF para el bienestar subjetivo, como práctica relevante en el uso del tiempo libre.</w:t>
      </w:r>
    </w:p>
  </w:footnote>
  <w:footnote w:id="3">
    <w:p w:rsidR="001D23BB" w:rsidRPr="001D23BB" w:rsidRDefault="001D23BB">
      <w:pPr>
        <w:pStyle w:val="Textonotapie"/>
        <w:rPr>
          <w:lang w:val="es-CL"/>
        </w:rPr>
      </w:pPr>
      <w:r>
        <w:rPr>
          <w:rStyle w:val="Refdenotaalpie"/>
        </w:rPr>
        <w:footnoteRef/>
      </w:r>
      <w:r w:rsidRPr="005E3A2E">
        <w:rPr>
          <w:lang w:val="en-GB"/>
        </w:rPr>
        <w:t xml:space="preserve"> </w:t>
      </w:r>
      <w:r w:rsidR="008A6043" w:rsidRPr="005E3A2E">
        <w:rPr>
          <w:lang w:val="en-GB"/>
        </w:rPr>
        <w:t xml:space="preserve">How alcohol advertising and sponsorship Works. </w:t>
      </w:r>
      <w:hyperlink r:id="rId1" w:history="1">
        <w:r w:rsidRPr="00002DDB">
          <w:rPr>
            <w:rStyle w:val="Hipervnculo"/>
          </w:rPr>
          <w:t>https://research.monash.edu/en/publications/how-alcohol-advertising-and-sponsorship-works-effects-through-ind</w:t>
        </w:r>
      </w:hyperlink>
      <w:r>
        <w:t xml:space="preserve"> </w:t>
      </w:r>
    </w:p>
  </w:footnote>
  <w:footnote w:id="4">
    <w:p w:rsidR="008A6043" w:rsidRPr="008A6043" w:rsidRDefault="008A6043">
      <w:pPr>
        <w:pStyle w:val="Textonotapie"/>
        <w:rPr>
          <w:lang w:val="es-CL"/>
        </w:rPr>
      </w:pPr>
      <w:r>
        <w:rPr>
          <w:rStyle w:val="Refdenotaalpie"/>
        </w:rPr>
        <w:footnoteRef/>
      </w:r>
      <w:r>
        <w:t xml:space="preserve"> </w:t>
      </w:r>
      <w:r>
        <w:rPr>
          <w:lang w:val="es-CL"/>
        </w:rPr>
        <w:t>Ibídem nota 3</w:t>
      </w:r>
    </w:p>
  </w:footnote>
  <w:footnote w:id="5">
    <w:p w:rsidR="00481A48" w:rsidRPr="00481A48" w:rsidRDefault="00481A48">
      <w:pPr>
        <w:pStyle w:val="Textonotapie"/>
        <w:rPr>
          <w:lang w:val="es-CL"/>
        </w:rPr>
      </w:pPr>
      <w:r>
        <w:rPr>
          <w:rStyle w:val="Refdenotaalpie"/>
        </w:rPr>
        <w:footnoteRef/>
      </w:r>
      <w:r>
        <w:t xml:space="preserve"> </w:t>
      </w:r>
      <w:hyperlink r:id="rId2" w:history="1">
        <w:r>
          <w:rPr>
            <w:rStyle w:val="Hipervnculo"/>
          </w:rPr>
          <w:t>http://www.senda.gob.cl/estudio-senda-uc-estima-costo-economico-atribuible-al-consumo-de-alcohol-en-chile-en-1-5-billones-de-pesos-al-ano/</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12" w:rsidRPr="009379A1" w:rsidRDefault="002F0B12" w:rsidP="000A36AA">
    <w:pPr>
      <w:pStyle w:val="Encabezado"/>
      <w:jc w:val="right"/>
      <w:rPr>
        <w:sz w:val="20"/>
      </w:rPr>
    </w:pPr>
    <w:r>
      <w:rPr>
        <w:noProof/>
        <w:sz w:val="20"/>
        <w:lang w:val="es-ES"/>
      </w:rPr>
      <w:drawing>
        <wp:anchor distT="0" distB="0" distL="114300" distR="114300" simplePos="0" relativeHeight="251659264" behindDoc="1" locked="0" layoutInCell="1" allowOverlap="1">
          <wp:simplePos x="0" y="0"/>
          <wp:positionH relativeFrom="margin">
            <wp:posOffset>-1270</wp:posOffset>
          </wp:positionH>
          <wp:positionV relativeFrom="paragraph">
            <wp:posOffset>-111125</wp:posOffset>
          </wp:positionV>
          <wp:extent cx="749935" cy="725170"/>
          <wp:effectExtent l="0" t="0" r="0" b="0"/>
          <wp:wrapNone/>
          <wp:docPr id="1" name="Imagen 1"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 ByN Papelerí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935" cy="725170"/>
                  </a:xfrm>
                  <a:prstGeom prst="rect">
                    <a:avLst/>
                  </a:prstGeom>
                  <a:noFill/>
                  <a:ln>
                    <a:noFill/>
                  </a:ln>
                </pic:spPr>
              </pic:pic>
            </a:graphicData>
          </a:graphic>
        </wp:anchor>
      </w:drawing>
    </w:r>
    <w:r w:rsidRPr="009379A1">
      <w:rPr>
        <w:sz w:val="20"/>
      </w:rPr>
      <w:t>Diputado Sebastián Keitel B.</w:t>
    </w:r>
  </w:p>
  <w:p w:rsidR="002F0B12" w:rsidRPr="009379A1" w:rsidRDefault="002F0B12" w:rsidP="000A36AA">
    <w:pPr>
      <w:pStyle w:val="Encabezado"/>
      <w:jc w:val="right"/>
      <w:rPr>
        <w:sz w:val="20"/>
      </w:rPr>
    </w:pPr>
    <w:r w:rsidRPr="009379A1">
      <w:rPr>
        <w:sz w:val="20"/>
      </w:rPr>
      <w:t>Cámara de Diputados de Chile</w:t>
    </w:r>
  </w:p>
  <w:p w:rsidR="002F0B12" w:rsidRPr="009379A1" w:rsidRDefault="002F0B12" w:rsidP="000A36AA">
    <w:pPr>
      <w:pStyle w:val="Encabezado"/>
      <w:ind w:left="4252" w:hanging="4252"/>
      <w:jc w:val="right"/>
      <w:rPr>
        <w:sz w:val="20"/>
      </w:rPr>
    </w:pPr>
    <w:r>
      <w:rPr>
        <w:sz w:val="20"/>
      </w:rPr>
      <w:t>Valparaíso, enero de 2020</w:t>
    </w:r>
  </w:p>
  <w:p w:rsidR="002F0B12" w:rsidRDefault="002F0B1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63E01"/>
    <w:multiLevelType w:val="hybridMultilevel"/>
    <w:tmpl w:val="ACEEA538"/>
    <w:lvl w:ilvl="0" w:tplc="F5FEA12C">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nsid w:val="78797D4D"/>
    <w:multiLevelType w:val="hybridMultilevel"/>
    <w:tmpl w:val="0CCE7F0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0416B7"/>
    <w:rsid w:val="0000658D"/>
    <w:rsid w:val="00013A4C"/>
    <w:rsid w:val="000416B7"/>
    <w:rsid w:val="00060666"/>
    <w:rsid w:val="0007068D"/>
    <w:rsid w:val="000A36AA"/>
    <w:rsid w:val="000F488F"/>
    <w:rsid w:val="00112F31"/>
    <w:rsid w:val="00121D4A"/>
    <w:rsid w:val="00131623"/>
    <w:rsid w:val="0013178C"/>
    <w:rsid w:val="001C2625"/>
    <w:rsid w:val="001D23BB"/>
    <w:rsid w:val="00210504"/>
    <w:rsid w:val="00225C6D"/>
    <w:rsid w:val="002354C4"/>
    <w:rsid w:val="00251C8A"/>
    <w:rsid w:val="00282B8E"/>
    <w:rsid w:val="00283CAE"/>
    <w:rsid w:val="00297EEC"/>
    <w:rsid w:val="002F0785"/>
    <w:rsid w:val="002F0B12"/>
    <w:rsid w:val="00334498"/>
    <w:rsid w:val="00366463"/>
    <w:rsid w:val="00366C88"/>
    <w:rsid w:val="003A58B8"/>
    <w:rsid w:val="003E574E"/>
    <w:rsid w:val="00402645"/>
    <w:rsid w:val="00417042"/>
    <w:rsid w:val="00434043"/>
    <w:rsid w:val="00440C6E"/>
    <w:rsid w:val="00481A48"/>
    <w:rsid w:val="004C1CBC"/>
    <w:rsid w:val="004D1C71"/>
    <w:rsid w:val="004F0BC3"/>
    <w:rsid w:val="00502CCD"/>
    <w:rsid w:val="005563CF"/>
    <w:rsid w:val="00561D87"/>
    <w:rsid w:val="005A1E02"/>
    <w:rsid w:val="005B4C9D"/>
    <w:rsid w:val="005E0B37"/>
    <w:rsid w:val="005E3A2E"/>
    <w:rsid w:val="005F24CD"/>
    <w:rsid w:val="00624015"/>
    <w:rsid w:val="006325F9"/>
    <w:rsid w:val="00635FE9"/>
    <w:rsid w:val="00655752"/>
    <w:rsid w:val="00667FA8"/>
    <w:rsid w:val="00673257"/>
    <w:rsid w:val="006816C0"/>
    <w:rsid w:val="00694FC9"/>
    <w:rsid w:val="006B27A0"/>
    <w:rsid w:val="006F1FE0"/>
    <w:rsid w:val="006F6087"/>
    <w:rsid w:val="0071330F"/>
    <w:rsid w:val="00736AD3"/>
    <w:rsid w:val="0077028E"/>
    <w:rsid w:val="00773980"/>
    <w:rsid w:val="007924B1"/>
    <w:rsid w:val="0079279E"/>
    <w:rsid w:val="007B5772"/>
    <w:rsid w:val="007C3E4A"/>
    <w:rsid w:val="007D756E"/>
    <w:rsid w:val="007E449F"/>
    <w:rsid w:val="007E5027"/>
    <w:rsid w:val="008A6043"/>
    <w:rsid w:val="008B2201"/>
    <w:rsid w:val="008D6E9D"/>
    <w:rsid w:val="008E408A"/>
    <w:rsid w:val="00901099"/>
    <w:rsid w:val="00903ECF"/>
    <w:rsid w:val="0092188A"/>
    <w:rsid w:val="00937ACC"/>
    <w:rsid w:val="009866C8"/>
    <w:rsid w:val="009B29AE"/>
    <w:rsid w:val="009B6FA8"/>
    <w:rsid w:val="00A30C6F"/>
    <w:rsid w:val="00A424BB"/>
    <w:rsid w:val="00A55F4B"/>
    <w:rsid w:val="00A6528C"/>
    <w:rsid w:val="00AB4E35"/>
    <w:rsid w:val="00AC5D5F"/>
    <w:rsid w:val="00AF3B87"/>
    <w:rsid w:val="00B43604"/>
    <w:rsid w:val="00B702A4"/>
    <w:rsid w:val="00B823B4"/>
    <w:rsid w:val="00BB121F"/>
    <w:rsid w:val="00BC6953"/>
    <w:rsid w:val="00BD59B6"/>
    <w:rsid w:val="00BF60F4"/>
    <w:rsid w:val="00C069C4"/>
    <w:rsid w:val="00C1131C"/>
    <w:rsid w:val="00C27AC6"/>
    <w:rsid w:val="00C37709"/>
    <w:rsid w:val="00C52C44"/>
    <w:rsid w:val="00C552F2"/>
    <w:rsid w:val="00C61D7F"/>
    <w:rsid w:val="00C74740"/>
    <w:rsid w:val="00C7771F"/>
    <w:rsid w:val="00C859E0"/>
    <w:rsid w:val="00C947C6"/>
    <w:rsid w:val="00CB2E3D"/>
    <w:rsid w:val="00CB2FBD"/>
    <w:rsid w:val="00D068C8"/>
    <w:rsid w:val="00D4233B"/>
    <w:rsid w:val="00D424FA"/>
    <w:rsid w:val="00D53121"/>
    <w:rsid w:val="00DD4224"/>
    <w:rsid w:val="00DE3406"/>
    <w:rsid w:val="00DE570A"/>
    <w:rsid w:val="00DF1934"/>
    <w:rsid w:val="00E028DF"/>
    <w:rsid w:val="00E176F0"/>
    <w:rsid w:val="00E17FC5"/>
    <w:rsid w:val="00E51B14"/>
    <w:rsid w:val="00E53E87"/>
    <w:rsid w:val="00E60B1F"/>
    <w:rsid w:val="00E66482"/>
    <w:rsid w:val="00E8137D"/>
    <w:rsid w:val="00E85219"/>
    <w:rsid w:val="00E90DC2"/>
    <w:rsid w:val="00E920E0"/>
    <w:rsid w:val="00EA201B"/>
    <w:rsid w:val="00EE12F4"/>
    <w:rsid w:val="00EE1922"/>
    <w:rsid w:val="00F11D8E"/>
    <w:rsid w:val="00F24FB2"/>
    <w:rsid w:val="00F3065B"/>
    <w:rsid w:val="00F46371"/>
    <w:rsid w:val="00F931C4"/>
    <w:rsid w:val="00F963F0"/>
    <w:rsid w:val="00FA73CD"/>
    <w:rsid w:val="00FD7A56"/>
    <w:rsid w:val="00FF24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B7"/>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16B7"/>
    <w:pPr>
      <w:jc w:val="both"/>
    </w:pPr>
    <w:rPr>
      <w:b/>
    </w:rPr>
  </w:style>
  <w:style w:type="character" w:customStyle="1" w:styleId="TextoindependienteCar">
    <w:name w:val="Texto independiente Car"/>
    <w:basedOn w:val="Fuentedeprrafopredeter"/>
    <w:link w:val="Textoindependiente"/>
    <w:rsid w:val="000416B7"/>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uiPriority w:val="99"/>
    <w:rsid w:val="000416B7"/>
    <w:pPr>
      <w:tabs>
        <w:tab w:val="center" w:pos="4252"/>
        <w:tab w:val="right" w:pos="8504"/>
      </w:tabs>
    </w:pPr>
  </w:style>
  <w:style w:type="character" w:customStyle="1" w:styleId="EncabezadoCar">
    <w:name w:val="Encabezado Car"/>
    <w:basedOn w:val="Fuentedeprrafopredeter"/>
    <w:link w:val="Encabezado"/>
    <w:uiPriority w:val="99"/>
    <w:rsid w:val="000416B7"/>
    <w:rPr>
      <w:rFonts w:ascii="Times New Roman" w:eastAsia="Times New Roman" w:hAnsi="Times New Roman" w:cs="Times New Roman"/>
      <w:sz w:val="24"/>
      <w:szCs w:val="20"/>
      <w:lang w:val="es-ES_tradnl" w:eastAsia="es-ES"/>
    </w:rPr>
  </w:style>
  <w:style w:type="paragraph" w:customStyle="1" w:styleId="Style1">
    <w:name w:val="Style 1"/>
    <w:uiPriority w:val="99"/>
    <w:rsid w:val="000416B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0416B7"/>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0416B7"/>
    <w:rPr>
      <w:rFonts w:ascii="Bookman Old Style" w:hAnsi="Bookman Old Style" w:cs="Bookman Old Style"/>
      <w:sz w:val="20"/>
      <w:szCs w:val="20"/>
    </w:rPr>
  </w:style>
  <w:style w:type="character" w:styleId="Hipervnculo">
    <w:name w:val="Hyperlink"/>
    <w:basedOn w:val="Fuentedeprrafopredeter"/>
    <w:uiPriority w:val="99"/>
    <w:unhideWhenUsed/>
    <w:rsid w:val="000416B7"/>
    <w:rPr>
      <w:color w:val="0563C1"/>
      <w:u w:val="single"/>
    </w:rPr>
  </w:style>
  <w:style w:type="paragraph" w:styleId="Piedepgina">
    <w:name w:val="footer"/>
    <w:basedOn w:val="Normal"/>
    <w:link w:val="PiedepginaCar"/>
    <w:uiPriority w:val="99"/>
    <w:unhideWhenUsed/>
    <w:rsid w:val="000416B7"/>
    <w:pPr>
      <w:tabs>
        <w:tab w:val="center" w:pos="4419"/>
        <w:tab w:val="right" w:pos="8838"/>
      </w:tabs>
    </w:pPr>
  </w:style>
  <w:style w:type="character" w:customStyle="1" w:styleId="PiedepginaCar">
    <w:name w:val="Pie de página Car"/>
    <w:basedOn w:val="Fuentedeprrafopredeter"/>
    <w:link w:val="Piedepgina"/>
    <w:uiPriority w:val="99"/>
    <w:rsid w:val="000416B7"/>
    <w:rPr>
      <w:rFonts w:ascii="Times New Roman" w:eastAsia="Times New Roman" w:hAnsi="Times New Roman" w:cs="Times New Roman"/>
      <w:sz w:val="24"/>
      <w:szCs w:val="20"/>
      <w:lang w:val="es-ES_tradnl" w:eastAsia="es-ES"/>
    </w:rPr>
  </w:style>
  <w:style w:type="paragraph" w:styleId="Textonotapie">
    <w:name w:val="footnote text"/>
    <w:basedOn w:val="Normal"/>
    <w:link w:val="TextonotapieCar"/>
    <w:uiPriority w:val="99"/>
    <w:unhideWhenUsed/>
    <w:rsid w:val="000416B7"/>
    <w:rPr>
      <w:sz w:val="20"/>
    </w:rPr>
  </w:style>
  <w:style w:type="character" w:customStyle="1" w:styleId="TextonotapieCar">
    <w:name w:val="Texto nota pie Car"/>
    <w:basedOn w:val="Fuentedeprrafopredeter"/>
    <w:link w:val="Textonotapie"/>
    <w:uiPriority w:val="99"/>
    <w:rsid w:val="000416B7"/>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0416B7"/>
    <w:rPr>
      <w:vertAlign w:val="superscript"/>
    </w:rPr>
  </w:style>
  <w:style w:type="paragraph" w:styleId="Prrafodelista">
    <w:name w:val="List Paragraph"/>
    <w:basedOn w:val="Normal"/>
    <w:uiPriority w:val="34"/>
    <w:qFormat/>
    <w:rsid w:val="00C37709"/>
    <w:pPr>
      <w:ind w:left="720"/>
      <w:contextualSpacing/>
    </w:pPr>
  </w:style>
</w:styles>
</file>

<file path=word/webSettings.xml><?xml version="1.0" encoding="utf-8"?>
<w:webSettings xmlns:r="http://schemas.openxmlformats.org/officeDocument/2006/relationships" xmlns:w="http://schemas.openxmlformats.org/wordprocessingml/2006/main">
  <w:divs>
    <w:div w:id="1021979889">
      <w:bodyDiv w:val="1"/>
      <w:marLeft w:val="0"/>
      <w:marRight w:val="0"/>
      <w:marTop w:val="0"/>
      <w:marBottom w:val="0"/>
      <w:divBdr>
        <w:top w:val="none" w:sz="0" w:space="0" w:color="auto"/>
        <w:left w:val="none" w:sz="0" w:space="0" w:color="auto"/>
        <w:bottom w:val="none" w:sz="0" w:space="0" w:color="auto"/>
        <w:right w:val="none" w:sz="0" w:space="0" w:color="auto"/>
      </w:divBdr>
      <w:divsChild>
        <w:div w:id="498008629">
          <w:marLeft w:val="0"/>
          <w:marRight w:val="0"/>
          <w:marTop w:val="0"/>
          <w:marBottom w:val="0"/>
          <w:divBdr>
            <w:top w:val="none" w:sz="0" w:space="0" w:color="auto"/>
            <w:left w:val="none" w:sz="0" w:space="0" w:color="auto"/>
            <w:bottom w:val="none" w:sz="0" w:space="0" w:color="auto"/>
            <w:right w:val="none" w:sz="0" w:space="0" w:color="auto"/>
          </w:divBdr>
          <w:divsChild>
            <w:div w:id="1420565396">
              <w:marLeft w:val="0"/>
              <w:marRight w:val="0"/>
              <w:marTop w:val="0"/>
              <w:marBottom w:val="0"/>
              <w:divBdr>
                <w:top w:val="none" w:sz="0" w:space="0" w:color="auto"/>
                <w:left w:val="none" w:sz="0" w:space="0" w:color="auto"/>
                <w:bottom w:val="none" w:sz="0" w:space="0" w:color="auto"/>
                <w:right w:val="none" w:sz="0" w:space="0" w:color="auto"/>
              </w:divBdr>
            </w:div>
          </w:divsChild>
        </w:div>
        <w:div w:id="2057271126">
          <w:marLeft w:val="0"/>
          <w:marRight w:val="0"/>
          <w:marTop w:val="0"/>
          <w:marBottom w:val="0"/>
          <w:divBdr>
            <w:top w:val="none" w:sz="0" w:space="0" w:color="auto"/>
            <w:left w:val="none" w:sz="0" w:space="0" w:color="auto"/>
            <w:bottom w:val="none" w:sz="0" w:space="0" w:color="auto"/>
            <w:right w:val="none" w:sz="0" w:space="0" w:color="auto"/>
          </w:divBdr>
          <w:divsChild>
            <w:div w:id="1113212242">
              <w:marLeft w:val="0"/>
              <w:marRight w:val="0"/>
              <w:marTop w:val="0"/>
              <w:marBottom w:val="0"/>
              <w:divBdr>
                <w:top w:val="none" w:sz="0" w:space="0" w:color="auto"/>
                <w:left w:val="none" w:sz="0" w:space="0" w:color="auto"/>
                <w:bottom w:val="none" w:sz="0" w:space="0" w:color="auto"/>
                <w:right w:val="none" w:sz="0" w:space="0" w:color="auto"/>
              </w:divBdr>
            </w:div>
          </w:divsChild>
        </w:div>
        <w:div w:id="106774287">
          <w:marLeft w:val="0"/>
          <w:marRight w:val="0"/>
          <w:marTop w:val="0"/>
          <w:marBottom w:val="0"/>
          <w:divBdr>
            <w:top w:val="none" w:sz="0" w:space="0" w:color="auto"/>
            <w:left w:val="none" w:sz="0" w:space="0" w:color="auto"/>
            <w:bottom w:val="none" w:sz="0" w:space="0" w:color="auto"/>
            <w:right w:val="none" w:sz="0" w:space="0" w:color="auto"/>
          </w:divBdr>
          <w:divsChild>
            <w:div w:id="987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enda.gob.cl/estudio-senda-uc-estima-costo-economico-atribuible-al-consumo-de-alcohol-en-chile-en-1-5-billones-de-pesos-al-ano/" TargetMode="External"/><Relationship Id="rId1" Type="http://schemas.openxmlformats.org/officeDocument/2006/relationships/hyperlink" Target="https://research.monash.edu/en/publications/how-alcohol-advertising-and-sponsorship-works-effects-through-i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111E-FBD0-40FA-AA56-9FCDDBE2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1188</Words>
  <Characters>6539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Guillermo Diaz Vallejos</cp:lastModifiedBy>
  <cp:revision>56</cp:revision>
  <dcterms:created xsi:type="dcterms:W3CDTF">2020-01-28T12:52:00Z</dcterms:created>
  <dcterms:modified xsi:type="dcterms:W3CDTF">2020-03-03T21:45:00Z</dcterms:modified>
</cp:coreProperties>
</file>