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55" w:rsidRDefault="00A505AE" w:rsidP="00761E8A">
      <w:pPr>
        <w:widowControl/>
        <w:pBdr>
          <w:bottom w:val="single" w:sz="4" w:space="1" w:color="auto"/>
        </w:pBdr>
        <w:ind w:left="4253"/>
        <w:rPr>
          <w:rFonts w:eastAsia="Courier New"/>
          <w:b/>
          <w:sz w:val="24"/>
          <w:szCs w:val="24"/>
        </w:rPr>
      </w:pPr>
      <w:bookmarkStart w:id="0" w:name="_GoBack"/>
      <w:bookmarkEnd w:id="0"/>
      <w:r>
        <w:rPr>
          <w:rFonts w:eastAsia="Courier New"/>
          <w:b/>
          <w:sz w:val="24"/>
          <w:szCs w:val="24"/>
        </w:rPr>
        <w:t xml:space="preserve">MENSAJE </w:t>
      </w:r>
      <w:r w:rsidR="00B82472">
        <w:rPr>
          <w:rFonts w:eastAsia="Courier New"/>
          <w:b/>
          <w:sz w:val="24"/>
          <w:szCs w:val="24"/>
        </w:rPr>
        <w:t>DE S.E. EL PRESIDENTE DE LA REPÚ</w:t>
      </w:r>
      <w:r>
        <w:rPr>
          <w:rFonts w:eastAsia="Courier New"/>
          <w:b/>
          <w:sz w:val="24"/>
          <w:szCs w:val="24"/>
        </w:rPr>
        <w:t>BLICA CON EL QUE IN</w:t>
      </w:r>
      <w:r w:rsidR="00336B87">
        <w:rPr>
          <w:rFonts w:eastAsia="Courier New"/>
          <w:b/>
          <w:sz w:val="24"/>
          <w:szCs w:val="24"/>
        </w:rPr>
        <w:t>I</w:t>
      </w:r>
      <w:r>
        <w:rPr>
          <w:rFonts w:eastAsia="Courier New"/>
          <w:b/>
          <w:sz w:val="24"/>
          <w:szCs w:val="24"/>
        </w:rPr>
        <w:t xml:space="preserve">CIA UN PROYECTO DE REFORMA CONSTITUCIONAL A FIN DE </w:t>
      </w:r>
      <w:r w:rsidR="004F6784">
        <w:rPr>
          <w:rFonts w:eastAsia="Courier New"/>
          <w:b/>
          <w:sz w:val="24"/>
          <w:szCs w:val="24"/>
        </w:rPr>
        <w:t xml:space="preserve">SUSPENDER LA TRANSMISIÓN DE PROPAGANDA ELECTORAL SOBRE EL </w:t>
      </w:r>
      <w:r w:rsidR="00B21C55">
        <w:rPr>
          <w:rFonts w:eastAsia="Courier New"/>
          <w:b/>
          <w:sz w:val="24"/>
          <w:szCs w:val="24"/>
        </w:rPr>
        <w:t>PLEBISCITO NACIONAL ESTABLECIDO EN EL ARTÍCULO 130 DE LA CONSTITUCIÓN POLÍTICA DE LA REPÚBLICA.</w:t>
      </w:r>
    </w:p>
    <w:p w:rsidR="007C5AC5" w:rsidRPr="005C06ED" w:rsidRDefault="007C5AC5" w:rsidP="00761E8A">
      <w:pPr>
        <w:widowControl/>
        <w:ind w:left="4253"/>
        <w:rPr>
          <w:rFonts w:eastAsia="Courier New"/>
          <w:b/>
          <w:sz w:val="24"/>
          <w:szCs w:val="24"/>
        </w:rPr>
      </w:pPr>
    </w:p>
    <w:p w:rsidR="007C5AC5" w:rsidRPr="005C06ED" w:rsidRDefault="007C5AC5" w:rsidP="00761E8A">
      <w:pPr>
        <w:widowControl/>
        <w:ind w:left="4253" w:right="20"/>
        <w:rPr>
          <w:rFonts w:eastAsia="Courier New"/>
          <w:sz w:val="24"/>
          <w:szCs w:val="24"/>
        </w:rPr>
      </w:pPr>
      <w:r w:rsidRPr="005C06ED">
        <w:rPr>
          <w:rFonts w:eastAsia="Courier New"/>
          <w:sz w:val="24"/>
          <w:szCs w:val="24"/>
        </w:rPr>
        <w:t xml:space="preserve">Santiago, </w:t>
      </w:r>
      <w:r w:rsidR="00B82472" w:rsidRPr="00D90F42">
        <w:rPr>
          <w:rFonts w:eastAsia="Courier New"/>
          <w:sz w:val="24"/>
          <w:szCs w:val="24"/>
        </w:rPr>
        <w:t>2</w:t>
      </w:r>
      <w:r w:rsidR="00B21C55">
        <w:rPr>
          <w:rFonts w:eastAsia="Courier New"/>
          <w:sz w:val="24"/>
          <w:szCs w:val="24"/>
        </w:rPr>
        <w:t>4</w:t>
      </w:r>
      <w:r>
        <w:rPr>
          <w:rFonts w:eastAsia="Courier New"/>
          <w:sz w:val="24"/>
          <w:szCs w:val="24"/>
        </w:rPr>
        <w:t xml:space="preserve"> de marzo de 2020</w:t>
      </w:r>
      <w:r w:rsidR="00B82472">
        <w:rPr>
          <w:rFonts w:eastAsia="Courier New"/>
          <w:sz w:val="24"/>
          <w:szCs w:val="24"/>
        </w:rPr>
        <w:t>.</w:t>
      </w:r>
    </w:p>
    <w:p w:rsidR="009909B9" w:rsidRPr="00D90F42" w:rsidRDefault="009909B9" w:rsidP="00B82472">
      <w:pPr>
        <w:rPr>
          <w:rFonts w:eastAsia="Courier New"/>
          <w:sz w:val="24"/>
          <w:szCs w:val="24"/>
        </w:rPr>
      </w:pPr>
    </w:p>
    <w:p w:rsidR="00B5083E" w:rsidRDefault="00B5083E" w:rsidP="00B82472"/>
    <w:p w:rsidR="00EE2CF2" w:rsidRDefault="00EE2CF2" w:rsidP="00B82472"/>
    <w:p w:rsidR="00B5083E" w:rsidRDefault="00B5083E" w:rsidP="00B82472">
      <w:pPr>
        <w:tabs>
          <w:tab w:val="left" w:pos="4536"/>
        </w:tabs>
        <w:spacing w:line="276" w:lineRule="auto"/>
        <w:contextualSpacing/>
        <w:rPr>
          <w:spacing w:val="-3"/>
          <w:sz w:val="24"/>
          <w:szCs w:val="24"/>
          <w:lang w:val="pt-BR"/>
        </w:rPr>
      </w:pPr>
    </w:p>
    <w:p w:rsidR="00330C15" w:rsidRDefault="00330C15" w:rsidP="00B82472">
      <w:pPr>
        <w:tabs>
          <w:tab w:val="left" w:pos="4536"/>
        </w:tabs>
        <w:spacing w:line="276" w:lineRule="auto"/>
        <w:contextualSpacing/>
        <w:rPr>
          <w:spacing w:val="-3"/>
          <w:sz w:val="24"/>
          <w:szCs w:val="24"/>
          <w:lang w:val="pt-BR"/>
        </w:rPr>
      </w:pPr>
    </w:p>
    <w:p w:rsidR="00EE2CF2" w:rsidRPr="00AE15CF" w:rsidRDefault="00EE2CF2" w:rsidP="00B82472">
      <w:pPr>
        <w:tabs>
          <w:tab w:val="left" w:pos="4536"/>
        </w:tabs>
        <w:spacing w:line="276" w:lineRule="auto"/>
        <w:contextualSpacing/>
        <w:rPr>
          <w:spacing w:val="-3"/>
          <w:sz w:val="24"/>
          <w:szCs w:val="24"/>
          <w:lang w:val="pt-BR"/>
        </w:rPr>
      </w:pPr>
    </w:p>
    <w:p w:rsidR="00B5083E" w:rsidRPr="00AE15CF" w:rsidRDefault="00B82472" w:rsidP="00E91A8A">
      <w:pPr>
        <w:tabs>
          <w:tab w:val="left" w:pos="4536"/>
        </w:tabs>
        <w:spacing w:line="276" w:lineRule="auto"/>
        <w:ind w:firstLine="142"/>
        <w:contextualSpacing/>
        <w:jc w:val="center"/>
        <w:outlineLvl w:val="0"/>
        <w:rPr>
          <w:spacing w:val="-3"/>
          <w:sz w:val="24"/>
          <w:szCs w:val="24"/>
          <w:lang w:val="pt-BR"/>
        </w:rPr>
      </w:pPr>
      <w:r>
        <w:rPr>
          <w:b/>
          <w:spacing w:val="-3"/>
          <w:sz w:val="24"/>
          <w:szCs w:val="24"/>
          <w:lang w:val="pt-BR"/>
        </w:rPr>
        <w:t xml:space="preserve"> M E N S A J E   </w:t>
      </w:r>
      <w:r w:rsidR="00B5083E" w:rsidRPr="00AE15CF">
        <w:rPr>
          <w:b/>
          <w:spacing w:val="-3"/>
          <w:sz w:val="24"/>
          <w:szCs w:val="24"/>
          <w:lang w:val="pt-BR"/>
        </w:rPr>
        <w:t xml:space="preserve">Nº </w:t>
      </w:r>
      <w:r w:rsidR="0039162F" w:rsidRPr="0039162F">
        <w:rPr>
          <w:b/>
          <w:spacing w:val="-3"/>
          <w:sz w:val="24"/>
          <w:szCs w:val="24"/>
          <w:u w:val="single"/>
          <w:lang w:val="pt-BR"/>
        </w:rPr>
        <w:t>017</w:t>
      </w:r>
      <w:r w:rsidRPr="00B82472">
        <w:rPr>
          <w:b/>
          <w:spacing w:val="-3"/>
          <w:sz w:val="24"/>
          <w:szCs w:val="24"/>
          <w:u w:val="single"/>
          <w:lang w:val="pt-BR"/>
        </w:rPr>
        <w:t>-368</w:t>
      </w:r>
      <w:r w:rsidR="00B5083E" w:rsidRPr="00AE15CF">
        <w:rPr>
          <w:b/>
          <w:spacing w:val="-3"/>
          <w:sz w:val="24"/>
          <w:szCs w:val="24"/>
          <w:lang w:val="pt-BR"/>
        </w:rPr>
        <w:t>/</w:t>
      </w:r>
    </w:p>
    <w:p w:rsidR="00B5083E" w:rsidRPr="00AE15CF" w:rsidRDefault="00B5083E" w:rsidP="00B82472">
      <w:pPr>
        <w:tabs>
          <w:tab w:val="left" w:pos="4536"/>
        </w:tabs>
        <w:spacing w:line="276" w:lineRule="auto"/>
        <w:contextualSpacing/>
        <w:rPr>
          <w:spacing w:val="-3"/>
          <w:sz w:val="24"/>
          <w:szCs w:val="24"/>
          <w:lang w:val="pt-BR"/>
        </w:rPr>
      </w:pPr>
    </w:p>
    <w:p w:rsidR="00EE2CF2" w:rsidRDefault="00EE2CF2" w:rsidP="00B82472">
      <w:pPr>
        <w:tabs>
          <w:tab w:val="left" w:pos="4536"/>
        </w:tabs>
        <w:spacing w:line="276" w:lineRule="auto"/>
        <w:contextualSpacing/>
        <w:rPr>
          <w:spacing w:val="-3"/>
          <w:sz w:val="24"/>
          <w:szCs w:val="24"/>
          <w:lang w:val="pt-BR"/>
        </w:rPr>
      </w:pPr>
    </w:p>
    <w:p w:rsidR="00330C15" w:rsidRPr="00AE15CF" w:rsidRDefault="00330C15" w:rsidP="00B82472">
      <w:pPr>
        <w:tabs>
          <w:tab w:val="left" w:pos="4536"/>
        </w:tabs>
        <w:spacing w:line="276" w:lineRule="auto"/>
        <w:contextualSpacing/>
        <w:rPr>
          <w:spacing w:val="-3"/>
          <w:sz w:val="24"/>
          <w:szCs w:val="24"/>
          <w:lang w:val="pt-BR"/>
        </w:rPr>
      </w:pPr>
    </w:p>
    <w:p w:rsidR="00761E8A" w:rsidRPr="00AE15CF" w:rsidRDefault="00761E8A" w:rsidP="00B82472">
      <w:pPr>
        <w:tabs>
          <w:tab w:val="left" w:pos="4536"/>
        </w:tabs>
        <w:spacing w:line="276" w:lineRule="auto"/>
        <w:contextualSpacing/>
        <w:rPr>
          <w:spacing w:val="-3"/>
          <w:sz w:val="24"/>
          <w:szCs w:val="24"/>
          <w:lang w:val="pt-BR"/>
        </w:rPr>
      </w:pPr>
    </w:p>
    <w:p w:rsidR="00B5083E" w:rsidRPr="00AE15CF" w:rsidRDefault="00B5083E" w:rsidP="00B82472">
      <w:pPr>
        <w:tabs>
          <w:tab w:val="left" w:pos="4536"/>
        </w:tabs>
        <w:spacing w:line="276" w:lineRule="auto"/>
        <w:contextualSpacing/>
        <w:rPr>
          <w:spacing w:val="-3"/>
          <w:sz w:val="24"/>
          <w:szCs w:val="24"/>
          <w:lang w:val="pt-BR"/>
        </w:rPr>
      </w:pPr>
    </w:p>
    <w:p w:rsidR="00B5083E" w:rsidRPr="002535A8" w:rsidRDefault="00B5083E" w:rsidP="00B82472">
      <w:pPr>
        <w:pStyle w:val="Sangradetextonormal"/>
        <w:tabs>
          <w:tab w:val="clear" w:pos="3544"/>
          <w:tab w:val="left" w:pos="4536"/>
        </w:tabs>
        <w:spacing w:before="0" w:after="0" w:line="276" w:lineRule="auto"/>
        <w:ind w:left="2832" w:firstLine="3"/>
        <w:contextualSpacing/>
        <w:rPr>
          <w:rFonts w:ascii="Courier New" w:hAnsi="Courier New" w:cs="Courier New"/>
          <w:szCs w:val="24"/>
          <w:lang w:val="es-CL"/>
        </w:rPr>
      </w:pPr>
      <w:r w:rsidRPr="002535A8">
        <w:rPr>
          <w:rFonts w:ascii="Courier New" w:hAnsi="Courier New" w:cs="Courier New"/>
          <w:szCs w:val="24"/>
          <w:lang w:val="es-CL"/>
        </w:rPr>
        <w:t xml:space="preserve">Honorable </w:t>
      </w:r>
      <w:r w:rsidR="00761E8A">
        <w:rPr>
          <w:rFonts w:ascii="Courier New" w:hAnsi="Courier New" w:cs="Courier New"/>
          <w:szCs w:val="24"/>
          <w:lang w:val="es-CL"/>
        </w:rPr>
        <w:t>Cámara de Diputados</w:t>
      </w:r>
      <w:r w:rsidRPr="002535A8">
        <w:rPr>
          <w:rFonts w:ascii="Courier New" w:hAnsi="Courier New" w:cs="Courier New"/>
          <w:szCs w:val="24"/>
          <w:lang w:val="es-CL"/>
        </w:rPr>
        <w:t>:</w:t>
      </w:r>
    </w:p>
    <w:p w:rsidR="00EE2CF2" w:rsidRDefault="00EE2CF2" w:rsidP="00B82472">
      <w:pPr>
        <w:framePr w:w="2810" w:h="2318" w:hSpace="141" w:wrap="around" w:vAnchor="text" w:hAnchor="page" w:x="1526" w:y="35"/>
        <w:tabs>
          <w:tab w:val="left" w:pos="-720"/>
          <w:tab w:val="left" w:pos="4536"/>
        </w:tabs>
        <w:spacing w:line="276" w:lineRule="auto"/>
        <w:ind w:right="-2030"/>
        <w:contextualSpacing/>
        <w:rPr>
          <w:b/>
          <w:spacing w:val="-3"/>
          <w:sz w:val="24"/>
          <w:szCs w:val="24"/>
        </w:rPr>
      </w:pPr>
    </w:p>
    <w:p w:rsidR="00B5083E" w:rsidRPr="002535A8" w:rsidRDefault="00B5083E" w:rsidP="00B82472">
      <w:pPr>
        <w:framePr w:w="2810" w:h="2318" w:hSpace="141" w:wrap="around" w:vAnchor="text" w:hAnchor="page" w:x="1526" w:y="35"/>
        <w:tabs>
          <w:tab w:val="left" w:pos="-720"/>
          <w:tab w:val="left" w:pos="4536"/>
        </w:tabs>
        <w:spacing w:line="276" w:lineRule="auto"/>
        <w:ind w:right="-2030"/>
        <w:contextualSpacing/>
        <w:rPr>
          <w:b/>
          <w:spacing w:val="-3"/>
          <w:sz w:val="24"/>
          <w:szCs w:val="24"/>
        </w:rPr>
      </w:pPr>
      <w:proofErr w:type="gramStart"/>
      <w:r w:rsidRPr="002535A8">
        <w:rPr>
          <w:b/>
          <w:spacing w:val="-3"/>
          <w:sz w:val="24"/>
          <w:szCs w:val="24"/>
        </w:rPr>
        <w:t xml:space="preserve">A </w:t>
      </w:r>
      <w:r w:rsidR="0039162F">
        <w:rPr>
          <w:b/>
          <w:spacing w:val="-3"/>
          <w:sz w:val="24"/>
          <w:szCs w:val="24"/>
        </w:rPr>
        <w:t xml:space="preserve"> </w:t>
      </w:r>
      <w:r w:rsidRPr="002535A8">
        <w:rPr>
          <w:b/>
          <w:spacing w:val="-3"/>
          <w:sz w:val="24"/>
          <w:szCs w:val="24"/>
        </w:rPr>
        <w:t>S.E.</w:t>
      </w:r>
      <w:proofErr w:type="gramEnd"/>
      <w:r w:rsidRPr="002535A8">
        <w:rPr>
          <w:b/>
          <w:spacing w:val="-3"/>
          <w:sz w:val="24"/>
          <w:szCs w:val="24"/>
        </w:rPr>
        <w:t xml:space="preserve"> </w:t>
      </w:r>
      <w:r w:rsidR="00761E8A">
        <w:rPr>
          <w:b/>
          <w:spacing w:val="-3"/>
          <w:sz w:val="24"/>
          <w:szCs w:val="24"/>
        </w:rPr>
        <w:t>E</w:t>
      </w:r>
      <w:r w:rsidRPr="002535A8">
        <w:rPr>
          <w:b/>
          <w:spacing w:val="-3"/>
          <w:sz w:val="24"/>
          <w:szCs w:val="24"/>
        </w:rPr>
        <w:t>L</w:t>
      </w:r>
    </w:p>
    <w:p w:rsidR="00B5083E" w:rsidRPr="002535A8" w:rsidRDefault="00B5083E" w:rsidP="00B82472">
      <w:pPr>
        <w:framePr w:w="2810" w:h="2318" w:hSpace="141" w:wrap="around" w:vAnchor="text" w:hAnchor="page" w:x="1526" w:y="35"/>
        <w:tabs>
          <w:tab w:val="left" w:pos="-720"/>
          <w:tab w:val="left" w:pos="4536"/>
        </w:tabs>
        <w:spacing w:line="276" w:lineRule="auto"/>
        <w:ind w:right="-2030"/>
        <w:contextualSpacing/>
        <w:rPr>
          <w:b/>
          <w:spacing w:val="-3"/>
          <w:sz w:val="24"/>
          <w:szCs w:val="24"/>
        </w:rPr>
      </w:pPr>
    </w:p>
    <w:p w:rsidR="00B5083E" w:rsidRPr="002535A8" w:rsidRDefault="00B5083E" w:rsidP="00B82472">
      <w:pPr>
        <w:framePr w:w="2810" w:h="2318" w:hSpace="141" w:wrap="around" w:vAnchor="text" w:hAnchor="page" w:x="1526" w:y="35"/>
        <w:tabs>
          <w:tab w:val="left" w:pos="-720"/>
          <w:tab w:val="left" w:pos="4536"/>
        </w:tabs>
        <w:spacing w:line="276" w:lineRule="auto"/>
        <w:ind w:right="-2030"/>
        <w:contextualSpacing/>
        <w:rPr>
          <w:b/>
          <w:spacing w:val="-3"/>
          <w:sz w:val="24"/>
          <w:szCs w:val="24"/>
        </w:rPr>
      </w:pPr>
      <w:r w:rsidRPr="002535A8">
        <w:rPr>
          <w:b/>
          <w:spacing w:val="-3"/>
          <w:sz w:val="24"/>
          <w:szCs w:val="24"/>
        </w:rPr>
        <w:t>PRESIDENT</w:t>
      </w:r>
      <w:r w:rsidR="00761E8A">
        <w:rPr>
          <w:b/>
          <w:spacing w:val="-3"/>
          <w:sz w:val="24"/>
          <w:szCs w:val="24"/>
        </w:rPr>
        <w:t>E</w:t>
      </w:r>
    </w:p>
    <w:p w:rsidR="00B5083E" w:rsidRPr="002535A8" w:rsidRDefault="00B5083E" w:rsidP="00B82472">
      <w:pPr>
        <w:framePr w:w="2810" w:h="2318" w:hSpace="141" w:wrap="around" w:vAnchor="text" w:hAnchor="page" w:x="1526" w:y="35"/>
        <w:tabs>
          <w:tab w:val="left" w:pos="-720"/>
          <w:tab w:val="left" w:pos="4536"/>
        </w:tabs>
        <w:spacing w:line="276" w:lineRule="auto"/>
        <w:ind w:right="-2030"/>
        <w:contextualSpacing/>
        <w:rPr>
          <w:b/>
          <w:spacing w:val="-3"/>
          <w:sz w:val="24"/>
          <w:szCs w:val="24"/>
        </w:rPr>
      </w:pPr>
    </w:p>
    <w:p w:rsidR="0039162F" w:rsidRDefault="00B5083E" w:rsidP="00445B3E">
      <w:pPr>
        <w:framePr w:w="2810" w:h="2318" w:hSpace="141" w:wrap="around" w:vAnchor="text" w:hAnchor="page" w:x="1526" w:y="35"/>
        <w:tabs>
          <w:tab w:val="left" w:pos="-720"/>
          <w:tab w:val="left" w:pos="4536"/>
        </w:tabs>
        <w:spacing w:line="276" w:lineRule="auto"/>
        <w:ind w:right="-2030"/>
        <w:contextualSpacing/>
        <w:rPr>
          <w:b/>
          <w:spacing w:val="-3"/>
          <w:sz w:val="24"/>
          <w:szCs w:val="24"/>
        </w:rPr>
      </w:pPr>
      <w:proofErr w:type="gramStart"/>
      <w:r w:rsidRPr="002535A8">
        <w:rPr>
          <w:b/>
          <w:spacing w:val="-3"/>
          <w:sz w:val="24"/>
          <w:szCs w:val="24"/>
        </w:rPr>
        <w:t>DE</w:t>
      </w:r>
      <w:r w:rsidR="00761E8A">
        <w:rPr>
          <w:b/>
          <w:spacing w:val="-3"/>
          <w:sz w:val="24"/>
          <w:szCs w:val="24"/>
        </w:rPr>
        <w:t xml:space="preserve">  </w:t>
      </w:r>
      <w:r w:rsidRPr="002535A8">
        <w:rPr>
          <w:b/>
          <w:spacing w:val="-3"/>
          <w:sz w:val="24"/>
          <w:szCs w:val="24"/>
        </w:rPr>
        <w:t>L</w:t>
      </w:r>
      <w:r w:rsidR="00761E8A">
        <w:rPr>
          <w:b/>
          <w:spacing w:val="-3"/>
          <w:sz w:val="24"/>
          <w:szCs w:val="24"/>
        </w:rPr>
        <w:t>A</w:t>
      </w:r>
      <w:proofErr w:type="gramEnd"/>
      <w:r w:rsidR="0039162F">
        <w:rPr>
          <w:b/>
          <w:spacing w:val="-3"/>
          <w:sz w:val="24"/>
          <w:szCs w:val="24"/>
        </w:rPr>
        <w:t xml:space="preserve">  H.</w:t>
      </w:r>
    </w:p>
    <w:p w:rsidR="0039162F" w:rsidRDefault="0039162F" w:rsidP="00445B3E">
      <w:pPr>
        <w:framePr w:w="2810" w:h="2318" w:hSpace="141" w:wrap="around" w:vAnchor="text" w:hAnchor="page" w:x="1526" w:y="35"/>
        <w:tabs>
          <w:tab w:val="left" w:pos="-720"/>
          <w:tab w:val="left" w:pos="4536"/>
        </w:tabs>
        <w:spacing w:line="276" w:lineRule="auto"/>
        <w:ind w:right="-2030"/>
        <w:contextualSpacing/>
        <w:rPr>
          <w:b/>
          <w:spacing w:val="-3"/>
          <w:sz w:val="24"/>
          <w:szCs w:val="24"/>
        </w:rPr>
      </w:pPr>
    </w:p>
    <w:p w:rsidR="00761E8A" w:rsidRDefault="00761E8A" w:rsidP="00445B3E">
      <w:pPr>
        <w:framePr w:w="2810" w:h="2318" w:hSpace="141" w:wrap="around" w:vAnchor="text" w:hAnchor="page" w:x="1526" w:y="35"/>
        <w:tabs>
          <w:tab w:val="left" w:pos="-720"/>
          <w:tab w:val="left" w:pos="4536"/>
        </w:tabs>
        <w:spacing w:line="276" w:lineRule="auto"/>
        <w:ind w:right="-2030"/>
        <w:contextualSpacing/>
        <w:rPr>
          <w:b/>
          <w:spacing w:val="-3"/>
          <w:sz w:val="24"/>
          <w:szCs w:val="24"/>
        </w:rPr>
      </w:pPr>
      <w:r>
        <w:rPr>
          <w:b/>
          <w:spacing w:val="-3"/>
          <w:sz w:val="24"/>
          <w:szCs w:val="24"/>
        </w:rPr>
        <w:t xml:space="preserve">CÁMARA DE </w:t>
      </w:r>
    </w:p>
    <w:p w:rsidR="00761E8A" w:rsidRDefault="00761E8A" w:rsidP="00445B3E">
      <w:pPr>
        <w:framePr w:w="2810" w:h="2318" w:hSpace="141" w:wrap="around" w:vAnchor="text" w:hAnchor="page" w:x="1526" w:y="35"/>
        <w:tabs>
          <w:tab w:val="left" w:pos="-720"/>
          <w:tab w:val="left" w:pos="4536"/>
        </w:tabs>
        <w:spacing w:line="276" w:lineRule="auto"/>
        <w:ind w:right="-2030"/>
        <w:contextualSpacing/>
        <w:rPr>
          <w:b/>
          <w:spacing w:val="-3"/>
          <w:sz w:val="24"/>
          <w:szCs w:val="24"/>
        </w:rPr>
      </w:pPr>
    </w:p>
    <w:p w:rsidR="00B5083E" w:rsidRPr="002535A8" w:rsidRDefault="00761E8A" w:rsidP="00445B3E">
      <w:pPr>
        <w:framePr w:w="2810" w:h="2318" w:hSpace="141" w:wrap="around" w:vAnchor="text" w:hAnchor="page" w:x="1526" w:y="35"/>
        <w:tabs>
          <w:tab w:val="left" w:pos="-720"/>
          <w:tab w:val="left" w:pos="4536"/>
        </w:tabs>
        <w:spacing w:line="276" w:lineRule="auto"/>
        <w:ind w:right="-2030"/>
        <w:contextualSpacing/>
        <w:rPr>
          <w:b/>
          <w:spacing w:val="-3"/>
          <w:sz w:val="24"/>
          <w:szCs w:val="24"/>
        </w:rPr>
      </w:pPr>
      <w:r>
        <w:rPr>
          <w:b/>
          <w:spacing w:val="-3"/>
          <w:sz w:val="24"/>
          <w:szCs w:val="24"/>
        </w:rPr>
        <w:t>DIPUTADOS</w:t>
      </w:r>
      <w:r w:rsidR="0039162F">
        <w:rPr>
          <w:b/>
          <w:spacing w:val="-3"/>
          <w:sz w:val="24"/>
          <w:szCs w:val="24"/>
        </w:rPr>
        <w:t>.</w:t>
      </w:r>
    </w:p>
    <w:p w:rsidR="00B5083E" w:rsidRDefault="00B5083E" w:rsidP="00B82472">
      <w:pPr>
        <w:pStyle w:val="Sangradetextonormal"/>
        <w:spacing w:before="0" w:after="0" w:line="276" w:lineRule="auto"/>
        <w:ind w:left="2835"/>
        <w:contextualSpacing/>
        <w:rPr>
          <w:rFonts w:ascii="Courier New" w:hAnsi="Courier New" w:cs="Courier New"/>
          <w:szCs w:val="24"/>
          <w:lang w:val="es-CL"/>
        </w:rPr>
      </w:pPr>
    </w:p>
    <w:p w:rsidR="00CD1A22" w:rsidRDefault="00CD1A22" w:rsidP="00D90F42">
      <w:pPr>
        <w:widowControl/>
        <w:spacing w:line="276" w:lineRule="auto"/>
        <w:ind w:left="2835" w:right="20" w:firstLine="708"/>
        <w:rPr>
          <w:rFonts w:eastAsia="Times New Roman"/>
          <w:spacing w:val="-3"/>
          <w:sz w:val="24"/>
          <w:szCs w:val="24"/>
          <w:lang w:eastAsia="x-none"/>
        </w:rPr>
      </w:pPr>
      <w:r w:rsidRPr="00CD1A22">
        <w:rPr>
          <w:rFonts w:eastAsia="Times New Roman"/>
          <w:color w:val="000000"/>
          <w:sz w:val="24"/>
          <w:szCs w:val="24"/>
          <w:lang w:eastAsia="es-ES"/>
        </w:rPr>
        <w:t xml:space="preserve">En uso de mis facultades constitucionales, he </w:t>
      </w:r>
      <w:r w:rsidRPr="00D94B80">
        <w:rPr>
          <w:rFonts w:eastAsia="Times New Roman"/>
          <w:color w:val="000000"/>
          <w:sz w:val="24"/>
          <w:szCs w:val="24"/>
          <w:lang w:eastAsia="es-ES"/>
        </w:rPr>
        <w:t xml:space="preserve">resuelto someter a vuestra consideración el presente proyecto de reforma constitucional a fin de </w:t>
      </w:r>
      <w:r w:rsidR="004F6784">
        <w:rPr>
          <w:rFonts w:eastAsia="Times New Roman"/>
          <w:color w:val="000000"/>
          <w:sz w:val="24"/>
          <w:szCs w:val="24"/>
          <w:lang w:eastAsia="es-ES"/>
        </w:rPr>
        <w:t>suspender la transmisión de propaganda electoral sobre e</w:t>
      </w:r>
      <w:r w:rsidR="00B21C55">
        <w:rPr>
          <w:rFonts w:eastAsia="Times New Roman"/>
          <w:color w:val="000000"/>
          <w:sz w:val="24"/>
          <w:szCs w:val="24"/>
          <w:lang w:eastAsia="es-ES"/>
        </w:rPr>
        <w:t>l plebiscito nacional establecido en el artículo 130 de la Constitución Política de la República</w:t>
      </w:r>
      <w:r w:rsidRPr="002B2BAB">
        <w:rPr>
          <w:rFonts w:eastAsia="Times New Roman"/>
          <w:color w:val="000000"/>
          <w:sz w:val="24"/>
          <w:szCs w:val="24"/>
          <w:lang w:eastAsia="es-ES"/>
        </w:rPr>
        <w:t>.</w:t>
      </w:r>
    </w:p>
    <w:p w:rsidR="00CD1A22" w:rsidRPr="00043C86" w:rsidRDefault="00CD1A22" w:rsidP="00761E8A">
      <w:pPr>
        <w:tabs>
          <w:tab w:val="left" w:pos="3686"/>
        </w:tabs>
        <w:spacing w:line="276" w:lineRule="auto"/>
        <w:ind w:left="2835" w:firstLine="851"/>
        <w:jc w:val="left"/>
        <w:rPr>
          <w:rFonts w:eastAsia="Times New Roman"/>
          <w:spacing w:val="-3"/>
          <w:sz w:val="24"/>
          <w:szCs w:val="24"/>
          <w:lang w:eastAsia="x-none"/>
        </w:rPr>
      </w:pPr>
    </w:p>
    <w:p w:rsidR="00B5083E" w:rsidRDefault="00B5083E" w:rsidP="00761E8A">
      <w:pPr>
        <w:pStyle w:val="Prrafodelista"/>
        <w:numPr>
          <w:ilvl w:val="0"/>
          <w:numId w:val="1"/>
        </w:numPr>
        <w:tabs>
          <w:tab w:val="left" w:pos="709"/>
        </w:tabs>
        <w:spacing w:after="0" w:line="276" w:lineRule="auto"/>
        <w:ind w:left="0" w:firstLine="0"/>
        <w:jc w:val="both"/>
        <w:rPr>
          <w:rFonts w:ascii="Courier New" w:hAnsi="Courier New" w:cs="Courier New"/>
          <w:b/>
          <w:sz w:val="24"/>
        </w:rPr>
      </w:pPr>
      <w:bookmarkStart w:id="1" w:name="_Hlk35762599"/>
      <w:r w:rsidRPr="00B82472">
        <w:rPr>
          <w:rFonts w:ascii="Courier New" w:hAnsi="Courier New" w:cs="Courier New"/>
          <w:b/>
          <w:sz w:val="24"/>
        </w:rPr>
        <w:t>ANTECEDENTES</w:t>
      </w:r>
    </w:p>
    <w:p w:rsidR="00B82472" w:rsidRPr="00B82472" w:rsidRDefault="00B82472" w:rsidP="00D90F42">
      <w:pPr>
        <w:pStyle w:val="Prrafodelista"/>
        <w:spacing w:after="0" w:line="276" w:lineRule="auto"/>
        <w:ind w:left="3544"/>
        <w:jc w:val="both"/>
        <w:rPr>
          <w:rFonts w:ascii="Courier New" w:hAnsi="Courier New" w:cs="Courier New"/>
          <w:b/>
          <w:sz w:val="24"/>
        </w:rPr>
      </w:pPr>
    </w:p>
    <w:p w:rsidR="000D76BA" w:rsidRPr="00CD1A22" w:rsidRDefault="00FB4D45" w:rsidP="00D90F42">
      <w:pPr>
        <w:spacing w:line="276" w:lineRule="auto"/>
        <w:ind w:left="2835" w:firstLine="709"/>
        <w:rPr>
          <w:color w:val="000000" w:themeColor="text1"/>
          <w:sz w:val="24"/>
          <w:szCs w:val="24"/>
        </w:rPr>
      </w:pPr>
      <w:r w:rsidRPr="00CD1A22">
        <w:rPr>
          <w:sz w:val="24"/>
          <w:szCs w:val="24"/>
        </w:rPr>
        <w:t>Con fecha 24 de diciembre de 2019 se publ</w:t>
      </w:r>
      <w:r w:rsidR="00B82472">
        <w:rPr>
          <w:sz w:val="24"/>
          <w:szCs w:val="24"/>
        </w:rPr>
        <w:t xml:space="preserve">icó en el Diario Oficial la ley </w:t>
      </w:r>
      <w:r w:rsidRPr="00CD1A22">
        <w:rPr>
          <w:sz w:val="24"/>
          <w:szCs w:val="24"/>
        </w:rPr>
        <w:t xml:space="preserve">Nº 21.200, que modifica el Capítulo XV de la Constitución Política de la República, la que contiene la </w:t>
      </w:r>
      <w:r w:rsidR="00693F81">
        <w:rPr>
          <w:sz w:val="24"/>
          <w:szCs w:val="24"/>
        </w:rPr>
        <w:t>r</w:t>
      </w:r>
      <w:r w:rsidRPr="00CD1A22">
        <w:rPr>
          <w:sz w:val="24"/>
          <w:szCs w:val="24"/>
        </w:rPr>
        <w:t xml:space="preserve">eforma </w:t>
      </w:r>
      <w:r w:rsidR="00693F81">
        <w:rPr>
          <w:sz w:val="24"/>
          <w:szCs w:val="24"/>
        </w:rPr>
        <w:t>c</w:t>
      </w:r>
      <w:r w:rsidRPr="00CD1A22">
        <w:rPr>
          <w:sz w:val="24"/>
          <w:szCs w:val="24"/>
        </w:rPr>
        <w:t>onstitucional aprobada por el Congreso Nacional en virtud de la cual se incorporó a la C</w:t>
      </w:r>
      <w:r w:rsidR="00767E8A">
        <w:rPr>
          <w:sz w:val="24"/>
          <w:szCs w:val="24"/>
        </w:rPr>
        <w:t>arta Fundamental</w:t>
      </w:r>
      <w:r w:rsidRPr="00CD1A22">
        <w:rPr>
          <w:sz w:val="24"/>
          <w:szCs w:val="24"/>
        </w:rPr>
        <w:t xml:space="preserve">, y en particular a su Capítulo XV, sobre </w:t>
      </w:r>
      <w:r w:rsidR="000D273B" w:rsidRPr="00CD1A22">
        <w:rPr>
          <w:sz w:val="24"/>
          <w:szCs w:val="24"/>
        </w:rPr>
        <w:t>“</w:t>
      </w:r>
      <w:r w:rsidRPr="00CD1A22">
        <w:rPr>
          <w:i/>
          <w:sz w:val="24"/>
          <w:szCs w:val="24"/>
        </w:rPr>
        <w:t>Reforma</w:t>
      </w:r>
      <w:r w:rsidR="000D273B" w:rsidRPr="00CD1A22">
        <w:rPr>
          <w:i/>
          <w:sz w:val="24"/>
          <w:szCs w:val="24"/>
        </w:rPr>
        <w:t xml:space="preserve"> de la Constitución</w:t>
      </w:r>
      <w:r w:rsidR="000D273B" w:rsidRPr="00CD1A22">
        <w:rPr>
          <w:sz w:val="24"/>
          <w:szCs w:val="24"/>
        </w:rPr>
        <w:t>”</w:t>
      </w:r>
      <w:r w:rsidRPr="00CD1A22">
        <w:rPr>
          <w:sz w:val="24"/>
          <w:szCs w:val="24"/>
        </w:rPr>
        <w:t>, un nuevo epígrafe, “</w:t>
      </w:r>
      <w:hyperlink r:id="rId7" w:history="1">
        <w:r w:rsidRPr="00CD1A22">
          <w:rPr>
            <w:rStyle w:val="Hipervnculo"/>
            <w:i/>
            <w:color w:val="000000" w:themeColor="text1"/>
            <w:sz w:val="24"/>
            <w:szCs w:val="24"/>
            <w:u w:val="none"/>
          </w:rPr>
          <w:t>Del procedimiento para elaborar una Nueva Constitución Política de la República</w:t>
        </w:r>
      </w:hyperlink>
      <w:r w:rsidRPr="00CD1A22">
        <w:rPr>
          <w:color w:val="000000" w:themeColor="text1"/>
          <w:sz w:val="24"/>
          <w:szCs w:val="24"/>
        </w:rPr>
        <w:t xml:space="preserve">”. </w:t>
      </w:r>
      <w:r w:rsidR="00336B87">
        <w:rPr>
          <w:color w:val="000000" w:themeColor="text1"/>
          <w:sz w:val="24"/>
          <w:szCs w:val="24"/>
        </w:rPr>
        <w:t xml:space="preserve">En dicha reforma </w:t>
      </w:r>
      <w:r w:rsidRPr="00CD1A22">
        <w:rPr>
          <w:color w:val="000000" w:themeColor="text1"/>
          <w:sz w:val="24"/>
          <w:szCs w:val="24"/>
        </w:rPr>
        <w:t xml:space="preserve">se incorporaron </w:t>
      </w:r>
      <w:r w:rsidR="000D273B" w:rsidRPr="00CD1A22">
        <w:rPr>
          <w:color w:val="000000" w:themeColor="text1"/>
          <w:sz w:val="24"/>
          <w:szCs w:val="24"/>
        </w:rPr>
        <w:t xml:space="preserve">al texto constitucional </w:t>
      </w:r>
      <w:r w:rsidRPr="00CD1A22">
        <w:rPr>
          <w:color w:val="000000" w:themeColor="text1"/>
          <w:sz w:val="24"/>
          <w:szCs w:val="24"/>
        </w:rPr>
        <w:t xml:space="preserve">los artículos 130 y siguientes que establecen un procedimiento para elaborar una nueva Constitución Política de la República. En particular, el </w:t>
      </w:r>
      <w:r w:rsidR="000D273B" w:rsidRPr="00CD1A22">
        <w:rPr>
          <w:color w:val="000000" w:themeColor="text1"/>
          <w:sz w:val="24"/>
          <w:szCs w:val="24"/>
        </w:rPr>
        <w:t xml:space="preserve">nuevo </w:t>
      </w:r>
      <w:r w:rsidRPr="00CD1A22">
        <w:rPr>
          <w:color w:val="000000" w:themeColor="text1"/>
          <w:sz w:val="24"/>
          <w:szCs w:val="24"/>
        </w:rPr>
        <w:t xml:space="preserve">artículo 130 de la Constitución Política de la República, </w:t>
      </w:r>
      <w:r w:rsidR="009B6166" w:rsidRPr="00CD1A22">
        <w:rPr>
          <w:color w:val="000000" w:themeColor="text1"/>
          <w:sz w:val="24"/>
          <w:szCs w:val="24"/>
        </w:rPr>
        <w:t>mandata</w:t>
      </w:r>
      <w:r w:rsidRPr="00CD1A22">
        <w:rPr>
          <w:color w:val="000000" w:themeColor="text1"/>
          <w:sz w:val="24"/>
          <w:szCs w:val="24"/>
        </w:rPr>
        <w:t xml:space="preserve"> al Presidente de la República a convocar</w:t>
      </w:r>
      <w:r w:rsidR="00336B87" w:rsidRPr="00336B87">
        <w:rPr>
          <w:color w:val="000000" w:themeColor="text1"/>
          <w:sz w:val="24"/>
          <w:szCs w:val="24"/>
        </w:rPr>
        <w:t xml:space="preserve"> </w:t>
      </w:r>
      <w:r w:rsidR="00336B87" w:rsidRPr="00CD1A22">
        <w:rPr>
          <w:color w:val="000000" w:themeColor="text1"/>
          <w:sz w:val="24"/>
          <w:szCs w:val="24"/>
        </w:rPr>
        <w:t xml:space="preserve">a un </w:t>
      </w:r>
      <w:r w:rsidR="00336B87">
        <w:rPr>
          <w:color w:val="000000" w:themeColor="text1"/>
          <w:sz w:val="24"/>
          <w:szCs w:val="24"/>
        </w:rPr>
        <w:t>p</w:t>
      </w:r>
      <w:r w:rsidR="00336B87" w:rsidRPr="00CD1A22">
        <w:rPr>
          <w:color w:val="000000" w:themeColor="text1"/>
          <w:sz w:val="24"/>
          <w:szCs w:val="24"/>
        </w:rPr>
        <w:t xml:space="preserve">lebiscito </w:t>
      </w:r>
      <w:r w:rsidR="00336B87">
        <w:rPr>
          <w:color w:val="000000" w:themeColor="text1"/>
          <w:sz w:val="24"/>
          <w:szCs w:val="24"/>
        </w:rPr>
        <w:t>n</w:t>
      </w:r>
      <w:r w:rsidR="00336B87" w:rsidRPr="00CD1A22">
        <w:rPr>
          <w:color w:val="000000" w:themeColor="text1"/>
          <w:sz w:val="24"/>
          <w:szCs w:val="24"/>
        </w:rPr>
        <w:t>acional</w:t>
      </w:r>
      <w:r w:rsidR="000D273B" w:rsidRPr="00CD1A22">
        <w:rPr>
          <w:color w:val="000000" w:themeColor="text1"/>
          <w:sz w:val="24"/>
          <w:szCs w:val="24"/>
        </w:rPr>
        <w:t xml:space="preserve"> para el </w:t>
      </w:r>
      <w:r w:rsidR="000D273B" w:rsidRPr="00CD1A22">
        <w:rPr>
          <w:color w:val="000000" w:themeColor="text1"/>
          <w:sz w:val="24"/>
          <w:szCs w:val="24"/>
        </w:rPr>
        <w:lastRenderedPageBreak/>
        <w:t>día 26 de abril de 2020,</w:t>
      </w:r>
      <w:r w:rsidRPr="00CD1A22">
        <w:rPr>
          <w:color w:val="000000" w:themeColor="text1"/>
          <w:sz w:val="24"/>
          <w:szCs w:val="24"/>
        </w:rPr>
        <w:t xml:space="preserve"> mediante </w:t>
      </w:r>
      <w:r w:rsidR="009B6166" w:rsidRPr="00CD1A22">
        <w:rPr>
          <w:color w:val="000000" w:themeColor="text1"/>
          <w:sz w:val="24"/>
          <w:szCs w:val="24"/>
        </w:rPr>
        <w:t xml:space="preserve">un </w:t>
      </w:r>
      <w:r w:rsidRPr="00CD1A22">
        <w:rPr>
          <w:color w:val="000000" w:themeColor="text1"/>
          <w:sz w:val="24"/>
          <w:szCs w:val="24"/>
        </w:rPr>
        <w:t>decreto supremo</w:t>
      </w:r>
      <w:r w:rsidR="009B6166" w:rsidRPr="00CD1A22">
        <w:rPr>
          <w:color w:val="000000" w:themeColor="text1"/>
          <w:sz w:val="24"/>
          <w:szCs w:val="24"/>
        </w:rPr>
        <w:t xml:space="preserve"> exento</w:t>
      </w:r>
      <w:r w:rsidR="00336B87">
        <w:rPr>
          <w:color w:val="000000" w:themeColor="text1"/>
          <w:sz w:val="24"/>
          <w:szCs w:val="24"/>
        </w:rPr>
        <w:t>. En dicho plebiscito</w:t>
      </w:r>
      <w:r w:rsidRPr="00CD1A22">
        <w:rPr>
          <w:color w:val="000000" w:themeColor="text1"/>
          <w:sz w:val="24"/>
          <w:szCs w:val="24"/>
        </w:rPr>
        <w:t>, la ciudadanía dispondrá de dos cédulas electorales</w:t>
      </w:r>
      <w:r w:rsidR="00336B87">
        <w:rPr>
          <w:color w:val="000000" w:themeColor="text1"/>
          <w:sz w:val="24"/>
          <w:szCs w:val="24"/>
        </w:rPr>
        <w:t xml:space="preserve">, en una de las cuales </w:t>
      </w:r>
      <w:r w:rsidRPr="00CD1A22">
        <w:rPr>
          <w:color w:val="000000" w:themeColor="text1"/>
          <w:sz w:val="24"/>
          <w:szCs w:val="24"/>
        </w:rPr>
        <w:t xml:space="preserve">se le preguntará si aprueba o rechaza </w:t>
      </w:r>
      <w:r w:rsidR="009B6166" w:rsidRPr="00CD1A22">
        <w:rPr>
          <w:color w:val="000000" w:themeColor="text1"/>
          <w:sz w:val="24"/>
          <w:szCs w:val="24"/>
        </w:rPr>
        <w:t xml:space="preserve">elaborar </w:t>
      </w:r>
      <w:r w:rsidRPr="00CD1A22">
        <w:rPr>
          <w:color w:val="000000" w:themeColor="text1"/>
          <w:sz w:val="24"/>
          <w:szCs w:val="24"/>
        </w:rPr>
        <w:t xml:space="preserve">una nueva Constitución Política de la República, y, </w:t>
      </w:r>
      <w:r w:rsidR="00336B87">
        <w:rPr>
          <w:color w:val="000000" w:themeColor="text1"/>
          <w:sz w:val="24"/>
          <w:szCs w:val="24"/>
        </w:rPr>
        <w:t>la otra</w:t>
      </w:r>
      <w:r w:rsidRPr="00CD1A22">
        <w:rPr>
          <w:color w:val="000000" w:themeColor="text1"/>
          <w:sz w:val="24"/>
          <w:szCs w:val="24"/>
        </w:rPr>
        <w:t xml:space="preserve">, se le preguntará sobre el tipo de órgano que debiera redactar una nueva Constitución Política de la República. </w:t>
      </w:r>
    </w:p>
    <w:p w:rsidR="000D273B" w:rsidRPr="00CD1A22" w:rsidRDefault="000D273B" w:rsidP="00D90F42">
      <w:pPr>
        <w:spacing w:line="276" w:lineRule="auto"/>
        <w:ind w:left="2835"/>
        <w:rPr>
          <w:color w:val="000000" w:themeColor="text1"/>
          <w:sz w:val="24"/>
          <w:szCs w:val="24"/>
        </w:rPr>
      </w:pPr>
    </w:p>
    <w:p w:rsidR="000D273B" w:rsidRDefault="002825F5" w:rsidP="00D90F42">
      <w:pPr>
        <w:spacing w:line="276" w:lineRule="auto"/>
        <w:ind w:left="2835" w:firstLine="709"/>
        <w:rPr>
          <w:sz w:val="24"/>
          <w:szCs w:val="24"/>
        </w:rPr>
      </w:pPr>
      <w:r w:rsidRPr="00CD1A22">
        <w:rPr>
          <w:color w:val="000000" w:themeColor="text1"/>
          <w:sz w:val="24"/>
          <w:szCs w:val="24"/>
        </w:rPr>
        <w:t>En conformidad a dicha reforma constitucional</w:t>
      </w:r>
      <w:r w:rsidR="000D273B" w:rsidRPr="00CD1A22">
        <w:rPr>
          <w:color w:val="000000" w:themeColor="text1"/>
          <w:sz w:val="24"/>
          <w:szCs w:val="24"/>
        </w:rPr>
        <w:t>, con fecha 27 de diciembre de 20</w:t>
      </w:r>
      <w:r w:rsidR="00693F81">
        <w:rPr>
          <w:color w:val="000000" w:themeColor="text1"/>
          <w:sz w:val="24"/>
          <w:szCs w:val="24"/>
        </w:rPr>
        <w:t>19</w:t>
      </w:r>
      <w:r w:rsidR="000D273B" w:rsidRPr="00CD1A22">
        <w:rPr>
          <w:color w:val="000000" w:themeColor="text1"/>
          <w:sz w:val="24"/>
          <w:szCs w:val="24"/>
        </w:rPr>
        <w:t xml:space="preserve">, mediante el </w:t>
      </w:r>
      <w:r w:rsidR="000D273B" w:rsidRPr="00CD1A22">
        <w:rPr>
          <w:sz w:val="24"/>
          <w:szCs w:val="24"/>
        </w:rPr>
        <w:t>decreto supremo exento Nº 2.445, de 20</w:t>
      </w:r>
      <w:r w:rsidR="00693F81">
        <w:rPr>
          <w:sz w:val="24"/>
          <w:szCs w:val="24"/>
        </w:rPr>
        <w:t>19</w:t>
      </w:r>
      <w:r w:rsidR="000D273B" w:rsidRPr="00CD1A22">
        <w:rPr>
          <w:sz w:val="24"/>
          <w:szCs w:val="24"/>
        </w:rPr>
        <w:t xml:space="preserve">, del Ministerio del Interior y Seguridad Pública, el Presidente de la República convocó al </w:t>
      </w:r>
      <w:r w:rsidR="00693F81">
        <w:rPr>
          <w:sz w:val="24"/>
          <w:szCs w:val="24"/>
        </w:rPr>
        <w:t>p</w:t>
      </w:r>
      <w:r w:rsidR="000D273B" w:rsidRPr="00CD1A22">
        <w:rPr>
          <w:sz w:val="24"/>
          <w:szCs w:val="24"/>
        </w:rPr>
        <w:t xml:space="preserve">lebiscito </w:t>
      </w:r>
      <w:r w:rsidR="00693F81">
        <w:rPr>
          <w:sz w:val="24"/>
          <w:szCs w:val="24"/>
        </w:rPr>
        <w:t>n</w:t>
      </w:r>
      <w:r w:rsidR="000D273B" w:rsidRPr="00CD1A22">
        <w:rPr>
          <w:sz w:val="24"/>
          <w:szCs w:val="24"/>
        </w:rPr>
        <w:t xml:space="preserve">acional para la fecha prevista en el mismo artículo 130, </w:t>
      </w:r>
      <w:r w:rsidR="00865F8A">
        <w:rPr>
          <w:sz w:val="24"/>
          <w:szCs w:val="24"/>
        </w:rPr>
        <w:t xml:space="preserve">esto es, el </w:t>
      </w:r>
      <w:r w:rsidR="000D273B" w:rsidRPr="00CD1A22">
        <w:rPr>
          <w:sz w:val="24"/>
          <w:szCs w:val="24"/>
        </w:rPr>
        <w:t xml:space="preserve">26 de abril de 2020. </w:t>
      </w:r>
    </w:p>
    <w:p w:rsidR="00865F8A" w:rsidRDefault="00865F8A" w:rsidP="00D90F42">
      <w:pPr>
        <w:spacing w:line="276" w:lineRule="auto"/>
        <w:ind w:left="2835" w:firstLine="709"/>
        <w:rPr>
          <w:sz w:val="24"/>
          <w:szCs w:val="24"/>
        </w:rPr>
      </w:pPr>
    </w:p>
    <w:p w:rsidR="00517B98" w:rsidRDefault="00865F8A" w:rsidP="00517B98">
      <w:pPr>
        <w:spacing w:line="276" w:lineRule="auto"/>
        <w:ind w:left="2835" w:firstLine="709"/>
        <w:rPr>
          <w:sz w:val="24"/>
          <w:szCs w:val="24"/>
        </w:rPr>
      </w:pPr>
      <w:r>
        <w:rPr>
          <w:sz w:val="24"/>
          <w:szCs w:val="24"/>
        </w:rPr>
        <w:t xml:space="preserve">El inciso </w:t>
      </w:r>
      <w:r w:rsidR="00B21C55">
        <w:rPr>
          <w:sz w:val="24"/>
          <w:szCs w:val="24"/>
        </w:rPr>
        <w:t>cuarto</w:t>
      </w:r>
      <w:r>
        <w:rPr>
          <w:sz w:val="24"/>
          <w:szCs w:val="24"/>
        </w:rPr>
        <w:t xml:space="preserve"> del artículo 130 de la Constitución Política de la República establece que, </w:t>
      </w:r>
      <w:r w:rsidR="00B21C55">
        <w:rPr>
          <w:sz w:val="24"/>
          <w:szCs w:val="24"/>
        </w:rPr>
        <w:t xml:space="preserve">a efectos de este plebiscito, se aplicarán </w:t>
      </w:r>
      <w:r w:rsidR="00517B98">
        <w:rPr>
          <w:sz w:val="24"/>
          <w:szCs w:val="24"/>
        </w:rPr>
        <w:t xml:space="preserve">determinadas </w:t>
      </w:r>
      <w:r w:rsidR="00B21C55">
        <w:rPr>
          <w:sz w:val="24"/>
          <w:szCs w:val="24"/>
        </w:rPr>
        <w:t>disposiciones, en su texto vigente al 1 de enero de 2020</w:t>
      </w:r>
      <w:r w:rsidR="00517B98">
        <w:rPr>
          <w:sz w:val="24"/>
          <w:szCs w:val="24"/>
        </w:rPr>
        <w:t>, de los siguientes cuerpos legales: el decreto con fuerza de ley N° 2, de 2017, del Ministerio Secretaría General de la Presidencia que fija el texto refundido, coordinado y sistematizado de la ley N° 18.700, orgánica constitucional sobre votaciones populares y escrutinios; el decreto con fuerza de ley N° 5, de 2017, del Ministerio Secretaría General de la Presidencia que fija el texto refundido, coordinado y sistematizado de la ley N° 18.556, orgánica constitucional sobre sistema de inscripciones electorales y Servicio Electoral; y el decreto con fuerza de ley N° 4, de 2017, del Ministerio Secretaría General de la Presidencia que fija el texto refundido, coordinado y sistematizado de la ley N° 18.603, orgánica constitucional de partidos políticos.</w:t>
      </w:r>
    </w:p>
    <w:p w:rsidR="004F6784" w:rsidRDefault="004F6784" w:rsidP="00517B98">
      <w:pPr>
        <w:spacing w:line="276" w:lineRule="auto"/>
        <w:ind w:left="2835" w:firstLine="709"/>
        <w:rPr>
          <w:sz w:val="24"/>
          <w:szCs w:val="24"/>
        </w:rPr>
      </w:pPr>
    </w:p>
    <w:p w:rsidR="0081606F" w:rsidRDefault="00517B98" w:rsidP="00D90F42">
      <w:pPr>
        <w:spacing w:line="276" w:lineRule="auto"/>
        <w:ind w:left="2835" w:firstLine="709"/>
        <w:rPr>
          <w:sz w:val="24"/>
          <w:szCs w:val="24"/>
        </w:rPr>
      </w:pPr>
      <w:r>
        <w:rPr>
          <w:sz w:val="24"/>
          <w:szCs w:val="24"/>
        </w:rPr>
        <w:t>En efecto</w:t>
      </w:r>
      <w:r w:rsidR="00D437F9">
        <w:rPr>
          <w:sz w:val="24"/>
          <w:szCs w:val="24"/>
        </w:rPr>
        <w:t xml:space="preserve">, con la entrada en vigencia de la referida reforma constitucional, </w:t>
      </w:r>
      <w:r w:rsidR="001F4EF0">
        <w:rPr>
          <w:sz w:val="24"/>
          <w:szCs w:val="24"/>
        </w:rPr>
        <w:t>se ha dado cumplimiento a diversas disposiciones legales aplicables a</w:t>
      </w:r>
      <w:r>
        <w:rPr>
          <w:sz w:val="24"/>
          <w:szCs w:val="24"/>
        </w:rPr>
        <w:t xml:space="preserve">l referido </w:t>
      </w:r>
      <w:r w:rsidR="001F4EF0">
        <w:rPr>
          <w:sz w:val="24"/>
          <w:szCs w:val="24"/>
        </w:rPr>
        <w:t>plebiscito nacional. Tal es el caso, por ejemplo, de</w:t>
      </w:r>
      <w:r w:rsidR="00D437F9">
        <w:rPr>
          <w:sz w:val="24"/>
          <w:szCs w:val="24"/>
        </w:rPr>
        <w:t xml:space="preserve"> las disposiciones del decreto con fuerza de ley N° 5, de 2017, del Ministerio Secretaría General de la Presidencia que fija el texto refundido, coordinado y sistematizado de la ley N° 18.556, orgánica constitucional sobre sistema de inscripciones electorales y Servicio </w:t>
      </w:r>
      <w:r w:rsidR="00D437F9">
        <w:rPr>
          <w:sz w:val="24"/>
          <w:szCs w:val="24"/>
        </w:rPr>
        <w:lastRenderedPageBreak/>
        <w:t xml:space="preserve">Electoral. En particular, aquellas referidas a la determinación por el Servicio Electoral de un Padrón Electoral con carácter provisorio, </w:t>
      </w:r>
      <w:r w:rsidR="0081606F">
        <w:rPr>
          <w:sz w:val="24"/>
          <w:szCs w:val="24"/>
        </w:rPr>
        <w:t xml:space="preserve">en el plazo de ciento veinte días antes de la fecha del plebiscito, de conformidad al artículo 32; y la determinación de un Padrón Electoral con carácter auditado, en el plazo de noventa días antes de la fecha del plebiscito, de conformidad al artículo 33 de dicho cuerpo normativo. </w:t>
      </w:r>
      <w:r w:rsidR="00F727DD">
        <w:rPr>
          <w:sz w:val="24"/>
          <w:szCs w:val="24"/>
        </w:rPr>
        <w:t>Igualmente</w:t>
      </w:r>
      <w:r w:rsidR="0081606F">
        <w:rPr>
          <w:sz w:val="24"/>
          <w:szCs w:val="24"/>
        </w:rPr>
        <w:t xml:space="preserve">, el pasado 26 de febrero de 2020 el Servicio Electoral publicó los padrones electorales con carácter de definitivo, en el plazo establecido de sesenta días antes del plebiscito, </w:t>
      </w:r>
      <w:r w:rsidR="00D437F9">
        <w:rPr>
          <w:sz w:val="24"/>
          <w:szCs w:val="24"/>
        </w:rPr>
        <w:t xml:space="preserve">de </w:t>
      </w:r>
      <w:r w:rsidR="0081606F">
        <w:rPr>
          <w:sz w:val="24"/>
          <w:szCs w:val="24"/>
        </w:rPr>
        <w:t xml:space="preserve">aquellos </w:t>
      </w:r>
      <w:r w:rsidR="00D437F9">
        <w:rPr>
          <w:sz w:val="24"/>
          <w:szCs w:val="24"/>
        </w:rPr>
        <w:t xml:space="preserve">electores que sufraguen en territorio nacional, </w:t>
      </w:r>
      <w:r w:rsidR="0081606F">
        <w:rPr>
          <w:sz w:val="24"/>
          <w:szCs w:val="24"/>
        </w:rPr>
        <w:t xml:space="preserve">y de aquellos </w:t>
      </w:r>
      <w:r w:rsidR="00D437F9">
        <w:rPr>
          <w:sz w:val="24"/>
          <w:szCs w:val="24"/>
        </w:rPr>
        <w:t>electores que sufraguen en el extranjero</w:t>
      </w:r>
      <w:r w:rsidR="0081606F">
        <w:rPr>
          <w:sz w:val="24"/>
          <w:szCs w:val="24"/>
        </w:rPr>
        <w:t xml:space="preserve">, respectivamente, según lo establecido en el artículo 34 del decreto con fuerza de ley N° 5, de 2017, del Ministerio Secretaría General de la Presidencia que fija el texto refundido, coordinado y sistematizado de la ley N° 18.556, orgánica constitucional sobre sistema de inscripciones electorales y Servicio Electoral. </w:t>
      </w:r>
    </w:p>
    <w:p w:rsidR="00F727DD" w:rsidRDefault="00F727DD" w:rsidP="00D90F42">
      <w:pPr>
        <w:spacing w:line="276" w:lineRule="auto"/>
        <w:ind w:left="2835" w:firstLine="709"/>
        <w:rPr>
          <w:sz w:val="24"/>
          <w:szCs w:val="24"/>
        </w:rPr>
      </w:pPr>
    </w:p>
    <w:p w:rsidR="00F727DD" w:rsidRDefault="00F727DD" w:rsidP="00D90F42">
      <w:pPr>
        <w:spacing w:line="276" w:lineRule="auto"/>
        <w:ind w:left="2835" w:firstLine="709"/>
        <w:rPr>
          <w:sz w:val="24"/>
          <w:szCs w:val="24"/>
        </w:rPr>
      </w:pPr>
      <w:r>
        <w:rPr>
          <w:sz w:val="24"/>
          <w:szCs w:val="24"/>
        </w:rPr>
        <w:t>Igualmente, el decreto con fuerza de ley N° 2, de 2017, del Ministerio Secretaría General de la Presidencia que fija el texto refundido, coordinado y sistematizado de la ley N° 18.700, orgánica constitucional sobre votaciones populares y escrutinios, establece en su artículo 32</w:t>
      </w:r>
      <w:r w:rsidR="00517B98">
        <w:rPr>
          <w:sz w:val="24"/>
          <w:szCs w:val="24"/>
        </w:rPr>
        <w:t xml:space="preserve"> – contenido en el Párrafo VI -</w:t>
      </w:r>
      <w:r>
        <w:rPr>
          <w:sz w:val="24"/>
          <w:szCs w:val="24"/>
        </w:rPr>
        <w:t xml:space="preserve"> que, la propaganda electoral en caso de plebiscito nacional deberá ser transmitida desde el trigésimo y hasta el tercer día anterior al plebiscito, ambos días inclusive. </w:t>
      </w:r>
    </w:p>
    <w:p w:rsidR="00517B98" w:rsidRDefault="00517B98" w:rsidP="00D90F42">
      <w:pPr>
        <w:spacing w:line="276" w:lineRule="auto"/>
        <w:ind w:left="2835" w:firstLine="709"/>
        <w:rPr>
          <w:sz w:val="24"/>
          <w:szCs w:val="24"/>
        </w:rPr>
      </w:pPr>
    </w:p>
    <w:p w:rsidR="00517B98" w:rsidRDefault="00F97FFD" w:rsidP="00517B98">
      <w:pPr>
        <w:spacing w:line="276" w:lineRule="auto"/>
        <w:ind w:left="2835" w:firstLine="709"/>
        <w:rPr>
          <w:sz w:val="24"/>
          <w:szCs w:val="24"/>
        </w:rPr>
      </w:pPr>
      <w:r>
        <w:rPr>
          <w:sz w:val="24"/>
          <w:szCs w:val="24"/>
        </w:rPr>
        <w:t>Sobre el particular</w:t>
      </w:r>
      <w:r w:rsidR="00517B98">
        <w:rPr>
          <w:sz w:val="24"/>
          <w:szCs w:val="24"/>
        </w:rPr>
        <w:t xml:space="preserve">, </w:t>
      </w:r>
      <w:r>
        <w:rPr>
          <w:sz w:val="24"/>
          <w:szCs w:val="24"/>
        </w:rPr>
        <w:t xml:space="preserve">cabe tener presente que </w:t>
      </w:r>
      <w:r w:rsidR="00517B98">
        <w:rPr>
          <w:sz w:val="24"/>
          <w:szCs w:val="24"/>
        </w:rPr>
        <w:t xml:space="preserve">el inciso quinto del artículo 130 de la Constitución Política de la República establece que, dentro del plazo de treinta días contado desde la publicación de la convocatoria al plebiscito nacional, el Consejo Nacional de Televisión adoptará un acuerdo que será publicado en el Diario Oficial, sobre la franja televisiva para el referido plebiscito nacional. La resolución exenta N° 20, de 20 de enero de 2020, del Consejo Nacional de Televisión, que aprueba acuerdo sobre regulación de la franja televisiva del plebiscito nacional de 26 de abril de 2020 fue publicado en el Diario Oficial con fecha 24 de enero de 2020. Igualmente, el inciso quinto del artículo 130 de la Constitución Política de la República señala </w:t>
      </w:r>
      <w:r w:rsidR="00517B98">
        <w:rPr>
          <w:sz w:val="24"/>
          <w:szCs w:val="24"/>
        </w:rPr>
        <w:lastRenderedPageBreak/>
        <w:t>que de dicho acuerdo podrá reclamarse ante el Tribunal Calificador de Elecciones dentro del plazo de tres días contados desde su publicación, y las reclamaciones serán resueltas sumariamente dentro del plazo de cinco días contado desde la fecha de su respectiva interposición.</w:t>
      </w:r>
    </w:p>
    <w:p w:rsidR="00517B98" w:rsidRDefault="00517B98" w:rsidP="00517B98">
      <w:pPr>
        <w:spacing w:line="276" w:lineRule="auto"/>
        <w:ind w:left="2835" w:firstLine="709"/>
        <w:rPr>
          <w:sz w:val="24"/>
          <w:szCs w:val="24"/>
        </w:rPr>
      </w:pPr>
    </w:p>
    <w:p w:rsidR="00517B98" w:rsidRDefault="00517B98" w:rsidP="00517B98">
      <w:pPr>
        <w:spacing w:line="276" w:lineRule="auto"/>
        <w:ind w:left="2835" w:firstLine="709"/>
        <w:rPr>
          <w:sz w:val="24"/>
          <w:szCs w:val="24"/>
        </w:rPr>
      </w:pPr>
      <w:r>
        <w:rPr>
          <w:sz w:val="24"/>
          <w:szCs w:val="24"/>
        </w:rPr>
        <w:t>Así, con fecha 1 de febrero de 2020 el Tribunal Calificador de Elecciones acogió una de las reclamaciones presentadas contra el referido acuerdo del Consejo Nacional de Televisión. En efecto, por resolución exenta N° 50, de 5 de febrero de 2020, del Consejo Nacional de Televisión, se aprobaron normas complementarias al acuerdo sobre regulación de la franja televisiva del plebiscito nacional de 26 de abril de 2020, la que fue publicada en el Diario Oficial con fecha 10 de febrero de 2020.</w:t>
      </w:r>
    </w:p>
    <w:p w:rsidR="00517B98" w:rsidRDefault="00517B98" w:rsidP="00D90F42">
      <w:pPr>
        <w:spacing w:line="276" w:lineRule="auto"/>
        <w:ind w:left="2835" w:firstLine="709"/>
        <w:rPr>
          <w:sz w:val="24"/>
          <w:szCs w:val="24"/>
        </w:rPr>
      </w:pPr>
    </w:p>
    <w:p w:rsidR="00830A6B" w:rsidRDefault="00F97FFD" w:rsidP="00D90F42">
      <w:pPr>
        <w:spacing w:line="276" w:lineRule="auto"/>
        <w:ind w:left="2835" w:firstLine="709"/>
        <w:rPr>
          <w:sz w:val="24"/>
          <w:szCs w:val="24"/>
        </w:rPr>
      </w:pPr>
      <w:r>
        <w:rPr>
          <w:sz w:val="24"/>
          <w:szCs w:val="24"/>
        </w:rPr>
        <w:t xml:space="preserve">Según lo establecido por el Consejo Nacional de Televisión, la franja será transmitida diaria y alternadamente entre el 27 de marzo de 2020 y el 23 de abril de 2020, ambos días inclusive. </w:t>
      </w:r>
      <w:r w:rsidR="00CD7197">
        <w:rPr>
          <w:sz w:val="24"/>
          <w:szCs w:val="24"/>
        </w:rPr>
        <w:t xml:space="preserve">Asimismo, los participantes de la franja deberán entregar al Consejo Nacional de Televisión las grabaciones correspondientes 72 horas antes de su emisión. </w:t>
      </w:r>
    </w:p>
    <w:p w:rsidR="00F97FFD" w:rsidRDefault="00F97FFD" w:rsidP="00D90F42">
      <w:pPr>
        <w:spacing w:line="276" w:lineRule="auto"/>
        <w:ind w:left="2835" w:firstLine="709"/>
        <w:rPr>
          <w:sz w:val="24"/>
          <w:szCs w:val="24"/>
        </w:rPr>
      </w:pPr>
    </w:p>
    <w:p w:rsidR="00830A6B" w:rsidRDefault="00830A6B" w:rsidP="00D90F42">
      <w:pPr>
        <w:spacing w:line="276" w:lineRule="auto"/>
        <w:ind w:left="2835" w:firstLine="709"/>
        <w:rPr>
          <w:sz w:val="24"/>
          <w:szCs w:val="24"/>
        </w:rPr>
      </w:pPr>
      <w:r>
        <w:rPr>
          <w:sz w:val="24"/>
          <w:szCs w:val="24"/>
        </w:rPr>
        <w:t xml:space="preserve">No obstante, </w:t>
      </w:r>
      <w:r w:rsidRPr="00F727DD">
        <w:rPr>
          <w:sz w:val="24"/>
          <w:szCs w:val="24"/>
        </w:rPr>
        <w:t>como es de público conocimiento, a partir del mes de diciembre de 2019 se ha producido un brote mundial del virus denominado coronavirus-2 del síndrome respiratorio agudo grave (SARS-CoV-2) que produce la enfermedad del coronavirus 2019 o COVID-19.</w:t>
      </w:r>
      <w:r>
        <w:rPr>
          <w:sz w:val="24"/>
          <w:szCs w:val="24"/>
        </w:rPr>
        <w:t xml:space="preserve"> En efecto, el 11 de marzo de 2020, la Organización Mundial de la Salud concluyó que el COVID-19 puede considerarse una pandemia, y su propagación ha llegado hasta nuestro país. </w:t>
      </w:r>
      <w:r w:rsidRPr="00EE4200">
        <w:rPr>
          <w:sz w:val="24"/>
          <w:szCs w:val="24"/>
        </w:rPr>
        <w:t>A</w:t>
      </w:r>
      <w:r>
        <w:rPr>
          <w:sz w:val="24"/>
          <w:szCs w:val="24"/>
        </w:rPr>
        <w:t xml:space="preserve"> la fecha</w:t>
      </w:r>
      <w:r w:rsidRPr="00EE4200">
        <w:rPr>
          <w:sz w:val="24"/>
          <w:szCs w:val="24"/>
        </w:rPr>
        <w:t xml:space="preserve">, a nivel mundial, </w:t>
      </w:r>
      <w:r w:rsidR="00C914FF">
        <w:rPr>
          <w:sz w:val="24"/>
          <w:szCs w:val="24"/>
        </w:rPr>
        <w:t>33</w:t>
      </w:r>
      <w:r w:rsidR="00CD7197">
        <w:rPr>
          <w:sz w:val="24"/>
          <w:szCs w:val="24"/>
        </w:rPr>
        <w:t>4</w:t>
      </w:r>
      <w:r w:rsidR="007A54E4">
        <w:rPr>
          <w:sz w:val="24"/>
          <w:szCs w:val="24"/>
        </w:rPr>
        <w:t>.</w:t>
      </w:r>
      <w:r w:rsidR="00C914FF">
        <w:rPr>
          <w:sz w:val="24"/>
          <w:szCs w:val="24"/>
        </w:rPr>
        <w:t>9</w:t>
      </w:r>
      <w:r w:rsidR="00CD7197">
        <w:rPr>
          <w:sz w:val="24"/>
          <w:szCs w:val="24"/>
        </w:rPr>
        <w:t>81</w:t>
      </w:r>
      <w:r w:rsidRPr="00EE4200">
        <w:rPr>
          <w:sz w:val="24"/>
          <w:szCs w:val="24"/>
        </w:rPr>
        <w:t xml:space="preserve"> personas han sido confirmadas con la enfermedad, </w:t>
      </w:r>
      <w:r>
        <w:rPr>
          <w:sz w:val="24"/>
          <w:szCs w:val="24"/>
        </w:rPr>
        <w:t xml:space="preserve">en </w:t>
      </w:r>
      <w:r w:rsidRPr="00D90F42">
        <w:rPr>
          <w:sz w:val="24"/>
          <w:szCs w:val="24"/>
        </w:rPr>
        <w:t>18</w:t>
      </w:r>
      <w:r w:rsidR="00C914FF">
        <w:rPr>
          <w:sz w:val="24"/>
          <w:szCs w:val="24"/>
        </w:rPr>
        <w:t>9</w:t>
      </w:r>
      <w:r>
        <w:rPr>
          <w:sz w:val="24"/>
          <w:szCs w:val="24"/>
        </w:rPr>
        <w:t xml:space="preserve"> países, y en Chile se han confirmado </w:t>
      </w:r>
      <w:r w:rsidR="00CD7197">
        <w:rPr>
          <w:sz w:val="24"/>
          <w:szCs w:val="24"/>
        </w:rPr>
        <w:t>922</w:t>
      </w:r>
      <w:r>
        <w:rPr>
          <w:sz w:val="24"/>
          <w:szCs w:val="24"/>
        </w:rPr>
        <w:t xml:space="preserve"> casos de COVID-19</w:t>
      </w:r>
      <w:r w:rsidRPr="00EE4200">
        <w:rPr>
          <w:sz w:val="24"/>
          <w:szCs w:val="24"/>
        </w:rPr>
        <w:t xml:space="preserve">. </w:t>
      </w:r>
    </w:p>
    <w:p w:rsidR="00761E8A" w:rsidRDefault="00761E8A" w:rsidP="00D90F42">
      <w:pPr>
        <w:spacing w:line="276" w:lineRule="auto"/>
        <w:ind w:left="2835" w:firstLine="709"/>
        <w:rPr>
          <w:sz w:val="24"/>
          <w:szCs w:val="24"/>
        </w:rPr>
      </w:pPr>
    </w:p>
    <w:p w:rsidR="00EE2CF2" w:rsidRPr="00F727DD" w:rsidRDefault="00EE2CF2" w:rsidP="00D90F42">
      <w:pPr>
        <w:spacing w:line="276" w:lineRule="auto"/>
        <w:ind w:left="2835" w:firstLine="709"/>
        <w:rPr>
          <w:sz w:val="24"/>
          <w:szCs w:val="24"/>
        </w:rPr>
      </w:pPr>
    </w:p>
    <w:bookmarkEnd w:id="1"/>
    <w:p w:rsidR="00FB4D45" w:rsidRPr="00B82472" w:rsidRDefault="000D76BA" w:rsidP="00D90F42">
      <w:pPr>
        <w:pStyle w:val="Prrafodelista"/>
        <w:numPr>
          <w:ilvl w:val="0"/>
          <w:numId w:val="1"/>
        </w:numPr>
        <w:spacing w:after="0" w:line="276" w:lineRule="auto"/>
        <w:ind w:left="3544" w:hanging="709"/>
        <w:jc w:val="both"/>
        <w:rPr>
          <w:rFonts w:ascii="Courier New" w:hAnsi="Courier New" w:cs="Courier New"/>
          <w:b/>
          <w:sz w:val="24"/>
          <w:szCs w:val="24"/>
        </w:rPr>
      </w:pPr>
      <w:r w:rsidRPr="00B82472">
        <w:rPr>
          <w:rFonts w:ascii="Courier New" w:hAnsi="Courier New" w:cs="Courier New"/>
          <w:b/>
          <w:sz w:val="24"/>
          <w:szCs w:val="24"/>
        </w:rPr>
        <w:t xml:space="preserve">FUNDAMENTOS DEL PROYECTO DE </w:t>
      </w:r>
      <w:r w:rsidR="00DE4EB8">
        <w:rPr>
          <w:rFonts w:ascii="Courier New" w:hAnsi="Courier New" w:cs="Courier New"/>
          <w:b/>
          <w:sz w:val="24"/>
          <w:szCs w:val="24"/>
        </w:rPr>
        <w:t>REFORMA CONSTITUCIONAL</w:t>
      </w:r>
    </w:p>
    <w:p w:rsidR="00FB4D45" w:rsidRPr="00CD1A22" w:rsidRDefault="00FB4D45" w:rsidP="00D90F42">
      <w:pPr>
        <w:spacing w:line="276" w:lineRule="auto"/>
        <w:ind w:left="2835"/>
        <w:rPr>
          <w:sz w:val="24"/>
          <w:szCs w:val="24"/>
        </w:rPr>
      </w:pPr>
    </w:p>
    <w:p w:rsidR="00830A6B" w:rsidRPr="00CA0B02" w:rsidRDefault="00830A6B" w:rsidP="00D90F42">
      <w:pPr>
        <w:spacing w:line="276" w:lineRule="auto"/>
        <w:ind w:left="2835" w:firstLine="709"/>
        <w:rPr>
          <w:sz w:val="24"/>
          <w:szCs w:val="24"/>
        </w:rPr>
      </w:pPr>
      <w:bookmarkStart w:id="2" w:name="_Hlk35762759"/>
      <w:r>
        <w:rPr>
          <w:sz w:val="24"/>
          <w:szCs w:val="24"/>
        </w:rPr>
        <w:t>E</w:t>
      </w:r>
      <w:r w:rsidR="000A2130">
        <w:rPr>
          <w:sz w:val="24"/>
          <w:szCs w:val="24"/>
        </w:rPr>
        <w:t xml:space="preserve">n atención </w:t>
      </w:r>
      <w:r>
        <w:rPr>
          <w:sz w:val="24"/>
          <w:szCs w:val="24"/>
        </w:rPr>
        <w:t xml:space="preserve">a que </w:t>
      </w:r>
      <w:r w:rsidRPr="00CA0B02">
        <w:rPr>
          <w:sz w:val="24"/>
          <w:szCs w:val="24"/>
        </w:rPr>
        <w:t xml:space="preserve">la experiencia internacional indica que existirá un aumento de los casos confirmados del referido virus en los próximos meses en nuestro país, </w:t>
      </w:r>
      <w:r>
        <w:rPr>
          <w:sz w:val="24"/>
          <w:szCs w:val="24"/>
        </w:rPr>
        <w:t xml:space="preserve">lo </w:t>
      </w:r>
      <w:r w:rsidRPr="00CA0B02">
        <w:rPr>
          <w:sz w:val="24"/>
          <w:szCs w:val="24"/>
        </w:rPr>
        <w:t xml:space="preserve">que </w:t>
      </w:r>
      <w:r w:rsidRPr="002B2BAB">
        <w:rPr>
          <w:sz w:val="24"/>
          <w:szCs w:val="24"/>
        </w:rPr>
        <w:t>requiere la adopción de medidas excepcionales por parte de l</w:t>
      </w:r>
      <w:r w:rsidR="002B2BAB">
        <w:rPr>
          <w:sz w:val="24"/>
          <w:szCs w:val="24"/>
        </w:rPr>
        <w:t>a</w:t>
      </w:r>
      <w:r w:rsidRPr="002B2BAB">
        <w:rPr>
          <w:sz w:val="24"/>
          <w:szCs w:val="24"/>
        </w:rPr>
        <w:t xml:space="preserve">s </w:t>
      </w:r>
      <w:r w:rsidR="002B2BAB">
        <w:rPr>
          <w:sz w:val="24"/>
          <w:szCs w:val="24"/>
        </w:rPr>
        <w:t>autoridades</w:t>
      </w:r>
      <w:r w:rsidRPr="002B2BAB">
        <w:rPr>
          <w:sz w:val="24"/>
          <w:szCs w:val="24"/>
        </w:rPr>
        <w:t xml:space="preserve">, para asegurar a todas las personas el derecho a la vida y a la integridad </w:t>
      </w:r>
      <w:r w:rsidRPr="002B2BAB">
        <w:rPr>
          <w:sz w:val="24"/>
          <w:szCs w:val="24"/>
        </w:rPr>
        <w:lastRenderedPageBreak/>
        <w:t>física y psíquica; así como al derecho a la protección de la salud establecidos en los</w:t>
      </w:r>
      <w:r w:rsidRPr="00CA0B02">
        <w:rPr>
          <w:sz w:val="24"/>
          <w:szCs w:val="24"/>
        </w:rPr>
        <w:t xml:space="preserve"> numerales 1 y 9 del artículo 19 de la Constitución Política de la República. </w:t>
      </w:r>
    </w:p>
    <w:p w:rsidR="00830A6B" w:rsidRDefault="00830A6B" w:rsidP="00D90F42">
      <w:pPr>
        <w:spacing w:line="276" w:lineRule="auto"/>
        <w:ind w:left="2835" w:firstLine="709"/>
        <w:rPr>
          <w:sz w:val="24"/>
          <w:szCs w:val="24"/>
        </w:rPr>
      </w:pPr>
    </w:p>
    <w:p w:rsidR="00830A6B" w:rsidRPr="00CD1A22" w:rsidRDefault="00830A6B" w:rsidP="00D90F42">
      <w:pPr>
        <w:spacing w:line="276" w:lineRule="auto"/>
        <w:ind w:left="2835" w:firstLine="709"/>
        <w:rPr>
          <w:sz w:val="24"/>
          <w:szCs w:val="24"/>
        </w:rPr>
      </w:pPr>
      <w:r>
        <w:rPr>
          <w:sz w:val="24"/>
          <w:szCs w:val="24"/>
        </w:rPr>
        <w:t>Según lo expuesto, e</w:t>
      </w:r>
      <w:r w:rsidRPr="00CD1A22">
        <w:rPr>
          <w:sz w:val="24"/>
          <w:szCs w:val="24"/>
        </w:rPr>
        <w:t xml:space="preserve">n </w:t>
      </w:r>
      <w:r>
        <w:rPr>
          <w:sz w:val="24"/>
          <w:szCs w:val="24"/>
        </w:rPr>
        <w:t xml:space="preserve">las </w:t>
      </w:r>
      <w:r w:rsidRPr="00CD1A22">
        <w:rPr>
          <w:sz w:val="24"/>
          <w:szCs w:val="24"/>
        </w:rPr>
        <w:t xml:space="preserve">circunstancias </w:t>
      </w:r>
      <w:r>
        <w:rPr>
          <w:sz w:val="24"/>
          <w:szCs w:val="24"/>
        </w:rPr>
        <w:t xml:space="preserve">actuales, </w:t>
      </w:r>
      <w:r w:rsidRPr="00CD1A22">
        <w:rPr>
          <w:sz w:val="24"/>
          <w:szCs w:val="24"/>
        </w:rPr>
        <w:t xml:space="preserve">la realización del </w:t>
      </w:r>
      <w:r>
        <w:rPr>
          <w:sz w:val="24"/>
          <w:szCs w:val="24"/>
        </w:rPr>
        <w:t>p</w:t>
      </w:r>
      <w:r w:rsidRPr="00CD1A22">
        <w:rPr>
          <w:sz w:val="24"/>
          <w:szCs w:val="24"/>
        </w:rPr>
        <w:t xml:space="preserve">lebiscito </w:t>
      </w:r>
      <w:r>
        <w:rPr>
          <w:sz w:val="24"/>
          <w:szCs w:val="24"/>
        </w:rPr>
        <w:t>n</w:t>
      </w:r>
      <w:r w:rsidRPr="00CD1A22">
        <w:rPr>
          <w:sz w:val="24"/>
          <w:szCs w:val="24"/>
        </w:rPr>
        <w:t xml:space="preserve">acional contemplado en el artículo 130 de la Constitución Política de la República, en la fecha prevista, </w:t>
      </w:r>
      <w:r>
        <w:rPr>
          <w:sz w:val="24"/>
          <w:szCs w:val="24"/>
        </w:rPr>
        <w:t xml:space="preserve">el </w:t>
      </w:r>
      <w:r w:rsidRPr="00CD1A22">
        <w:rPr>
          <w:sz w:val="24"/>
          <w:szCs w:val="24"/>
        </w:rPr>
        <w:t xml:space="preserve">26 de abril de 2020, constituiría un grave peligro para la salud de la población y para </w:t>
      </w:r>
      <w:r>
        <w:rPr>
          <w:sz w:val="24"/>
          <w:szCs w:val="24"/>
        </w:rPr>
        <w:t>la</w:t>
      </w:r>
      <w:r w:rsidRPr="00CD1A22">
        <w:rPr>
          <w:sz w:val="24"/>
          <w:szCs w:val="24"/>
        </w:rPr>
        <w:t xml:space="preserve"> superación y contención de dicha pandemia. </w:t>
      </w:r>
    </w:p>
    <w:p w:rsidR="00830A6B" w:rsidRDefault="00830A6B" w:rsidP="00D90F42">
      <w:pPr>
        <w:spacing w:line="276" w:lineRule="auto"/>
        <w:ind w:left="2835"/>
        <w:rPr>
          <w:sz w:val="24"/>
          <w:szCs w:val="24"/>
        </w:rPr>
      </w:pPr>
    </w:p>
    <w:p w:rsidR="000A2130" w:rsidRDefault="000A2130" w:rsidP="000A2130">
      <w:pPr>
        <w:spacing w:line="276" w:lineRule="auto"/>
        <w:ind w:left="2835" w:firstLine="709"/>
        <w:rPr>
          <w:sz w:val="24"/>
          <w:szCs w:val="24"/>
        </w:rPr>
      </w:pPr>
      <w:r w:rsidRPr="00AE0F19">
        <w:rPr>
          <w:sz w:val="24"/>
          <w:szCs w:val="24"/>
        </w:rPr>
        <w:t xml:space="preserve">En razón de lo </w:t>
      </w:r>
      <w:r>
        <w:rPr>
          <w:sz w:val="24"/>
          <w:szCs w:val="24"/>
        </w:rPr>
        <w:t>expuesto precedentemente</w:t>
      </w:r>
      <w:r w:rsidRPr="00AE0F19">
        <w:rPr>
          <w:sz w:val="24"/>
          <w:szCs w:val="24"/>
        </w:rPr>
        <w:t>, y habida cuenta del amplio consenso político que existe respecto</w:t>
      </w:r>
      <w:r>
        <w:rPr>
          <w:sz w:val="24"/>
          <w:szCs w:val="24"/>
        </w:rPr>
        <w:t xml:space="preserve"> a la conveniencia de postergar </w:t>
      </w:r>
      <w:r w:rsidR="004F6784">
        <w:rPr>
          <w:sz w:val="24"/>
          <w:szCs w:val="24"/>
        </w:rPr>
        <w:t xml:space="preserve">el plebiscito convocado para el 26 de abril de </w:t>
      </w:r>
      <w:r>
        <w:rPr>
          <w:sz w:val="24"/>
          <w:szCs w:val="24"/>
        </w:rPr>
        <w:t>2020</w:t>
      </w:r>
      <w:r w:rsidRPr="00AE0F19">
        <w:rPr>
          <w:sz w:val="24"/>
          <w:szCs w:val="24"/>
        </w:rPr>
        <w:t>,</w:t>
      </w:r>
      <w:r>
        <w:rPr>
          <w:sz w:val="24"/>
          <w:szCs w:val="24"/>
        </w:rPr>
        <w:t xml:space="preserve"> con fecha 23 de marzo de 2020, el H. Senado aprobó en primer trámite constitucional, un proyecto de reforma constitucional que establece nuevo itinerario electoral para el plebiscito constituyente y otros eventos electorales que indica (Boletín N° 13.335-07).</w:t>
      </w:r>
    </w:p>
    <w:p w:rsidR="000A2130" w:rsidRPr="00CD1A22" w:rsidRDefault="000A2130" w:rsidP="00D90F42">
      <w:pPr>
        <w:spacing w:line="276" w:lineRule="auto"/>
        <w:ind w:left="2835"/>
        <w:rPr>
          <w:sz w:val="24"/>
          <w:szCs w:val="24"/>
        </w:rPr>
      </w:pPr>
    </w:p>
    <w:p w:rsidR="000A2130" w:rsidRDefault="00650AC4" w:rsidP="00D90F42">
      <w:pPr>
        <w:spacing w:line="276" w:lineRule="auto"/>
        <w:ind w:left="2835" w:firstLine="709"/>
        <w:rPr>
          <w:sz w:val="24"/>
          <w:szCs w:val="24"/>
        </w:rPr>
      </w:pPr>
      <w:r>
        <w:rPr>
          <w:sz w:val="24"/>
          <w:szCs w:val="24"/>
        </w:rPr>
        <w:t>Por ello,</w:t>
      </w:r>
      <w:r w:rsidR="00CD5828">
        <w:rPr>
          <w:sz w:val="24"/>
          <w:szCs w:val="24"/>
        </w:rPr>
        <w:t xml:space="preserve"> y dado que aún la referida reforma se encuentra en segundo trámite constitucional,</w:t>
      </w:r>
      <w:r w:rsidR="00CB20E2">
        <w:rPr>
          <w:sz w:val="24"/>
          <w:szCs w:val="24"/>
        </w:rPr>
        <w:t xml:space="preserve"> </w:t>
      </w:r>
      <w:r w:rsidR="00FB4D45" w:rsidRPr="00AE0F19">
        <w:rPr>
          <w:sz w:val="24"/>
          <w:szCs w:val="24"/>
        </w:rPr>
        <w:t xml:space="preserve">resulta necesario modificar la </w:t>
      </w:r>
      <w:r w:rsidR="000A2130">
        <w:rPr>
          <w:sz w:val="24"/>
          <w:szCs w:val="24"/>
        </w:rPr>
        <w:t xml:space="preserve">aplicación de la normativa referida a la franja televisiva del plebiscito nacional, de conformidad a lo señalado en el inciso cuarto y quinto del </w:t>
      </w:r>
      <w:r w:rsidR="00FB4D45" w:rsidRPr="00AE0F19">
        <w:rPr>
          <w:sz w:val="24"/>
          <w:szCs w:val="24"/>
        </w:rPr>
        <w:t>artículo</w:t>
      </w:r>
      <w:r w:rsidR="00FB4D45" w:rsidRPr="00B82472">
        <w:rPr>
          <w:sz w:val="24"/>
          <w:szCs w:val="24"/>
        </w:rPr>
        <w:t xml:space="preserve"> 130 de la Constitución Política de la República</w:t>
      </w:r>
      <w:r w:rsidR="00CD5828">
        <w:rPr>
          <w:sz w:val="24"/>
          <w:szCs w:val="24"/>
        </w:rPr>
        <w:t>, que según lo programado</w:t>
      </w:r>
      <w:r w:rsidR="004F6784">
        <w:rPr>
          <w:sz w:val="24"/>
          <w:szCs w:val="24"/>
        </w:rPr>
        <w:t>,</w:t>
      </w:r>
      <w:r w:rsidR="00CD5828">
        <w:rPr>
          <w:sz w:val="24"/>
          <w:szCs w:val="24"/>
        </w:rPr>
        <w:t xml:space="preserve"> comienza el próximo 27 de marzo de 2020, y </w:t>
      </w:r>
      <w:r w:rsidR="004F6784">
        <w:rPr>
          <w:sz w:val="24"/>
          <w:szCs w:val="24"/>
        </w:rPr>
        <w:t xml:space="preserve">en consecuencia, </w:t>
      </w:r>
      <w:r w:rsidR="00CD5828">
        <w:rPr>
          <w:sz w:val="24"/>
          <w:szCs w:val="24"/>
        </w:rPr>
        <w:t>los participantes de ella deberán enviar al Consejo Nacional de Televisión el materia</w:t>
      </w:r>
      <w:r w:rsidR="004F6784">
        <w:rPr>
          <w:sz w:val="24"/>
          <w:szCs w:val="24"/>
        </w:rPr>
        <w:t>l correspondiente</w:t>
      </w:r>
      <w:r w:rsidR="00CD5828">
        <w:rPr>
          <w:sz w:val="24"/>
          <w:szCs w:val="24"/>
        </w:rPr>
        <w:t xml:space="preserve"> con 72 horas de anticipación</w:t>
      </w:r>
      <w:r w:rsidR="000A2130">
        <w:rPr>
          <w:sz w:val="24"/>
          <w:szCs w:val="24"/>
        </w:rPr>
        <w:t>.</w:t>
      </w:r>
    </w:p>
    <w:p w:rsidR="00330C15" w:rsidRDefault="00330C15" w:rsidP="00D90F42">
      <w:pPr>
        <w:spacing w:line="276" w:lineRule="auto"/>
        <w:ind w:left="2835" w:firstLine="709"/>
        <w:rPr>
          <w:sz w:val="24"/>
          <w:szCs w:val="24"/>
        </w:rPr>
      </w:pPr>
    </w:p>
    <w:p w:rsidR="00330C15" w:rsidRDefault="00330C15" w:rsidP="00D90F42">
      <w:pPr>
        <w:spacing w:line="276" w:lineRule="auto"/>
        <w:ind w:left="2835" w:firstLine="709"/>
        <w:rPr>
          <w:sz w:val="24"/>
          <w:szCs w:val="24"/>
        </w:rPr>
      </w:pPr>
    </w:p>
    <w:p w:rsidR="00330C15" w:rsidRDefault="00330C15" w:rsidP="00D90F42">
      <w:pPr>
        <w:spacing w:line="276" w:lineRule="auto"/>
        <w:ind w:left="2835" w:firstLine="709"/>
        <w:rPr>
          <w:sz w:val="24"/>
          <w:szCs w:val="24"/>
        </w:rPr>
      </w:pPr>
    </w:p>
    <w:p w:rsidR="00330C15" w:rsidRDefault="00330C15" w:rsidP="00D90F42">
      <w:pPr>
        <w:spacing w:line="276" w:lineRule="auto"/>
        <w:ind w:left="2835" w:firstLine="709"/>
        <w:rPr>
          <w:sz w:val="24"/>
          <w:szCs w:val="24"/>
        </w:rPr>
      </w:pPr>
    </w:p>
    <w:p w:rsidR="00330C15" w:rsidRDefault="00330C15" w:rsidP="00D90F42">
      <w:pPr>
        <w:spacing w:line="276" w:lineRule="auto"/>
        <w:ind w:left="2835" w:firstLine="709"/>
        <w:rPr>
          <w:sz w:val="24"/>
          <w:szCs w:val="24"/>
        </w:rPr>
      </w:pPr>
    </w:p>
    <w:p w:rsidR="00330C15" w:rsidRDefault="00330C15" w:rsidP="00D90F42">
      <w:pPr>
        <w:spacing w:line="276" w:lineRule="auto"/>
        <w:ind w:left="2835" w:firstLine="709"/>
        <w:rPr>
          <w:sz w:val="24"/>
          <w:szCs w:val="24"/>
        </w:rPr>
      </w:pPr>
    </w:p>
    <w:bookmarkEnd w:id="2"/>
    <w:p w:rsidR="00E91A8A" w:rsidRPr="00CD1A22" w:rsidRDefault="00E91A8A" w:rsidP="00D90F42">
      <w:pPr>
        <w:spacing w:line="276" w:lineRule="auto"/>
        <w:rPr>
          <w:sz w:val="24"/>
          <w:szCs w:val="24"/>
        </w:rPr>
      </w:pPr>
    </w:p>
    <w:p w:rsidR="00B5083E" w:rsidRDefault="00B5083E" w:rsidP="00D90F42">
      <w:pPr>
        <w:pStyle w:val="Prrafodelista"/>
        <w:numPr>
          <w:ilvl w:val="0"/>
          <w:numId w:val="1"/>
        </w:numPr>
        <w:spacing w:after="0" w:line="276" w:lineRule="auto"/>
        <w:ind w:left="3544" w:hanging="709"/>
        <w:jc w:val="both"/>
        <w:rPr>
          <w:rFonts w:ascii="Courier New" w:hAnsi="Courier New" w:cs="Courier New"/>
          <w:b/>
          <w:sz w:val="24"/>
          <w:szCs w:val="24"/>
        </w:rPr>
      </w:pPr>
      <w:r w:rsidRPr="00B82472">
        <w:rPr>
          <w:rFonts w:ascii="Courier New" w:hAnsi="Courier New" w:cs="Courier New"/>
          <w:b/>
          <w:sz w:val="24"/>
          <w:szCs w:val="24"/>
        </w:rPr>
        <w:t xml:space="preserve">CONTENIDO DEL PROYECTO DE </w:t>
      </w:r>
      <w:r w:rsidR="00926651">
        <w:rPr>
          <w:rFonts w:ascii="Courier New" w:hAnsi="Courier New" w:cs="Courier New"/>
          <w:b/>
          <w:sz w:val="24"/>
          <w:szCs w:val="24"/>
        </w:rPr>
        <w:t>REFORMA CONSTITUCIONAL</w:t>
      </w:r>
    </w:p>
    <w:p w:rsidR="00B82472" w:rsidRPr="00B82472" w:rsidRDefault="00B82472" w:rsidP="00D90F42">
      <w:pPr>
        <w:pStyle w:val="Prrafodelista"/>
        <w:spacing w:after="0" w:line="276" w:lineRule="auto"/>
        <w:ind w:left="3544"/>
        <w:jc w:val="both"/>
        <w:rPr>
          <w:rFonts w:ascii="Courier New" w:hAnsi="Courier New" w:cs="Courier New"/>
          <w:b/>
          <w:sz w:val="24"/>
          <w:szCs w:val="24"/>
        </w:rPr>
      </w:pPr>
    </w:p>
    <w:p w:rsidR="00CD5828" w:rsidRDefault="00AE0F19" w:rsidP="00D90F42">
      <w:pPr>
        <w:spacing w:line="276" w:lineRule="auto"/>
        <w:ind w:left="2835" w:firstLine="709"/>
        <w:rPr>
          <w:sz w:val="24"/>
          <w:szCs w:val="24"/>
        </w:rPr>
      </w:pPr>
      <w:r>
        <w:rPr>
          <w:sz w:val="24"/>
          <w:szCs w:val="24"/>
          <w:lang w:val="es-CL"/>
        </w:rPr>
        <w:t>L</w:t>
      </w:r>
      <w:r w:rsidR="009B4A6A" w:rsidRPr="00AE0F19">
        <w:rPr>
          <w:sz w:val="24"/>
          <w:szCs w:val="24"/>
        </w:rPr>
        <w:t xml:space="preserve">a presente </w:t>
      </w:r>
      <w:r w:rsidR="00650AC4">
        <w:rPr>
          <w:sz w:val="24"/>
          <w:szCs w:val="24"/>
        </w:rPr>
        <w:t>r</w:t>
      </w:r>
      <w:r w:rsidR="009B4A6A" w:rsidRPr="00AE0F19">
        <w:rPr>
          <w:sz w:val="24"/>
          <w:szCs w:val="24"/>
        </w:rPr>
        <w:t xml:space="preserve">eforma </w:t>
      </w:r>
      <w:r w:rsidR="00650AC4">
        <w:rPr>
          <w:sz w:val="24"/>
          <w:szCs w:val="24"/>
        </w:rPr>
        <w:t>c</w:t>
      </w:r>
      <w:r w:rsidR="009B4A6A" w:rsidRPr="00AE0F19">
        <w:rPr>
          <w:sz w:val="24"/>
          <w:szCs w:val="24"/>
        </w:rPr>
        <w:t xml:space="preserve">onstitucional propone </w:t>
      </w:r>
      <w:r w:rsidR="00CD5828">
        <w:rPr>
          <w:sz w:val="24"/>
          <w:szCs w:val="24"/>
        </w:rPr>
        <w:t xml:space="preserve">incorporar una disposición transitoria nueva, que suspenda la aplicación del </w:t>
      </w:r>
      <w:r w:rsidR="00CD5828">
        <w:rPr>
          <w:rFonts w:eastAsia="Times New Roman"/>
          <w:sz w:val="24"/>
          <w:szCs w:val="24"/>
          <w:shd w:val="clear" w:color="auto" w:fill="FFFFFF"/>
          <w:lang w:eastAsia="es-ES_tradnl"/>
        </w:rPr>
        <w:t>inciso séptimo del artículo 32 de</w:t>
      </w:r>
      <w:r w:rsidR="00CD5828" w:rsidRPr="00F97FFD">
        <w:rPr>
          <w:rFonts w:eastAsia="Times New Roman"/>
          <w:sz w:val="24"/>
          <w:szCs w:val="24"/>
          <w:shd w:val="clear" w:color="auto" w:fill="FFFFFF"/>
          <w:lang w:eastAsia="es-ES_tradnl"/>
        </w:rPr>
        <w:t>l decreto con fuerza de ley N° 2, de 2017, del Ministerio Secretaría General de la Presidencia que fija el texto refundido, coordinado y sistematizado de la ley N° 18.700, orgánica constitucional sobre votaciones populares y escrutinios</w:t>
      </w:r>
      <w:r w:rsidR="00CD5828">
        <w:rPr>
          <w:rFonts w:eastAsia="Times New Roman"/>
          <w:sz w:val="24"/>
          <w:szCs w:val="24"/>
          <w:shd w:val="clear" w:color="auto" w:fill="FFFFFF"/>
          <w:lang w:eastAsia="es-ES_tradnl"/>
        </w:rPr>
        <w:t xml:space="preserve">, que establece la oportunidad en </w:t>
      </w:r>
      <w:r w:rsidR="00CD5828">
        <w:rPr>
          <w:rFonts w:eastAsia="Times New Roman"/>
          <w:sz w:val="24"/>
          <w:szCs w:val="24"/>
          <w:shd w:val="clear" w:color="auto" w:fill="FFFFFF"/>
          <w:lang w:eastAsia="es-ES_tradnl"/>
        </w:rPr>
        <w:lastRenderedPageBreak/>
        <w:t xml:space="preserve">que comienza la franja electoral respecto del plebiscito, así como de los acuerdos adoptados por el Consejo Nacional de Televisión </w:t>
      </w:r>
      <w:r w:rsidR="00CD5828" w:rsidRPr="00F97FFD">
        <w:rPr>
          <w:rFonts w:eastAsia="Times New Roman"/>
          <w:sz w:val="24"/>
          <w:szCs w:val="24"/>
          <w:shd w:val="clear" w:color="auto" w:fill="FFFFFF"/>
          <w:lang w:eastAsia="es-ES_tradnl"/>
        </w:rPr>
        <w:t>sobre regulación de la franja televisiva del plebiscito nacional</w:t>
      </w:r>
      <w:r w:rsidR="00CD5828">
        <w:rPr>
          <w:rFonts w:eastAsia="Times New Roman"/>
          <w:sz w:val="24"/>
          <w:szCs w:val="24"/>
          <w:shd w:val="clear" w:color="auto" w:fill="FFFFFF"/>
          <w:lang w:eastAsia="es-ES_tradnl"/>
        </w:rPr>
        <w:t xml:space="preserve"> del 26 de abril de 2020. Estos acuerdos fueron aprobados por l</w:t>
      </w:r>
      <w:r w:rsidR="00CD5828">
        <w:rPr>
          <w:sz w:val="24"/>
          <w:szCs w:val="24"/>
        </w:rPr>
        <w:t>a resolución exenta N° 20, de 20 de enero de 2020, del Consejo Nacional de Televisión, que aprueba acuerdo sobre regulación de la franja televisiva del plebiscito nacional de 26 de abril de 2020, publicada en el Diario Oficial con fecha 24 de enero de 2020, así como por la resolución exenta N° 50, de 5 de febrero de 2020, del Consejo Nacional de Televisión, que aprobó normas complementarias al acuerdo sobre regulación de la franja televisiva del plebiscito nacional de 26 de abril de 2020, publicada en el Diario Oficial con fecha 10 de febrero de 2020.</w:t>
      </w:r>
    </w:p>
    <w:p w:rsidR="004F6784" w:rsidRDefault="004F6784" w:rsidP="00D90F42">
      <w:pPr>
        <w:spacing w:line="276" w:lineRule="auto"/>
        <w:ind w:left="2835" w:firstLine="709"/>
        <w:rPr>
          <w:sz w:val="24"/>
          <w:szCs w:val="24"/>
        </w:rPr>
      </w:pPr>
    </w:p>
    <w:p w:rsidR="00761E8A" w:rsidRDefault="00761E8A" w:rsidP="00D90F42">
      <w:pPr>
        <w:spacing w:line="276" w:lineRule="auto"/>
        <w:ind w:left="2835" w:firstLine="709"/>
        <w:rPr>
          <w:sz w:val="24"/>
          <w:szCs w:val="24"/>
        </w:rPr>
      </w:pPr>
    </w:p>
    <w:p w:rsidR="004F6784" w:rsidRDefault="004F6784" w:rsidP="00D90F42">
      <w:pPr>
        <w:spacing w:line="276" w:lineRule="auto"/>
        <w:ind w:left="2835" w:firstLine="709"/>
        <w:rPr>
          <w:sz w:val="24"/>
          <w:szCs w:val="24"/>
        </w:rPr>
      </w:pPr>
      <w:r>
        <w:rPr>
          <w:sz w:val="24"/>
          <w:szCs w:val="24"/>
        </w:rPr>
        <w:t xml:space="preserve">Lo anterior, considerando que en virtud de lo dispuesto en el inciso cuarto del artículo 130 de la Constitución Política de la República, las disposiciones aplicables del Párrafo VI del decreto con </w:t>
      </w:r>
      <w:r w:rsidRPr="00F97FFD">
        <w:rPr>
          <w:rFonts w:eastAsia="Times New Roman"/>
          <w:sz w:val="24"/>
          <w:szCs w:val="24"/>
          <w:shd w:val="clear" w:color="auto" w:fill="FFFFFF"/>
          <w:lang w:eastAsia="es-ES_tradnl"/>
        </w:rPr>
        <w:t>decreto con fuerza de ley N° 2, de 2017, del Ministerio Secretaría General de la Presidencia que fija el texto refundido, coordinado y sistematizado de la ley N° 18.700, orgánica constitucional sobre votaciones populares y escrutinios</w:t>
      </w:r>
      <w:r>
        <w:rPr>
          <w:rFonts w:eastAsia="Times New Roman"/>
          <w:sz w:val="24"/>
          <w:szCs w:val="24"/>
          <w:shd w:val="clear" w:color="auto" w:fill="FFFFFF"/>
          <w:lang w:eastAsia="es-ES_tradnl"/>
        </w:rPr>
        <w:t>, son aquellas vigentes al 1 de enero de 2020.</w:t>
      </w:r>
      <w:r>
        <w:rPr>
          <w:sz w:val="24"/>
          <w:szCs w:val="24"/>
        </w:rPr>
        <w:t xml:space="preserve"> </w:t>
      </w:r>
    </w:p>
    <w:p w:rsidR="00CD5828" w:rsidRDefault="00CD5828" w:rsidP="00D90F42">
      <w:pPr>
        <w:spacing w:line="276" w:lineRule="auto"/>
        <w:ind w:left="2835" w:firstLine="709"/>
        <w:rPr>
          <w:sz w:val="24"/>
          <w:szCs w:val="24"/>
        </w:rPr>
      </w:pPr>
    </w:p>
    <w:p w:rsidR="00B82472" w:rsidRPr="00CD1A22" w:rsidRDefault="00B82472" w:rsidP="00D90F42">
      <w:pPr>
        <w:spacing w:line="276" w:lineRule="auto"/>
        <w:ind w:left="2835" w:firstLine="709"/>
        <w:rPr>
          <w:sz w:val="24"/>
          <w:szCs w:val="24"/>
        </w:rPr>
      </w:pPr>
      <w:r w:rsidRPr="00B82472">
        <w:rPr>
          <w:sz w:val="24"/>
          <w:szCs w:val="24"/>
        </w:rPr>
        <w:t>En consecuencia, propongo al H. Congreso Nacional, el siguiente</w:t>
      </w:r>
    </w:p>
    <w:p w:rsidR="00D240BF" w:rsidRDefault="00D240BF">
      <w:pPr>
        <w:widowControl/>
        <w:autoSpaceDE/>
        <w:autoSpaceDN/>
        <w:adjustRightInd/>
        <w:spacing w:after="200" w:line="276" w:lineRule="auto"/>
        <w:jc w:val="left"/>
        <w:rPr>
          <w:b/>
          <w:sz w:val="24"/>
          <w:szCs w:val="24"/>
        </w:rPr>
      </w:pPr>
    </w:p>
    <w:p w:rsidR="00761E8A" w:rsidRDefault="00761E8A">
      <w:pPr>
        <w:widowControl/>
        <w:autoSpaceDE/>
        <w:autoSpaceDN/>
        <w:adjustRightInd/>
        <w:spacing w:after="200" w:line="276" w:lineRule="auto"/>
        <w:jc w:val="left"/>
        <w:rPr>
          <w:b/>
          <w:sz w:val="24"/>
          <w:szCs w:val="24"/>
        </w:rPr>
      </w:pPr>
    </w:p>
    <w:p w:rsidR="007C5AC5" w:rsidRPr="00CD1A22" w:rsidRDefault="007C5AC5" w:rsidP="00B82472">
      <w:pPr>
        <w:widowControl/>
        <w:tabs>
          <w:tab w:val="left" w:pos="2835"/>
        </w:tabs>
        <w:spacing w:line="276" w:lineRule="auto"/>
        <w:jc w:val="center"/>
        <w:rPr>
          <w:b/>
          <w:sz w:val="24"/>
          <w:szCs w:val="24"/>
        </w:rPr>
      </w:pPr>
      <w:r w:rsidRPr="00CD1A22">
        <w:rPr>
          <w:b/>
          <w:sz w:val="24"/>
          <w:szCs w:val="24"/>
        </w:rPr>
        <w:t xml:space="preserve">PROYECTO DE </w:t>
      </w:r>
      <w:r w:rsidR="00E6065A" w:rsidRPr="00CD1A22">
        <w:rPr>
          <w:b/>
          <w:sz w:val="24"/>
          <w:szCs w:val="24"/>
        </w:rPr>
        <w:t>REFORMA CONSTITUCIONAL</w:t>
      </w:r>
      <w:r w:rsidRPr="00CD1A22">
        <w:rPr>
          <w:b/>
          <w:sz w:val="24"/>
          <w:szCs w:val="24"/>
        </w:rPr>
        <w:t>:</w:t>
      </w:r>
    </w:p>
    <w:p w:rsidR="007C5AC5" w:rsidRPr="00CD1A22" w:rsidRDefault="007C5AC5" w:rsidP="00B82472">
      <w:pPr>
        <w:widowControl/>
        <w:tabs>
          <w:tab w:val="left" w:pos="2835"/>
        </w:tabs>
        <w:spacing w:line="276" w:lineRule="auto"/>
        <w:jc w:val="center"/>
        <w:rPr>
          <w:b/>
          <w:sz w:val="24"/>
          <w:szCs w:val="24"/>
        </w:rPr>
      </w:pPr>
    </w:p>
    <w:p w:rsidR="007C5AC5" w:rsidRDefault="007C5AC5" w:rsidP="00B82472">
      <w:pPr>
        <w:widowControl/>
        <w:tabs>
          <w:tab w:val="left" w:pos="2268"/>
        </w:tabs>
        <w:spacing w:line="276" w:lineRule="auto"/>
        <w:rPr>
          <w:b/>
          <w:sz w:val="24"/>
          <w:szCs w:val="24"/>
        </w:rPr>
      </w:pPr>
    </w:p>
    <w:p w:rsidR="0039162F" w:rsidRPr="00CD1A22" w:rsidRDefault="0039162F" w:rsidP="00B82472">
      <w:pPr>
        <w:widowControl/>
        <w:tabs>
          <w:tab w:val="left" w:pos="2268"/>
        </w:tabs>
        <w:spacing w:line="276" w:lineRule="auto"/>
        <w:rPr>
          <w:b/>
          <w:sz w:val="24"/>
          <w:szCs w:val="24"/>
        </w:rPr>
      </w:pPr>
    </w:p>
    <w:p w:rsidR="002F2D01" w:rsidRDefault="007C5AC5" w:rsidP="0039162F">
      <w:pPr>
        <w:tabs>
          <w:tab w:val="left" w:pos="2835"/>
        </w:tabs>
        <w:spacing w:line="276" w:lineRule="auto"/>
        <w:rPr>
          <w:sz w:val="24"/>
          <w:szCs w:val="24"/>
        </w:rPr>
      </w:pPr>
      <w:r w:rsidRPr="00CD1A22">
        <w:rPr>
          <w:b/>
          <w:sz w:val="24"/>
          <w:szCs w:val="24"/>
        </w:rPr>
        <w:t xml:space="preserve">“Artículo </w:t>
      </w:r>
      <w:r w:rsidR="00A505AE" w:rsidRPr="00CD1A22">
        <w:rPr>
          <w:b/>
          <w:sz w:val="24"/>
          <w:szCs w:val="24"/>
        </w:rPr>
        <w:t>único</w:t>
      </w:r>
      <w:r w:rsidR="0039162F">
        <w:rPr>
          <w:b/>
          <w:sz w:val="24"/>
          <w:szCs w:val="24"/>
        </w:rPr>
        <w:t>.</w:t>
      </w:r>
      <w:r w:rsidR="00990E1B" w:rsidRPr="00CD1A22">
        <w:rPr>
          <w:b/>
          <w:sz w:val="24"/>
          <w:szCs w:val="24"/>
        </w:rPr>
        <w:t>-</w:t>
      </w:r>
      <w:r w:rsidRPr="00CD1A22">
        <w:rPr>
          <w:b/>
          <w:sz w:val="24"/>
          <w:szCs w:val="24"/>
        </w:rPr>
        <w:tab/>
      </w:r>
      <w:proofErr w:type="spellStart"/>
      <w:r w:rsidR="00E91A8A">
        <w:rPr>
          <w:sz w:val="24"/>
          <w:szCs w:val="24"/>
        </w:rPr>
        <w:t>Introdú</w:t>
      </w:r>
      <w:r w:rsidR="006F1752" w:rsidRPr="00CD1A22">
        <w:rPr>
          <w:sz w:val="24"/>
          <w:szCs w:val="24"/>
        </w:rPr>
        <w:t>c</w:t>
      </w:r>
      <w:r w:rsidR="00D240BF">
        <w:rPr>
          <w:sz w:val="24"/>
          <w:szCs w:val="24"/>
        </w:rPr>
        <w:t>e</w:t>
      </w:r>
      <w:r w:rsidR="00F97FFD">
        <w:rPr>
          <w:sz w:val="24"/>
          <w:szCs w:val="24"/>
        </w:rPr>
        <w:t>se</w:t>
      </w:r>
      <w:proofErr w:type="spellEnd"/>
      <w:r w:rsidR="00F97FFD">
        <w:rPr>
          <w:sz w:val="24"/>
          <w:szCs w:val="24"/>
        </w:rPr>
        <w:t xml:space="preserve"> </w:t>
      </w:r>
      <w:r w:rsidR="00223D4B" w:rsidRPr="00CD1A22">
        <w:rPr>
          <w:sz w:val="24"/>
          <w:szCs w:val="24"/>
        </w:rPr>
        <w:t>la</w:t>
      </w:r>
      <w:r w:rsidR="00F97FFD">
        <w:rPr>
          <w:sz w:val="24"/>
          <w:szCs w:val="24"/>
        </w:rPr>
        <w:t xml:space="preserve"> siguiente disposición trigésimo segunda</w:t>
      </w:r>
      <w:r w:rsidR="0059278F">
        <w:rPr>
          <w:sz w:val="24"/>
          <w:szCs w:val="24"/>
        </w:rPr>
        <w:t>, nueva,</w:t>
      </w:r>
      <w:r w:rsidR="00F97FFD">
        <w:rPr>
          <w:sz w:val="24"/>
          <w:szCs w:val="24"/>
        </w:rPr>
        <w:t xml:space="preserve"> de</w:t>
      </w:r>
      <w:r w:rsidR="009C49F3" w:rsidRPr="00CD1A22">
        <w:rPr>
          <w:sz w:val="24"/>
          <w:szCs w:val="24"/>
        </w:rPr>
        <w:t xml:space="preserve"> la Constitución Política de la República</w:t>
      </w:r>
      <w:r w:rsidR="00990E1B" w:rsidRPr="00CD1A22">
        <w:rPr>
          <w:sz w:val="24"/>
          <w:szCs w:val="24"/>
        </w:rPr>
        <w:t>:</w:t>
      </w:r>
    </w:p>
    <w:p w:rsidR="006A4886" w:rsidRPr="006A4886" w:rsidRDefault="006A4886" w:rsidP="00D90F42">
      <w:pPr>
        <w:tabs>
          <w:tab w:val="left" w:pos="2268"/>
        </w:tabs>
        <w:spacing w:line="276" w:lineRule="auto"/>
        <w:rPr>
          <w:rFonts w:eastAsia="Times New Roman"/>
          <w:sz w:val="24"/>
          <w:szCs w:val="24"/>
          <w:lang w:eastAsia="es-ES_tradnl"/>
        </w:rPr>
      </w:pPr>
    </w:p>
    <w:p w:rsidR="00F97FFD" w:rsidRDefault="000F5F6B" w:rsidP="0039162F">
      <w:pPr>
        <w:pStyle w:val="Prrafodelista"/>
        <w:spacing w:after="0" w:line="276" w:lineRule="auto"/>
        <w:ind w:left="0" w:firstLine="2835"/>
        <w:jc w:val="both"/>
        <w:rPr>
          <w:rFonts w:ascii="Courier New" w:eastAsia="Times New Roman" w:hAnsi="Courier New" w:cs="Courier New"/>
          <w:sz w:val="24"/>
          <w:szCs w:val="24"/>
          <w:shd w:val="clear" w:color="auto" w:fill="FFFFFF"/>
          <w:lang w:val="es-ES_tradnl" w:eastAsia="es-ES_tradnl"/>
        </w:rPr>
      </w:pPr>
      <w:r w:rsidRPr="00E91A8A">
        <w:rPr>
          <w:rFonts w:ascii="Courier New" w:eastAsia="Times New Roman" w:hAnsi="Courier New" w:cs="Courier New"/>
          <w:sz w:val="24"/>
          <w:szCs w:val="24"/>
          <w:shd w:val="clear" w:color="auto" w:fill="FFFFFF"/>
          <w:lang w:val="es-ES_tradnl" w:eastAsia="es-ES_tradnl"/>
        </w:rPr>
        <w:t>“</w:t>
      </w:r>
      <w:r w:rsidR="00F97FFD">
        <w:rPr>
          <w:rFonts w:ascii="Courier New" w:eastAsia="Times New Roman" w:hAnsi="Courier New" w:cs="Courier New"/>
          <w:sz w:val="24"/>
          <w:szCs w:val="24"/>
          <w:shd w:val="clear" w:color="auto" w:fill="FFFFFF"/>
          <w:lang w:val="es-ES_tradnl" w:eastAsia="es-ES_tradnl"/>
        </w:rPr>
        <w:t xml:space="preserve">Sin perjuicio de lo dispuesto en los incisos cuarto y quinto del artículo 130, </w:t>
      </w:r>
      <w:r w:rsidR="00D240BF">
        <w:rPr>
          <w:rFonts w:ascii="Courier New" w:eastAsia="Times New Roman" w:hAnsi="Courier New" w:cs="Courier New"/>
          <w:sz w:val="24"/>
          <w:szCs w:val="24"/>
          <w:shd w:val="clear" w:color="auto" w:fill="FFFFFF"/>
          <w:lang w:val="es-ES_tradnl" w:eastAsia="es-ES_tradnl"/>
        </w:rPr>
        <w:t>s</w:t>
      </w:r>
      <w:r w:rsidR="00F97FFD">
        <w:rPr>
          <w:rFonts w:ascii="Courier New" w:eastAsia="Times New Roman" w:hAnsi="Courier New" w:cs="Courier New"/>
          <w:sz w:val="24"/>
          <w:szCs w:val="24"/>
          <w:shd w:val="clear" w:color="auto" w:fill="FFFFFF"/>
          <w:lang w:val="es-ES_tradnl" w:eastAsia="es-ES_tradnl"/>
        </w:rPr>
        <w:t xml:space="preserve">uspéndase la aplicación de lo </w:t>
      </w:r>
      <w:r w:rsidR="00D240BF">
        <w:rPr>
          <w:rFonts w:ascii="Courier New" w:eastAsia="Times New Roman" w:hAnsi="Courier New" w:cs="Courier New"/>
          <w:sz w:val="24"/>
          <w:szCs w:val="24"/>
          <w:shd w:val="clear" w:color="auto" w:fill="FFFFFF"/>
          <w:lang w:val="es-ES_tradnl" w:eastAsia="es-ES_tradnl"/>
        </w:rPr>
        <w:t xml:space="preserve">señalado </w:t>
      </w:r>
      <w:r w:rsidR="00F97FFD">
        <w:rPr>
          <w:rFonts w:ascii="Courier New" w:eastAsia="Times New Roman" w:hAnsi="Courier New" w:cs="Courier New"/>
          <w:sz w:val="24"/>
          <w:szCs w:val="24"/>
          <w:shd w:val="clear" w:color="auto" w:fill="FFFFFF"/>
          <w:lang w:val="es-ES_tradnl" w:eastAsia="es-ES_tradnl"/>
        </w:rPr>
        <w:t>en el inciso séptimo del artículo 32 de</w:t>
      </w:r>
      <w:r w:rsidR="00F97FFD" w:rsidRPr="00F97FFD">
        <w:rPr>
          <w:rFonts w:ascii="Courier New" w:eastAsia="Times New Roman" w:hAnsi="Courier New" w:cs="Courier New"/>
          <w:sz w:val="24"/>
          <w:szCs w:val="24"/>
          <w:shd w:val="clear" w:color="auto" w:fill="FFFFFF"/>
          <w:lang w:val="es-ES_tradnl" w:eastAsia="es-ES_tradnl"/>
        </w:rPr>
        <w:t>l decreto con fuerza de ley N° 2, de 2017, del Ministerio Secretaría General de la Presidencia que fija el texto refundido, coordinado y sistematizado de la ley N° 18.700, orgánica constitucional sobre votaciones populares y escrutinios</w:t>
      </w:r>
      <w:r w:rsidR="00F97FFD">
        <w:rPr>
          <w:rFonts w:ascii="Courier New" w:eastAsia="Times New Roman" w:hAnsi="Courier New" w:cs="Courier New"/>
          <w:sz w:val="24"/>
          <w:szCs w:val="24"/>
          <w:shd w:val="clear" w:color="auto" w:fill="FFFFFF"/>
          <w:lang w:val="es-ES_tradnl" w:eastAsia="es-ES_tradnl"/>
        </w:rPr>
        <w:t xml:space="preserve">, </w:t>
      </w:r>
      <w:r w:rsidR="0059278F">
        <w:rPr>
          <w:rFonts w:ascii="Courier New" w:eastAsia="Times New Roman" w:hAnsi="Courier New" w:cs="Courier New"/>
          <w:sz w:val="24"/>
          <w:szCs w:val="24"/>
          <w:shd w:val="clear" w:color="auto" w:fill="FFFFFF"/>
          <w:lang w:val="es-ES_tradnl" w:eastAsia="es-ES_tradnl"/>
        </w:rPr>
        <w:t xml:space="preserve">respecto del plebiscito nacional del 26 de abril de 2020, </w:t>
      </w:r>
      <w:r w:rsidR="00D240BF">
        <w:rPr>
          <w:rFonts w:ascii="Courier New" w:eastAsia="Times New Roman" w:hAnsi="Courier New" w:cs="Courier New"/>
          <w:sz w:val="24"/>
          <w:szCs w:val="24"/>
          <w:shd w:val="clear" w:color="auto" w:fill="FFFFFF"/>
          <w:lang w:val="es-ES_tradnl" w:eastAsia="es-ES_tradnl"/>
        </w:rPr>
        <w:t xml:space="preserve">así como </w:t>
      </w:r>
      <w:r w:rsidR="00F97FFD">
        <w:rPr>
          <w:rFonts w:ascii="Courier New" w:eastAsia="Times New Roman" w:hAnsi="Courier New" w:cs="Courier New"/>
          <w:sz w:val="24"/>
          <w:szCs w:val="24"/>
          <w:shd w:val="clear" w:color="auto" w:fill="FFFFFF"/>
          <w:lang w:val="es-ES_tradnl" w:eastAsia="es-ES_tradnl"/>
        </w:rPr>
        <w:t xml:space="preserve">los acuerdos adoptados por el </w:t>
      </w:r>
      <w:r w:rsidR="00F97FFD">
        <w:rPr>
          <w:rFonts w:ascii="Courier New" w:eastAsia="Times New Roman" w:hAnsi="Courier New" w:cs="Courier New"/>
          <w:sz w:val="24"/>
          <w:szCs w:val="24"/>
          <w:shd w:val="clear" w:color="auto" w:fill="FFFFFF"/>
          <w:lang w:val="es-ES_tradnl" w:eastAsia="es-ES_tradnl"/>
        </w:rPr>
        <w:lastRenderedPageBreak/>
        <w:t xml:space="preserve">Consejo Nacional de Televisión </w:t>
      </w:r>
      <w:r w:rsidR="00F97FFD" w:rsidRPr="00F97FFD">
        <w:rPr>
          <w:rFonts w:ascii="Courier New" w:eastAsia="Times New Roman" w:hAnsi="Courier New" w:cs="Courier New"/>
          <w:sz w:val="24"/>
          <w:szCs w:val="24"/>
          <w:shd w:val="clear" w:color="auto" w:fill="FFFFFF"/>
          <w:lang w:val="es-ES_tradnl" w:eastAsia="es-ES_tradnl"/>
        </w:rPr>
        <w:t>sobre regulación de la franja televisiva del plebiscito nacional</w:t>
      </w:r>
      <w:r w:rsidR="00D240BF">
        <w:rPr>
          <w:rFonts w:ascii="Courier New" w:eastAsia="Times New Roman" w:hAnsi="Courier New" w:cs="Courier New"/>
          <w:sz w:val="24"/>
          <w:szCs w:val="24"/>
          <w:shd w:val="clear" w:color="auto" w:fill="FFFFFF"/>
          <w:lang w:val="es-ES_tradnl" w:eastAsia="es-ES_tradnl"/>
        </w:rPr>
        <w:t xml:space="preserve"> del 26 de abril de 2020</w:t>
      </w:r>
      <w:r w:rsidR="00F97FFD">
        <w:rPr>
          <w:rFonts w:ascii="Courier New" w:eastAsia="Times New Roman" w:hAnsi="Courier New" w:cs="Courier New"/>
          <w:sz w:val="24"/>
          <w:szCs w:val="24"/>
          <w:shd w:val="clear" w:color="auto" w:fill="FFFFFF"/>
          <w:lang w:val="es-ES_tradnl" w:eastAsia="es-ES_tradnl"/>
        </w:rPr>
        <w:t xml:space="preserve">, hasta que </w:t>
      </w:r>
      <w:r w:rsidR="0039162F">
        <w:rPr>
          <w:rFonts w:ascii="Courier New" w:eastAsia="Times New Roman" w:hAnsi="Courier New" w:cs="Courier New"/>
          <w:sz w:val="24"/>
          <w:szCs w:val="24"/>
          <w:shd w:val="clear" w:color="auto" w:fill="FFFFFF"/>
          <w:lang w:val="es-ES_tradnl" w:eastAsia="es-ES_tradnl"/>
        </w:rPr>
        <w:t xml:space="preserve">una </w:t>
      </w:r>
      <w:r w:rsidR="00F97FFD">
        <w:rPr>
          <w:rFonts w:ascii="Courier New" w:eastAsia="Times New Roman" w:hAnsi="Courier New" w:cs="Courier New"/>
          <w:sz w:val="24"/>
          <w:szCs w:val="24"/>
          <w:shd w:val="clear" w:color="auto" w:fill="FFFFFF"/>
          <w:lang w:val="es-ES_tradnl" w:eastAsia="es-ES_tradnl"/>
        </w:rPr>
        <w:t xml:space="preserve">reforma constitucional modifique la fecha del plebiscito nacional señalada en el </w:t>
      </w:r>
      <w:r w:rsidR="00D240BF">
        <w:rPr>
          <w:rFonts w:ascii="Courier New" w:eastAsia="Times New Roman" w:hAnsi="Courier New" w:cs="Courier New"/>
          <w:sz w:val="24"/>
          <w:szCs w:val="24"/>
          <w:shd w:val="clear" w:color="auto" w:fill="FFFFFF"/>
          <w:lang w:val="es-ES_tradnl" w:eastAsia="es-ES_tradnl"/>
        </w:rPr>
        <w:t xml:space="preserve">inciso primero del </w:t>
      </w:r>
      <w:r w:rsidR="00F97FFD">
        <w:rPr>
          <w:rFonts w:ascii="Courier New" w:eastAsia="Times New Roman" w:hAnsi="Courier New" w:cs="Courier New"/>
          <w:sz w:val="24"/>
          <w:szCs w:val="24"/>
          <w:shd w:val="clear" w:color="auto" w:fill="FFFFFF"/>
          <w:lang w:val="es-ES_tradnl" w:eastAsia="es-ES_tradnl"/>
        </w:rPr>
        <w:t>artículo 130.”</w:t>
      </w:r>
      <w:r w:rsidR="0039162F">
        <w:rPr>
          <w:rFonts w:ascii="Courier New" w:eastAsia="Times New Roman" w:hAnsi="Courier New" w:cs="Courier New"/>
          <w:sz w:val="24"/>
          <w:szCs w:val="24"/>
          <w:shd w:val="clear" w:color="auto" w:fill="FFFFFF"/>
          <w:lang w:val="es-ES_tradnl" w:eastAsia="es-ES_tradnl"/>
        </w:rPr>
        <w:t>.</w:t>
      </w:r>
    </w:p>
    <w:p w:rsidR="00F97FFD" w:rsidRDefault="00F97FFD" w:rsidP="00D90F42">
      <w:pPr>
        <w:pStyle w:val="Prrafodelista"/>
        <w:spacing w:after="0" w:line="276" w:lineRule="auto"/>
        <w:ind w:left="0" w:firstLine="3402"/>
        <w:jc w:val="both"/>
        <w:rPr>
          <w:rFonts w:ascii="Courier New" w:eastAsia="Times New Roman" w:hAnsi="Courier New" w:cs="Courier New"/>
          <w:sz w:val="24"/>
          <w:szCs w:val="24"/>
          <w:shd w:val="clear" w:color="auto" w:fill="FFFFFF"/>
          <w:lang w:val="es-ES_tradnl" w:eastAsia="es-ES_tradnl"/>
        </w:rPr>
      </w:pPr>
    </w:p>
    <w:p w:rsidR="004E4732" w:rsidRDefault="004E4732" w:rsidP="004E4732">
      <w:pPr>
        <w:widowControl/>
        <w:autoSpaceDE/>
        <w:autoSpaceDN/>
        <w:adjustRightInd/>
        <w:spacing w:after="200" w:line="276" w:lineRule="auto"/>
        <w:jc w:val="left"/>
        <w:rPr>
          <w:rFonts w:eastAsia="Times New Roman"/>
          <w:spacing w:val="-3"/>
          <w:sz w:val="24"/>
          <w:szCs w:val="24"/>
          <w:lang w:eastAsia="es-ES"/>
        </w:rPr>
        <w:sectPr w:rsidR="004E4732" w:rsidSect="00330C15">
          <w:headerReference w:type="default" r:id="rId8"/>
          <w:pgSz w:w="12242" w:h="18722" w:code="14"/>
          <w:pgMar w:top="1985" w:right="1758" w:bottom="2041" w:left="1701" w:header="709" w:footer="709" w:gutter="0"/>
          <w:paperSrc w:first="2" w:other="2"/>
          <w:cols w:space="708"/>
          <w:titlePg/>
          <w:docGrid w:linePitch="360"/>
        </w:sectPr>
      </w:pPr>
    </w:p>
    <w:p w:rsidR="00E91A8A" w:rsidRPr="00E91A8A" w:rsidRDefault="00E91A8A" w:rsidP="004E4732">
      <w:pPr>
        <w:widowControl/>
        <w:autoSpaceDE/>
        <w:autoSpaceDN/>
        <w:adjustRightInd/>
        <w:spacing w:after="200" w:line="276" w:lineRule="auto"/>
        <w:jc w:val="center"/>
        <w:rPr>
          <w:rFonts w:eastAsia="Times New Roman"/>
          <w:spacing w:val="-3"/>
          <w:sz w:val="24"/>
          <w:szCs w:val="24"/>
          <w:lang w:eastAsia="es-ES"/>
        </w:rPr>
      </w:pPr>
      <w:r w:rsidRPr="00E91A8A">
        <w:rPr>
          <w:rFonts w:eastAsia="Times New Roman"/>
          <w:spacing w:val="-3"/>
          <w:sz w:val="24"/>
          <w:szCs w:val="24"/>
          <w:lang w:eastAsia="es-ES"/>
        </w:rPr>
        <w:lastRenderedPageBreak/>
        <w:t>Dios guarde a V.E.,</w:t>
      </w:r>
    </w:p>
    <w:p w:rsidR="007C5AC5" w:rsidRDefault="007C5AC5" w:rsidP="00E91A8A">
      <w:pPr>
        <w:spacing w:line="276" w:lineRule="auto"/>
        <w:jc w:val="center"/>
        <w:rPr>
          <w:sz w:val="24"/>
          <w:szCs w:val="24"/>
        </w:rPr>
      </w:pPr>
    </w:p>
    <w:p w:rsidR="00E91A8A" w:rsidRDefault="00E91A8A" w:rsidP="00E91A8A">
      <w:pPr>
        <w:spacing w:line="276" w:lineRule="auto"/>
        <w:jc w:val="center"/>
        <w:rPr>
          <w:sz w:val="24"/>
          <w:szCs w:val="24"/>
        </w:rPr>
      </w:pPr>
    </w:p>
    <w:p w:rsidR="00E91A8A" w:rsidRDefault="00E91A8A" w:rsidP="00E91A8A">
      <w:pPr>
        <w:spacing w:line="276" w:lineRule="auto"/>
        <w:jc w:val="center"/>
        <w:rPr>
          <w:sz w:val="24"/>
          <w:szCs w:val="24"/>
        </w:rPr>
      </w:pPr>
    </w:p>
    <w:p w:rsidR="00E91A8A" w:rsidRDefault="00E91A8A" w:rsidP="00E91A8A">
      <w:pPr>
        <w:spacing w:line="276" w:lineRule="auto"/>
        <w:jc w:val="center"/>
        <w:rPr>
          <w:sz w:val="24"/>
          <w:szCs w:val="24"/>
        </w:rPr>
      </w:pPr>
    </w:p>
    <w:p w:rsidR="00E91A8A" w:rsidRDefault="00E91A8A" w:rsidP="00E91A8A">
      <w:pPr>
        <w:spacing w:line="276" w:lineRule="auto"/>
        <w:jc w:val="center"/>
        <w:rPr>
          <w:sz w:val="24"/>
          <w:szCs w:val="24"/>
        </w:rPr>
      </w:pPr>
    </w:p>
    <w:p w:rsidR="00E91A8A" w:rsidRDefault="00E91A8A" w:rsidP="00E91A8A">
      <w:pPr>
        <w:spacing w:line="276" w:lineRule="auto"/>
        <w:jc w:val="center"/>
        <w:rPr>
          <w:sz w:val="24"/>
          <w:szCs w:val="24"/>
        </w:rPr>
      </w:pPr>
    </w:p>
    <w:p w:rsidR="00E91A8A" w:rsidRDefault="00E91A8A" w:rsidP="00E91A8A">
      <w:pPr>
        <w:spacing w:line="276" w:lineRule="auto"/>
        <w:jc w:val="center"/>
        <w:rPr>
          <w:sz w:val="24"/>
          <w:szCs w:val="24"/>
        </w:rPr>
      </w:pPr>
    </w:p>
    <w:p w:rsidR="00E91A8A" w:rsidRDefault="00E91A8A" w:rsidP="00E91A8A">
      <w:pPr>
        <w:spacing w:line="276" w:lineRule="auto"/>
        <w:jc w:val="center"/>
        <w:rPr>
          <w:sz w:val="24"/>
          <w:szCs w:val="24"/>
        </w:rPr>
      </w:pPr>
    </w:p>
    <w:p w:rsidR="00E91A8A" w:rsidRPr="00E91A8A" w:rsidRDefault="00E91A8A" w:rsidP="00E91A8A">
      <w:pPr>
        <w:tabs>
          <w:tab w:val="center" w:pos="6237"/>
        </w:tabs>
        <w:rPr>
          <w:b/>
          <w:sz w:val="24"/>
          <w:szCs w:val="24"/>
        </w:rPr>
      </w:pPr>
      <w:r>
        <w:rPr>
          <w:b/>
          <w:sz w:val="24"/>
          <w:szCs w:val="24"/>
        </w:rPr>
        <w:tab/>
      </w:r>
      <w:r w:rsidRPr="00E91A8A">
        <w:rPr>
          <w:b/>
          <w:sz w:val="24"/>
          <w:szCs w:val="24"/>
        </w:rPr>
        <w:t>SEBASTIÁN PIÑERA ECHENIQUE</w:t>
      </w:r>
    </w:p>
    <w:p w:rsidR="00E91A8A" w:rsidRDefault="00E91A8A" w:rsidP="00E91A8A">
      <w:pPr>
        <w:tabs>
          <w:tab w:val="center" w:pos="6237"/>
        </w:tabs>
        <w:rPr>
          <w:sz w:val="24"/>
          <w:szCs w:val="24"/>
        </w:rPr>
      </w:pPr>
      <w:r>
        <w:rPr>
          <w:sz w:val="24"/>
          <w:szCs w:val="24"/>
        </w:rPr>
        <w:tab/>
        <w:t>Presidente de la República</w:t>
      </w:r>
    </w:p>
    <w:p w:rsidR="00A44624" w:rsidRDefault="00A44624" w:rsidP="00E91A8A">
      <w:pPr>
        <w:tabs>
          <w:tab w:val="center" w:pos="6237"/>
        </w:tabs>
        <w:rPr>
          <w:sz w:val="24"/>
          <w:szCs w:val="24"/>
        </w:rPr>
      </w:pPr>
    </w:p>
    <w:p w:rsidR="00A44624" w:rsidRDefault="00A44624" w:rsidP="00E91A8A">
      <w:pPr>
        <w:tabs>
          <w:tab w:val="center" w:pos="6237"/>
        </w:tabs>
        <w:rPr>
          <w:sz w:val="24"/>
          <w:szCs w:val="24"/>
        </w:rPr>
      </w:pPr>
    </w:p>
    <w:p w:rsidR="00A44624" w:rsidRDefault="00A44624" w:rsidP="00E91A8A">
      <w:pPr>
        <w:tabs>
          <w:tab w:val="center" w:pos="6237"/>
        </w:tabs>
        <w:rPr>
          <w:sz w:val="24"/>
          <w:szCs w:val="24"/>
        </w:rPr>
      </w:pPr>
    </w:p>
    <w:p w:rsidR="00A44624" w:rsidRDefault="00A44624" w:rsidP="00E91A8A">
      <w:pPr>
        <w:tabs>
          <w:tab w:val="center" w:pos="6237"/>
        </w:tabs>
        <w:rPr>
          <w:sz w:val="24"/>
          <w:szCs w:val="24"/>
        </w:rPr>
      </w:pPr>
    </w:p>
    <w:p w:rsidR="00A44624" w:rsidRDefault="00A44624" w:rsidP="00E91A8A">
      <w:pPr>
        <w:tabs>
          <w:tab w:val="center" w:pos="6237"/>
        </w:tabs>
        <w:rPr>
          <w:sz w:val="24"/>
          <w:szCs w:val="24"/>
        </w:rPr>
      </w:pPr>
    </w:p>
    <w:p w:rsidR="00A44624" w:rsidRPr="004E4732" w:rsidRDefault="00A44624" w:rsidP="00E91A8A">
      <w:pPr>
        <w:tabs>
          <w:tab w:val="center" w:pos="6237"/>
        </w:tabs>
        <w:rPr>
          <w:sz w:val="24"/>
          <w:szCs w:val="24"/>
        </w:rPr>
      </w:pPr>
    </w:p>
    <w:p w:rsidR="00A44624" w:rsidRPr="004E4732" w:rsidRDefault="00A44624" w:rsidP="00E91A8A">
      <w:pPr>
        <w:tabs>
          <w:tab w:val="center" w:pos="6237"/>
        </w:tabs>
        <w:rPr>
          <w:sz w:val="24"/>
          <w:szCs w:val="24"/>
        </w:rPr>
      </w:pPr>
    </w:p>
    <w:p w:rsidR="004E4732" w:rsidRPr="004E4732" w:rsidRDefault="004E4732" w:rsidP="004E4732">
      <w:pPr>
        <w:tabs>
          <w:tab w:val="center" w:pos="2127"/>
          <w:tab w:val="center" w:pos="5670"/>
        </w:tabs>
        <w:rPr>
          <w:b/>
          <w:sz w:val="24"/>
          <w:szCs w:val="24"/>
        </w:rPr>
      </w:pPr>
      <w:r w:rsidRPr="004E4732">
        <w:rPr>
          <w:b/>
          <w:sz w:val="24"/>
          <w:szCs w:val="24"/>
        </w:rPr>
        <w:tab/>
        <w:t>GONZALO BLUMEL MAC-IVER</w:t>
      </w:r>
    </w:p>
    <w:p w:rsidR="004E4732" w:rsidRPr="004E4732" w:rsidRDefault="004E4732" w:rsidP="004E4732">
      <w:pPr>
        <w:tabs>
          <w:tab w:val="left" w:pos="-1440"/>
          <w:tab w:val="left" w:pos="-720"/>
          <w:tab w:val="center" w:pos="2127"/>
        </w:tabs>
        <w:spacing w:line="276" w:lineRule="auto"/>
        <w:rPr>
          <w:rFonts w:eastAsia="Times New Roman"/>
          <w:spacing w:val="-3"/>
          <w:sz w:val="24"/>
          <w:szCs w:val="24"/>
          <w:lang w:eastAsia="es-ES"/>
        </w:rPr>
      </w:pPr>
      <w:r w:rsidRPr="004E4732">
        <w:rPr>
          <w:rFonts w:eastAsia="Times New Roman"/>
          <w:spacing w:val="-3"/>
          <w:sz w:val="24"/>
          <w:szCs w:val="24"/>
          <w:lang w:eastAsia="es-ES"/>
        </w:rPr>
        <w:tab/>
        <w:t>Ministro del Interior</w:t>
      </w:r>
    </w:p>
    <w:p w:rsidR="004E4732" w:rsidRPr="004E4732" w:rsidRDefault="004E4732" w:rsidP="004E4732">
      <w:pPr>
        <w:tabs>
          <w:tab w:val="left" w:pos="-1440"/>
          <w:tab w:val="left" w:pos="-720"/>
          <w:tab w:val="center" w:pos="2127"/>
        </w:tabs>
        <w:spacing w:line="276" w:lineRule="auto"/>
        <w:rPr>
          <w:rFonts w:eastAsia="Times New Roman"/>
          <w:spacing w:val="-3"/>
          <w:sz w:val="24"/>
          <w:szCs w:val="24"/>
          <w:lang w:eastAsia="es-ES"/>
        </w:rPr>
      </w:pPr>
      <w:r w:rsidRPr="004E4732">
        <w:rPr>
          <w:rFonts w:eastAsia="Times New Roman"/>
          <w:spacing w:val="-3"/>
          <w:sz w:val="24"/>
          <w:szCs w:val="24"/>
          <w:lang w:eastAsia="es-ES"/>
        </w:rPr>
        <w:t xml:space="preserve"> </w:t>
      </w:r>
      <w:r w:rsidRPr="004E4732">
        <w:rPr>
          <w:rFonts w:eastAsia="Times New Roman"/>
          <w:spacing w:val="-3"/>
          <w:sz w:val="24"/>
          <w:szCs w:val="24"/>
          <w:lang w:eastAsia="es-ES"/>
        </w:rPr>
        <w:tab/>
        <w:t>y Seguridad Pública</w:t>
      </w:r>
    </w:p>
    <w:p w:rsidR="004E4732" w:rsidRPr="004E4732" w:rsidRDefault="004E4732" w:rsidP="000B6734">
      <w:pPr>
        <w:tabs>
          <w:tab w:val="left" w:pos="-1440"/>
          <w:tab w:val="left" w:pos="-720"/>
          <w:tab w:val="center" w:pos="2268"/>
        </w:tabs>
        <w:spacing w:line="276" w:lineRule="auto"/>
        <w:jc w:val="center"/>
        <w:rPr>
          <w:rFonts w:eastAsia="Times New Roman"/>
          <w:b/>
          <w:spacing w:val="-3"/>
          <w:sz w:val="24"/>
          <w:szCs w:val="24"/>
          <w:lang w:eastAsia="es-ES"/>
        </w:rPr>
      </w:pPr>
    </w:p>
    <w:p w:rsidR="004E4732" w:rsidRPr="004E4732" w:rsidRDefault="004E4732" w:rsidP="000B6734">
      <w:pPr>
        <w:tabs>
          <w:tab w:val="left" w:pos="-1440"/>
          <w:tab w:val="left" w:pos="-720"/>
          <w:tab w:val="center" w:pos="2268"/>
        </w:tabs>
        <w:spacing w:line="276" w:lineRule="auto"/>
        <w:jc w:val="center"/>
        <w:rPr>
          <w:rFonts w:eastAsia="Times New Roman"/>
          <w:b/>
          <w:spacing w:val="-3"/>
          <w:sz w:val="24"/>
          <w:szCs w:val="24"/>
          <w:lang w:eastAsia="es-ES"/>
        </w:rPr>
      </w:pPr>
    </w:p>
    <w:p w:rsidR="004E4732" w:rsidRPr="004E4732" w:rsidRDefault="004E4732" w:rsidP="000B6734">
      <w:pPr>
        <w:tabs>
          <w:tab w:val="left" w:pos="-1440"/>
          <w:tab w:val="left" w:pos="-720"/>
          <w:tab w:val="center" w:pos="2268"/>
        </w:tabs>
        <w:spacing w:line="276" w:lineRule="auto"/>
        <w:jc w:val="center"/>
        <w:rPr>
          <w:rFonts w:eastAsia="Times New Roman"/>
          <w:b/>
          <w:spacing w:val="-3"/>
          <w:sz w:val="24"/>
          <w:szCs w:val="24"/>
          <w:lang w:eastAsia="es-ES"/>
        </w:rPr>
      </w:pPr>
    </w:p>
    <w:p w:rsidR="004E4732" w:rsidRDefault="004E4732" w:rsidP="000B6734">
      <w:pPr>
        <w:tabs>
          <w:tab w:val="left" w:pos="-1440"/>
          <w:tab w:val="left" w:pos="-720"/>
          <w:tab w:val="center" w:pos="2268"/>
        </w:tabs>
        <w:spacing w:line="276" w:lineRule="auto"/>
        <w:jc w:val="center"/>
        <w:rPr>
          <w:rFonts w:eastAsia="Times New Roman"/>
          <w:b/>
          <w:spacing w:val="-3"/>
          <w:sz w:val="24"/>
          <w:szCs w:val="24"/>
          <w:lang w:eastAsia="es-ES"/>
        </w:rPr>
      </w:pPr>
    </w:p>
    <w:p w:rsidR="0039162F" w:rsidRPr="004E4732" w:rsidRDefault="0039162F" w:rsidP="000B6734">
      <w:pPr>
        <w:tabs>
          <w:tab w:val="left" w:pos="-1440"/>
          <w:tab w:val="left" w:pos="-720"/>
          <w:tab w:val="center" w:pos="2268"/>
        </w:tabs>
        <w:spacing w:line="276" w:lineRule="auto"/>
        <w:jc w:val="center"/>
        <w:rPr>
          <w:rFonts w:eastAsia="Times New Roman"/>
          <w:b/>
          <w:spacing w:val="-3"/>
          <w:sz w:val="24"/>
          <w:szCs w:val="24"/>
          <w:lang w:eastAsia="es-ES"/>
        </w:rPr>
      </w:pPr>
    </w:p>
    <w:p w:rsidR="004E4732" w:rsidRPr="004E4732" w:rsidRDefault="004E4732" w:rsidP="000B6734">
      <w:pPr>
        <w:tabs>
          <w:tab w:val="left" w:pos="-1440"/>
          <w:tab w:val="left" w:pos="-720"/>
          <w:tab w:val="center" w:pos="2268"/>
        </w:tabs>
        <w:spacing w:line="276" w:lineRule="auto"/>
        <w:jc w:val="center"/>
        <w:rPr>
          <w:rFonts w:eastAsia="Times New Roman"/>
          <w:b/>
          <w:spacing w:val="-3"/>
          <w:sz w:val="24"/>
          <w:szCs w:val="24"/>
          <w:lang w:eastAsia="es-ES"/>
        </w:rPr>
      </w:pPr>
    </w:p>
    <w:p w:rsidR="004E4732" w:rsidRPr="004E4732" w:rsidRDefault="004E4732" w:rsidP="000B6734">
      <w:pPr>
        <w:tabs>
          <w:tab w:val="left" w:pos="-1440"/>
          <w:tab w:val="left" w:pos="-720"/>
          <w:tab w:val="center" w:pos="2268"/>
        </w:tabs>
        <w:spacing w:line="276" w:lineRule="auto"/>
        <w:jc w:val="center"/>
        <w:rPr>
          <w:rFonts w:eastAsia="Times New Roman"/>
          <w:b/>
          <w:spacing w:val="-3"/>
          <w:sz w:val="24"/>
          <w:szCs w:val="24"/>
          <w:lang w:eastAsia="es-ES"/>
        </w:rPr>
      </w:pPr>
    </w:p>
    <w:p w:rsidR="004E4732" w:rsidRPr="004E4732" w:rsidRDefault="004E4732" w:rsidP="004E4732">
      <w:pPr>
        <w:tabs>
          <w:tab w:val="center" w:pos="6237"/>
        </w:tabs>
        <w:rPr>
          <w:b/>
          <w:sz w:val="24"/>
          <w:szCs w:val="24"/>
          <w:lang w:val="es-BO"/>
        </w:rPr>
      </w:pPr>
      <w:r w:rsidRPr="004E4732">
        <w:rPr>
          <w:b/>
          <w:sz w:val="24"/>
          <w:szCs w:val="24"/>
        </w:rPr>
        <w:tab/>
      </w:r>
      <w:r w:rsidRPr="004E4732">
        <w:rPr>
          <w:b/>
          <w:sz w:val="24"/>
          <w:szCs w:val="24"/>
          <w:lang w:val="es-BO"/>
        </w:rPr>
        <w:t>FELIPE WARD EDWARDS</w:t>
      </w:r>
    </w:p>
    <w:p w:rsidR="004E4732" w:rsidRPr="004E4732" w:rsidRDefault="004E4732" w:rsidP="004E4732">
      <w:pPr>
        <w:tabs>
          <w:tab w:val="center" w:pos="6237"/>
        </w:tabs>
        <w:rPr>
          <w:sz w:val="24"/>
          <w:szCs w:val="24"/>
        </w:rPr>
      </w:pPr>
      <w:r w:rsidRPr="004E4732">
        <w:rPr>
          <w:sz w:val="24"/>
          <w:szCs w:val="24"/>
        </w:rPr>
        <w:tab/>
        <w:t>Ministro</w:t>
      </w:r>
    </w:p>
    <w:p w:rsidR="004E4732" w:rsidRPr="004E4732" w:rsidRDefault="004E4732" w:rsidP="004E4732">
      <w:pPr>
        <w:tabs>
          <w:tab w:val="center" w:pos="6237"/>
        </w:tabs>
        <w:ind w:right="-346"/>
        <w:rPr>
          <w:sz w:val="24"/>
          <w:szCs w:val="24"/>
        </w:rPr>
      </w:pPr>
      <w:r w:rsidRPr="004E4732">
        <w:rPr>
          <w:sz w:val="24"/>
          <w:szCs w:val="24"/>
        </w:rPr>
        <w:tab/>
        <w:t>Secretario General de la Presidencia</w:t>
      </w:r>
    </w:p>
    <w:p w:rsidR="00A44624" w:rsidRPr="004E4732" w:rsidRDefault="00A44624" w:rsidP="00A44624">
      <w:pPr>
        <w:tabs>
          <w:tab w:val="center" w:pos="6237"/>
        </w:tabs>
        <w:rPr>
          <w:sz w:val="24"/>
          <w:szCs w:val="24"/>
          <w:lang w:val="es-CL"/>
        </w:rPr>
      </w:pPr>
    </w:p>
    <w:p w:rsidR="00A44624" w:rsidRPr="004E4732" w:rsidRDefault="00A44624" w:rsidP="00E91A8A">
      <w:pPr>
        <w:tabs>
          <w:tab w:val="center" w:pos="6237"/>
        </w:tabs>
        <w:rPr>
          <w:sz w:val="24"/>
          <w:szCs w:val="24"/>
          <w:lang w:val="es-CL"/>
        </w:rPr>
      </w:pPr>
    </w:p>
    <w:sectPr w:rsidR="00A44624" w:rsidRPr="004E4732" w:rsidSect="00761E8A">
      <w:pgSz w:w="12242" w:h="18722" w:code="14"/>
      <w:pgMar w:top="1871" w:right="1418" w:bottom="1474"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54B93" w16cid:durableId="221FAE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D3" w:rsidRDefault="009B0FD3" w:rsidP="00E91A8A">
      <w:r>
        <w:separator/>
      </w:r>
    </w:p>
  </w:endnote>
  <w:endnote w:type="continuationSeparator" w:id="0">
    <w:p w:rsidR="009B0FD3" w:rsidRDefault="009B0FD3" w:rsidP="00E9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D3" w:rsidRDefault="009B0FD3" w:rsidP="00E91A8A">
      <w:r>
        <w:separator/>
      </w:r>
    </w:p>
  </w:footnote>
  <w:footnote w:type="continuationSeparator" w:id="0">
    <w:p w:rsidR="009B0FD3" w:rsidRDefault="009B0FD3" w:rsidP="00E91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47807"/>
      <w:docPartObj>
        <w:docPartGallery w:val="Page Numbers (Top of Page)"/>
        <w:docPartUnique/>
      </w:docPartObj>
    </w:sdtPr>
    <w:sdtEndPr>
      <w:rPr>
        <w:sz w:val="22"/>
        <w:szCs w:val="22"/>
      </w:rPr>
    </w:sdtEndPr>
    <w:sdtContent>
      <w:p w:rsidR="00E30D7D" w:rsidRPr="00E91A8A" w:rsidRDefault="00E30D7D">
        <w:pPr>
          <w:pStyle w:val="Encabezado"/>
          <w:jc w:val="center"/>
          <w:rPr>
            <w:sz w:val="22"/>
            <w:szCs w:val="22"/>
          </w:rPr>
        </w:pPr>
        <w:r w:rsidRPr="00E91A8A">
          <w:rPr>
            <w:sz w:val="22"/>
            <w:szCs w:val="22"/>
          </w:rPr>
          <w:fldChar w:fldCharType="begin"/>
        </w:r>
        <w:r w:rsidRPr="00E91A8A">
          <w:rPr>
            <w:sz w:val="22"/>
            <w:szCs w:val="22"/>
          </w:rPr>
          <w:instrText>PAGE   \* MERGEFORMAT</w:instrText>
        </w:r>
        <w:r w:rsidRPr="00E91A8A">
          <w:rPr>
            <w:sz w:val="22"/>
            <w:szCs w:val="22"/>
          </w:rPr>
          <w:fldChar w:fldCharType="separate"/>
        </w:r>
        <w:r w:rsidR="00330C15" w:rsidRPr="00330C15">
          <w:rPr>
            <w:noProof/>
            <w:sz w:val="22"/>
            <w:szCs w:val="22"/>
            <w:lang w:val="es-ES"/>
          </w:rPr>
          <w:t>8</w:t>
        </w:r>
        <w:r w:rsidRPr="00E91A8A">
          <w:rPr>
            <w:sz w:val="22"/>
            <w:szCs w:val="22"/>
          </w:rPr>
          <w:fldChar w:fldCharType="end"/>
        </w:r>
      </w:p>
    </w:sdtContent>
  </w:sdt>
  <w:p w:rsidR="00E30D7D" w:rsidRDefault="00E30D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156"/>
    <w:multiLevelType w:val="hybridMultilevel"/>
    <w:tmpl w:val="AE489E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7E35BB3"/>
    <w:multiLevelType w:val="hybridMultilevel"/>
    <w:tmpl w:val="81FE78D0"/>
    <w:lvl w:ilvl="0" w:tplc="FAEA792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4FA82384"/>
    <w:multiLevelType w:val="hybridMultilevel"/>
    <w:tmpl w:val="2492781C"/>
    <w:lvl w:ilvl="0" w:tplc="63EE2D1C">
      <w:start w:val="1"/>
      <w:numFmt w:val="decimal"/>
      <w:lvlText w:val="%1."/>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37D39EB"/>
    <w:multiLevelType w:val="hybridMultilevel"/>
    <w:tmpl w:val="13785988"/>
    <w:lvl w:ilvl="0" w:tplc="16B68DA6">
      <w:start w:val="1"/>
      <w:numFmt w:val="upperRoman"/>
      <w:lvlText w:val="%1."/>
      <w:lvlJc w:val="left"/>
      <w:pPr>
        <w:ind w:left="3819" w:hanging="720"/>
      </w:pPr>
      <w:rPr>
        <w:rFonts w:hint="default"/>
        <w:sz w:val="24"/>
      </w:rPr>
    </w:lvl>
    <w:lvl w:ilvl="1" w:tplc="340A0019">
      <w:start w:val="1"/>
      <w:numFmt w:val="lowerLetter"/>
      <w:lvlText w:val="%2."/>
      <w:lvlJc w:val="left"/>
      <w:pPr>
        <w:ind w:left="4179" w:hanging="360"/>
      </w:pPr>
    </w:lvl>
    <w:lvl w:ilvl="2" w:tplc="340A001B" w:tentative="1">
      <w:start w:val="1"/>
      <w:numFmt w:val="lowerRoman"/>
      <w:lvlText w:val="%3."/>
      <w:lvlJc w:val="right"/>
      <w:pPr>
        <w:ind w:left="4899" w:hanging="180"/>
      </w:pPr>
    </w:lvl>
    <w:lvl w:ilvl="3" w:tplc="340A000F" w:tentative="1">
      <w:start w:val="1"/>
      <w:numFmt w:val="decimal"/>
      <w:lvlText w:val="%4."/>
      <w:lvlJc w:val="left"/>
      <w:pPr>
        <w:ind w:left="5619" w:hanging="360"/>
      </w:pPr>
    </w:lvl>
    <w:lvl w:ilvl="4" w:tplc="340A0019" w:tentative="1">
      <w:start w:val="1"/>
      <w:numFmt w:val="lowerLetter"/>
      <w:lvlText w:val="%5."/>
      <w:lvlJc w:val="left"/>
      <w:pPr>
        <w:ind w:left="6339" w:hanging="360"/>
      </w:pPr>
    </w:lvl>
    <w:lvl w:ilvl="5" w:tplc="340A001B" w:tentative="1">
      <w:start w:val="1"/>
      <w:numFmt w:val="lowerRoman"/>
      <w:lvlText w:val="%6."/>
      <w:lvlJc w:val="right"/>
      <w:pPr>
        <w:ind w:left="7059" w:hanging="180"/>
      </w:pPr>
    </w:lvl>
    <w:lvl w:ilvl="6" w:tplc="340A000F" w:tentative="1">
      <w:start w:val="1"/>
      <w:numFmt w:val="decimal"/>
      <w:lvlText w:val="%7."/>
      <w:lvlJc w:val="left"/>
      <w:pPr>
        <w:ind w:left="7779" w:hanging="360"/>
      </w:pPr>
    </w:lvl>
    <w:lvl w:ilvl="7" w:tplc="340A0019" w:tentative="1">
      <w:start w:val="1"/>
      <w:numFmt w:val="lowerLetter"/>
      <w:lvlText w:val="%8."/>
      <w:lvlJc w:val="left"/>
      <w:pPr>
        <w:ind w:left="8499" w:hanging="360"/>
      </w:pPr>
    </w:lvl>
    <w:lvl w:ilvl="8" w:tplc="340A001B" w:tentative="1">
      <w:start w:val="1"/>
      <w:numFmt w:val="lowerRoman"/>
      <w:lvlText w:val="%9."/>
      <w:lvlJc w:val="right"/>
      <w:pPr>
        <w:ind w:left="9219" w:hanging="180"/>
      </w:pPr>
    </w:lvl>
  </w:abstractNum>
  <w:abstractNum w:abstractNumId="4" w15:restartNumberingAfterBreak="0">
    <w:nsid w:val="59E2793B"/>
    <w:multiLevelType w:val="hybridMultilevel"/>
    <w:tmpl w:val="E758E0D8"/>
    <w:lvl w:ilvl="0" w:tplc="B9A69D7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5EE00A33"/>
    <w:multiLevelType w:val="hybridMultilevel"/>
    <w:tmpl w:val="769CE2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8106C54"/>
    <w:multiLevelType w:val="hybridMultilevel"/>
    <w:tmpl w:val="DA00D580"/>
    <w:lvl w:ilvl="0" w:tplc="3E20A78A">
      <w:start w:val="1"/>
      <w:numFmt w:val="decimal"/>
      <w:lvlText w:val="%1."/>
      <w:lvlJc w:val="left"/>
      <w:pPr>
        <w:ind w:left="720" w:hanging="360"/>
      </w:pPr>
      <w:rPr>
        <w:rFonts w:ascii="Courier New" w:hAnsi="Courier New" w:cs="Courier New" w:hint="default"/>
        <w:b w:val="0"/>
        <w:color w:val="000000" w:themeColor="text1"/>
        <w:sz w:val="24"/>
        <w:szCs w:val="24"/>
        <w:lang w:val="es-C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BD6393C"/>
    <w:multiLevelType w:val="hybridMultilevel"/>
    <w:tmpl w:val="DA00D580"/>
    <w:lvl w:ilvl="0" w:tplc="3E20A78A">
      <w:start w:val="1"/>
      <w:numFmt w:val="decimal"/>
      <w:lvlText w:val="%1."/>
      <w:lvlJc w:val="left"/>
      <w:pPr>
        <w:ind w:left="720" w:hanging="360"/>
      </w:pPr>
      <w:rPr>
        <w:rFonts w:ascii="Courier New" w:hAnsi="Courier New" w:cs="Courier New" w:hint="default"/>
        <w:b w:val="0"/>
        <w:color w:val="000000" w:themeColor="text1"/>
        <w:sz w:val="24"/>
        <w:szCs w:val="24"/>
        <w:lang w:val="es-C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21"/>
    <w:rsid w:val="00002DE2"/>
    <w:rsid w:val="0000714B"/>
    <w:rsid w:val="00020C06"/>
    <w:rsid w:val="0003289C"/>
    <w:rsid w:val="00041A67"/>
    <w:rsid w:val="00060F00"/>
    <w:rsid w:val="00081717"/>
    <w:rsid w:val="000A2130"/>
    <w:rsid w:val="000D273B"/>
    <w:rsid w:val="000D76BA"/>
    <w:rsid w:val="000F5F6B"/>
    <w:rsid w:val="0012274B"/>
    <w:rsid w:val="0016207E"/>
    <w:rsid w:val="001728CD"/>
    <w:rsid w:val="00172ACA"/>
    <w:rsid w:val="0017640E"/>
    <w:rsid w:val="0019597A"/>
    <w:rsid w:val="001A3A2F"/>
    <w:rsid w:val="001C62CF"/>
    <w:rsid w:val="001D10E5"/>
    <w:rsid w:val="001F4EF0"/>
    <w:rsid w:val="0021538B"/>
    <w:rsid w:val="00223D4B"/>
    <w:rsid w:val="002249DA"/>
    <w:rsid w:val="0023518D"/>
    <w:rsid w:val="002646AD"/>
    <w:rsid w:val="00274727"/>
    <w:rsid w:val="002825F5"/>
    <w:rsid w:val="0029552B"/>
    <w:rsid w:val="002B2BAB"/>
    <w:rsid w:val="002C10C9"/>
    <w:rsid w:val="002F1815"/>
    <w:rsid w:val="002F2D01"/>
    <w:rsid w:val="00303D1D"/>
    <w:rsid w:val="003118EC"/>
    <w:rsid w:val="00330C15"/>
    <w:rsid w:val="00335EE3"/>
    <w:rsid w:val="00336B87"/>
    <w:rsid w:val="00342287"/>
    <w:rsid w:val="003424B6"/>
    <w:rsid w:val="00350C1A"/>
    <w:rsid w:val="00351C92"/>
    <w:rsid w:val="00365572"/>
    <w:rsid w:val="0037580C"/>
    <w:rsid w:val="0039162F"/>
    <w:rsid w:val="003B5B7A"/>
    <w:rsid w:val="003E3BE4"/>
    <w:rsid w:val="00412503"/>
    <w:rsid w:val="004238B6"/>
    <w:rsid w:val="00440D83"/>
    <w:rsid w:val="004442D4"/>
    <w:rsid w:val="00445B3E"/>
    <w:rsid w:val="00457875"/>
    <w:rsid w:val="004A7428"/>
    <w:rsid w:val="004B2136"/>
    <w:rsid w:val="004E4732"/>
    <w:rsid w:val="004F5115"/>
    <w:rsid w:val="004F6784"/>
    <w:rsid w:val="00517B98"/>
    <w:rsid w:val="00536F31"/>
    <w:rsid w:val="00537FCC"/>
    <w:rsid w:val="00543520"/>
    <w:rsid w:val="00565D19"/>
    <w:rsid w:val="0059278F"/>
    <w:rsid w:val="00596CD2"/>
    <w:rsid w:val="005A6EDB"/>
    <w:rsid w:val="005B45C4"/>
    <w:rsid w:val="005F0D7D"/>
    <w:rsid w:val="00627EF5"/>
    <w:rsid w:val="00650AC4"/>
    <w:rsid w:val="00670CA6"/>
    <w:rsid w:val="00672C47"/>
    <w:rsid w:val="00693F81"/>
    <w:rsid w:val="006A4886"/>
    <w:rsid w:val="006B11C3"/>
    <w:rsid w:val="006F1752"/>
    <w:rsid w:val="0072160D"/>
    <w:rsid w:val="007462FC"/>
    <w:rsid w:val="007507F5"/>
    <w:rsid w:val="00761E8A"/>
    <w:rsid w:val="00767E8A"/>
    <w:rsid w:val="00774227"/>
    <w:rsid w:val="007A029E"/>
    <w:rsid w:val="007A54E4"/>
    <w:rsid w:val="007C5AC5"/>
    <w:rsid w:val="0081606F"/>
    <w:rsid w:val="00830A6B"/>
    <w:rsid w:val="00844AB7"/>
    <w:rsid w:val="00851D58"/>
    <w:rsid w:val="008567D6"/>
    <w:rsid w:val="00865F8A"/>
    <w:rsid w:val="00884A5D"/>
    <w:rsid w:val="008C37A2"/>
    <w:rsid w:val="008D13E5"/>
    <w:rsid w:val="008E6257"/>
    <w:rsid w:val="008F7863"/>
    <w:rsid w:val="00917D35"/>
    <w:rsid w:val="00926651"/>
    <w:rsid w:val="0093202E"/>
    <w:rsid w:val="00947696"/>
    <w:rsid w:val="00975D21"/>
    <w:rsid w:val="00983EB2"/>
    <w:rsid w:val="00984D00"/>
    <w:rsid w:val="009909B9"/>
    <w:rsid w:val="00990E1B"/>
    <w:rsid w:val="009A2618"/>
    <w:rsid w:val="009B0FD3"/>
    <w:rsid w:val="009B189D"/>
    <w:rsid w:val="009B4A6A"/>
    <w:rsid w:val="009B6166"/>
    <w:rsid w:val="009C084A"/>
    <w:rsid w:val="009C49F3"/>
    <w:rsid w:val="009E5AA9"/>
    <w:rsid w:val="00A12953"/>
    <w:rsid w:val="00A15F06"/>
    <w:rsid w:val="00A162B5"/>
    <w:rsid w:val="00A44624"/>
    <w:rsid w:val="00A505AE"/>
    <w:rsid w:val="00A61CEB"/>
    <w:rsid w:val="00A67854"/>
    <w:rsid w:val="00A925C0"/>
    <w:rsid w:val="00AB0051"/>
    <w:rsid w:val="00AB20E9"/>
    <w:rsid w:val="00AC74BC"/>
    <w:rsid w:val="00AE0F19"/>
    <w:rsid w:val="00AE45B5"/>
    <w:rsid w:val="00AF78C2"/>
    <w:rsid w:val="00B1798B"/>
    <w:rsid w:val="00B21C55"/>
    <w:rsid w:val="00B444B7"/>
    <w:rsid w:val="00B5083E"/>
    <w:rsid w:val="00B82472"/>
    <w:rsid w:val="00B855B8"/>
    <w:rsid w:val="00BC02BE"/>
    <w:rsid w:val="00BC7330"/>
    <w:rsid w:val="00BD4691"/>
    <w:rsid w:val="00BD5C96"/>
    <w:rsid w:val="00BE1A3A"/>
    <w:rsid w:val="00C10210"/>
    <w:rsid w:val="00C151EB"/>
    <w:rsid w:val="00C21690"/>
    <w:rsid w:val="00C75B75"/>
    <w:rsid w:val="00C914FF"/>
    <w:rsid w:val="00CA0B02"/>
    <w:rsid w:val="00CB20E2"/>
    <w:rsid w:val="00CB5DAA"/>
    <w:rsid w:val="00CB6A31"/>
    <w:rsid w:val="00CC2C3A"/>
    <w:rsid w:val="00CD1A22"/>
    <w:rsid w:val="00CD5828"/>
    <w:rsid w:val="00CD6B89"/>
    <w:rsid w:val="00CD7197"/>
    <w:rsid w:val="00D240BF"/>
    <w:rsid w:val="00D32290"/>
    <w:rsid w:val="00D437F9"/>
    <w:rsid w:val="00D4472E"/>
    <w:rsid w:val="00D51300"/>
    <w:rsid w:val="00D553AC"/>
    <w:rsid w:val="00D63390"/>
    <w:rsid w:val="00D90F42"/>
    <w:rsid w:val="00D94B80"/>
    <w:rsid w:val="00DA2C88"/>
    <w:rsid w:val="00DA2D6F"/>
    <w:rsid w:val="00DA6639"/>
    <w:rsid w:val="00DB620D"/>
    <w:rsid w:val="00DC2864"/>
    <w:rsid w:val="00DC2931"/>
    <w:rsid w:val="00DC2B1E"/>
    <w:rsid w:val="00DE4EB8"/>
    <w:rsid w:val="00DF0EA9"/>
    <w:rsid w:val="00E1350B"/>
    <w:rsid w:val="00E30D7D"/>
    <w:rsid w:val="00E40A41"/>
    <w:rsid w:val="00E55C81"/>
    <w:rsid w:val="00E5789C"/>
    <w:rsid w:val="00E6065A"/>
    <w:rsid w:val="00E656B9"/>
    <w:rsid w:val="00E91A8A"/>
    <w:rsid w:val="00EA446F"/>
    <w:rsid w:val="00EA58ED"/>
    <w:rsid w:val="00ED4227"/>
    <w:rsid w:val="00EE2CF2"/>
    <w:rsid w:val="00EF3F9F"/>
    <w:rsid w:val="00F17E74"/>
    <w:rsid w:val="00F33061"/>
    <w:rsid w:val="00F33A9F"/>
    <w:rsid w:val="00F41063"/>
    <w:rsid w:val="00F60A39"/>
    <w:rsid w:val="00F62EED"/>
    <w:rsid w:val="00F727DD"/>
    <w:rsid w:val="00F97633"/>
    <w:rsid w:val="00F97FFD"/>
    <w:rsid w:val="00FA4C1F"/>
    <w:rsid w:val="00FB4D45"/>
    <w:rsid w:val="00FC2C39"/>
    <w:rsid w:val="00FC67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C58F0"/>
  <w15:docId w15:val="{82303A11-0B0C-4313-A130-DACCD9B9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C5AC5"/>
    <w:pPr>
      <w:widowControl w:val="0"/>
      <w:autoSpaceDE w:val="0"/>
      <w:autoSpaceDN w:val="0"/>
      <w:adjustRightInd w:val="0"/>
      <w:spacing w:after="0" w:line="240" w:lineRule="auto"/>
      <w:jc w:val="both"/>
    </w:pPr>
    <w:rPr>
      <w:rFonts w:ascii="Courier New" w:eastAsiaTheme="minorEastAsia" w:hAnsi="Courier New" w:cs="Courier New"/>
      <w:sz w:val="20"/>
      <w:szCs w:val="20"/>
      <w:lang w:val="es-ES_tradnl" w:eastAsia="es-CL"/>
    </w:rPr>
  </w:style>
  <w:style w:type="paragraph" w:styleId="Ttulo1">
    <w:name w:val="heading 1"/>
    <w:basedOn w:val="Normal"/>
    <w:next w:val="Normal"/>
    <w:link w:val="Ttulo1Car"/>
    <w:uiPriority w:val="9"/>
    <w:qFormat/>
    <w:rsid w:val="00C216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B5083E"/>
    <w:pPr>
      <w:widowControl/>
      <w:tabs>
        <w:tab w:val="left" w:pos="3544"/>
      </w:tabs>
      <w:autoSpaceDE/>
      <w:autoSpaceDN/>
      <w:adjustRightInd/>
      <w:spacing w:before="120" w:after="120"/>
    </w:pPr>
    <w:rPr>
      <w:rFonts w:ascii="Courier" w:eastAsia="Times New Roman" w:hAnsi="Courier" w:cs="Times New Roman"/>
      <w:spacing w:val="-3"/>
      <w:sz w:val="24"/>
      <w:lang w:eastAsia="x-none"/>
    </w:rPr>
  </w:style>
  <w:style w:type="character" w:customStyle="1" w:styleId="SangradetextonormalCar">
    <w:name w:val="Sangría de texto normal Car"/>
    <w:basedOn w:val="Fuentedeprrafopredeter"/>
    <w:link w:val="Sangradetextonormal"/>
    <w:uiPriority w:val="99"/>
    <w:rsid w:val="00B5083E"/>
    <w:rPr>
      <w:rFonts w:ascii="Courier" w:eastAsia="Times New Roman" w:hAnsi="Courier" w:cs="Times New Roman"/>
      <w:spacing w:val="-3"/>
      <w:sz w:val="24"/>
      <w:szCs w:val="20"/>
      <w:lang w:val="es-ES_tradnl" w:eastAsia="x-none"/>
    </w:rPr>
  </w:style>
  <w:style w:type="paragraph" w:styleId="Prrafodelista">
    <w:name w:val="List Paragraph"/>
    <w:basedOn w:val="Normal"/>
    <w:uiPriority w:val="34"/>
    <w:qFormat/>
    <w:rsid w:val="00B5083E"/>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styleId="Hipervnculo">
    <w:name w:val="Hyperlink"/>
    <w:basedOn w:val="Fuentedeprrafopredeter"/>
    <w:uiPriority w:val="99"/>
    <w:unhideWhenUsed/>
    <w:rsid w:val="00FB4D45"/>
    <w:rPr>
      <w:color w:val="0000FF" w:themeColor="hyperlink"/>
      <w:u w:val="single"/>
    </w:rPr>
  </w:style>
  <w:style w:type="character" w:customStyle="1" w:styleId="Ttulo1Car">
    <w:name w:val="Título 1 Car"/>
    <w:basedOn w:val="Fuentedeprrafopredeter"/>
    <w:link w:val="Ttulo1"/>
    <w:uiPriority w:val="9"/>
    <w:rsid w:val="00C21690"/>
    <w:rPr>
      <w:rFonts w:asciiTheme="majorHAnsi" w:eastAsiaTheme="majorEastAsia" w:hAnsiTheme="majorHAnsi" w:cstheme="majorBidi"/>
      <w:color w:val="365F91" w:themeColor="accent1" w:themeShade="BF"/>
      <w:sz w:val="32"/>
      <w:szCs w:val="32"/>
      <w:lang w:val="es-ES_tradnl" w:eastAsia="es-CL"/>
    </w:rPr>
  </w:style>
  <w:style w:type="character" w:styleId="Refdecomentario">
    <w:name w:val="annotation reference"/>
    <w:basedOn w:val="Fuentedeprrafopredeter"/>
    <w:uiPriority w:val="99"/>
    <w:semiHidden/>
    <w:unhideWhenUsed/>
    <w:rsid w:val="00E55C81"/>
    <w:rPr>
      <w:sz w:val="18"/>
      <w:szCs w:val="18"/>
    </w:rPr>
  </w:style>
  <w:style w:type="paragraph" w:styleId="Textocomentario">
    <w:name w:val="annotation text"/>
    <w:basedOn w:val="Normal"/>
    <w:link w:val="TextocomentarioCar"/>
    <w:uiPriority w:val="99"/>
    <w:unhideWhenUsed/>
    <w:rsid w:val="00E55C81"/>
    <w:rPr>
      <w:sz w:val="24"/>
      <w:szCs w:val="24"/>
    </w:rPr>
  </w:style>
  <w:style w:type="character" w:customStyle="1" w:styleId="TextocomentarioCar">
    <w:name w:val="Texto comentario Car"/>
    <w:basedOn w:val="Fuentedeprrafopredeter"/>
    <w:link w:val="Textocomentario"/>
    <w:uiPriority w:val="99"/>
    <w:rsid w:val="00E55C81"/>
    <w:rPr>
      <w:rFonts w:ascii="Courier New" w:eastAsiaTheme="minorEastAsia" w:hAnsi="Courier New" w:cs="Courier New"/>
      <w:sz w:val="24"/>
      <w:szCs w:val="24"/>
      <w:lang w:val="es-ES_tradnl" w:eastAsia="es-CL"/>
    </w:rPr>
  </w:style>
  <w:style w:type="paragraph" w:styleId="Asuntodelcomentario">
    <w:name w:val="annotation subject"/>
    <w:basedOn w:val="Textocomentario"/>
    <w:next w:val="Textocomentario"/>
    <w:link w:val="AsuntodelcomentarioCar"/>
    <w:uiPriority w:val="99"/>
    <w:semiHidden/>
    <w:unhideWhenUsed/>
    <w:rsid w:val="00E55C81"/>
    <w:rPr>
      <w:b/>
      <w:bCs/>
      <w:sz w:val="20"/>
      <w:szCs w:val="20"/>
    </w:rPr>
  </w:style>
  <w:style w:type="character" w:customStyle="1" w:styleId="AsuntodelcomentarioCar">
    <w:name w:val="Asunto del comentario Car"/>
    <w:basedOn w:val="TextocomentarioCar"/>
    <w:link w:val="Asuntodelcomentario"/>
    <w:uiPriority w:val="99"/>
    <w:semiHidden/>
    <w:rsid w:val="00E55C81"/>
    <w:rPr>
      <w:rFonts w:ascii="Courier New" w:eastAsiaTheme="minorEastAsia" w:hAnsi="Courier New" w:cs="Courier New"/>
      <w:b/>
      <w:bCs/>
      <w:sz w:val="20"/>
      <w:szCs w:val="20"/>
      <w:lang w:val="es-ES_tradnl" w:eastAsia="es-CL"/>
    </w:rPr>
  </w:style>
  <w:style w:type="paragraph" w:styleId="Textodeglobo">
    <w:name w:val="Balloon Text"/>
    <w:basedOn w:val="Normal"/>
    <w:link w:val="TextodegloboCar"/>
    <w:uiPriority w:val="99"/>
    <w:semiHidden/>
    <w:unhideWhenUsed/>
    <w:rsid w:val="00E55C8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55C81"/>
    <w:rPr>
      <w:rFonts w:ascii="Times New Roman" w:eastAsiaTheme="minorEastAsia" w:hAnsi="Times New Roman" w:cs="Times New Roman"/>
      <w:sz w:val="18"/>
      <w:szCs w:val="18"/>
      <w:lang w:val="es-ES_tradnl" w:eastAsia="es-CL"/>
    </w:rPr>
  </w:style>
  <w:style w:type="paragraph" w:styleId="Encabezado">
    <w:name w:val="header"/>
    <w:basedOn w:val="Normal"/>
    <w:link w:val="EncabezadoCar"/>
    <w:uiPriority w:val="99"/>
    <w:unhideWhenUsed/>
    <w:rsid w:val="00E91A8A"/>
    <w:pPr>
      <w:tabs>
        <w:tab w:val="center" w:pos="4419"/>
        <w:tab w:val="right" w:pos="8838"/>
      </w:tabs>
    </w:pPr>
  </w:style>
  <w:style w:type="character" w:customStyle="1" w:styleId="EncabezadoCar">
    <w:name w:val="Encabezado Car"/>
    <w:basedOn w:val="Fuentedeprrafopredeter"/>
    <w:link w:val="Encabezado"/>
    <w:uiPriority w:val="99"/>
    <w:rsid w:val="00E91A8A"/>
    <w:rPr>
      <w:rFonts w:ascii="Courier New" w:eastAsiaTheme="minorEastAsia" w:hAnsi="Courier New" w:cs="Courier New"/>
      <w:sz w:val="20"/>
      <w:szCs w:val="20"/>
      <w:lang w:val="es-ES_tradnl" w:eastAsia="es-CL"/>
    </w:rPr>
  </w:style>
  <w:style w:type="paragraph" w:styleId="Piedepgina">
    <w:name w:val="footer"/>
    <w:basedOn w:val="Normal"/>
    <w:link w:val="PiedepginaCar"/>
    <w:uiPriority w:val="99"/>
    <w:unhideWhenUsed/>
    <w:rsid w:val="00E91A8A"/>
    <w:pPr>
      <w:tabs>
        <w:tab w:val="center" w:pos="4419"/>
        <w:tab w:val="right" w:pos="8838"/>
      </w:tabs>
    </w:pPr>
  </w:style>
  <w:style w:type="character" w:customStyle="1" w:styleId="PiedepginaCar">
    <w:name w:val="Pie de página Car"/>
    <w:basedOn w:val="Fuentedeprrafopredeter"/>
    <w:link w:val="Piedepgina"/>
    <w:uiPriority w:val="99"/>
    <w:rsid w:val="00E91A8A"/>
    <w:rPr>
      <w:rFonts w:ascii="Courier New" w:eastAsiaTheme="minorEastAsia" w:hAnsi="Courier New" w:cs="Courier New"/>
      <w:sz w:val="20"/>
      <w:szCs w:val="20"/>
      <w:lang w:val="es-ES_tradnl" w:eastAsia="es-CL"/>
    </w:rPr>
  </w:style>
  <w:style w:type="paragraph" w:styleId="Revisin">
    <w:name w:val="Revision"/>
    <w:hidden/>
    <w:uiPriority w:val="99"/>
    <w:semiHidden/>
    <w:rsid w:val="00A12953"/>
    <w:pPr>
      <w:spacing w:after="0" w:line="240" w:lineRule="auto"/>
    </w:pPr>
    <w:rPr>
      <w:rFonts w:ascii="Courier New" w:eastAsiaTheme="minorEastAsia" w:hAnsi="Courier New" w:cs="Courier New"/>
      <w:sz w:val="20"/>
      <w:szCs w:val="20"/>
      <w:lang w:val="es-ES_tradnl" w:eastAsia="es-CL"/>
    </w:rPr>
  </w:style>
  <w:style w:type="paragraph" w:styleId="HTMLconformatoprevio">
    <w:name w:val="HTML Preformatted"/>
    <w:basedOn w:val="Normal"/>
    <w:link w:val="HTMLconformatoprevioCar"/>
    <w:uiPriority w:val="99"/>
    <w:unhideWhenUsed/>
    <w:rsid w:val="00041A67"/>
    <w:rPr>
      <w:rFonts w:ascii="Courier" w:hAnsi="Courier"/>
    </w:rPr>
  </w:style>
  <w:style w:type="character" w:customStyle="1" w:styleId="HTMLconformatoprevioCar">
    <w:name w:val="HTML con formato previo Car"/>
    <w:basedOn w:val="Fuentedeprrafopredeter"/>
    <w:link w:val="HTMLconformatoprevio"/>
    <w:uiPriority w:val="99"/>
    <w:rsid w:val="00041A67"/>
    <w:rPr>
      <w:rFonts w:ascii="Courier" w:eastAsiaTheme="minorEastAsia" w:hAnsi="Courier" w:cs="Courier New"/>
      <w:sz w:val="20"/>
      <w:szCs w:val="20"/>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5274">
      <w:bodyDiv w:val="1"/>
      <w:marLeft w:val="0"/>
      <w:marRight w:val="0"/>
      <w:marTop w:val="0"/>
      <w:marBottom w:val="0"/>
      <w:divBdr>
        <w:top w:val="none" w:sz="0" w:space="0" w:color="auto"/>
        <w:left w:val="none" w:sz="0" w:space="0" w:color="auto"/>
        <w:bottom w:val="none" w:sz="0" w:space="0" w:color="auto"/>
        <w:right w:val="none" w:sz="0" w:space="0" w:color="auto"/>
      </w:divBdr>
    </w:div>
    <w:div w:id="363408094">
      <w:bodyDiv w:val="1"/>
      <w:marLeft w:val="0"/>
      <w:marRight w:val="0"/>
      <w:marTop w:val="0"/>
      <w:marBottom w:val="0"/>
      <w:divBdr>
        <w:top w:val="none" w:sz="0" w:space="0" w:color="auto"/>
        <w:left w:val="none" w:sz="0" w:space="0" w:color="auto"/>
        <w:bottom w:val="none" w:sz="0" w:space="0" w:color="auto"/>
        <w:right w:val="none" w:sz="0" w:space="0" w:color="auto"/>
      </w:divBdr>
    </w:div>
    <w:div w:id="611789449">
      <w:bodyDiv w:val="1"/>
      <w:marLeft w:val="0"/>
      <w:marRight w:val="0"/>
      <w:marTop w:val="0"/>
      <w:marBottom w:val="0"/>
      <w:divBdr>
        <w:top w:val="none" w:sz="0" w:space="0" w:color="auto"/>
        <w:left w:val="none" w:sz="0" w:space="0" w:color="auto"/>
        <w:bottom w:val="none" w:sz="0" w:space="0" w:color="auto"/>
        <w:right w:val="none" w:sz="0" w:space="0" w:color="auto"/>
      </w:divBdr>
    </w:div>
    <w:div w:id="656349256">
      <w:bodyDiv w:val="1"/>
      <w:marLeft w:val="0"/>
      <w:marRight w:val="0"/>
      <w:marTop w:val="0"/>
      <w:marBottom w:val="0"/>
      <w:divBdr>
        <w:top w:val="none" w:sz="0" w:space="0" w:color="auto"/>
        <w:left w:val="none" w:sz="0" w:space="0" w:color="auto"/>
        <w:bottom w:val="none" w:sz="0" w:space="0" w:color="auto"/>
        <w:right w:val="none" w:sz="0" w:space="0" w:color="auto"/>
      </w:divBdr>
    </w:div>
    <w:div w:id="841315721">
      <w:bodyDiv w:val="1"/>
      <w:marLeft w:val="0"/>
      <w:marRight w:val="0"/>
      <w:marTop w:val="0"/>
      <w:marBottom w:val="0"/>
      <w:divBdr>
        <w:top w:val="none" w:sz="0" w:space="0" w:color="auto"/>
        <w:left w:val="none" w:sz="0" w:space="0" w:color="auto"/>
        <w:bottom w:val="none" w:sz="0" w:space="0" w:color="auto"/>
        <w:right w:val="none" w:sz="0" w:space="0" w:color="auto"/>
      </w:divBdr>
    </w:div>
    <w:div w:id="989944822">
      <w:bodyDiv w:val="1"/>
      <w:marLeft w:val="0"/>
      <w:marRight w:val="0"/>
      <w:marTop w:val="0"/>
      <w:marBottom w:val="0"/>
      <w:divBdr>
        <w:top w:val="none" w:sz="0" w:space="0" w:color="auto"/>
        <w:left w:val="none" w:sz="0" w:space="0" w:color="auto"/>
        <w:bottom w:val="none" w:sz="0" w:space="0" w:color="auto"/>
        <w:right w:val="none" w:sz="0" w:space="0" w:color="auto"/>
      </w:divBdr>
    </w:div>
    <w:div w:id="1032729068">
      <w:bodyDiv w:val="1"/>
      <w:marLeft w:val="0"/>
      <w:marRight w:val="0"/>
      <w:marTop w:val="0"/>
      <w:marBottom w:val="0"/>
      <w:divBdr>
        <w:top w:val="none" w:sz="0" w:space="0" w:color="auto"/>
        <w:left w:val="none" w:sz="0" w:space="0" w:color="auto"/>
        <w:bottom w:val="none" w:sz="0" w:space="0" w:color="auto"/>
        <w:right w:val="none" w:sz="0" w:space="0" w:color="auto"/>
      </w:divBdr>
    </w:div>
    <w:div w:id="1246577022">
      <w:bodyDiv w:val="1"/>
      <w:marLeft w:val="0"/>
      <w:marRight w:val="0"/>
      <w:marTop w:val="0"/>
      <w:marBottom w:val="0"/>
      <w:divBdr>
        <w:top w:val="none" w:sz="0" w:space="0" w:color="auto"/>
        <w:left w:val="none" w:sz="0" w:space="0" w:color="auto"/>
        <w:bottom w:val="none" w:sz="0" w:space="0" w:color="auto"/>
        <w:right w:val="none" w:sz="0" w:space="0" w:color="auto"/>
      </w:divBdr>
    </w:div>
    <w:div w:id="1295871032">
      <w:bodyDiv w:val="1"/>
      <w:marLeft w:val="0"/>
      <w:marRight w:val="0"/>
      <w:marTop w:val="0"/>
      <w:marBottom w:val="0"/>
      <w:divBdr>
        <w:top w:val="none" w:sz="0" w:space="0" w:color="auto"/>
        <w:left w:val="none" w:sz="0" w:space="0" w:color="auto"/>
        <w:bottom w:val="none" w:sz="0" w:space="0" w:color="auto"/>
        <w:right w:val="none" w:sz="0" w:space="0" w:color="auto"/>
      </w:divBdr>
    </w:div>
    <w:div w:id="1318461466">
      <w:bodyDiv w:val="1"/>
      <w:marLeft w:val="0"/>
      <w:marRight w:val="0"/>
      <w:marTop w:val="0"/>
      <w:marBottom w:val="0"/>
      <w:divBdr>
        <w:top w:val="none" w:sz="0" w:space="0" w:color="auto"/>
        <w:left w:val="none" w:sz="0" w:space="0" w:color="auto"/>
        <w:bottom w:val="none" w:sz="0" w:space="0" w:color="auto"/>
        <w:right w:val="none" w:sz="0" w:space="0" w:color="auto"/>
      </w:divBdr>
    </w:div>
    <w:div w:id="1441562086">
      <w:bodyDiv w:val="1"/>
      <w:marLeft w:val="0"/>
      <w:marRight w:val="0"/>
      <w:marTop w:val="0"/>
      <w:marBottom w:val="0"/>
      <w:divBdr>
        <w:top w:val="none" w:sz="0" w:space="0" w:color="auto"/>
        <w:left w:val="none" w:sz="0" w:space="0" w:color="auto"/>
        <w:bottom w:val="none" w:sz="0" w:space="0" w:color="auto"/>
        <w:right w:val="none" w:sz="0" w:space="0" w:color="auto"/>
      </w:divBdr>
    </w:div>
    <w:div w:id="1540700759">
      <w:bodyDiv w:val="1"/>
      <w:marLeft w:val="0"/>
      <w:marRight w:val="0"/>
      <w:marTop w:val="0"/>
      <w:marBottom w:val="0"/>
      <w:divBdr>
        <w:top w:val="none" w:sz="0" w:space="0" w:color="auto"/>
        <w:left w:val="none" w:sz="0" w:space="0" w:color="auto"/>
        <w:bottom w:val="none" w:sz="0" w:space="0" w:color="auto"/>
        <w:right w:val="none" w:sz="0" w:space="0" w:color="auto"/>
      </w:divBdr>
    </w:div>
    <w:div w:id="1545174419">
      <w:bodyDiv w:val="1"/>
      <w:marLeft w:val="0"/>
      <w:marRight w:val="0"/>
      <w:marTop w:val="0"/>
      <w:marBottom w:val="0"/>
      <w:divBdr>
        <w:top w:val="none" w:sz="0" w:space="0" w:color="auto"/>
        <w:left w:val="none" w:sz="0" w:space="0" w:color="auto"/>
        <w:bottom w:val="none" w:sz="0" w:space="0" w:color="auto"/>
        <w:right w:val="none" w:sz="0" w:space="0" w:color="auto"/>
      </w:divBdr>
    </w:div>
    <w:div w:id="1548102530">
      <w:bodyDiv w:val="1"/>
      <w:marLeft w:val="0"/>
      <w:marRight w:val="0"/>
      <w:marTop w:val="0"/>
      <w:marBottom w:val="0"/>
      <w:divBdr>
        <w:top w:val="none" w:sz="0" w:space="0" w:color="auto"/>
        <w:left w:val="none" w:sz="0" w:space="0" w:color="auto"/>
        <w:bottom w:val="none" w:sz="0" w:space="0" w:color="auto"/>
        <w:right w:val="none" w:sz="0" w:space="0" w:color="auto"/>
      </w:divBdr>
    </w:div>
    <w:div w:id="1625187549">
      <w:bodyDiv w:val="1"/>
      <w:marLeft w:val="0"/>
      <w:marRight w:val="0"/>
      <w:marTop w:val="0"/>
      <w:marBottom w:val="0"/>
      <w:divBdr>
        <w:top w:val="none" w:sz="0" w:space="0" w:color="auto"/>
        <w:left w:val="none" w:sz="0" w:space="0" w:color="auto"/>
        <w:bottom w:val="none" w:sz="0" w:space="0" w:color="auto"/>
        <w:right w:val="none" w:sz="0" w:space="0" w:color="auto"/>
      </w:divBdr>
    </w:div>
    <w:div w:id="1651985586">
      <w:bodyDiv w:val="1"/>
      <w:marLeft w:val="0"/>
      <w:marRight w:val="0"/>
      <w:marTop w:val="0"/>
      <w:marBottom w:val="0"/>
      <w:divBdr>
        <w:top w:val="none" w:sz="0" w:space="0" w:color="auto"/>
        <w:left w:val="none" w:sz="0" w:space="0" w:color="auto"/>
        <w:bottom w:val="none" w:sz="0" w:space="0" w:color="auto"/>
        <w:right w:val="none" w:sz="0" w:space="0" w:color="auto"/>
      </w:divBdr>
    </w:div>
    <w:div w:id="1655256396">
      <w:bodyDiv w:val="1"/>
      <w:marLeft w:val="0"/>
      <w:marRight w:val="0"/>
      <w:marTop w:val="0"/>
      <w:marBottom w:val="0"/>
      <w:divBdr>
        <w:top w:val="none" w:sz="0" w:space="0" w:color="auto"/>
        <w:left w:val="none" w:sz="0" w:space="0" w:color="auto"/>
        <w:bottom w:val="none" w:sz="0" w:space="0" w:color="auto"/>
        <w:right w:val="none" w:sz="0" w:space="0" w:color="auto"/>
      </w:divBdr>
    </w:div>
    <w:div w:id="1810126349">
      <w:bodyDiv w:val="1"/>
      <w:marLeft w:val="0"/>
      <w:marRight w:val="0"/>
      <w:marTop w:val="0"/>
      <w:marBottom w:val="0"/>
      <w:divBdr>
        <w:top w:val="none" w:sz="0" w:space="0" w:color="auto"/>
        <w:left w:val="none" w:sz="0" w:space="0" w:color="auto"/>
        <w:bottom w:val="none" w:sz="0" w:space="0" w:color="auto"/>
        <w:right w:val="none" w:sz="0" w:space="0" w:color="auto"/>
      </w:divBdr>
    </w:div>
    <w:div w:id="1936933867">
      <w:bodyDiv w:val="1"/>
      <w:marLeft w:val="0"/>
      <w:marRight w:val="0"/>
      <w:marTop w:val="0"/>
      <w:marBottom w:val="0"/>
      <w:divBdr>
        <w:top w:val="none" w:sz="0" w:space="0" w:color="auto"/>
        <w:left w:val="none" w:sz="0" w:space="0" w:color="auto"/>
        <w:bottom w:val="none" w:sz="0" w:space="0" w:color="auto"/>
        <w:right w:val="none" w:sz="0" w:space="0" w:color="auto"/>
      </w:divBdr>
    </w:div>
    <w:div w:id="20204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1938</Words>
  <Characters>10661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Marcia Ulloa Moya</cp:lastModifiedBy>
  <cp:revision>3</cp:revision>
  <cp:lastPrinted>2020-03-24T15:45:00Z</cp:lastPrinted>
  <dcterms:created xsi:type="dcterms:W3CDTF">2020-03-24T15:46:00Z</dcterms:created>
  <dcterms:modified xsi:type="dcterms:W3CDTF">2020-03-24T15:48:00Z</dcterms:modified>
</cp:coreProperties>
</file>