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FBA55" w14:textId="77777777" w:rsidR="00F83C2A" w:rsidRPr="00F83C2A" w:rsidRDefault="00F83C2A" w:rsidP="00F83C2A">
      <w:pPr>
        <w:widowControl w:val="0"/>
        <w:tabs>
          <w:tab w:val="left" w:pos="1418"/>
        </w:tabs>
        <w:jc w:val="right"/>
        <w:rPr>
          <w:rFonts w:ascii="Times New Roman" w:hAnsi="Times New Roman" w:cs="Times New Roman"/>
          <w:b/>
          <w:color w:val="000000"/>
          <w:sz w:val="24"/>
          <w:szCs w:val="24"/>
        </w:rPr>
      </w:pPr>
      <w:bookmarkStart w:id="0" w:name="_GoBack"/>
      <w:r w:rsidRPr="00F83C2A">
        <w:rPr>
          <w:rFonts w:ascii="Times New Roman" w:hAnsi="Times New Roman" w:cs="Times New Roman"/>
          <w:b/>
          <w:color w:val="000000"/>
          <w:sz w:val="24"/>
          <w:szCs w:val="24"/>
        </w:rPr>
        <w:t>Boletín N° 13.832-07</w:t>
      </w:r>
    </w:p>
    <w:p w14:paraId="38EA098E" w14:textId="159207D5" w:rsidR="00F83C2A" w:rsidRPr="00F83C2A" w:rsidRDefault="006C4484" w:rsidP="00F83C2A">
      <w:pPr>
        <w:widowControl w:val="0"/>
        <w:tabs>
          <w:tab w:val="left" w:pos="1418"/>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t>P</w:t>
      </w:r>
      <w:r w:rsidRPr="00F83C2A">
        <w:rPr>
          <w:rFonts w:ascii="Times New Roman" w:hAnsi="Times New Roman" w:cs="Times New Roman"/>
          <w:b/>
          <w:color w:val="000000"/>
          <w:sz w:val="24"/>
          <w:szCs w:val="24"/>
        </w:rPr>
        <w:t>royecto de ley</w:t>
      </w:r>
      <w:r>
        <w:rPr>
          <w:rFonts w:ascii="Times New Roman" w:hAnsi="Times New Roman" w:cs="Times New Roman"/>
          <w:b/>
          <w:color w:val="000000"/>
          <w:sz w:val="24"/>
          <w:szCs w:val="24"/>
        </w:rPr>
        <w:t>, iniciado en moción d</w:t>
      </w:r>
      <w:r w:rsidR="00F83C2A" w:rsidRPr="00F83C2A">
        <w:rPr>
          <w:rFonts w:ascii="Times New Roman" w:hAnsi="Times New Roman" w:cs="Times New Roman"/>
          <w:b/>
          <w:color w:val="000000"/>
          <w:sz w:val="24"/>
          <w:szCs w:val="24"/>
        </w:rPr>
        <w:t>e los Honorables Senadores señores Huenchumilla, Araya, Guillier y Latorre, que concede amnistía a los infractores de la declaración jurada del aporte a la clase media contenido en la ley N° 21.252.</w:t>
      </w:r>
    </w:p>
    <w:bookmarkEnd w:id="0"/>
    <w:p w14:paraId="0B0F8D3C" w14:textId="77777777" w:rsidR="00C75CF2" w:rsidRPr="00F83C2A" w:rsidRDefault="00C75CF2" w:rsidP="00C75CF2">
      <w:pPr>
        <w:spacing w:after="0" w:line="240" w:lineRule="auto"/>
        <w:jc w:val="center"/>
        <w:rPr>
          <w:rFonts w:ascii="Times New Roman" w:hAnsi="Times New Roman" w:cs="Times New Roman"/>
          <w:b/>
          <w:bCs/>
          <w:color w:val="000000" w:themeColor="text1"/>
          <w:sz w:val="24"/>
          <w:szCs w:val="24"/>
          <w:lang w:val="es-CL"/>
        </w:rPr>
      </w:pPr>
    </w:p>
    <w:p w14:paraId="203D8DF5" w14:textId="3CC8C9A7" w:rsidR="004B4DBC" w:rsidRPr="00F83C2A" w:rsidRDefault="004B4DBC" w:rsidP="00C75CF2">
      <w:pPr>
        <w:pStyle w:val="Prrafodelista"/>
        <w:numPr>
          <w:ilvl w:val="0"/>
          <w:numId w:val="4"/>
        </w:numPr>
        <w:spacing w:after="0" w:line="240" w:lineRule="auto"/>
        <w:rPr>
          <w:rStyle w:val="Ninguno"/>
          <w:rFonts w:ascii="Times New Roman" w:hAnsi="Times New Roman" w:cs="Times New Roman"/>
          <w:b/>
          <w:bCs/>
          <w:color w:val="000000" w:themeColor="text1"/>
          <w:sz w:val="24"/>
          <w:szCs w:val="24"/>
          <w:lang w:val="es-ES"/>
        </w:rPr>
      </w:pPr>
      <w:r w:rsidRPr="00F83C2A">
        <w:rPr>
          <w:rFonts w:ascii="Times New Roman" w:hAnsi="Times New Roman" w:cs="Times New Roman"/>
          <w:b/>
          <w:bCs/>
          <w:color w:val="000000" w:themeColor="text1"/>
          <w:sz w:val="24"/>
          <w:szCs w:val="24"/>
        </w:rPr>
        <w:t>Antecedentes</w:t>
      </w:r>
    </w:p>
    <w:p w14:paraId="747BABB8" w14:textId="77777777" w:rsidR="003B351A" w:rsidRPr="00F83C2A" w:rsidRDefault="001740F7" w:rsidP="00C75CF2">
      <w:pPr>
        <w:numPr>
          <w:ilvl w:val="1"/>
          <w:numId w:val="4"/>
        </w:numPr>
        <w:pBdr>
          <w:top w:val="nil"/>
          <w:left w:val="nil"/>
          <w:bottom w:val="nil"/>
          <w:right w:val="nil"/>
          <w:between w:val="nil"/>
          <w:bar w:val="nil"/>
        </w:pBdr>
        <w:spacing w:after="0" w:line="240" w:lineRule="auto"/>
        <w:jc w:val="both"/>
        <w:rPr>
          <w:rStyle w:val="Ninguno"/>
          <w:rFonts w:ascii="Times New Roman" w:hAnsi="Times New Roman" w:cs="Times New Roman"/>
          <w:color w:val="000000" w:themeColor="text1"/>
          <w:sz w:val="24"/>
          <w:szCs w:val="24"/>
        </w:rPr>
      </w:pPr>
      <w:r w:rsidRPr="00F83C2A">
        <w:rPr>
          <w:rStyle w:val="Ninguno"/>
          <w:rFonts w:ascii="Times New Roman" w:hAnsi="Times New Roman" w:cs="Times New Roman"/>
          <w:color w:val="000000" w:themeColor="text1"/>
          <w:sz w:val="24"/>
          <w:szCs w:val="24"/>
        </w:rPr>
        <w:t>La Ley N° 21.252 estableció, con motivo de la propagación de la enfermedad denominada COVID-19, un financiamiento con aporte fiscal para la protección de los ingresos de las personas, la mayoría independientes, que cumplan los requisitos que dicha norma contiene. Uno de esos requisitos consistía que la persona solicitante hubiera experimentado una disminución de sus ingresos de al menos un 30%.</w:t>
      </w:r>
    </w:p>
    <w:p w14:paraId="4777A921" w14:textId="77777777" w:rsidR="001740F7" w:rsidRPr="00F83C2A" w:rsidRDefault="001740F7" w:rsidP="00C75CF2">
      <w:pPr>
        <w:pBdr>
          <w:top w:val="nil"/>
          <w:left w:val="nil"/>
          <w:bottom w:val="nil"/>
          <w:right w:val="nil"/>
          <w:between w:val="nil"/>
          <w:bar w:val="nil"/>
        </w:pBdr>
        <w:spacing w:after="0" w:line="240" w:lineRule="auto"/>
        <w:ind w:left="732"/>
        <w:jc w:val="both"/>
        <w:rPr>
          <w:rStyle w:val="Ninguno"/>
          <w:rFonts w:ascii="Times New Roman" w:hAnsi="Times New Roman" w:cs="Times New Roman"/>
          <w:color w:val="000000" w:themeColor="text1"/>
          <w:sz w:val="24"/>
          <w:szCs w:val="24"/>
        </w:rPr>
      </w:pPr>
    </w:p>
    <w:p w14:paraId="54A0376C" w14:textId="77777777" w:rsidR="00044559" w:rsidRPr="00F83C2A" w:rsidRDefault="001740F7" w:rsidP="00C75CF2">
      <w:pPr>
        <w:numPr>
          <w:ilvl w:val="1"/>
          <w:numId w:val="4"/>
        </w:numPr>
        <w:pBdr>
          <w:top w:val="nil"/>
          <w:left w:val="nil"/>
          <w:bottom w:val="nil"/>
          <w:right w:val="nil"/>
          <w:between w:val="nil"/>
          <w:bar w:val="nil"/>
        </w:pBdr>
        <w:spacing w:after="0" w:line="240" w:lineRule="auto"/>
        <w:jc w:val="both"/>
        <w:rPr>
          <w:rStyle w:val="Ninguno"/>
          <w:rFonts w:ascii="Times New Roman" w:hAnsi="Times New Roman" w:cs="Times New Roman"/>
          <w:color w:val="000000" w:themeColor="text1"/>
          <w:sz w:val="24"/>
          <w:szCs w:val="24"/>
        </w:rPr>
      </w:pPr>
      <w:r w:rsidRPr="00F83C2A">
        <w:rPr>
          <w:rStyle w:val="Ninguno"/>
          <w:rFonts w:ascii="Times New Roman" w:hAnsi="Times New Roman" w:cs="Times New Roman"/>
          <w:color w:val="000000" w:themeColor="text1"/>
          <w:sz w:val="24"/>
          <w:szCs w:val="24"/>
        </w:rPr>
        <w:t xml:space="preserve">En el caso de alguno de estos beneficiarios (los beneficiarios de las letras b) y c) del Nº 3) del artículo 2 de dicha norma) </w:t>
      </w:r>
      <w:r w:rsidR="00044559" w:rsidRPr="00F83C2A">
        <w:rPr>
          <w:rStyle w:val="Ninguno"/>
          <w:rFonts w:ascii="Times New Roman" w:hAnsi="Times New Roman" w:cs="Times New Roman"/>
          <w:color w:val="000000" w:themeColor="text1"/>
          <w:sz w:val="24"/>
          <w:szCs w:val="24"/>
        </w:rPr>
        <w:t>se exigía a éstos la presentación de una declaración jurada simple “acompañando los antecedentes necesarios para verificar la procedencia y cantidad del beneficio y dando cuenta de que están en pleno conocimiento de los efectos y sanciones administrativas y penales por la obtención de un beneficio mayor al que corresponda” (artículo 6°).</w:t>
      </w:r>
    </w:p>
    <w:p w14:paraId="217AFB4F" w14:textId="77777777" w:rsidR="001740F7" w:rsidRPr="00F83C2A" w:rsidRDefault="001740F7" w:rsidP="00C75CF2">
      <w:pPr>
        <w:pBdr>
          <w:top w:val="nil"/>
          <w:left w:val="nil"/>
          <w:bottom w:val="nil"/>
          <w:right w:val="nil"/>
          <w:between w:val="nil"/>
          <w:bar w:val="nil"/>
        </w:pBdr>
        <w:spacing w:after="0" w:line="240" w:lineRule="auto"/>
        <w:ind w:left="732"/>
        <w:jc w:val="both"/>
        <w:rPr>
          <w:rStyle w:val="Ninguno"/>
          <w:rFonts w:ascii="Times New Roman" w:hAnsi="Times New Roman" w:cs="Times New Roman"/>
          <w:b/>
          <w:bCs/>
          <w:color w:val="000000" w:themeColor="text1"/>
          <w:sz w:val="24"/>
          <w:szCs w:val="24"/>
        </w:rPr>
      </w:pPr>
    </w:p>
    <w:p w14:paraId="746B6195" w14:textId="30F28371" w:rsidR="004B4DBC" w:rsidRPr="00F83C2A" w:rsidRDefault="004B4DBC" w:rsidP="00C75CF2">
      <w:pPr>
        <w:numPr>
          <w:ilvl w:val="0"/>
          <w:numId w:val="4"/>
        </w:numPr>
        <w:pBdr>
          <w:top w:val="nil"/>
          <w:left w:val="nil"/>
          <w:bottom w:val="nil"/>
          <w:right w:val="nil"/>
          <w:between w:val="nil"/>
          <w:bar w:val="nil"/>
        </w:pBdr>
        <w:spacing w:after="0" w:line="240" w:lineRule="auto"/>
        <w:jc w:val="both"/>
        <w:rPr>
          <w:rFonts w:ascii="Times New Roman" w:hAnsi="Times New Roman" w:cs="Times New Roman"/>
          <w:b/>
          <w:bCs/>
          <w:color w:val="000000" w:themeColor="text1"/>
          <w:sz w:val="24"/>
          <w:szCs w:val="24"/>
        </w:rPr>
      </w:pPr>
      <w:r w:rsidRPr="00F83C2A">
        <w:rPr>
          <w:rFonts w:ascii="Times New Roman" w:hAnsi="Times New Roman" w:cs="Times New Roman"/>
          <w:b/>
          <w:bCs/>
          <w:color w:val="000000" w:themeColor="text1"/>
          <w:sz w:val="24"/>
          <w:szCs w:val="24"/>
        </w:rPr>
        <w:t>Fundamentos de la iniciativa</w:t>
      </w:r>
    </w:p>
    <w:p w14:paraId="568B803F" w14:textId="77777777" w:rsidR="00855C92" w:rsidRPr="00F83C2A" w:rsidRDefault="00044559" w:rsidP="00C75CF2">
      <w:pPr>
        <w:numPr>
          <w:ilvl w:val="1"/>
          <w:numId w:val="5"/>
        </w:numPr>
        <w:pBdr>
          <w:top w:val="nil"/>
          <w:left w:val="nil"/>
          <w:bottom w:val="nil"/>
          <w:right w:val="nil"/>
          <w:between w:val="nil"/>
          <w:bar w:val="nil"/>
        </w:pBdr>
        <w:spacing w:after="0" w:line="240" w:lineRule="auto"/>
        <w:jc w:val="both"/>
        <w:rPr>
          <w:rFonts w:ascii="Times New Roman" w:hAnsi="Times New Roman" w:cs="Times New Roman"/>
          <w:color w:val="000000" w:themeColor="text1"/>
          <w:sz w:val="24"/>
          <w:szCs w:val="24"/>
          <w:lang w:val="es-ES_tradnl"/>
        </w:rPr>
      </w:pPr>
      <w:r w:rsidRPr="00F83C2A">
        <w:rPr>
          <w:rFonts w:ascii="Times New Roman" w:hAnsi="Times New Roman" w:cs="Times New Roman"/>
          <w:color w:val="000000" w:themeColor="text1"/>
          <w:sz w:val="24"/>
          <w:szCs w:val="24"/>
        </w:rPr>
        <w:t>Con posterioridad a la publicación de la Ley N° 21.252, ha trascendido en medios de prensa que cerca de 473.703 trabajadores habrían incurrido en errores al presentar la declaración jurada simple antes referida para acceder al denominado Bono de Clase Media. Esta información entregada por el Ministerio de Hacienda, previa revisión de los resultados entregados por el Servicio de Impuestos Internos, suponía que las personas indicadas presentaban diferencias entre el monto autodeclarado y sus ingresos tributables. Con ello, no cumplirían el requisito de experimentar una disminución de más de un 30% de sus ingresos.</w:t>
      </w:r>
    </w:p>
    <w:p w14:paraId="40C3D91D" w14:textId="77777777" w:rsidR="00044559" w:rsidRPr="00F83C2A" w:rsidRDefault="00044559" w:rsidP="00C75CF2">
      <w:pPr>
        <w:pBdr>
          <w:top w:val="nil"/>
          <w:left w:val="nil"/>
          <w:bottom w:val="nil"/>
          <w:right w:val="nil"/>
          <w:between w:val="nil"/>
          <w:bar w:val="nil"/>
        </w:pBdr>
        <w:spacing w:after="0" w:line="240" w:lineRule="auto"/>
        <w:ind w:left="720"/>
        <w:jc w:val="both"/>
        <w:rPr>
          <w:rFonts w:ascii="Times New Roman" w:hAnsi="Times New Roman" w:cs="Times New Roman"/>
          <w:color w:val="000000" w:themeColor="text1"/>
          <w:sz w:val="24"/>
          <w:szCs w:val="24"/>
          <w:lang w:val="es-ES_tradnl"/>
        </w:rPr>
      </w:pPr>
    </w:p>
    <w:p w14:paraId="346CFA6A" w14:textId="77777777" w:rsidR="00044559" w:rsidRPr="00F83C2A" w:rsidRDefault="00044559" w:rsidP="00C75CF2">
      <w:pPr>
        <w:numPr>
          <w:ilvl w:val="1"/>
          <w:numId w:val="5"/>
        </w:numPr>
        <w:pBdr>
          <w:top w:val="nil"/>
          <w:left w:val="nil"/>
          <w:bottom w:val="nil"/>
          <w:right w:val="nil"/>
          <w:between w:val="nil"/>
          <w:bar w:val="nil"/>
        </w:pBdr>
        <w:spacing w:after="0" w:line="240" w:lineRule="auto"/>
        <w:jc w:val="both"/>
        <w:rPr>
          <w:rFonts w:ascii="Times New Roman" w:hAnsi="Times New Roman" w:cs="Times New Roman"/>
          <w:color w:val="000000" w:themeColor="text1"/>
          <w:sz w:val="24"/>
          <w:szCs w:val="24"/>
          <w:lang w:val="es-ES_tradnl"/>
        </w:rPr>
      </w:pPr>
      <w:r w:rsidRPr="00F83C2A">
        <w:rPr>
          <w:rFonts w:ascii="Times New Roman" w:hAnsi="Times New Roman" w:cs="Times New Roman"/>
          <w:color w:val="000000" w:themeColor="text1"/>
          <w:sz w:val="24"/>
          <w:szCs w:val="24"/>
          <w:lang w:val="es-ES_tradnl"/>
        </w:rPr>
        <w:t>También se ha comunicado en medios de prensa que la Fiscalía Nacional remitió un oficio al Servicio de Impuestos Internos solicitándole el envío de la información de estas casi 500.000 personas, con el objeto de analizar si correspondía abrir una investigación penal por distintos delitos, tales como fraude de subvenciones, perjurio, entre otros. El Consejo de Defensa del Estado también estaría estudiando la situación, particularmente referida a los funcionarios públicos que incurrieron en esta infracción.</w:t>
      </w:r>
    </w:p>
    <w:p w14:paraId="53CF75EB" w14:textId="77777777" w:rsidR="00044559" w:rsidRPr="00F83C2A" w:rsidRDefault="00044559" w:rsidP="00C75CF2">
      <w:pPr>
        <w:pBdr>
          <w:top w:val="nil"/>
          <w:left w:val="nil"/>
          <w:bottom w:val="nil"/>
          <w:right w:val="nil"/>
          <w:between w:val="nil"/>
          <w:bar w:val="nil"/>
        </w:pBdr>
        <w:spacing w:after="0" w:line="240" w:lineRule="auto"/>
        <w:ind w:left="720"/>
        <w:jc w:val="both"/>
        <w:rPr>
          <w:rFonts w:ascii="Times New Roman" w:hAnsi="Times New Roman" w:cs="Times New Roman"/>
          <w:color w:val="000000" w:themeColor="text1"/>
          <w:sz w:val="24"/>
          <w:szCs w:val="24"/>
          <w:lang w:val="es-ES_tradnl"/>
        </w:rPr>
      </w:pPr>
    </w:p>
    <w:p w14:paraId="58EBA82A" w14:textId="77777777" w:rsidR="00044559" w:rsidRPr="00F83C2A" w:rsidRDefault="00044559" w:rsidP="00C75CF2">
      <w:pPr>
        <w:numPr>
          <w:ilvl w:val="1"/>
          <w:numId w:val="5"/>
        </w:numPr>
        <w:pBdr>
          <w:top w:val="nil"/>
          <w:left w:val="nil"/>
          <w:bottom w:val="nil"/>
          <w:right w:val="nil"/>
          <w:between w:val="nil"/>
          <w:bar w:val="nil"/>
        </w:pBdr>
        <w:spacing w:after="0" w:line="240" w:lineRule="auto"/>
        <w:jc w:val="both"/>
        <w:rPr>
          <w:rFonts w:ascii="Times New Roman" w:hAnsi="Times New Roman" w:cs="Times New Roman"/>
          <w:color w:val="000000" w:themeColor="text1"/>
          <w:sz w:val="24"/>
          <w:szCs w:val="24"/>
          <w:lang w:val="es-ES_tradnl"/>
        </w:rPr>
      </w:pPr>
      <w:r w:rsidRPr="00F83C2A">
        <w:rPr>
          <w:rFonts w:ascii="Times New Roman" w:hAnsi="Times New Roman" w:cs="Times New Roman"/>
          <w:color w:val="000000" w:themeColor="text1"/>
          <w:sz w:val="24"/>
          <w:szCs w:val="24"/>
          <w:lang w:val="es-ES_tradnl"/>
        </w:rPr>
        <w:t xml:space="preserve">De esta forma, la potestad penal del Estado se estaría activando en contra de cerca de 500.000 personas, lo que es una situación inédita en nuestro país, considerando la forma en que se difundió la información referida al beneficio otorgado, como también a las características del mismo. En efecto, en muchos de estos casos existiría una legítima confusión en torno a la disminución de ingresos declarada, particularmente en quienes tienen remuneraciones </w:t>
      </w:r>
      <w:r w:rsidRPr="00F83C2A">
        <w:rPr>
          <w:rFonts w:ascii="Times New Roman" w:hAnsi="Times New Roman" w:cs="Times New Roman"/>
          <w:color w:val="000000" w:themeColor="text1"/>
          <w:sz w:val="24"/>
          <w:szCs w:val="24"/>
          <w:lang w:val="es-ES_tradnl"/>
        </w:rPr>
        <w:lastRenderedPageBreak/>
        <w:t xml:space="preserve">variables, </w:t>
      </w:r>
      <w:r w:rsidR="007C7788" w:rsidRPr="00F83C2A">
        <w:rPr>
          <w:rFonts w:ascii="Times New Roman" w:hAnsi="Times New Roman" w:cs="Times New Roman"/>
          <w:color w:val="000000" w:themeColor="text1"/>
          <w:sz w:val="24"/>
          <w:szCs w:val="24"/>
          <w:lang w:val="es-ES_tradnl"/>
        </w:rPr>
        <w:t>de tal manera que no en todos los supuestos se estaría en presencia de una conducta dolosa.</w:t>
      </w:r>
    </w:p>
    <w:p w14:paraId="639F2D65" w14:textId="77777777" w:rsidR="007C7788" w:rsidRPr="00F83C2A" w:rsidRDefault="007C7788" w:rsidP="00C75CF2">
      <w:pPr>
        <w:pBdr>
          <w:top w:val="nil"/>
          <w:left w:val="nil"/>
          <w:bottom w:val="nil"/>
          <w:right w:val="nil"/>
          <w:between w:val="nil"/>
          <w:bar w:val="nil"/>
        </w:pBdr>
        <w:spacing w:after="0" w:line="240" w:lineRule="auto"/>
        <w:ind w:left="720"/>
        <w:jc w:val="both"/>
        <w:rPr>
          <w:rFonts w:ascii="Times New Roman" w:hAnsi="Times New Roman" w:cs="Times New Roman"/>
          <w:color w:val="000000" w:themeColor="text1"/>
          <w:sz w:val="24"/>
          <w:szCs w:val="24"/>
          <w:lang w:val="es-ES_tradnl"/>
        </w:rPr>
      </w:pPr>
    </w:p>
    <w:p w14:paraId="6C9D693C" w14:textId="77777777" w:rsidR="007C7788" w:rsidRPr="00F83C2A" w:rsidRDefault="007C7788" w:rsidP="00C75CF2">
      <w:pPr>
        <w:numPr>
          <w:ilvl w:val="1"/>
          <w:numId w:val="5"/>
        </w:numPr>
        <w:pBdr>
          <w:top w:val="nil"/>
          <w:left w:val="nil"/>
          <w:bottom w:val="nil"/>
          <w:right w:val="nil"/>
          <w:between w:val="nil"/>
          <w:bar w:val="nil"/>
        </w:pBdr>
        <w:spacing w:after="0" w:line="240" w:lineRule="auto"/>
        <w:jc w:val="both"/>
        <w:rPr>
          <w:rFonts w:ascii="Times New Roman" w:hAnsi="Times New Roman" w:cs="Times New Roman"/>
          <w:color w:val="000000" w:themeColor="text1"/>
          <w:sz w:val="24"/>
          <w:szCs w:val="24"/>
          <w:lang w:val="es-ES_tradnl"/>
        </w:rPr>
      </w:pPr>
      <w:r w:rsidRPr="00F83C2A">
        <w:rPr>
          <w:rFonts w:ascii="Times New Roman" w:hAnsi="Times New Roman" w:cs="Times New Roman"/>
          <w:color w:val="000000" w:themeColor="text1"/>
          <w:sz w:val="24"/>
          <w:szCs w:val="24"/>
          <w:lang w:val="es-ES_tradnl"/>
        </w:rPr>
        <w:t>A lo anterior debe agregarse que el mecanismo mismo de declaración que ponía a disposición el Servicio de Impuestos Internos era confuso, lo cual fue de público conocimiento durante el período de postulación, lo que pudo haber llevado a justificados equívocos. El mismo Servicio luego habilitó una plataforma para enmendar los previsibles errores, toda vez que se trató de una política pública apresurada, que no consideró todas las variables en juego.</w:t>
      </w:r>
    </w:p>
    <w:p w14:paraId="6DDB1210" w14:textId="77777777" w:rsidR="007C7788" w:rsidRPr="00F83C2A" w:rsidRDefault="007C7788" w:rsidP="00C75CF2">
      <w:pPr>
        <w:pBdr>
          <w:top w:val="nil"/>
          <w:left w:val="nil"/>
          <w:bottom w:val="nil"/>
          <w:right w:val="nil"/>
          <w:between w:val="nil"/>
          <w:bar w:val="nil"/>
        </w:pBdr>
        <w:spacing w:after="0" w:line="240" w:lineRule="auto"/>
        <w:ind w:left="720"/>
        <w:jc w:val="both"/>
        <w:rPr>
          <w:rFonts w:ascii="Times New Roman" w:hAnsi="Times New Roman" w:cs="Times New Roman"/>
          <w:color w:val="000000" w:themeColor="text1"/>
          <w:sz w:val="24"/>
          <w:szCs w:val="24"/>
          <w:lang w:val="es-ES_tradnl"/>
        </w:rPr>
      </w:pPr>
    </w:p>
    <w:p w14:paraId="0850E5FA" w14:textId="5FEB043B" w:rsidR="007C7788" w:rsidRPr="00F83C2A" w:rsidRDefault="007C7788" w:rsidP="00C75CF2">
      <w:pPr>
        <w:numPr>
          <w:ilvl w:val="1"/>
          <w:numId w:val="5"/>
        </w:numPr>
        <w:pBdr>
          <w:top w:val="nil"/>
          <w:left w:val="nil"/>
          <w:bottom w:val="nil"/>
          <w:right w:val="nil"/>
          <w:between w:val="nil"/>
          <w:bar w:val="nil"/>
        </w:pBdr>
        <w:spacing w:after="0" w:line="240" w:lineRule="auto"/>
        <w:jc w:val="both"/>
        <w:rPr>
          <w:rFonts w:ascii="Times New Roman" w:hAnsi="Times New Roman" w:cs="Times New Roman"/>
          <w:color w:val="000000" w:themeColor="text1"/>
          <w:sz w:val="24"/>
          <w:szCs w:val="24"/>
          <w:lang w:val="es-ES_tradnl"/>
        </w:rPr>
      </w:pPr>
      <w:r w:rsidRPr="00F83C2A">
        <w:rPr>
          <w:rFonts w:ascii="Times New Roman" w:hAnsi="Times New Roman" w:cs="Times New Roman"/>
          <w:color w:val="000000" w:themeColor="text1"/>
          <w:sz w:val="24"/>
          <w:szCs w:val="24"/>
          <w:lang w:val="es-ES_tradnl"/>
        </w:rPr>
        <w:t xml:space="preserve">Con todo, a juicio de los suscriptores, la forma en que el gobierno </w:t>
      </w:r>
      <w:r w:rsidR="00120EB8" w:rsidRPr="00F83C2A">
        <w:rPr>
          <w:rFonts w:ascii="Times New Roman" w:hAnsi="Times New Roman" w:cs="Times New Roman"/>
          <w:color w:val="000000" w:themeColor="text1"/>
          <w:sz w:val="24"/>
          <w:szCs w:val="24"/>
          <w:lang w:val="es-ES_tradnl"/>
        </w:rPr>
        <w:t>elaboró</w:t>
      </w:r>
      <w:r w:rsidRPr="00F83C2A">
        <w:rPr>
          <w:rFonts w:ascii="Times New Roman" w:hAnsi="Times New Roman" w:cs="Times New Roman"/>
          <w:color w:val="000000" w:themeColor="text1"/>
          <w:sz w:val="24"/>
          <w:szCs w:val="24"/>
          <w:lang w:val="es-ES_tradnl"/>
        </w:rPr>
        <w:t xml:space="preserve"> propuso, y puso en ejecución las políticas públicas referidas a los aportes a los más afectados económicamente por la pandemia sin duda es cuestionable. En ese mismo sentido, se puede tener en consideración la situación del Ingreso Familiar de Emergencia, el cual tuvo que ser modificado legislativamente en varias oportunidades, pese a que en el trámite se le anunció a los correspondientes Ministros la dificultad práctica que traía aparejado el beneficio. De esta manera, los beneficios establecidos por la Ley N° 21.252 tampoco tuvieron una debida descripción y difusión para sus beneficiarios, puesto que el mensaje entregado por las autoridades consistía en un “bono a la clase media”, sin tener la debida especificación de los requisitos, ni la forma en que debía cumplirse con la declaración jurada.</w:t>
      </w:r>
    </w:p>
    <w:p w14:paraId="22936C88" w14:textId="77777777" w:rsidR="007C7788" w:rsidRPr="00F83C2A" w:rsidRDefault="007C7788" w:rsidP="00C75CF2">
      <w:pPr>
        <w:pBdr>
          <w:top w:val="nil"/>
          <w:left w:val="nil"/>
          <w:bottom w:val="nil"/>
          <w:right w:val="nil"/>
          <w:between w:val="nil"/>
          <w:bar w:val="nil"/>
        </w:pBdr>
        <w:spacing w:after="0" w:line="240" w:lineRule="auto"/>
        <w:ind w:left="720"/>
        <w:jc w:val="both"/>
        <w:rPr>
          <w:rFonts w:ascii="Times New Roman" w:hAnsi="Times New Roman" w:cs="Times New Roman"/>
          <w:color w:val="000000" w:themeColor="text1"/>
          <w:sz w:val="24"/>
          <w:szCs w:val="24"/>
          <w:lang w:val="es-ES_tradnl"/>
        </w:rPr>
      </w:pPr>
    </w:p>
    <w:p w14:paraId="0CB7668A" w14:textId="77777777" w:rsidR="007C7788" w:rsidRPr="00F83C2A" w:rsidRDefault="007C7788" w:rsidP="00C75CF2">
      <w:pPr>
        <w:numPr>
          <w:ilvl w:val="1"/>
          <w:numId w:val="5"/>
        </w:numPr>
        <w:pBdr>
          <w:top w:val="nil"/>
          <w:left w:val="nil"/>
          <w:bottom w:val="nil"/>
          <w:right w:val="nil"/>
          <w:between w:val="nil"/>
          <w:bar w:val="nil"/>
        </w:pBdr>
        <w:spacing w:after="0" w:line="240" w:lineRule="auto"/>
        <w:jc w:val="both"/>
        <w:rPr>
          <w:rFonts w:ascii="Times New Roman" w:hAnsi="Times New Roman" w:cs="Times New Roman"/>
          <w:color w:val="000000" w:themeColor="text1"/>
          <w:sz w:val="24"/>
          <w:szCs w:val="24"/>
          <w:lang w:val="es-ES_tradnl"/>
        </w:rPr>
      </w:pPr>
      <w:r w:rsidRPr="00F83C2A">
        <w:rPr>
          <w:rFonts w:ascii="Times New Roman" w:hAnsi="Times New Roman" w:cs="Times New Roman"/>
          <w:color w:val="000000" w:themeColor="text1"/>
          <w:sz w:val="24"/>
          <w:szCs w:val="24"/>
          <w:lang w:val="es-ES_tradnl"/>
        </w:rPr>
        <w:t>Todo lo mencionado con anterioridad permite concluir que al menos la faz potencialmente delictiva de la situación descrita debe tratarse de manera diferenciada, y particularmente a través de una amnistía, que extinga toda responsabilidad penal por los hechos cometidos. En efecto, se trató de un error común cometido por una gran cantidad de personas debido a la desprolija elaboración de la política pública y su indebida difusión, todo lo que además está en un contexto de pandemia que naturalmente debe considerarse. De esta manera, se deben amnistiar estos hechos, sin perjuicio de las restantes atribuciones de las autoridades para solicitar la restitución de lo percibido indebidamente.</w:t>
      </w:r>
    </w:p>
    <w:p w14:paraId="72E57A65" w14:textId="77777777" w:rsidR="001740F7" w:rsidRPr="00F83C2A" w:rsidRDefault="001740F7" w:rsidP="00C75CF2">
      <w:pPr>
        <w:pBdr>
          <w:top w:val="nil"/>
          <w:left w:val="nil"/>
          <w:bottom w:val="nil"/>
          <w:right w:val="nil"/>
          <w:between w:val="nil"/>
          <w:bar w:val="nil"/>
        </w:pBdr>
        <w:spacing w:after="0" w:line="240" w:lineRule="auto"/>
        <w:ind w:left="720"/>
        <w:jc w:val="both"/>
        <w:rPr>
          <w:rStyle w:val="Ninguno"/>
          <w:rFonts w:ascii="Times New Roman" w:hAnsi="Times New Roman" w:cs="Times New Roman"/>
          <w:color w:val="000000" w:themeColor="text1"/>
          <w:sz w:val="24"/>
          <w:szCs w:val="24"/>
        </w:rPr>
      </w:pPr>
    </w:p>
    <w:p w14:paraId="485EEAC3" w14:textId="1AFCAAB3" w:rsidR="004B4DBC" w:rsidRPr="00F83C2A" w:rsidRDefault="004B4DBC" w:rsidP="00C75CF2">
      <w:pPr>
        <w:numPr>
          <w:ilvl w:val="0"/>
          <w:numId w:val="4"/>
        </w:numPr>
        <w:pBdr>
          <w:top w:val="nil"/>
          <w:left w:val="nil"/>
          <w:bottom w:val="nil"/>
          <w:right w:val="nil"/>
          <w:between w:val="nil"/>
          <w:bar w:val="nil"/>
        </w:pBdr>
        <w:spacing w:after="0" w:line="240" w:lineRule="auto"/>
        <w:jc w:val="both"/>
        <w:rPr>
          <w:rStyle w:val="Ninguno"/>
          <w:rFonts w:ascii="Times New Roman" w:hAnsi="Times New Roman" w:cs="Times New Roman"/>
          <w:b/>
          <w:bCs/>
          <w:color w:val="000000" w:themeColor="text1"/>
          <w:sz w:val="24"/>
          <w:szCs w:val="24"/>
          <w:lang w:val="es-ES"/>
        </w:rPr>
      </w:pPr>
      <w:r w:rsidRPr="00F83C2A">
        <w:rPr>
          <w:rFonts w:ascii="Times New Roman" w:hAnsi="Times New Roman" w:cs="Times New Roman"/>
          <w:b/>
          <w:bCs/>
          <w:color w:val="000000" w:themeColor="text1"/>
          <w:sz w:val="24"/>
          <w:szCs w:val="24"/>
        </w:rPr>
        <w:t>Idea Matriz</w:t>
      </w:r>
      <w:r w:rsidR="00994ED5" w:rsidRPr="00F83C2A">
        <w:rPr>
          <w:rFonts w:ascii="Times New Roman" w:hAnsi="Times New Roman" w:cs="Times New Roman"/>
          <w:b/>
          <w:bCs/>
          <w:color w:val="000000" w:themeColor="text1"/>
          <w:sz w:val="24"/>
          <w:szCs w:val="24"/>
        </w:rPr>
        <w:t xml:space="preserve"> y contenido del proyecto.</w:t>
      </w:r>
    </w:p>
    <w:p w14:paraId="7ED6CD12" w14:textId="7FA71A4D" w:rsidR="00C75CF2" w:rsidRPr="00F83C2A" w:rsidRDefault="004B4DBC" w:rsidP="00C75CF2">
      <w:pPr>
        <w:spacing w:after="0" w:line="240" w:lineRule="auto"/>
        <w:jc w:val="both"/>
        <w:rPr>
          <w:rFonts w:ascii="Times New Roman" w:hAnsi="Times New Roman" w:cs="Times New Roman"/>
          <w:color w:val="000000" w:themeColor="text1"/>
          <w:sz w:val="24"/>
          <w:szCs w:val="24"/>
          <w:lang w:val="es-CL"/>
        </w:rPr>
      </w:pPr>
      <w:r w:rsidRPr="00F83C2A">
        <w:rPr>
          <w:rFonts w:ascii="Times New Roman" w:hAnsi="Times New Roman" w:cs="Times New Roman"/>
          <w:color w:val="000000" w:themeColor="text1"/>
          <w:sz w:val="24"/>
          <w:szCs w:val="24"/>
        </w:rPr>
        <w:tab/>
        <w:t>El presente proyecto tiene como idea matriz</w:t>
      </w:r>
      <w:r w:rsidR="001740F7" w:rsidRPr="00F83C2A">
        <w:rPr>
          <w:rFonts w:ascii="Times New Roman" w:hAnsi="Times New Roman" w:cs="Times New Roman"/>
          <w:color w:val="000000" w:themeColor="text1"/>
          <w:sz w:val="24"/>
          <w:szCs w:val="24"/>
        </w:rPr>
        <w:t xml:space="preserve"> conceder una amnistía a los infractores de </w:t>
      </w:r>
      <w:r w:rsidR="0035276D" w:rsidRPr="00F83C2A">
        <w:rPr>
          <w:rFonts w:ascii="Times New Roman" w:hAnsi="Times New Roman" w:cs="Times New Roman"/>
          <w:color w:val="000000" w:themeColor="text1"/>
          <w:sz w:val="24"/>
          <w:szCs w:val="24"/>
        </w:rPr>
        <w:t xml:space="preserve">la declaración jurada contenida en </w:t>
      </w:r>
      <w:r w:rsidR="001740F7" w:rsidRPr="00F83C2A">
        <w:rPr>
          <w:rFonts w:ascii="Times New Roman" w:hAnsi="Times New Roman" w:cs="Times New Roman"/>
          <w:color w:val="000000" w:themeColor="text1"/>
          <w:sz w:val="24"/>
          <w:szCs w:val="24"/>
        </w:rPr>
        <w:t>la Ley N° 21.252</w:t>
      </w:r>
      <w:r w:rsidR="0034007A" w:rsidRPr="00F83C2A">
        <w:rPr>
          <w:rFonts w:ascii="Times New Roman" w:hAnsi="Times New Roman" w:cs="Times New Roman"/>
          <w:color w:val="000000" w:themeColor="text1"/>
          <w:sz w:val="24"/>
          <w:szCs w:val="24"/>
        </w:rPr>
        <w:t xml:space="preserve"> y en los términos establecidos en lo que corresponda en los arts. 6 y 12 de esta </w:t>
      </w:r>
      <w:r w:rsidR="00BC78E0" w:rsidRPr="00F83C2A">
        <w:rPr>
          <w:rFonts w:ascii="Times New Roman" w:hAnsi="Times New Roman" w:cs="Times New Roman"/>
          <w:color w:val="000000" w:themeColor="text1"/>
          <w:sz w:val="24"/>
          <w:szCs w:val="24"/>
        </w:rPr>
        <w:t>ley, que</w:t>
      </w:r>
      <w:r w:rsidR="001740F7" w:rsidRPr="00F83C2A">
        <w:rPr>
          <w:rFonts w:ascii="Times New Roman" w:hAnsi="Times New Roman" w:cs="Times New Roman"/>
          <w:color w:val="000000" w:themeColor="text1"/>
          <w:sz w:val="24"/>
          <w:szCs w:val="24"/>
        </w:rPr>
        <w:t xml:space="preserve"> establece un financiamiento con aporte fiscal para la protección de los ingresos de la clase media en los casos que indica</w:t>
      </w:r>
      <w:r w:rsidR="00AA381F" w:rsidRPr="00F83C2A">
        <w:rPr>
          <w:rFonts w:ascii="Times New Roman" w:hAnsi="Times New Roman" w:cs="Times New Roman"/>
          <w:color w:val="000000" w:themeColor="text1"/>
          <w:sz w:val="24"/>
          <w:szCs w:val="24"/>
        </w:rPr>
        <w:t>.</w:t>
      </w:r>
    </w:p>
    <w:p w14:paraId="48A8EB3E" w14:textId="511C29C9" w:rsidR="00C75CF2" w:rsidRDefault="00C75CF2" w:rsidP="00C75CF2">
      <w:pPr>
        <w:spacing w:after="0" w:line="240" w:lineRule="auto"/>
        <w:jc w:val="both"/>
        <w:rPr>
          <w:rStyle w:val="Ninguno"/>
          <w:rFonts w:ascii="Times New Roman" w:hAnsi="Times New Roman" w:cs="Times New Roman"/>
          <w:color w:val="000000" w:themeColor="text1"/>
          <w:sz w:val="24"/>
          <w:szCs w:val="24"/>
          <w:lang w:val="es-CL"/>
        </w:rPr>
      </w:pPr>
    </w:p>
    <w:p w14:paraId="0ACF3BE9" w14:textId="77777777" w:rsidR="006C4484" w:rsidRDefault="006C4484" w:rsidP="00C75CF2">
      <w:pPr>
        <w:spacing w:after="0" w:line="240" w:lineRule="auto"/>
        <w:jc w:val="both"/>
        <w:rPr>
          <w:rStyle w:val="Ninguno"/>
          <w:rFonts w:ascii="Times New Roman" w:hAnsi="Times New Roman" w:cs="Times New Roman"/>
          <w:color w:val="000000" w:themeColor="text1"/>
          <w:sz w:val="24"/>
          <w:szCs w:val="24"/>
          <w:lang w:val="es-CL"/>
        </w:rPr>
      </w:pPr>
    </w:p>
    <w:p w14:paraId="4B3A1A02" w14:textId="77777777" w:rsidR="006C4484" w:rsidRDefault="006C4484" w:rsidP="00C75CF2">
      <w:pPr>
        <w:spacing w:after="0" w:line="240" w:lineRule="auto"/>
        <w:jc w:val="both"/>
        <w:rPr>
          <w:rStyle w:val="Ninguno"/>
          <w:rFonts w:ascii="Times New Roman" w:hAnsi="Times New Roman" w:cs="Times New Roman"/>
          <w:color w:val="000000" w:themeColor="text1"/>
          <w:sz w:val="24"/>
          <w:szCs w:val="24"/>
          <w:lang w:val="es-CL"/>
        </w:rPr>
      </w:pPr>
    </w:p>
    <w:p w14:paraId="0F0499B1" w14:textId="77777777" w:rsidR="006C4484" w:rsidRDefault="006C4484" w:rsidP="00C75CF2">
      <w:pPr>
        <w:spacing w:after="0" w:line="240" w:lineRule="auto"/>
        <w:jc w:val="both"/>
        <w:rPr>
          <w:rStyle w:val="Ninguno"/>
          <w:rFonts w:ascii="Times New Roman" w:hAnsi="Times New Roman" w:cs="Times New Roman"/>
          <w:color w:val="000000" w:themeColor="text1"/>
          <w:sz w:val="24"/>
          <w:szCs w:val="24"/>
          <w:lang w:val="es-CL"/>
        </w:rPr>
      </w:pPr>
    </w:p>
    <w:p w14:paraId="3E88E268" w14:textId="77777777" w:rsidR="006C4484" w:rsidRPr="00F83C2A" w:rsidRDefault="006C4484" w:rsidP="00C75CF2">
      <w:pPr>
        <w:spacing w:after="0" w:line="240" w:lineRule="auto"/>
        <w:jc w:val="both"/>
        <w:rPr>
          <w:rStyle w:val="Ninguno"/>
          <w:rFonts w:ascii="Times New Roman" w:hAnsi="Times New Roman" w:cs="Times New Roman"/>
          <w:color w:val="000000" w:themeColor="text1"/>
          <w:sz w:val="24"/>
          <w:szCs w:val="24"/>
          <w:lang w:val="es-CL"/>
        </w:rPr>
      </w:pPr>
    </w:p>
    <w:p w14:paraId="14514536" w14:textId="24B22159" w:rsidR="004B4DBC" w:rsidRPr="00F83C2A" w:rsidRDefault="004B4DBC" w:rsidP="00C75CF2">
      <w:pPr>
        <w:numPr>
          <w:ilvl w:val="0"/>
          <w:numId w:val="4"/>
        </w:numPr>
        <w:pBdr>
          <w:top w:val="nil"/>
          <w:left w:val="nil"/>
          <w:bottom w:val="nil"/>
          <w:right w:val="nil"/>
          <w:between w:val="nil"/>
          <w:bar w:val="nil"/>
        </w:pBdr>
        <w:spacing w:after="0" w:line="240" w:lineRule="auto"/>
        <w:jc w:val="both"/>
        <w:rPr>
          <w:rFonts w:ascii="Times New Roman" w:hAnsi="Times New Roman" w:cs="Times New Roman"/>
          <w:b/>
          <w:bCs/>
          <w:color w:val="000000" w:themeColor="text1"/>
          <w:sz w:val="24"/>
          <w:szCs w:val="24"/>
        </w:rPr>
      </w:pPr>
      <w:r w:rsidRPr="00F83C2A">
        <w:rPr>
          <w:rFonts w:ascii="Times New Roman" w:hAnsi="Times New Roman" w:cs="Times New Roman"/>
          <w:b/>
          <w:bCs/>
          <w:color w:val="000000" w:themeColor="text1"/>
          <w:sz w:val="24"/>
          <w:szCs w:val="24"/>
        </w:rPr>
        <w:t>Disposiciones de la legislación vigente que se verían afectadas por el proyecto</w:t>
      </w:r>
    </w:p>
    <w:p w14:paraId="0CD8DFB1" w14:textId="77777777" w:rsidR="004B4DBC" w:rsidRPr="00F83C2A" w:rsidRDefault="004B4DBC" w:rsidP="00C75CF2">
      <w:pPr>
        <w:spacing w:after="0" w:line="240" w:lineRule="auto"/>
        <w:jc w:val="both"/>
        <w:rPr>
          <w:rFonts w:ascii="Times New Roman" w:hAnsi="Times New Roman" w:cs="Times New Roman"/>
          <w:color w:val="000000" w:themeColor="text1"/>
          <w:sz w:val="24"/>
          <w:szCs w:val="24"/>
        </w:rPr>
      </w:pPr>
      <w:r w:rsidRPr="00F83C2A">
        <w:rPr>
          <w:rFonts w:ascii="Times New Roman" w:hAnsi="Times New Roman" w:cs="Times New Roman"/>
          <w:color w:val="000000" w:themeColor="text1"/>
          <w:sz w:val="24"/>
          <w:szCs w:val="24"/>
        </w:rPr>
        <w:lastRenderedPageBreak/>
        <w:tab/>
        <w:t xml:space="preserve">El proyecto </w:t>
      </w:r>
      <w:r w:rsidR="00855C92" w:rsidRPr="00F83C2A">
        <w:rPr>
          <w:rFonts w:ascii="Times New Roman" w:hAnsi="Times New Roman" w:cs="Times New Roman"/>
          <w:color w:val="000000" w:themeColor="text1"/>
          <w:sz w:val="24"/>
          <w:szCs w:val="24"/>
        </w:rPr>
        <w:t>de ley</w:t>
      </w:r>
      <w:r w:rsidR="00DB3827" w:rsidRPr="00F83C2A">
        <w:rPr>
          <w:rFonts w:ascii="Times New Roman" w:hAnsi="Times New Roman" w:cs="Times New Roman"/>
          <w:color w:val="000000" w:themeColor="text1"/>
          <w:sz w:val="24"/>
          <w:szCs w:val="24"/>
        </w:rPr>
        <w:t xml:space="preserve"> </w:t>
      </w:r>
      <w:r w:rsidR="001740F7" w:rsidRPr="00F83C2A">
        <w:rPr>
          <w:rFonts w:ascii="Times New Roman" w:hAnsi="Times New Roman" w:cs="Times New Roman"/>
          <w:color w:val="000000" w:themeColor="text1"/>
          <w:sz w:val="24"/>
          <w:szCs w:val="24"/>
        </w:rPr>
        <w:t>es de artículo único, y concede una amnistía para quienes hayan infringido la Ley N° 21.252 que establece un financiamiento con aporte fiscal para la protección de los ingresos de la clase media en los casos que indica, sin afectar otras disposiciones de la ley vigente.</w:t>
      </w:r>
    </w:p>
    <w:p w14:paraId="770A502E" w14:textId="77777777" w:rsidR="0035276D" w:rsidRPr="00F83C2A" w:rsidRDefault="0035276D" w:rsidP="00C75CF2">
      <w:pPr>
        <w:spacing w:after="0" w:line="240" w:lineRule="auto"/>
        <w:jc w:val="both"/>
        <w:rPr>
          <w:rStyle w:val="Ninguno"/>
          <w:rFonts w:ascii="Times New Roman" w:hAnsi="Times New Roman" w:cs="Times New Roman"/>
          <w:color w:val="000000" w:themeColor="text1"/>
          <w:sz w:val="24"/>
          <w:szCs w:val="24"/>
          <w:lang w:val="es-ES"/>
        </w:rPr>
      </w:pPr>
    </w:p>
    <w:p w14:paraId="61B2EE78" w14:textId="77777777" w:rsidR="004B4DBC" w:rsidRPr="00F83C2A" w:rsidRDefault="004B4DBC" w:rsidP="006C4484">
      <w:pPr>
        <w:spacing w:after="0" w:line="240" w:lineRule="auto"/>
        <w:jc w:val="both"/>
        <w:rPr>
          <w:rStyle w:val="Ninguno"/>
          <w:rFonts w:ascii="Times New Roman" w:hAnsi="Times New Roman" w:cs="Times New Roman"/>
          <w:b/>
          <w:bCs/>
          <w:color w:val="000000" w:themeColor="text1"/>
          <w:sz w:val="24"/>
          <w:szCs w:val="24"/>
        </w:rPr>
      </w:pPr>
      <w:r w:rsidRPr="00F83C2A">
        <w:rPr>
          <w:rStyle w:val="Ninguno"/>
          <w:rFonts w:ascii="Times New Roman" w:hAnsi="Times New Roman" w:cs="Times New Roman"/>
          <w:b/>
          <w:bCs/>
          <w:color w:val="000000" w:themeColor="text1"/>
          <w:sz w:val="24"/>
          <w:szCs w:val="24"/>
        </w:rPr>
        <w:t>POR TANTO:</w:t>
      </w:r>
    </w:p>
    <w:p w14:paraId="287351E1" w14:textId="418E8DFB" w:rsidR="0035276D" w:rsidRPr="00F83C2A" w:rsidRDefault="004B4DBC" w:rsidP="006C4484">
      <w:pPr>
        <w:spacing w:after="0" w:line="240" w:lineRule="auto"/>
        <w:jc w:val="both"/>
        <w:rPr>
          <w:rFonts w:ascii="Times New Roman" w:hAnsi="Times New Roman" w:cs="Times New Roman"/>
          <w:color w:val="000000" w:themeColor="text1"/>
          <w:sz w:val="24"/>
          <w:szCs w:val="24"/>
        </w:rPr>
      </w:pPr>
      <w:r w:rsidRPr="00F83C2A">
        <w:rPr>
          <w:rFonts w:ascii="Times New Roman" w:hAnsi="Times New Roman" w:cs="Times New Roman"/>
          <w:color w:val="000000" w:themeColor="text1"/>
          <w:sz w:val="24"/>
          <w:szCs w:val="24"/>
        </w:rPr>
        <w:t xml:space="preserve">Los </w:t>
      </w:r>
      <w:r w:rsidR="00D504E9" w:rsidRPr="00F83C2A">
        <w:rPr>
          <w:rFonts w:ascii="Times New Roman" w:hAnsi="Times New Roman" w:cs="Times New Roman"/>
          <w:color w:val="000000" w:themeColor="text1"/>
          <w:sz w:val="24"/>
          <w:szCs w:val="24"/>
        </w:rPr>
        <w:t>Senadores</w:t>
      </w:r>
      <w:r w:rsidRPr="00F83C2A">
        <w:rPr>
          <w:rFonts w:ascii="Times New Roman" w:hAnsi="Times New Roman" w:cs="Times New Roman"/>
          <w:color w:val="000000" w:themeColor="text1"/>
          <w:sz w:val="24"/>
          <w:szCs w:val="24"/>
        </w:rPr>
        <w:t xml:space="preserve"> que suscribimos venimos en presentar el siguiente</w:t>
      </w:r>
      <w:r w:rsidR="0035276D" w:rsidRPr="00F83C2A">
        <w:rPr>
          <w:rFonts w:ascii="Times New Roman" w:hAnsi="Times New Roman" w:cs="Times New Roman"/>
          <w:color w:val="000000" w:themeColor="text1"/>
          <w:sz w:val="24"/>
          <w:szCs w:val="24"/>
        </w:rPr>
        <w:t>:</w:t>
      </w:r>
    </w:p>
    <w:p w14:paraId="475F31F4" w14:textId="77777777" w:rsidR="006C4484" w:rsidRDefault="006C4484" w:rsidP="006C4484">
      <w:pPr>
        <w:spacing w:after="0" w:line="240" w:lineRule="auto"/>
        <w:rPr>
          <w:rFonts w:ascii="Times New Roman" w:hAnsi="Times New Roman" w:cs="Times New Roman"/>
          <w:color w:val="000000" w:themeColor="text1"/>
          <w:sz w:val="24"/>
          <w:szCs w:val="24"/>
        </w:rPr>
      </w:pPr>
    </w:p>
    <w:p w14:paraId="2A0C38D4" w14:textId="77777777" w:rsidR="006C4484" w:rsidRDefault="006C4484" w:rsidP="006C4484">
      <w:pPr>
        <w:spacing w:after="0" w:line="240" w:lineRule="auto"/>
        <w:rPr>
          <w:rFonts w:ascii="Times New Roman" w:hAnsi="Times New Roman" w:cs="Times New Roman"/>
          <w:color w:val="000000" w:themeColor="text1"/>
          <w:sz w:val="24"/>
          <w:szCs w:val="24"/>
        </w:rPr>
      </w:pPr>
    </w:p>
    <w:p w14:paraId="4304BB4D" w14:textId="62132C67" w:rsidR="00C75CF2" w:rsidRDefault="004B4DBC" w:rsidP="006C4484">
      <w:pPr>
        <w:spacing w:after="0" w:line="240" w:lineRule="auto"/>
        <w:rPr>
          <w:rFonts w:ascii="Times New Roman" w:hAnsi="Times New Roman" w:cs="Times New Roman"/>
          <w:b/>
          <w:bCs/>
          <w:caps/>
          <w:color w:val="000000" w:themeColor="text1"/>
          <w:sz w:val="24"/>
          <w:szCs w:val="24"/>
          <w:lang w:val="es-CL"/>
        </w:rPr>
      </w:pPr>
      <w:r w:rsidRPr="00F83C2A">
        <w:rPr>
          <w:rFonts w:ascii="Times New Roman" w:hAnsi="Times New Roman" w:cs="Times New Roman"/>
          <w:b/>
          <w:bCs/>
          <w:caps/>
          <w:color w:val="000000" w:themeColor="text1"/>
          <w:sz w:val="24"/>
          <w:szCs w:val="24"/>
          <w:lang w:val="es-CL"/>
        </w:rPr>
        <w:t xml:space="preserve">Proyecto de </w:t>
      </w:r>
      <w:r w:rsidR="00855C92" w:rsidRPr="00F83C2A">
        <w:rPr>
          <w:rFonts w:ascii="Times New Roman" w:hAnsi="Times New Roman" w:cs="Times New Roman"/>
          <w:b/>
          <w:bCs/>
          <w:caps/>
          <w:color w:val="000000" w:themeColor="text1"/>
          <w:sz w:val="24"/>
          <w:szCs w:val="24"/>
          <w:lang w:val="es-CL"/>
        </w:rPr>
        <w:t>ley</w:t>
      </w:r>
    </w:p>
    <w:p w14:paraId="31ECF907" w14:textId="77777777" w:rsidR="006C4484" w:rsidRPr="00F83C2A" w:rsidRDefault="006C4484" w:rsidP="006C4484">
      <w:pPr>
        <w:spacing w:after="0" w:line="240" w:lineRule="auto"/>
        <w:rPr>
          <w:rFonts w:ascii="Times New Roman" w:hAnsi="Times New Roman" w:cs="Times New Roman"/>
          <w:b/>
          <w:bCs/>
          <w:caps/>
          <w:color w:val="000000" w:themeColor="text1"/>
          <w:sz w:val="24"/>
          <w:szCs w:val="24"/>
          <w:lang w:val="es-CL"/>
        </w:rPr>
      </w:pPr>
    </w:p>
    <w:p w14:paraId="3DADC351" w14:textId="2936D9E4" w:rsidR="00994939" w:rsidRPr="00F83C2A" w:rsidRDefault="001740F7" w:rsidP="00C75CF2">
      <w:pPr>
        <w:spacing w:after="0" w:line="240" w:lineRule="auto"/>
        <w:jc w:val="both"/>
        <w:rPr>
          <w:rFonts w:ascii="Times New Roman" w:hAnsi="Times New Roman" w:cs="Times New Roman"/>
          <w:noProof/>
          <w:color w:val="000000" w:themeColor="text1"/>
          <w:sz w:val="24"/>
          <w:szCs w:val="24"/>
          <w:lang w:val="es-CL" w:eastAsia="es-CL"/>
        </w:rPr>
      </w:pPr>
      <w:r w:rsidRPr="00F83C2A">
        <w:rPr>
          <w:rFonts w:ascii="Times New Roman" w:hAnsi="Times New Roman" w:cs="Times New Roman"/>
          <w:b/>
          <w:bCs/>
          <w:color w:val="000000" w:themeColor="text1"/>
          <w:sz w:val="24"/>
          <w:szCs w:val="24"/>
          <w:lang w:val="es-CL"/>
        </w:rPr>
        <w:t>“</w:t>
      </w:r>
      <w:r w:rsidR="00925F4E" w:rsidRPr="00F83C2A">
        <w:rPr>
          <w:rFonts w:ascii="Times New Roman" w:hAnsi="Times New Roman" w:cs="Times New Roman"/>
          <w:b/>
          <w:bCs/>
          <w:color w:val="000000" w:themeColor="text1"/>
          <w:sz w:val="24"/>
          <w:szCs w:val="24"/>
          <w:lang w:val="es-CL"/>
        </w:rPr>
        <w:t>Artículo Único</w:t>
      </w:r>
      <w:r w:rsidRPr="00F83C2A">
        <w:rPr>
          <w:rFonts w:ascii="Times New Roman" w:hAnsi="Times New Roman" w:cs="Times New Roman"/>
          <w:b/>
          <w:bCs/>
          <w:color w:val="000000" w:themeColor="text1"/>
          <w:sz w:val="24"/>
          <w:szCs w:val="24"/>
          <w:lang w:val="es-CL"/>
        </w:rPr>
        <w:t>.-</w:t>
      </w:r>
      <w:r w:rsidR="00331CBC" w:rsidRPr="00F83C2A">
        <w:rPr>
          <w:rFonts w:ascii="Times New Roman" w:hAnsi="Times New Roman" w:cs="Times New Roman"/>
          <w:color w:val="000000" w:themeColor="text1"/>
          <w:sz w:val="24"/>
          <w:szCs w:val="24"/>
          <w:lang w:val="es-CL"/>
        </w:rPr>
        <w:t xml:space="preserve"> </w:t>
      </w:r>
      <w:r w:rsidRPr="00F83C2A">
        <w:rPr>
          <w:rFonts w:ascii="Times New Roman" w:hAnsi="Times New Roman" w:cs="Times New Roman"/>
          <w:color w:val="000000" w:themeColor="text1"/>
          <w:sz w:val="24"/>
          <w:szCs w:val="24"/>
          <w:lang w:val="es-CL"/>
        </w:rPr>
        <w:t>Concédase amnistía a favor de las personas que al 01 de octubre de 2020 hayan cometido infracción al presentar la declaración jurada a la que hace referencia el artículo 6°</w:t>
      </w:r>
      <w:r w:rsidR="00D504E9" w:rsidRPr="00F83C2A">
        <w:rPr>
          <w:rFonts w:ascii="Times New Roman" w:hAnsi="Times New Roman" w:cs="Times New Roman"/>
          <w:color w:val="000000" w:themeColor="text1"/>
          <w:sz w:val="24"/>
          <w:szCs w:val="24"/>
          <w:lang w:val="es-CL"/>
        </w:rPr>
        <w:t xml:space="preserve"> y 12</w:t>
      </w:r>
      <w:r w:rsidRPr="00F83C2A">
        <w:rPr>
          <w:rFonts w:ascii="Times New Roman" w:hAnsi="Times New Roman" w:cs="Times New Roman"/>
          <w:color w:val="000000" w:themeColor="text1"/>
          <w:sz w:val="24"/>
          <w:szCs w:val="24"/>
          <w:lang w:val="es-CL"/>
        </w:rPr>
        <w:t xml:space="preserve"> de </w:t>
      </w:r>
      <w:r w:rsidRPr="00F83C2A">
        <w:rPr>
          <w:rFonts w:ascii="Times New Roman" w:hAnsi="Times New Roman" w:cs="Times New Roman"/>
          <w:color w:val="000000" w:themeColor="text1"/>
          <w:sz w:val="24"/>
          <w:szCs w:val="24"/>
        </w:rPr>
        <w:t>la Ley N° 21.252 que establece un financiamiento con aporte fiscal para la protección de los ingresos de la clase media en los casos que</w:t>
      </w:r>
      <w:r w:rsidR="009651B8" w:rsidRPr="00F83C2A">
        <w:rPr>
          <w:rFonts w:ascii="Times New Roman" w:hAnsi="Times New Roman" w:cs="Times New Roman"/>
          <w:noProof/>
          <w:color w:val="000000" w:themeColor="text1"/>
          <w:sz w:val="24"/>
          <w:szCs w:val="24"/>
          <w:lang w:val="es-CL" w:eastAsia="es-CL"/>
        </w:rPr>
        <w:t xml:space="preserve"> indica”.</w:t>
      </w:r>
    </w:p>
    <w:p w14:paraId="4D4F7392" w14:textId="2017A441" w:rsidR="00B25E83" w:rsidRPr="00F83C2A" w:rsidRDefault="00B60CC5" w:rsidP="00C75CF2">
      <w:pPr>
        <w:spacing w:after="0" w:line="240" w:lineRule="auto"/>
        <w:jc w:val="center"/>
        <w:rPr>
          <w:rFonts w:ascii="Times New Roman" w:hAnsi="Times New Roman" w:cs="Times New Roman"/>
          <w:color w:val="000000" w:themeColor="text1"/>
          <w:sz w:val="24"/>
          <w:szCs w:val="24"/>
          <w:lang w:val="es-CL"/>
        </w:rPr>
      </w:pPr>
      <w:r w:rsidRPr="00F83C2A">
        <w:rPr>
          <w:rFonts w:ascii="Times New Roman" w:hAnsi="Times New Roman" w:cs="Times New Roman"/>
          <w:color w:val="000000" w:themeColor="text1"/>
          <w:sz w:val="24"/>
          <w:szCs w:val="24"/>
          <w:lang w:val="es-CL"/>
        </w:rPr>
        <w:t xml:space="preserve">  </w:t>
      </w:r>
    </w:p>
    <w:p w14:paraId="7C118D44" w14:textId="4C98DF17" w:rsidR="00B25E83" w:rsidRPr="00F83C2A" w:rsidRDefault="00B25E83" w:rsidP="00C75CF2">
      <w:pPr>
        <w:spacing w:after="0" w:line="240" w:lineRule="auto"/>
        <w:ind w:left="708"/>
        <w:jc w:val="both"/>
        <w:rPr>
          <w:rFonts w:ascii="Times New Roman" w:hAnsi="Times New Roman" w:cs="Times New Roman"/>
          <w:color w:val="000000" w:themeColor="text1"/>
          <w:sz w:val="24"/>
          <w:szCs w:val="24"/>
          <w:lang w:val="es-ES_tradnl"/>
        </w:rPr>
      </w:pPr>
    </w:p>
    <w:p w14:paraId="76961D76" w14:textId="77F5324C" w:rsidR="00D7208F" w:rsidRPr="00F83C2A" w:rsidRDefault="00D7208F" w:rsidP="00C75CF2">
      <w:pPr>
        <w:spacing w:after="0" w:line="240" w:lineRule="auto"/>
        <w:ind w:left="708"/>
        <w:jc w:val="both"/>
        <w:rPr>
          <w:rFonts w:ascii="Times New Roman" w:hAnsi="Times New Roman" w:cs="Times New Roman"/>
          <w:color w:val="000000" w:themeColor="text1"/>
          <w:sz w:val="24"/>
          <w:szCs w:val="24"/>
          <w:lang w:val="es-ES_tradnl"/>
        </w:rPr>
      </w:pPr>
    </w:p>
    <w:p w14:paraId="14978652" w14:textId="273ACAAE" w:rsidR="00D7208F" w:rsidRPr="00F83C2A" w:rsidRDefault="00D7208F" w:rsidP="00C75CF2">
      <w:pPr>
        <w:spacing w:after="0" w:line="240" w:lineRule="auto"/>
        <w:ind w:left="708"/>
        <w:jc w:val="both"/>
        <w:rPr>
          <w:rFonts w:ascii="Times New Roman" w:hAnsi="Times New Roman" w:cs="Times New Roman"/>
          <w:color w:val="000000" w:themeColor="text1"/>
          <w:sz w:val="24"/>
          <w:szCs w:val="24"/>
          <w:lang w:val="es-ES_tradnl"/>
        </w:rPr>
      </w:pPr>
    </w:p>
    <w:p w14:paraId="196C5B11" w14:textId="6CEE62F4" w:rsidR="00097138" w:rsidRPr="00F83C2A" w:rsidRDefault="00097138" w:rsidP="00097138">
      <w:pPr>
        <w:spacing w:after="0" w:line="240" w:lineRule="auto"/>
        <w:jc w:val="center"/>
        <w:rPr>
          <w:rFonts w:ascii="Times New Roman" w:hAnsi="Times New Roman" w:cs="Times New Roman"/>
          <w:color w:val="000000" w:themeColor="text1"/>
          <w:sz w:val="24"/>
          <w:szCs w:val="24"/>
        </w:rPr>
      </w:pPr>
    </w:p>
    <w:p w14:paraId="72E2638A" w14:textId="77777777" w:rsidR="00097138" w:rsidRPr="00F83C2A" w:rsidRDefault="00097138" w:rsidP="0037252D">
      <w:pPr>
        <w:spacing w:after="0" w:line="240" w:lineRule="auto"/>
        <w:rPr>
          <w:rFonts w:ascii="Times New Roman" w:hAnsi="Times New Roman" w:cs="Times New Roman"/>
          <w:color w:val="000000" w:themeColor="text1"/>
          <w:sz w:val="24"/>
          <w:szCs w:val="24"/>
        </w:rPr>
      </w:pPr>
    </w:p>
    <w:sectPr w:rsidR="00097138" w:rsidRPr="00F83C2A" w:rsidSect="006C4484">
      <w:headerReference w:type="default" r:id="rId8"/>
      <w:footerReference w:type="default" r:id="rId9"/>
      <w:pgSz w:w="12240" w:h="18720" w:code="14"/>
      <w:pgMar w:top="2835" w:right="1701" w:bottom="2835"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46413" w14:textId="77777777" w:rsidR="00244CF1" w:rsidRDefault="00244CF1" w:rsidP="00925F4E">
      <w:pPr>
        <w:spacing w:after="0" w:line="240" w:lineRule="auto"/>
      </w:pPr>
      <w:r>
        <w:separator/>
      </w:r>
    </w:p>
  </w:endnote>
  <w:endnote w:type="continuationSeparator" w:id="0">
    <w:p w14:paraId="7DA2018B" w14:textId="77777777" w:rsidR="00244CF1" w:rsidRDefault="00244CF1" w:rsidP="00925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279959"/>
      <w:docPartObj>
        <w:docPartGallery w:val="Page Numbers (Bottom of Page)"/>
        <w:docPartUnique/>
      </w:docPartObj>
    </w:sdtPr>
    <w:sdtEndPr/>
    <w:sdtContent>
      <w:p w14:paraId="56E6F07D" w14:textId="6D3FD1C3" w:rsidR="00706CCD" w:rsidRDefault="00D14E0E">
        <w:pPr>
          <w:pStyle w:val="Piedepgina"/>
          <w:jc w:val="right"/>
        </w:pPr>
        <w:r>
          <w:fldChar w:fldCharType="begin"/>
        </w:r>
        <w:r>
          <w:instrText>PAGE   \* MERGEFORMAT</w:instrText>
        </w:r>
        <w:r>
          <w:fldChar w:fldCharType="separate"/>
        </w:r>
        <w:r w:rsidR="004D0D07">
          <w:rPr>
            <w:noProof/>
          </w:rPr>
          <w:t>1</w:t>
        </w:r>
        <w:r>
          <w:rPr>
            <w:noProof/>
          </w:rPr>
          <w:fldChar w:fldCharType="end"/>
        </w:r>
      </w:p>
    </w:sdtContent>
  </w:sdt>
  <w:p w14:paraId="74A4DFB2" w14:textId="77777777" w:rsidR="00706CCD" w:rsidRDefault="00706CC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5E229" w14:textId="77777777" w:rsidR="00244CF1" w:rsidRDefault="00244CF1" w:rsidP="00925F4E">
      <w:pPr>
        <w:spacing w:after="0" w:line="240" w:lineRule="auto"/>
      </w:pPr>
      <w:r>
        <w:separator/>
      </w:r>
    </w:p>
  </w:footnote>
  <w:footnote w:type="continuationSeparator" w:id="0">
    <w:p w14:paraId="2A204B5E" w14:textId="77777777" w:rsidR="00244CF1" w:rsidRDefault="00244CF1" w:rsidP="00925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9FBFE" w14:textId="247BB561" w:rsidR="0004735C" w:rsidRDefault="0004735C" w:rsidP="0004735C">
    <w:pPr>
      <w:pStyle w:val="Encabezado"/>
    </w:pPr>
  </w:p>
  <w:p w14:paraId="502C5DF8" w14:textId="30FBCE9B" w:rsidR="0004735C" w:rsidRPr="0004735C" w:rsidRDefault="0004735C" w:rsidP="0004735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6658"/>
    <w:multiLevelType w:val="hybridMultilevel"/>
    <w:tmpl w:val="C556FD7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B00EB"/>
    <w:multiLevelType w:val="hybridMultilevel"/>
    <w:tmpl w:val="B75863D0"/>
    <w:lvl w:ilvl="0" w:tplc="91945808">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FE44583"/>
    <w:multiLevelType w:val="hybridMultilevel"/>
    <w:tmpl w:val="F398CB20"/>
    <w:lvl w:ilvl="0" w:tplc="340A001B">
      <w:start w:val="1"/>
      <w:numFmt w:val="lowerRoman"/>
      <w:lvlText w:val="%1."/>
      <w:lvlJc w:val="right"/>
      <w:pPr>
        <w:ind w:left="1095" w:hanging="375"/>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1757172E"/>
    <w:multiLevelType w:val="hybridMultilevel"/>
    <w:tmpl w:val="C772DA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C9A75DE"/>
    <w:multiLevelType w:val="hybridMultilevel"/>
    <w:tmpl w:val="6476697E"/>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15:restartNumberingAfterBreak="0">
    <w:nsid w:val="3C3C0A3D"/>
    <w:multiLevelType w:val="hybridMultilevel"/>
    <w:tmpl w:val="CD107094"/>
    <w:numStyleLink w:val="Nmero"/>
  </w:abstractNum>
  <w:abstractNum w:abstractNumId="6" w15:restartNumberingAfterBreak="0">
    <w:nsid w:val="3C5704D7"/>
    <w:multiLevelType w:val="hybridMultilevel"/>
    <w:tmpl w:val="FD8C97D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CCB6758"/>
    <w:multiLevelType w:val="hybridMultilevel"/>
    <w:tmpl w:val="CD107094"/>
    <w:styleLink w:val="Nmero"/>
    <w:lvl w:ilvl="0" w:tplc="3D4AB580">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rPr>
    </w:lvl>
    <w:lvl w:ilvl="1" w:tplc="656A09B2">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rPr>
    </w:lvl>
    <w:lvl w:ilvl="2" w:tplc="6A3CDE66">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rPr>
    </w:lvl>
    <w:lvl w:ilvl="3" w:tplc="898A0C94">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rPr>
    </w:lvl>
    <w:lvl w:ilvl="4" w:tplc="CE6CB0A0">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rPr>
    </w:lvl>
    <w:lvl w:ilvl="5" w:tplc="7250F546">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rPr>
    </w:lvl>
    <w:lvl w:ilvl="6" w:tplc="FF2AA39A">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rPr>
    </w:lvl>
    <w:lvl w:ilvl="7" w:tplc="EFB828EE">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rPr>
    </w:lvl>
    <w:lvl w:ilvl="8" w:tplc="8E48C2A0">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45D95537"/>
    <w:multiLevelType w:val="hybridMultilevel"/>
    <w:tmpl w:val="6FCC4310"/>
    <w:lvl w:ilvl="0" w:tplc="4D9E1274">
      <w:start w:val="1"/>
      <w:numFmt w:val="decimal"/>
      <w:lvlText w:val="%1."/>
      <w:lvlJc w:val="left"/>
      <w:pPr>
        <w:ind w:left="360" w:hanging="360"/>
      </w:pPr>
      <w:rPr>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5C8771F4"/>
    <w:multiLevelType w:val="hybridMultilevel"/>
    <w:tmpl w:val="BB764B02"/>
    <w:lvl w:ilvl="0" w:tplc="0B087DC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69471B03"/>
    <w:multiLevelType w:val="hybridMultilevel"/>
    <w:tmpl w:val="375083E8"/>
    <w:numStyleLink w:val="Estiloimportado1"/>
  </w:abstractNum>
  <w:abstractNum w:abstractNumId="11" w15:restartNumberingAfterBreak="0">
    <w:nsid w:val="6AC26B1E"/>
    <w:multiLevelType w:val="hybridMultilevel"/>
    <w:tmpl w:val="375083E8"/>
    <w:styleLink w:val="Estiloimportado1"/>
    <w:lvl w:ilvl="0" w:tplc="01D8F434">
      <w:start w:val="1"/>
      <w:numFmt w:val="upperRoman"/>
      <w:lvlText w:val="%1."/>
      <w:lvlJc w:val="left"/>
      <w:pPr>
        <w:tabs>
          <w:tab w:val="num" w:pos="708"/>
        </w:tabs>
        <w:ind w:left="720" w:hanging="720"/>
      </w:pPr>
      <w:rPr>
        <w:rFonts w:hAnsi="Arial Unicode MS"/>
        <w:b/>
        <w:bCs/>
        <w:caps w:val="0"/>
        <w:smallCaps w:val="0"/>
        <w:strike w:val="0"/>
        <w:dstrike w:val="0"/>
        <w:color w:val="000000"/>
        <w:spacing w:val="0"/>
        <w:w w:val="100"/>
        <w:kern w:val="0"/>
        <w:position w:val="0"/>
        <w:highlight w:val="none"/>
        <w:vertAlign w:val="baseline"/>
      </w:rPr>
    </w:lvl>
    <w:lvl w:ilvl="1" w:tplc="030C3348">
      <w:start w:val="1"/>
      <w:numFmt w:val="lowerLetter"/>
      <w:lvlText w:val="%2."/>
      <w:lvlJc w:val="left"/>
      <w:pPr>
        <w:tabs>
          <w:tab w:val="num" w:pos="708"/>
        </w:tabs>
        <w:ind w:left="732" w:hanging="360"/>
      </w:pPr>
      <w:rPr>
        <w:rFonts w:hAnsi="Arial Unicode MS"/>
        <w:caps w:val="0"/>
        <w:smallCaps w:val="0"/>
        <w:strike w:val="0"/>
        <w:dstrike w:val="0"/>
        <w:color w:val="000000"/>
        <w:spacing w:val="0"/>
        <w:w w:val="100"/>
        <w:kern w:val="0"/>
        <w:position w:val="0"/>
        <w:highlight w:val="none"/>
        <w:vertAlign w:val="baseline"/>
      </w:rPr>
    </w:lvl>
    <w:lvl w:ilvl="2" w:tplc="CFB4DAD2">
      <w:start w:val="1"/>
      <w:numFmt w:val="lowerRoman"/>
      <w:lvlText w:val="%3."/>
      <w:lvlJc w:val="left"/>
      <w:pPr>
        <w:tabs>
          <w:tab w:val="num" w:pos="1416"/>
        </w:tabs>
        <w:ind w:left="1440" w:hanging="288"/>
      </w:pPr>
      <w:rPr>
        <w:rFonts w:hAnsi="Arial Unicode MS"/>
        <w:caps w:val="0"/>
        <w:smallCaps w:val="0"/>
        <w:strike w:val="0"/>
        <w:dstrike w:val="0"/>
        <w:color w:val="000000"/>
        <w:spacing w:val="0"/>
        <w:w w:val="100"/>
        <w:kern w:val="0"/>
        <w:position w:val="0"/>
        <w:highlight w:val="none"/>
        <w:vertAlign w:val="baseline"/>
      </w:rPr>
    </w:lvl>
    <w:lvl w:ilvl="3" w:tplc="4D6ECD06">
      <w:start w:val="1"/>
      <w:numFmt w:val="decimal"/>
      <w:lvlText w:val="%4."/>
      <w:lvlJc w:val="left"/>
      <w:pPr>
        <w:tabs>
          <w:tab w:val="num" w:pos="2124"/>
        </w:tabs>
        <w:ind w:left="2148" w:hanging="336"/>
      </w:pPr>
      <w:rPr>
        <w:rFonts w:hAnsi="Arial Unicode MS"/>
        <w:caps w:val="0"/>
        <w:smallCaps w:val="0"/>
        <w:strike w:val="0"/>
        <w:dstrike w:val="0"/>
        <w:color w:val="000000"/>
        <w:spacing w:val="0"/>
        <w:w w:val="100"/>
        <w:kern w:val="0"/>
        <w:position w:val="0"/>
        <w:highlight w:val="none"/>
        <w:vertAlign w:val="baseline"/>
      </w:rPr>
    </w:lvl>
    <w:lvl w:ilvl="4" w:tplc="E28C959A">
      <w:start w:val="1"/>
      <w:numFmt w:val="lowerLetter"/>
      <w:lvlText w:val="%5."/>
      <w:lvlJc w:val="left"/>
      <w:pPr>
        <w:tabs>
          <w:tab w:val="num" w:pos="2832"/>
        </w:tabs>
        <w:ind w:left="2856" w:hanging="324"/>
      </w:pPr>
      <w:rPr>
        <w:rFonts w:hAnsi="Arial Unicode MS"/>
        <w:caps w:val="0"/>
        <w:smallCaps w:val="0"/>
        <w:strike w:val="0"/>
        <w:dstrike w:val="0"/>
        <w:color w:val="000000"/>
        <w:spacing w:val="0"/>
        <w:w w:val="100"/>
        <w:kern w:val="0"/>
        <w:position w:val="0"/>
        <w:highlight w:val="none"/>
        <w:vertAlign w:val="baseline"/>
      </w:rPr>
    </w:lvl>
    <w:lvl w:ilvl="5" w:tplc="DB6EC19C">
      <w:start w:val="1"/>
      <w:numFmt w:val="lowerRoman"/>
      <w:lvlText w:val="%6."/>
      <w:lvlJc w:val="left"/>
      <w:pPr>
        <w:tabs>
          <w:tab w:val="num" w:pos="3540"/>
        </w:tabs>
        <w:ind w:left="3564" w:hanging="252"/>
      </w:pPr>
      <w:rPr>
        <w:rFonts w:hAnsi="Arial Unicode MS"/>
        <w:caps w:val="0"/>
        <w:smallCaps w:val="0"/>
        <w:strike w:val="0"/>
        <w:dstrike w:val="0"/>
        <w:color w:val="000000"/>
        <w:spacing w:val="0"/>
        <w:w w:val="100"/>
        <w:kern w:val="0"/>
        <w:position w:val="0"/>
        <w:highlight w:val="none"/>
        <w:vertAlign w:val="baseline"/>
      </w:rPr>
    </w:lvl>
    <w:lvl w:ilvl="6" w:tplc="290866CC">
      <w:start w:val="1"/>
      <w:numFmt w:val="decimal"/>
      <w:lvlText w:val="%7."/>
      <w:lvlJc w:val="left"/>
      <w:pPr>
        <w:tabs>
          <w:tab w:val="num" w:pos="4248"/>
        </w:tabs>
        <w:ind w:left="4272" w:hanging="300"/>
      </w:pPr>
      <w:rPr>
        <w:rFonts w:hAnsi="Arial Unicode MS"/>
        <w:caps w:val="0"/>
        <w:smallCaps w:val="0"/>
        <w:strike w:val="0"/>
        <w:dstrike w:val="0"/>
        <w:color w:val="000000"/>
        <w:spacing w:val="0"/>
        <w:w w:val="100"/>
        <w:kern w:val="0"/>
        <w:position w:val="0"/>
        <w:highlight w:val="none"/>
        <w:vertAlign w:val="baseline"/>
      </w:rPr>
    </w:lvl>
    <w:lvl w:ilvl="7" w:tplc="0396F838">
      <w:start w:val="1"/>
      <w:numFmt w:val="lowerLetter"/>
      <w:lvlText w:val="%8."/>
      <w:lvlJc w:val="left"/>
      <w:pPr>
        <w:tabs>
          <w:tab w:val="num" w:pos="4956"/>
        </w:tabs>
        <w:ind w:left="4980" w:hanging="288"/>
      </w:pPr>
      <w:rPr>
        <w:rFonts w:hAnsi="Arial Unicode MS"/>
        <w:caps w:val="0"/>
        <w:smallCaps w:val="0"/>
        <w:strike w:val="0"/>
        <w:dstrike w:val="0"/>
        <w:color w:val="000000"/>
        <w:spacing w:val="0"/>
        <w:w w:val="100"/>
        <w:kern w:val="0"/>
        <w:position w:val="0"/>
        <w:highlight w:val="none"/>
        <w:vertAlign w:val="baseline"/>
      </w:rPr>
    </w:lvl>
    <w:lvl w:ilvl="8" w:tplc="33F4728A">
      <w:start w:val="1"/>
      <w:numFmt w:val="lowerRoman"/>
      <w:lvlText w:val="%9."/>
      <w:lvlJc w:val="left"/>
      <w:pPr>
        <w:tabs>
          <w:tab w:val="num" w:pos="5664"/>
        </w:tabs>
        <w:ind w:left="5688" w:hanging="216"/>
      </w:pPr>
      <w:rPr>
        <w:rFonts w:hAnsi="Arial Unicode MS"/>
        <w:caps w:val="0"/>
        <w:smallCaps w:val="0"/>
        <w:strike w:val="0"/>
        <w:dstrike w:val="0"/>
        <w:color w:val="000000"/>
        <w:spacing w:val="0"/>
        <w:w w:val="100"/>
        <w:kern w:val="0"/>
        <w:position w:val="0"/>
        <w:highlight w:val="none"/>
        <w:vertAlign w:val="baseline"/>
      </w:rPr>
    </w:lvl>
  </w:abstractNum>
  <w:num w:numId="1">
    <w:abstractNumId w:val="0"/>
  </w:num>
  <w:num w:numId="2">
    <w:abstractNumId w:val="4"/>
  </w:num>
  <w:num w:numId="3">
    <w:abstractNumId w:val="11"/>
  </w:num>
  <w:num w:numId="4">
    <w:abstractNumId w:val="10"/>
  </w:num>
  <w:num w:numId="5">
    <w:abstractNumId w:val="10"/>
    <w:lvlOverride w:ilvl="0">
      <w:lvl w:ilvl="0" w:tplc="64BC012A">
        <w:start w:val="1"/>
        <w:numFmt w:val="upperRoman"/>
        <w:lvlText w:val="%1."/>
        <w:lvlJc w:val="left"/>
        <w:pPr>
          <w:tabs>
            <w:tab w:val="num"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F3C88D2">
        <w:start w:val="1"/>
        <w:numFmt w:val="lowerLetter"/>
        <w:lvlText w:val="%2."/>
        <w:lvlJc w:val="left"/>
        <w:pPr>
          <w:tabs>
            <w:tab w:val="num" w:pos="708"/>
          </w:tabs>
          <w:ind w:left="720" w:hanging="348"/>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2">
      <w:lvl w:ilvl="2" w:tplc="7CB0CDC4">
        <w:start w:val="1"/>
        <w:numFmt w:val="lowerRoman"/>
        <w:lvlText w:val="%3."/>
        <w:lvlJc w:val="left"/>
        <w:pPr>
          <w:tabs>
            <w:tab w:val="num" w:pos="1416"/>
          </w:tabs>
          <w:ind w:left="1428"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072F4D8">
        <w:start w:val="1"/>
        <w:numFmt w:val="decimal"/>
        <w:lvlText w:val="%4."/>
        <w:lvlJc w:val="left"/>
        <w:pPr>
          <w:tabs>
            <w:tab w:val="num" w:pos="2124"/>
          </w:tabs>
          <w:ind w:left="2136"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33E401A">
        <w:start w:val="1"/>
        <w:numFmt w:val="lowerLetter"/>
        <w:lvlText w:val="%5."/>
        <w:lvlJc w:val="left"/>
        <w:pPr>
          <w:tabs>
            <w:tab w:val="num" w:pos="2832"/>
          </w:tabs>
          <w:ind w:left="2844"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96A4BB0">
        <w:start w:val="1"/>
        <w:numFmt w:val="lowerRoman"/>
        <w:lvlText w:val="%6."/>
        <w:lvlJc w:val="left"/>
        <w:pPr>
          <w:tabs>
            <w:tab w:val="num" w:pos="3540"/>
          </w:tabs>
          <w:ind w:left="3552"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3EE34E0">
        <w:start w:val="1"/>
        <w:numFmt w:val="decimal"/>
        <w:lvlText w:val="%7."/>
        <w:lvlJc w:val="left"/>
        <w:pPr>
          <w:tabs>
            <w:tab w:val="num" w:pos="4248"/>
          </w:tabs>
          <w:ind w:left="426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CD21738">
        <w:start w:val="1"/>
        <w:numFmt w:val="lowerLetter"/>
        <w:lvlText w:val="%8."/>
        <w:lvlJc w:val="left"/>
        <w:pPr>
          <w:tabs>
            <w:tab w:val="num" w:pos="4956"/>
          </w:tabs>
          <w:ind w:left="4968"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2EC042E">
        <w:start w:val="1"/>
        <w:numFmt w:val="lowerRoman"/>
        <w:lvlText w:val="%9."/>
        <w:lvlJc w:val="left"/>
        <w:pPr>
          <w:tabs>
            <w:tab w:val="num" w:pos="5664"/>
          </w:tabs>
          <w:ind w:left="5676"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7"/>
  </w:num>
  <w:num w:numId="7">
    <w:abstractNumId w:val="5"/>
    <w:lvlOverride w:ilvl="0">
      <w:lvl w:ilvl="0" w:tplc="8C0C22B6">
        <w:numFmt w:val="decimal"/>
        <w:lvlText w:val=""/>
        <w:lvlJc w:val="left"/>
      </w:lvl>
    </w:lvlOverride>
    <w:lvlOverride w:ilvl="1">
      <w:lvl w:ilvl="1" w:tplc="F8520542">
        <w:start w:val="1"/>
        <w:numFmt w:val="decimal"/>
        <w:lvlText w:val="%2."/>
        <w:lvlJc w:val="left"/>
        <w:pPr>
          <w:ind w:left="1053" w:hanging="253"/>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8">
    <w:abstractNumId w:val="3"/>
  </w:num>
  <w:num w:numId="9">
    <w:abstractNumId w:val="9"/>
  </w:num>
  <w:num w:numId="10">
    <w:abstractNumId w:val="8"/>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F4E"/>
    <w:rsid w:val="00017779"/>
    <w:rsid w:val="00027B2A"/>
    <w:rsid w:val="00043D48"/>
    <w:rsid w:val="00044559"/>
    <w:rsid w:val="0004735C"/>
    <w:rsid w:val="00057D9B"/>
    <w:rsid w:val="00085B82"/>
    <w:rsid w:val="00097138"/>
    <w:rsid w:val="000B1167"/>
    <w:rsid w:val="000D45B6"/>
    <w:rsid w:val="000E1F09"/>
    <w:rsid w:val="00111312"/>
    <w:rsid w:val="00120EB8"/>
    <w:rsid w:val="0015675A"/>
    <w:rsid w:val="001740F7"/>
    <w:rsid w:val="001F3352"/>
    <w:rsid w:val="00201B6C"/>
    <w:rsid w:val="00244CF1"/>
    <w:rsid w:val="00252109"/>
    <w:rsid w:val="00276CC2"/>
    <w:rsid w:val="002B61B1"/>
    <w:rsid w:val="002D0F1D"/>
    <w:rsid w:val="002E7274"/>
    <w:rsid w:val="003126A7"/>
    <w:rsid w:val="0031736D"/>
    <w:rsid w:val="00331CBC"/>
    <w:rsid w:val="0034007A"/>
    <w:rsid w:val="0035276D"/>
    <w:rsid w:val="00367F6F"/>
    <w:rsid w:val="0037252D"/>
    <w:rsid w:val="003B2C41"/>
    <w:rsid w:val="003B351A"/>
    <w:rsid w:val="00425080"/>
    <w:rsid w:val="004640D2"/>
    <w:rsid w:val="00481407"/>
    <w:rsid w:val="004A1163"/>
    <w:rsid w:val="004B4DBC"/>
    <w:rsid w:val="004C0496"/>
    <w:rsid w:val="004D0D07"/>
    <w:rsid w:val="005523D1"/>
    <w:rsid w:val="00571BE3"/>
    <w:rsid w:val="005A2A19"/>
    <w:rsid w:val="005B62AA"/>
    <w:rsid w:val="005D7978"/>
    <w:rsid w:val="005F73AF"/>
    <w:rsid w:val="0067541C"/>
    <w:rsid w:val="006C4484"/>
    <w:rsid w:val="006D17A9"/>
    <w:rsid w:val="00706CCD"/>
    <w:rsid w:val="00712ED7"/>
    <w:rsid w:val="00743ED3"/>
    <w:rsid w:val="007C7788"/>
    <w:rsid w:val="0081089A"/>
    <w:rsid w:val="00850868"/>
    <w:rsid w:val="00855C92"/>
    <w:rsid w:val="0087679A"/>
    <w:rsid w:val="00925F4E"/>
    <w:rsid w:val="009611FB"/>
    <w:rsid w:val="009651B8"/>
    <w:rsid w:val="009809A5"/>
    <w:rsid w:val="00994939"/>
    <w:rsid w:val="00994ED5"/>
    <w:rsid w:val="00A24C26"/>
    <w:rsid w:val="00A3340A"/>
    <w:rsid w:val="00AA381F"/>
    <w:rsid w:val="00B139CE"/>
    <w:rsid w:val="00B25E83"/>
    <w:rsid w:val="00B41EC9"/>
    <w:rsid w:val="00B60CC5"/>
    <w:rsid w:val="00B92BF6"/>
    <w:rsid w:val="00BC78E0"/>
    <w:rsid w:val="00C050ED"/>
    <w:rsid w:val="00C75CF2"/>
    <w:rsid w:val="00CC445C"/>
    <w:rsid w:val="00CF2D0E"/>
    <w:rsid w:val="00D04DB4"/>
    <w:rsid w:val="00D06537"/>
    <w:rsid w:val="00D14E0E"/>
    <w:rsid w:val="00D504E9"/>
    <w:rsid w:val="00D7208F"/>
    <w:rsid w:val="00D752E8"/>
    <w:rsid w:val="00DB3827"/>
    <w:rsid w:val="00DF1A9C"/>
    <w:rsid w:val="00DF7206"/>
    <w:rsid w:val="00E63320"/>
    <w:rsid w:val="00ED07B6"/>
    <w:rsid w:val="00F37A19"/>
    <w:rsid w:val="00F56C1F"/>
    <w:rsid w:val="00F83C2A"/>
    <w:rsid w:val="00FD7BE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85AF8"/>
  <w15:docId w15:val="{24D64678-CF8F-4C28-A317-4683C9FC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4E"/>
    <w:rPr>
      <w:rFonts w:eastAsiaTheme="minorEastAsia"/>
    </w:rPr>
  </w:style>
  <w:style w:type="paragraph" w:styleId="Ttulo1">
    <w:name w:val="heading 1"/>
    <w:basedOn w:val="Normal"/>
    <w:next w:val="Normal"/>
    <w:link w:val="Ttulo1Car"/>
    <w:uiPriority w:val="9"/>
    <w:qFormat/>
    <w:rsid w:val="00367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67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67F6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367F6F"/>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367F6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367F6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367F6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367F6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367F6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67F6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67F6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67F6F"/>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367F6F"/>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367F6F"/>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367F6F"/>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367F6F"/>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367F6F"/>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367F6F"/>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rsid w:val="00367F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67F6F"/>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367F6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67F6F"/>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sid w:val="00367F6F"/>
    <w:rPr>
      <w:i/>
      <w:iCs/>
      <w:color w:val="808080" w:themeColor="text1" w:themeTint="7F"/>
    </w:rPr>
  </w:style>
  <w:style w:type="character" w:styleId="nfasis">
    <w:name w:val="Emphasis"/>
    <w:basedOn w:val="Fuentedeprrafopredeter"/>
    <w:uiPriority w:val="20"/>
    <w:qFormat/>
    <w:rsid w:val="00367F6F"/>
    <w:rPr>
      <w:i/>
      <w:iCs/>
    </w:rPr>
  </w:style>
  <w:style w:type="character" w:styleId="nfasisintenso">
    <w:name w:val="Intense Emphasis"/>
    <w:basedOn w:val="Fuentedeprrafopredeter"/>
    <w:uiPriority w:val="21"/>
    <w:qFormat/>
    <w:rsid w:val="00367F6F"/>
    <w:rPr>
      <w:b/>
      <w:bCs/>
      <w:i/>
      <w:iCs/>
      <w:color w:val="4F81BD" w:themeColor="accent1"/>
    </w:rPr>
  </w:style>
  <w:style w:type="character" w:styleId="Textoennegrita">
    <w:name w:val="Strong"/>
    <w:basedOn w:val="Fuentedeprrafopredeter"/>
    <w:uiPriority w:val="22"/>
    <w:qFormat/>
    <w:rsid w:val="00367F6F"/>
    <w:rPr>
      <w:b/>
      <w:bCs/>
    </w:rPr>
  </w:style>
  <w:style w:type="paragraph" w:styleId="Cita">
    <w:name w:val="Quote"/>
    <w:basedOn w:val="Normal"/>
    <w:next w:val="Normal"/>
    <w:link w:val="CitaCar"/>
    <w:uiPriority w:val="29"/>
    <w:qFormat/>
    <w:rsid w:val="00367F6F"/>
    <w:rPr>
      <w:i/>
      <w:iCs/>
      <w:color w:val="000000" w:themeColor="text1"/>
    </w:rPr>
  </w:style>
  <w:style w:type="character" w:customStyle="1" w:styleId="CitaCar">
    <w:name w:val="Cita Car"/>
    <w:basedOn w:val="Fuentedeprrafopredeter"/>
    <w:link w:val="Cita"/>
    <w:uiPriority w:val="29"/>
    <w:rsid w:val="00367F6F"/>
    <w:rPr>
      <w:i/>
      <w:iCs/>
      <w:color w:val="000000" w:themeColor="text1"/>
    </w:rPr>
  </w:style>
  <w:style w:type="paragraph" w:styleId="Citadestacada">
    <w:name w:val="Intense Quote"/>
    <w:basedOn w:val="Normal"/>
    <w:next w:val="Normal"/>
    <w:link w:val="CitadestacadaCar"/>
    <w:uiPriority w:val="30"/>
    <w:qFormat/>
    <w:rsid w:val="00367F6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367F6F"/>
    <w:rPr>
      <w:b/>
      <w:bCs/>
      <w:i/>
      <w:iCs/>
      <w:color w:val="4F81BD" w:themeColor="accent1"/>
    </w:rPr>
  </w:style>
  <w:style w:type="character" w:styleId="Referenciasutil">
    <w:name w:val="Subtle Reference"/>
    <w:basedOn w:val="Fuentedeprrafopredeter"/>
    <w:uiPriority w:val="31"/>
    <w:qFormat/>
    <w:rsid w:val="00367F6F"/>
    <w:rPr>
      <w:smallCaps/>
      <w:color w:val="C0504D" w:themeColor="accent2"/>
      <w:u w:val="single"/>
    </w:rPr>
  </w:style>
  <w:style w:type="character" w:styleId="Referenciaintensa">
    <w:name w:val="Intense Reference"/>
    <w:basedOn w:val="Fuentedeprrafopredeter"/>
    <w:uiPriority w:val="32"/>
    <w:qFormat/>
    <w:rsid w:val="00367F6F"/>
    <w:rPr>
      <w:b/>
      <w:bCs/>
      <w:smallCaps/>
      <w:color w:val="C0504D" w:themeColor="accent2"/>
      <w:spacing w:val="5"/>
      <w:u w:val="single"/>
    </w:rPr>
  </w:style>
  <w:style w:type="character" w:styleId="Ttulodellibro">
    <w:name w:val="Book Title"/>
    <w:basedOn w:val="Fuentedeprrafopredeter"/>
    <w:uiPriority w:val="33"/>
    <w:qFormat/>
    <w:rsid w:val="00367F6F"/>
    <w:rPr>
      <w:b/>
      <w:bCs/>
      <w:smallCaps/>
      <w:spacing w:val="5"/>
    </w:rPr>
  </w:style>
  <w:style w:type="paragraph" w:styleId="Prrafodelista">
    <w:name w:val="List Paragraph"/>
    <w:basedOn w:val="Normal"/>
    <w:uiPriority w:val="34"/>
    <w:qFormat/>
    <w:rsid w:val="00367F6F"/>
    <w:pPr>
      <w:ind w:left="720"/>
      <w:contextualSpacing/>
    </w:pPr>
  </w:style>
  <w:style w:type="character" w:styleId="Hipervnculo">
    <w:name w:val="Hyperlink"/>
    <w:basedOn w:val="Fuentedeprrafopredeter"/>
    <w:uiPriority w:val="99"/>
    <w:unhideWhenUsed/>
    <w:rsid w:val="00367F6F"/>
    <w:rPr>
      <w:color w:val="0000FF" w:themeColor="hyperlink"/>
      <w:u w:val="single"/>
    </w:rPr>
  </w:style>
  <w:style w:type="character" w:styleId="Hipervnculovisitado">
    <w:name w:val="FollowedHyperlink"/>
    <w:basedOn w:val="Fuentedeprrafopredeter"/>
    <w:uiPriority w:val="99"/>
    <w:unhideWhenUsed/>
    <w:rsid w:val="00367F6F"/>
    <w:rPr>
      <w:color w:val="800080" w:themeColor="followedHyperlink"/>
      <w:u w:val="single"/>
    </w:rPr>
  </w:style>
  <w:style w:type="paragraph" w:styleId="Textonotapie">
    <w:name w:val="footnote text"/>
    <w:basedOn w:val="Normal"/>
    <w:link w:val="TextonotapieCar"/>
    <w:uiPriority w:val="99"/>
    <w:semiHidden/>
    <w:unhideWhenUsed/>
    <w:rsid w:val="00925F4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25F4E"/>
    <w:rPr>
      <w:sz w:val="20"/>
      <w:szCs w:val="20"/>
    </w:rPr>
  </w:style>
  <w:style w:type="character" w:styleId="Refdenotaalpie">
    <w:name w:val="footnote reference"/>
    <w:basedOn w:val="Fuentedeprrafopredeter"/>
    <w:uiPriority w:val="99"/>
    <w:semiHidden/>
    <w:unhideWhenUsed/>
    <w:rsid w:val="00925F4E"/>
    <w:rPr>
      <w:vertAlign w:val="superscript"/>
    </w:rPr>
  </w:style>
  <w:style w:type="character" w:styleId="Refdecomentario">
    <w:name w:val="annotation reference"/>
    <w:basedOn w:val="Fuentedeprrafopredeter"/>
    <w:uiPriority w:val="99"/>
    <w:semiHidden/>
    <w:unhideWhenUsed/>
    <w:rsid w:val="00925F4E"/>
    <w:rPr>
      <w:sz w:val="16"/>
      <w:szCs w:val="16"/>
    </w:rPr>
  </w:style>
  <w:style w:type="paragraph" w:styleId="Textocomentario">
    <w:name w:val="annotation text"/>
    <w:basedOn w:val="Normal"/>
    <w:link w:val="TextocomentarioCar"/>
    <w:uiPriority w:val="99"/>
    <w:semiHidden/>
    <w:unhideWhenUsed/>
    <w:rsid w:val="00925F4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25F4E"/>
    <w:rPr>
      <w:sz w:val="20"/>
      <w:szCs w:val="20"/>
    </w:rPr>
  </w:style>
  <w:style w:type="paragraph" w:styleId="Textodeglobo">
    <w:name w:val="Balloon Text"/>
    <w:basedOn w:val="Normal"/>
    <w:link w:val="TextodegloboCar"/>
    <w:uiPriority w:val="99"/>
    <w:semiHidden/>
    <w:unhideWhenUsed/>
    <w:rsid w:val="00925F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F4E"/>
    <w:rPr>
      <w:rFonts w:ascii="Segoe UI" w:hAnsi="Segoe UI" w:cs="Segoe UI"/>
      <w:sz w:val="18"/>
      <w:szCs w:val="18"/>
    </w:rPr>
  </w:style>
  <w:style w:type="paragraph" w:styleId="Encabezado">
    <w:name w:val="header"/>
    <w:basedOn w:val="Normal"/>
    <w:link w:val="EncabezadoCar"/>
    <w:uiPriority w:val="99"/>
    <w:unhideWhenUsed/>
    <w:rsid w:val="00925F4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25F4E"/>
  </w:style>
  <w:style w:type="paragraph" w:styleId="Piedepgina">
    <w:name w:val="footer"/>
    <w:basedOn w:val="Normal"/>
    <w:link w:val="PiedepginaCar"/>
    <w:uiPriority w:val="99"/>
    <w:unhideWhenUsed/>
    <w:rsid w:val="00925F4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25F4E"/>
  </w:style>
  <w:style w:type="character" w:customStyle="1" w:styleId="Ninguno">
    <w:name w:val="Ninguno"/>
    <w:rsid w:val="004B4DBC"/>
    <w:rPr>
      <w:lang w:val="es-ES_tradnl"/>
    </w:rPr>
  </w:style>
  <w:style w:type="numbering" w:customStyle="1" w:styleId="Estiloimportado1">
    <w:name w:val="Estilo importado 1"/>
    <w:rsid w:val="004B4DBC"/>
    <w:pPr>
      <w:numPr>
        <w:numId w:val="3"/>
      </w:numPr>
    </w:pPr>
  </w:style>
  <w:style w:type="numbering" w:customStyle="1" w:styleId="Nmero">
    <w:name w:val="Número"/>
    <w:rsid w:val="004B4DBC"/>
    <w:pPr>
      <w:numPr>
        <w:numId w:val="6"/>
      </w:numPr>
    </w:pPr>
  </w:style>
  <w:style w:type="paragraph" w:styleId="Textonotaalfinal">
    <w:name w:val="endnote text"/>
    <w:basedOn w:val="Normal"/>
    <w:link w:val="TextonotaalfinalCar"/>
    <w:uiPriority w:val="99"/>
    <w:semiHidden/>
    <w:unhideWhenUsed/>
    <w:rsid w:val="006D17A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D17A9"/>
    <w:rPr>
      <w:sz w:val="20"/>
      <w:szCs w:val="20"/>
    </w:rPr>
  </w:style>
  <w:style w:type="character" w:styleId="Refdenotaalfinal">
    <w:name w:val="endnote reference"/>
    <w:basedOn w:val="Fuentedeprrafopredeter"/>
    <w:uiPriority w:val="99"/>
    <w:semiHidden/>
    <w:unhideWhenUsed/>
    <w:rsid w:val="006D17A9"/>
    <w:rPr>
      <w:vertAlign w:val="superscript"/>
    </w:rPr>
  </w:style>
  <w:style w:type="character" w:customStyle="1" w:styleId="Mencinsinresolver1">
    <w:name w:val="Mención sin resolver1"/>
    <w:basedOn w:val="Fuentedeprrafopredeter"/>
    <w:uiPriority w:val="99"/>
    <w:semiHidden/>
    <w:unhideWhenUsed/>
    <w:rsid w:val="006D17A9"/>
    <w:rPr>
      <w:color w:val="605E5C"/>
      <w:shd w:val="clear" w:color="auto" w:fill="E1DFDD"/>
    </w:rPr>
  </w:style>
  <w:style w:type="paragraph" w:customStyle="1" w:styleId="Default">
    <w:name w:val="Default"/>
    <w:rsid w:val="00085B82"/>
    <w:pPr>
      <w:autoSpaceDE w:val="0"/>
      <w:autoSpaceDN w:val="0"/>
      <w:adjustRightInd w:val="0"/>
      <w:spacing w:after="0" w:line="240" w:lineRule="auto"/>
    </w:pPr>
    <w:rPr>
      <w:rFonts w:ascii="Arial" w:hAnsi="Arial" w:cs="Arial"/>
      <w:color w:val="000000"/>
      <w:sz w:val="24"/>
      <w:szCs w:val="24"/>
      <w:lang w:val="es-ES_tradnl"/>
    </w:rPr>
  </w:style>
  <w:style w:type="paragraph" w:customStyle="1" w:styleId="CharChar">
    <w:name w:val="Char Char"/>
    <w:basedOn w:val="Normal"/>
    <w:rsid w:val="00F83C2A"/>
    <w:pPr>
      <w:spacing w:after="160" w:line="240" w:lineRule="exact"/>
      <w:ind w:left="500"/>
      <w:jc w:val="center"/>
    </w:pPr>
    <w:rPr>
      <w:rFonts w:ascii="Verdana" w:eastAsia="Times New Roman" w:hAnsi="Verdana" w:cs="Arial"/>
      <w:b/>
      <w:sz w:val="20"/>
      <w:szCs w:val="20"/>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5972">
      <w:bodyDiv w:val="1"/>
      <w:marLeft w:val="0"/>
      <w:marRight w:val="0"/>
      <w:marTop w:val="0"/>
      <w:marBottom w:val="0"/>
      <w:divBdr>
        <w:top w:val="none" w:sz="0" w:space="0" w:color="auto"/>
        <w:left w:val="none" w:sz="0" w:space="0" w:color="auto"/>
        <w:bottom w:val="none" w:sz="0" w:space="0" w:color="auto"/>
        <w:right w:val="none" w:sz="0" w:space="0" w:color="auto"/>
      </w:divBdr>
    </w:div>
    <w:div w:id="158620373">
      <w:bodyDiv w:val="1"/>
      <w:marLeft w:val="0"/>
      <w:marRight w:val="0"/>
      <w:marTop w:val="0"/>
      <w:marBottom w:val="0"/>
      <w:divBdr>
        <w:top w:val="none" w:sz="0" w:space="0" w:color="auto"/>
        <w:left w:val="none" w:sz="0" w:space="0" w:color="auto"/>
        <w:bottom w:val="none" w:sz="0" w:space="0" w:color="auto"/>
        <w:right w:val="none" w:sz="0" w:space="0" w:color="auto"/>
      </w:divBdr>
    </w:div>
    <w:div w:id="188494474">
      <w:bodyDiv w:val="1"/>
      <w:marLeft w:val="0"/>
      <w:marRight w:val="0"/>
      <w:marTop w:val="0"/>
      <w:marBottom w:val="0"/>
      <w:divBdr>
        <w:top w:val="none" w:sz="0" w:space="0" w:color="auto"/>
        <w:left w:val="none" w:sz="0" w:space="0" w:color="auto"/>
        <w:bottom w:val="none" w:sz="0" w:space="0" w:color="auto"/>
        <w:right w:val="none" w:sz="0" w:space="0" w:color="auto"/>
      </w:divBdr>
    </w:div>
    <w:div w:id="222910047">
      <w:bodyDiv w:val="1"/>
      <w:marLeft w:val="0"/>
      <w:marRight w:val="0"/>
      <w:marTop w:val="0"/>
      <w:marBottom w:val="0"/>
      <w:divBdr>
        <w:top w:val="none" w:sz="0" w:space="0" w:color="auto"/>
        <w:left w:val="none" w:sz="0" w:space="0" w:color="auto"/>
        <w:bottom w:val="none" w:sz="0" w:space="0" w:color="auto"/>
        <w:right w:val="none" w:sz="0" w:space="0" w:color="auto"/>
      </w:divBdr>
    </w:div>
    <w:div w:id="242685009">
      <w:bodyDiv w:val="1"/>
      <w:marLeft w:val="0"/>
      <w:marRight w:val="0"/>
      <w:marTop w:val="0"/>
      <w:marBottom w:val="0"/>
      <w:divBdr>
        <w:top w:val="none" w:sz="0" w:space="0" w:color="auto"/>
        <w:left w:val="none" w:sz="0" w:space="0" w:color="auto"/>
        <w:bottom w:val="none" w:sz="0" w:space="0" w:color="auto"/>
        <w:right w:val="none" w:sz="0" w:space="0" w:color="auto"/>
      </w:divBdr>
    </w:div>
    <w:div w:id="262495228">
      <w:bodyDiv w:val="1"/>
      <w:marLeft w:val="0"/>
      <w:marRight w:val="0"/>
      <w:marTop w:val="0"/>
      <w:marBottom w:val="0"/>
      <w:divBdr>
        <w:top w:val="none" w:sz="0" w:space="0" w:color="auto"/>
        <w:left w:val="none" w:sz="0" w:space="0" w:color="auto"/>
        <w:bottom w:val="none" w:sz="0" w:space="0" w:color="auto"/>
        <w:right w:val="none" w:sz="0" w:space="0" w:color="auto"/>
      </w:divBdr>
    </w:div>
    <w:div w:id="272638709">
      <w:bodyDiv w:val="1"/>
      <w:marLeft w:val="0"/>
      <w:marRight w:val="0"/>
      <w:marTop w:val="0"/>
      <w:marBottom w:val="0"/>
      <w:divBdr>
        <w:top w:val="none" w:sz="0" w:space="0" w:color="auto"/>
        <w:left w:val="none" w:sz="0" w:space="0" w:color="auto"/>
        <w:bottom w:val="none" w:sz="0" w:space="0" w:color="auto"/>
        <w:right w:val="none" w:sz="0" w:space="0" w:color="auto"/>
      </w:divBdr>
    </w:div>
    <w:div w:id="323247635">
      <w:bodyDiv w:val="1"/>
      <w:marLeft w:val="0"/>
      <w:marRight w:val="0"/>
      <w:marTop w:val="0"/>
      <w:marBottom w:val="0"/>
      <w:divBdr>
        <w:top w:val="none" w:sz="0" w:space="0" w:color="auto"/>
        <w:left w:val="none" w:sz="0" w:space="0" w:color="auto"/>
        <w:bottom w:val="none" w:sz="0" w:space="0" w:color="auto"/>
        <w:right w:val="none" w:sz="0" w:space="0" w:color="auto"/>
      </w:divBdr>
    </w:div>
    <w:div w:id="371462344">
      <w:bodyDiv w:val="1"/>
      <w:marLeft w:val="0"/>
      <w:marRight w:val="0"/>
      <w:marTop w:val="0"/>
      <w:marBottom w:val="0"/>
      <w:divBdr>
        <w:top w:val="none" w:sz="0" w:space="0" w:color="auto"/>
        <w:left w:val="none" w:sz="0" w:space="0" w:color="auto"/>
        <w:bottom w:val="none" w:sz="0" w:space="0" w:color="auto"/>
        <w:right w:val="none" w:sz="0" w:space="0" w:color="auto"/>
      </w:divBdr>
    </w:div>
    <w:div w:id="474838375">
      <w:bodyDiv w:val="1"/>
      <w:marLeft w:val="0"/>
      <w:marRight w:val="0"/>
      <w:marTop w:val="0"/>
      <w:marBottom w:val="0"/>
      <w:divBdr>
        <w:top w:val="none" w:sz="0" w:space="0" w:color="auto"/>
        <w:left w:val="none" w:sz="0" w:space="0" w:color="auto"/>
        <w:bottom w:val="none" w:sz="0" w:space="0" w:color="auto"/>
        <w:right w:val="none" w:sz="0" w:space="0" w:color="auto"/>
      </w:divBdr>
    </w:div>
    <w:div w:id="491022201">
      <w:bodyDiv w:val="1"/>
      <w:marLeft w:val="0"/>
      <w:marRight w:val="0"/>
      <w:marTop w:val="0"/>
      <w:marBottom w:val="0"/>
      <w:divBdr>
        <w:top w:val="none" w:sz="0" w:space="0" w:color="auto"/>
        <w:left w:val="none" w:sz="0" w:space="0" w:color="auto"/>
        <w:bottom w:val="none" w:sz="0" w:space="0" w:color="auto"/>
        <w:right w:val="none" w:sz="0" w:space="0" w:color="auto"/>
      </w:divBdr>
    </w:div>
    <w:div w:id="535972961">
      <w:bodyDiv w:val="1"/>
      <w:marLeft w:val="0"/>
      <w:marRight w:val="0"/>
      <w:marTop w:val="0"/>
      <w:marBottom w:val="0"/>
      <w:divBdr>
        <w:top w:val="none" w:sz="0" w:space="0" w:color="auto"/>
        <w:left w:val="none" w:sz="0" w:space="0" w:color="auto"/>
        <w:bottom w:val="none" w:sz="0" w:space="0" w:color="auto"/>
        <w:right w:val="none" w:sz="0" w:space="0" w:color="auto"/>
      </w:divBdr>
    </w:div>
    <w:div w:id="617180247">
      <w:bodyDiv w:val="1"/>
      <w:marLeft w:val="0"/>
      <w:marRight w:val="0"/>
      <w:marTop w:val="0"/>
      <w:marBottom w:val="0"/>
      <w:divBdr>
        <w:top w:val="none" w:sz="0" w:space="0" w:color="auto"/>
        <w:left w:val="none" w:sz="0" w:space="0" w:color="auto"/>
        <w:bottom w:val="none" w:sz="0" w:space="0" w:color="auto"/>
        <w:right w:val="none" w:sz="0" w:space="0" w:color="auto"/>
      </w:divBdr>
    </w:div>
    <w:div w:id="700788046">
      <w:bodyDiv w:val="1"/>
      <w:marLeft w:val="0"/>
      <w:marRight w:val="0"/>
      <w:marTop w:val="0"/>
      <w:marBottom w:val="0"/>
      <w:divBdr>
        <w:top w:val="none" w:sz="0" w:space="0" w:color="auto"/>
        <w:left w:val="none" w:sz="0" w:space="0" w:color="auto"/>
        <w:bottom w:val="none" w:sz="0" w:space="0" w:color="auto"/>
        <w:right w:val="none" w:sz="0" w:space="0" w:color="auto"/>
      </w:divBdr>
    </w:div>
    <w:div w:id="864296488">
      <w:bodyDiv w:val="1"/>
      <w:marLeft w:val="0"/>
      <w:marRight w:val="0"/>
      <w:marTop w:val="0"/>
      <w:marBottom w:val="0"/>
      <w:divBdr>
        <w:top w:val="none" w:sz="0" w:space="0" w:color="auto"/>
        <w:left w:val="none" w:sz="0" w:space="0" w:color="auto"/>
        <w:bottom w:val="none" w:sz="0" w:space="0" w:color="auto"/>
        <w:right w:val="none" w:sz="0" w:space="0" w:color="auto"/>
      </w:divBdr>
    </w:div>
    <w:div w:id="896746313">
      <w:bodyDiv w:val="1"/>
      <w:marLeft w:val="0"/>
      <w:marRight w:val="0"/>
      <w:marTop w:val="0"/>
      <w:marBottom w:val="0"/>
      <w:divBdr>
        <w:top w:val="none" w:sz="0" w:space="0" w:color="auto"/>
        <w:left w:val="none" w:sz="0" w:space="0" w:color="auto"/>
        <w:bottom w:val="none" w:sz="0" w:space="0" w:color="auto"/>
        <w:right w:val="none" w:sz="0" w:space="0" w:color="auto"/>
      </w:divBdr>
    </w:div>
    <w:div w:id="923343720">
      <w:bodyDiv w:val="1"/>
      <w:marLeft w:val="0"/>
      <w:marRight w:val="0"/>
      <w:marTop w:val="0"/>
      <w:marBottom w:val="0"/>
      <w:divBdr>
        <w:top w:val="none" w:sz="0" w:space="0" w:color="auto"/>
        <w:left w:val="none" w:sz="0" w:space="0" w:color="auto"/>
        <w:bottom w:val="none" w:sz="0" w:space="0" w:color="auto"/>
        <w:right w:val="none" w:sz="0" w:space="0" w:color="auto"/>
      </w:divBdr>
    </w:div>
    <w:div w:id="972491206">
      <w:bodyDiv w:val="1"/>
      <w:marLeft w:val="0"/>
      <w:marRight w:val="0"/>
      <w:marTop w:val="0"/>
      <w:marBottom w:val="0"/>
      <w:divBdr>
        <w:top w:val="none" w:sz="0" w:space="0" w:color="auto"/>
        <w:left w:val="none" w:sz="0" w:space="0" w:color="auto"/>
        <w:bottom w:val="none" w:sz="0" w:space="0" w:color="auto"/>
        <w:right w:val="none" w:sz="0" w:space="0" w:color="auto"/>
      </w:divBdr>
    </w:div>
    <w:div w:id="973221142">
      <w:bodyDiv w:val="1"/>
      <w:marLeft w:val="0"/>
      <w:marRight w:val="0"/>
      <w:marTop w:val="0"/>
      <w:marBottom w:val="0"/>
      <w:divBdr>
        <w:top w:val="none" w:sz="0" w:space="0" w:color="auto"/>
        <w:left w:val="none" w:sz="0" w:space="0" w:color="auto"/>
        <w:bottom w:val="none" w:sz="0" w:space="0" w:color="auto"/>
        <w:right w:val="none" w:sz="0" w:space="0" w:color="auto"/>
      </w:divBdr>
    </w:div>
    <w:div w:id="1177422687">
      <w:bodyDiv w:val="1"/>
      <w:marLeft w:val="0"/>
      <w:marRight w:val="0"/>
      <w:marTop w:val="0"/>
      <w:marBottom w:val="0"/>
      <w:divBdr>
        <w:top w:val="none" w:sz="0" w:space="0" w:color="auto"/>
        <w:left w:val="none" w:sz="0" w:space="0" w:color="auto"/>
        <w:bottom w:val="none" w:sz="0" w:space="0" w:color="auto"/>
        <w:right w:val="none" w:sz="0" w:space="0" w:color="auto"/>
      </w:divBdr>
      <w:divsChild>
        <w:div w:id="1676110606">
          <w:marLeft w:val="0"/>
          <w:marRight w:val="0"/>
          <w:marTop w:val="0"/>
          <w:marBottom w:val="0"/>
          <w:divBdr>
            <w:top w:val="none" w:sz="0" w:space="0" w:color="auto"/>
            <w:left w:val="none" w:sz="0" w:space="0" w:color="auto"/>
            <w:bottom w:val="none" w:sz="0" w:space="0" w:color="auto"/>
            <w:right w:val="none" w:sz="0" w:space="0" w:color="auto"/>
          </w:divBdr>
        </w:div>
        <w:div w:id="627668456">
          <w:marLeft w:val="0"/>
          <w:marRight w:val="0"/>
          <w:marTop w:val="0"/>
          <w:marBottom w:val="0"/>
          <w:divBdr>
            <w:top w:val="none" w:sz="0" w:space="0" w:color="auto"/>
            <w:left w:val="none" w:sz="0" w:space="0" w:color="auto"/>
            <w:bottom w:val="none" w:sz="0" w:space="0" w:color="auto"/>
            <w:right w:val="none" w:sz="0" w:space="0" w:color="auto"/>
          </w:divBdr>
        </w:div>
        <w:div w:id="2082824957">
          <w:marLeft w:val="0"/>
          <w:marRight w:val="0"/>
          <w:marTop w:val="0"/>
          <w:marBottom w:val="0"/>
          <w:divBdr>
            <w:top w:val="none" w:sz="0" w:space="0" w:color="auto"/>
            <w:left w:val="none" w:sz="0" w:space="0" w:color="auto"/>
            <w:bottom w:val="none" w:sz="0" w:space="0" w:color="auto"/>
            <w:right w:val="none" w:sz="0" w:space="0" w:color="auto"/>
          </w:divBdr>
        </w:div>
        <w:div w:id="821847162">
          <w:marLeft w:val="0"/>
          <w:marRight w:val="0"/>
          <w:marTop w:val="0"/>
          <w:marBottom w:val="0"/>
          <w:divBdr>
            <w:top w:val="none" w:sz="0" w:space="0" w:color="auto"/>
            <w:left w:val="none" w:sz="0" w:space="0" w:color="auto"/>
            <w:bottom w:val="none" w:sz="0" w:space="0" w:color="auto"/>
            <w:right w:val="none" w:sz="0" w:space="0" w:color="auto"/>
          </w:divBdr>
        </w:div>
      </w:divsChild>
    </w:div>
    <w:div w:id="1284657292">
      <w:bodyDiv w:val="1"/>
      <w:marLeft w:val="0"/>
      <w:marRight w:val="0"/>
      <w:marTop w:val="0"/>
      <w:marBottom w:val="0"/>
      <w:divBdr>
        <w:top w:val="none" w:sz="0" w:space="0" w:color="auto"/>
        <w:left w:val="none" w:sz="0" w:space="0" w:color="auto"/>
        <w:bottom w:val="none" w:sz="0" w:space="0" w:color="auto"/>
        <w:right w:val="none" w:sz="0" w:space="0" w:color="auto"/>
      </w:divBdr>
    </w:div>
    <w:div w:id="1344086269">
      <w:bodyDiv w:val="1"/>
      <w:marLeft w:val="0"/>
      <w:marRight w:val="0"/>
      <w:marTop w:val="0"/>
      <w:marBottom w:val="0"/>
      <w:divBdr>
        <w:top w:val="none" w:sz="0" w:space="0" w:color="auto"/>
        <w:left w:val="none" w:sz="0" w:space="0" w:color="auto"/>
        <w:bottom w:val="none" w:sz="0" w:space="0" w:color="auto"/>
        <w:right w:val="none" w:sz="0" w:space="0" w:color="auto"/>
      </w:divBdr>
    </w:div>
    <w:div w:id="1404989115">
      <w:bodyDiv w:val="1"/>
      <w:marLeft w:val="0"/>
      <w:marRight w:val="0"/>
      <w:marTop w:val="0"/>
      <w:marBottom w:val="0"/>
      <w:divBdr>
        <w:top w:val="none" w:sz="0" w:space="0" w:color="auto"/>
        <w:left w:val="none" w:sz="0" w:space="0" w:color="auto"/>
        <w:bottom w:val="none" w:sz="0" w:space="0" w:color="auto"/>
        <w:right w:val="none" w:sz="0" w:space="0" w:color="auto"/>
      </w:divBdr>
    </w:div>
    <w:div w:id="1442454273">
      <w:bodyDiv w:val="1"/>
      <w:marLeft w:val="0"/>
      <w:marRight w:val="0"/>
      <w:marTop w:val="0"/>
      <w:marBottom w:val="0"/>
      <w:divBdr>
        <w:top w:val="none" w:sz="0" w:space="0" w:color="auto"/>
        <w:left w:val="none" w:sz="0" w:space="0" w:color="auto"/>
        <w:bottom w:val="none" w:sz="0" w:space="0" w:color="auto"/>
        <w:right w:val="none" w:sz="0" w:space="0" w:color="auto"/>
      </w:divBdr>
    </w:div>
    <w:div w:id="1445538715">
      <w:bodyDiv w:val="1"/>
      <w:marLeft w:val="0"/>
      <w:marRight w:val="0"/>
      <w:marTop w:val="0"/>
      <w:marBottom w:val="0"/>
      <w:divBdr>
        <w:top w:val="none" w:sz="0" w:space="0" w:color="auto"/>
        <w:left w:val="none" w:sz="0" w:space="0" w:color="auto"/>
        <w:bottom w:val="none" w:sz="0" w:space="0" w:color="auto"/>
        <w:right w:val="none" w:sz="0" w:space="0" w:color="auto"/>
      </w:divBdr>
    </w:div>
    <w:div w:id="1457523872">
      <w:bodyDiv w:val="1"/>
      <w:marLeft w:val="0"/>
      <w:marRight w:val="0"/>
      <w:marTop w:val="0"/>
      <w:marBottom w:val="0"/>
      <w:divBdr>
        <w:top w:val="none" w:sz="0" w:space="0" w:color="auto"/>
        <w:left w:val="none" w:sz="0" w:space="0" w:color="auto"/>
        <w:bottom w:val="none" w:sz="0" w:space="0" w:color="auto"/>
        <w:right w:val="none" w:sz="0" w:space="0" w:color="auto"/>
      </w:divBdr>
    </w:div>
    <w:div w:id="1507935782">
      <w:bodyDiv w:val="1"/>
      <w:marLeft w:val="0"/>
      <w:marRight w:val="0"/>
      <w:marTop w:val="0"/>
      <w:marBottom w:val="0"/>
      <w:divBdr>
        <w:top w:val="none" w:sz="0" w:space="0" w:color="auto"/>
        <w:left w:val="none" w:sz="0" w:space="0" w:color="auto"/>
        <w:bottom w:val="none" w:sz="0" w:space="0" w:color="auto"/>
        <w:right w:val="none" w:sz="0" w:space="0" w:color="auto"/>
      </w:divBdr>
    </w:div>
    <w:div w:id="1526558256">
      <w:bodyDiv w:val="1"/>
      <w:marLeft w:val="0"/>
      <w:marRight w:val="0"/>
      <w:marTop w:val="0"/>
      <w:marBottom w:val="0"/>
      <w:divBdr>
        <w:top w:val="none" w:sz="0" w:space="0" w:color="auto"/>
        <w:left w:val="none" w:sz="0" w:space="0" w:color="auto"/>
        <w:bottom w:val="none" w:sz="0" w:space="0" w:color="auto"/>
        <w:right w:val="none" w:sz="0" w:space="0" w:color="auto"/>
      </w:divBdr>
    </w:div>
    <w:div w:id="1537304417">
      <w:bodyDiv w:val="1"/>
      <w:marLeft w:val="0"/>
      <w:marRight w:val="0"/>
      <w:marTop w:val="0"/>
      <w:marBottom w:val="0"/>
      <w:divBdr>
        <w:top w:val="none" w:sz="0" w:space="0" w:color="auto"/>
        <w:left w:val="none" w:sz="0" w:space="0" w:color="auto"/>
        <w:bottom w:val="none" w:sz="0" w:space="0" w:color="auto"/>
        <w:right w:val="none" w:sz="0" w:space="0" w:color="auto"/>
      </w:divBdr>
    </w:div>
    <w:div w:id="1603493931">
      <w:bodyDiv w:val="1"/>
      <w:marLeft w:val="0"/>
      <w:marRight w:val="0"/>
      <w:marTop w:val="0"/>
      <w:marBottom w:val="0"/>
      <w:divBdr>
        <w:top w:val="none" w:sz="0" w:space="0" w:color="auto"/>
        <w:left w:val="none" w:sz="0" w:space="0" w:color="auto"/>
        <w:bottom w:val="none" w:sz="0" w:space="0" w:color="auto"/>
        <w:right w:val="none" w:sz="0" w:space="0" w:color="auto"/>
      </w:divBdr>
    </w:div>
    <w:div w:id="1950771183">
      <w:bodyDiv w:val="1"/>
      <w:marLeft w:val="0"/>
      <w:marRight w:val="0"/>
      <w:marTop w:val="0"/>
      <w:marBottom w:val="0"/>
      <w:divBdr>
        <w:top w:val="none" w:sz="0" w:space="0" w:color="auto"/>
        <w:left w:val="none" w:sz="0" w:space="0" w:color="auto"/>
        <w:bottom w:val="none" w:sz="0" w:space="0" w:color="auto"/>
        <w:right w:val="none" w:sz="0" w:space="0" w:color="auto"/>
      </w:divBdr>
    </w:div>
    <w:div w:id="1953433261">
      <w:bodyDiv w:val="1"/>
      <w:marLeft w:val="0"/>
      <w:marRight w:val="0"/>
      <w:marTop w:val="0"/>
      <w:marBottom w:val="0"/>
      <w:divBdr>
        <w:top w:val="none" w:sz="0" w:space="0" w:color="auto"/>
        <w:left w:val="none" w:sz="0" w:space="0" w:color="auto"/>
        <w:bottom w:val="none" w:sz="0" w:space="0" w:color="auto"/>
        <w:right w:val="none" w:sz="0" w:space="0" w:color="auto"/>
      </w:divBdr>
    </w:div>
    <w:div w:id="207816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082\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6CB3892-E34A-4BBD-8ADD-C72E1D4C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0</TotalTime>
  <Pages>3</Pages>
  <Words>939</Words>
  <Characters>5169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Fonchi</dc:creator>
  <cp:lastModifiedBy>Marcela</cp:lastModifiedBy>
  <cp:revision>2</cp:revision>
  <dcterms:created xsi:type="dcterms:W3CDTF">2020-10-13T20:36:00Z</dcterms:created>
  <dcterms:modified xsi:type="dcterms:W3CDTF">2020-10-13T20:36:00Z</dcterms:modified>
</cp:coreProperties>
</file>