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D7C97" w14:textId="77777777" w:rsidR="00C37DBC" w:rsidRPr="000732F8" w:rsidRDefault="00C37DBC" w:rsidP="00555E24">
      <w:pPr>
        <w:spacing w:after="0" w:line="276" w:lineRule="auto"/>
        <w:jc w:val="both"/>
        <w:rPr>
          <w:rFonts w:ascii="Times New Roman" w:hAnsi="Times New Roman"/>
          <w:b/>
          <w:color w:val="000000"/>
          <w:sz w:val="26"/>
          <w:szCs w:val="26"/>
        </w:rPr>
      </w:pPr>
    </w:p>
    <w:p w14:paraId="305EB8C6" w14:textId="3CE350BB" w:rsidR="000732F8" w:rsidRPr="000732F8" w:rsidRDefault="000732F8" w:rsidP="000732F8">
      <w:pPr>
        <w:spacing w:after="0" w:line="276" w:lineRule="auto"/>
        <w:jc w:val="right"/>
        <w:rPr>
          <w:rFonts w:ascii="Times New Roman" w:hAnsi="Times New Roman"/>
          <w:b/>
          <w:color w:val="000000"/>
          <w:sz w:val="26"/>
          <w:szCs w:val="26"/>
        </w:rPr>
      </w:pPr>
      <w:bookmarkStart w:id="0" w:name="_GoBack"/>
      <w:r>
        <w:rPr>
          <w:rFonts w:ascii="Times New Roman" w:hAnsi="Times New Roman"/>
          <w:b/>
          <w:color w:val="000000"/>
          <w:sz w:val="26"/>
          <w:szCs w:val="26"/>
        </w:rPr>
        <w:t>Boletín N° 14.030-07</w:t>
      </w:r>
    </w:p>
    <w:p w14:paraId="185CF12C" w14:textId="77777777" w:rsidR="000732F8" w:rsidRDefault="000732F8" w:rsidP="00555E24">
      <w:pPr>
        <w:spacing w:after="0" w:line="276" w:lineRule="auto"/>
        <w:jc w:val="both"/>
        <w:rPr>
          <w:rFonts w:ascii="Times New Roman" w:hAnsi="Times New Roman"/>
          <w:b/>
          <w:color w:val="000000"/>
          <w:sz w:val="26"/>
          <w:szCs w:val="26"/>
        </w:rPr>
      </w:pPr>
    </w:p>
    <w:p w14:paraId="66877F87" w14:textId="77777777" w:rsidR="000732F8" w:rsidRDefault="00C37DBC" w:rsidP="00555E24">
      <w:pPr>
        <w:spacing w:after="0" w:line="276" w:lineRule="auto"/>
        <w:jc w:val="both"/>
        <w:rPr>
          <w:rFonts w:ascii="Times New Roman" w:hAnsi="Times New Roman"/>
          <w:b/>
          <w:color w:val="000000"/>
          <w:sz w:val="26"/>
          <w:szCs w:val="26"/>
        </w:rPr>
      </w:pPr>
      <w:r w:rsidRPr="00287119">
        <w:rPr>
          <w:rFonts w:ascii="Times New Roman" w:hAnsi="Times New Roman"/>
          <w:b/>
          <w:color w:val="000000"/>
          <w:sz w:val="26"/>
          <w:szCs w:val="26"/>
        </w:rPr>
        <w:t>Proyecto de ley, iniciado en mensaje de S.E. el Presidente de la República,</w:t>
      </w:r>
      <w:r>
        <w:rPr>
          <w:rFonts w:ascii="Times New Roman" w:hAnsi="Times New Roman"/>
          <w:b/>
          <w:color w:val="000000"/>
          <w:sz w:val="26"/>
          <w:szCs w:val="26"/>
        </w:rPr>
        <w:t xml:space="preserve"> </w:t>
      </w:r>
      <w:r w:rsidRPr="000732F8">
        <w:rPr>
          <w:rFonts w:ascii="Times New Roman" w:hAnsi="Times New Roman"/>
          <w:b/>
          <w:color w:val="000000"/>
          <w:sz w:val="26"/>
          <w:szCs w:val="26"/>
        </w:rPr>
        <w:t>que establece derecho a indemnización para funcionarios del Servicio Nacional de Meno</w:t>
      </w:r>
      <w:r w:rsidR="000732F8">
        <w:rPr>
          <w:rFonts w:ascii="Times New Roman" w:hAnsi="Times New Roman"/>
          <w:b/>
          <w:color w:val="000000"/>
          <w:sz w:val="26"/>
          <w:szCs w:val="26"/>
        </w:rPr>
        <w:t>res.</w:t>
      </w:r>
    </w:p>
    <w:bookmarkEnd w:id="0"/>
    <w:p w14:paraId="2B2DD54F" w14:textId="77777777" w:rsidR="000732F8" w:rsidRDefault="000732F8" w:rsidP="00555E24">
      <w:pPr>
        <w:spacing w:after="0" w:line="276" w:lineRule="auto"/>
        <w:jc w:val="both"/>
        <w:rPr>
          <w:rFonts w:ascii="Times New Roman" w:hAnsi="Times New Roman"/>
          <w:b/>
          <w:color w:val="000000"/>
          <w:sz w:val="26"/>
          <w:szCs w:val="26"/>
        </w:rPr>
      </w:pPr>
    </w:p>
    <w:p w14:paraId="1B907A3B" w14:textId="77777777" w:rsidR="00C37DBC" w:rsidRDefault="00C37DBC"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0ECF3A32" w14:textId="77777777" w:rsidR="001D1087" w:rsidRPr="00555E24" w:rsidRDefault="001D1087"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3A076146" w14:textId="4D010DFB" w:rsidR="00D0212D" w:rsidRDefault="00D0212D"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3C823E1C" w14:textId="77777777" w:rsidR="001D1087" w:rsidRPr="00555E24" w:rsidRDefault="001D1087"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482B838F" w14:textId="554B55D7" w:rsidR="00D0212D" w:rsidRPr="00555E24" w:rsidRDefault="00D0212D" w:rsidP="001D1087">
      <w:pPr>
        <w:spacing w:after="0" w:line="276" w:lineRule="auto"/>
        <w:ind w:firstLine="3544"/>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100"/>
          <w:sz w:val="24"/>
          <w:szCs w:val="24"/>
          <w:lang w:val="es-ES_tradnl" w:eastAsia="es-ES"/>
        </w:rPr>
        <w:t>MENSAJE</w:t>
      </w:r>
      <w:r w:rsidRPr="00555E24">
        <w:rPr>
          <w:rFonts w:ascii="Courier New" w:eastAsia="Times New Roman" w:hAnsi="Courier New" w:cs="Courier New"/>
          <w:b/>
          <w:color w:val="000000" w:themeColor="text1"/>
          <w:spacing w:val="80"/>
          <w:sz w:val="24"/>
          <w:szCs w:val="24"/>
          <w:lang w:val="es-ES_tradnl" w:eastAsia="es-ES"/>
        </w:rPr>
        <w:t xml:space="preserve"> </w:t>
      </w:r>
      <w:r w:rsidRPr="00555E24">
        <w:rPr>
          <w:rFonts w:ascii="Courier New" w:eastAsia="Times New Roman" w:hAnsi="Courier New" w:cs="Courier New"/>
          <w:b/>
          <w:color w:val="000000" w:themeColor="text1"/>
          <w:sz w:val="24"/>
          <w:szCs w:val="24"/>
          <w:lang w:val="es-ES_tradnl" w:eastAsia="es-ES"/>
        </w:rPr>
        <w:t>Nº</w:t>
      </w:r>
      <w:r w:rsidR="00555E24" w:rsidRPr="00555E24">
        <w:rPr>
          <w:rFonts w:ascii="Courier New" w:eastAsia="Times New Roman" w:hAnsi="Courier New" w:cs="Courier New"/>
          <w:b/>
          <w:color w:val="000000" w:themeColor="text1"/>
          <w:sz w:val="24"/>
          <w:szCs w:val="24"/>
          <w:lang w:val="es-ES_tradnl" w:eastAsia="es-ES"/>
        </w:rPr>
        <w:t xml:space="preserve"> </w:t>
      </w:r>
      <w:r w:rsidR="00555E24" w:rsidRPr="00555E24">
        <w:rPr>
          <w:rFonts w:ascii="Courier New" w:eastAsia="Times New Roman" w:hAnsi="Courier New" w:cs="Courier New"/>
          <w:b/>
          <w:color w:val="000000" w:themeColor="text1"/>
          <w:sz w:val="24"/>
          <w:szCs w:val="24"/>
          <w:u w:val="single"/>
          <w:lang w:val="es-ES_tradnl" w:eastAsia="es-ES"/>
        </w:rPr>
        <w:t>514-368</w:t>
      </w:r>
      <w:r w:rsidRPr="00555E24">
        <w:rPr>
          <w:rFonts w:ascii="Courier New" w:eastAsia="Times New Roman" w:hAnsi="Courier New" w:cs="Courier New"/>
          <w:b/>
          <w:color w:val="000000" w:themeColor="text1"/>
          <w:spacing w:val="-3"/>
          <w:sz w:val="24"/>
          <w:szCs w:val="24"/>
          <w:lang w:val="es-ES_tradnl" w:eastAsia="es-ES"/>
        </w:rPr>
        <w:t>/</w:t>
      </w:r>
    </w:p>
    <w:p w14:paraId="4862E994" w14:textId="77777777" w:rsidR="00D0212D" w:rsidRPr="00555E24" w:rsidRDefault="00D0212D"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15A7AA6F" w14:textId="6B958F89" w:rsidR="00D0212D" w:rsidRDefault="00D0212D"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63B07307" w14:textId="77777777" w:rsidR="001D1087" w:rsidRDefault="001D1087"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3402AD9B" w14:textId="77777777" w:rsidR="001D1087" w:rsidRPr="00555E24" w:rsidRDefault="001D1087" w:rsidP="00555E24">
      <w:pPr>
        <w:spacing w:after="0" w:line="276" w:lineRule="auto"/>
        <w:jc w:val="both"/>
        <w:rPr>
          <w:rFonts w:ascii="Courier New" w:eastAsia="Times New Roman" w:hAnsi="Courier New" w:cs="Courier New"/>
          <w:color w:val="000000" w:themeColor="text1"/>
          <w:spacing w:val="-3"/>
          <w:sz w:val="24"/>
          <w:szCs w:val="24"/>
          <w:lang w:val="es-ES_tradnl" w:eastAsia="es-ES"/>
        </w:rPr>
      </w:pPr>
    </w:p>
    <w:p w14:paraId="051FE017" w14:textId="0E7096AA" w:rsidR="00D0212D" w:rsidRDefault="00D0212D" w:rsidP="00555E24">
      <w:pPr>
        <w:tabs>
          <w:tab w:val="left" w:pos="-720"/>
        </w:tabs>
        <w:spacing w:after="0" w:line="276" w:lineRule="auto"/>
        <w:ind w:left="2835" w:firstLine="709"/>
        <w:jc w:val="both"/>
        <w:rPr>
          <w:rFonts w:ascii="Courier New" w:eastAsia="Times New Roman" w:hAnsi="Courier New" w:cs="Courier New"/>
          <w:color w:val="000000" w:themeColor="text1"/>
          <w:spacing w:val="-3"/>
          <w:sz w:val="24"/>
          <w:szCs w:val="24"/>
          <w:lang w:val="es-ES_tradnl" w:eastAsia="es-ES"/>
        </w:rPr>
      </w:pPr>
      <w:r w:rsidRPr="00555E24">
        <w:rPr>
          <w:rFonts w:ascii="Courier New" w:eastAsia="Times New Roman" w:hAnsi="Courier New" w:cs="Courier New"/>
          <w:color w:val="000000" w:themeColor="text1"/>
          <w:spacing w:val="-3"/>
          <w:sz w:val="24"/>
          <w:szCs w:val="24"/>
          <w:lang w:val="es-ES_tradnl" w:eastAsia="es-ES"/>
        </w:rPr>
        <w:t>Honorable Senado:</w:t>
      </w:r>
    </w:p>
    <w:p w14:paraId="10509F10" w14:textId="77777777" w:rsidR="00F30950" w:rsidRPr="00555E24" w:rsidRDefault="00F30950" w:rsidP="00555E24">
      <w:pPr>
        <w:tabs>
          <w:tab w:val="left" w:pos="-720"/>
        </w:tabs>
        <w:spacing w:after="0" w:line="276" w:lineRule="auto"/>
        <w:ind w:left="2835" w:firstLine="709"/>
        <w:jc w:val="both"/>
        <w:rPr>
          <w:rFonts w:ascii="Courier New" w:eastAsia="Times New Roman" w:hAnsi="Courier New" w:cs="Courier New"/>
          <w:color w:val="000000" w:themeColor="text1"/>
          <w:spacing w:val="-3"/>
          <w:sz w:val="24"/>
          <w:szCs w:val="24"/>
          <w:lang w:val="es-ES_tradnl" w:eastAsia="es-ES"/>
        </w:rPr>
      </w:pPr>
    </w:p>
    <w:p w14:paraId="235F2C5A" w14:textId="77777777" w:rsidR="00555E24" w:rsidRPr="00555E24" w:rsidRDefault="00555E24" w:rsidP="00555E24">
      <w:pPr>
        <w:framePr w:w="2854" w:h="1906" w:hSpace="141" w:wrap="around" w:vAnchor="text" w:hAnchor="page" w:x="1563" w:y="84"/>
        <w:tabs>
          <w:tab w:val="left" w:pos="-720"/>
        </w:tabs>
        <w:spacing w:after="0" w:line="276" w:lineRule="auto"/>
        <w:ind w:right="-2030"/>
        <w:jc w:val="both"/>
        <w:rPr>
          <w:rFonts w:ascii="Courier New" w:eastAsia="Times New Roman" w:hAnsi="Courier New" w:cs="Courier New"/>
          <w:b/>
          <w:color w:val="000000" w:themeColor="text1"/>
          <w:spacing w:val="-3"/>
          <w:sz w:val="24"/>
          <w:szCs w:val="24"/>
          <w:lang w:val="es-ES_tradnl" w:eastAsia="es-ES"/>
        </w:rPr>
      </w:pPr>
    </w:p>
    <w:p w14:paraId="15354C2B" w14:textId="77777777" w:rsidR="00555E24" w:rsidRPr="00555E24" w:rsidRDefault="00555E24" w:rsidP="00555E24">
      <w:pPr>
        <w:framePr w:w="2854" w:h="1906" w:hSpace="141" w:wrap="around" w:vAnchor="text" w:hAnchor="page" w:x="1563" w:y="84"/>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A S.E. LA</w:t>
      </w:r>
    </w:p>
    <w:p w14:paraId="38B7CE6F" w14:textId="77777777" w:rsidR="00555E24" w:rsidRPr="00555E24" w:rsidRDefault="00555E24" w:rsidP="00555E24">
      <w:pPr>
        <w:framePr w:w="2854" w:h="1906" w:hSpace="141" w:wrap="around" w:vAnchor="text" w:hAnchor="page" w:x="1563" w:y="84"/>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PRESIDENTA</w:t>
      </w:r>
    </w:p>
    <w:p w14:paraId="7E7756BB" w14:textId="77777777" w:rsidR="00555E24" w:rsidRPr="00555E24" w:rsidRDefault="00555E24" w:rsidP="00555E24">
      <w:pPr>
        <w:framePr w:w="2854" w:h="1906" w:hSpace="141" w:wrap="around" w:vAnchor="text" w:hAnchor="page" w:x="1563" w:y="84"/>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 xml:space="preserve">DEL </w:t>
      </w:r>
    </w:p>
    <w:p w14:paraId="43473F0A" w14:textId="77777777" w:rsidR="00555E24" w:rsidRPr="00555E24" w:rsidRDefault="00555E24" w:rsidP="00555E24">
      <w:pPr>
        <w:framePr w:w="2854" w:h="1906" w:hSpace="141" w:wrap="around" w:vAnchor="text" w:hAnchor="page" w:x="1563" w:y="84"/>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H. SENADO</w:t>
      </w:r>
    </w:p>
    <w:p w14:paraId="5093ADB0" w14:textId="7BD7E10E" w:rsidR="0001200F" w:rsidRPr="00555E24" w:rsidRDefault="00D0212D" w:rsidP="00F30950">
      <w:pPr>
        <w:spacing w:after="0" w:line="276" w:lineRule="auto"/>
        <w:ind w:firstLine="709"/>
        <w:jc w:val="both"/>
        <w:rPr>
          <w:rFonts w:ascii="Courier New" w:hAnsi="Courier New" w:cs="Courier New"/>
          <w:sz w:val="24"/>
          <w:szCs w:val="24"/>
          <w:lang w:val="es-ES_tradnl" w:eastAsia="es-ES"/>
        </w:rPr>
      </w:pPr>
      <w:r w:rsidRPr="00555E24">
        <w:rPr>
          <w:rFonts w:ascii="Courier New" w:hAnsi="Courier New" w:cs="Courier New"/>
          <w:sz w:val="24"/>
          <w:szCs w:val="24"/>
          <w:lang w:val="es-ES_tradnl" w:eastAsia="es-ES"/>
        </w:rPr>
        <w:t>Tengo el honor de someter a vuestra consideración un proyecto de ley que</w:t>
      </w:r>
      <w:r w:rsidR="0001200F" w:rsidRPr="00555E24">
        <w:rPr>
          <w:rFonts w:ascii="Courier New" w:hAnsi="Courier New" w:cs="Courier New"/>
          <w:sz w:val="24"/>
          <w:szCs w:val="24"/>
          <w:lang w:val="es-ES_tradnl" w:eastAsia="es-ES"/>
        </w:rPr>
        <w:t xml:space="preserve"> establece derecho a indemnización para funcionarios del Servicio Nacional de Menores</w:t>
      </w:r>
      <w:r w:rsidR="00A15F07" w:rsidRPr="00555E24">
        <w:rPr>
          <w:rFonts w:ascii="Courier New" w:hAnsi="Courier New" w:cs="Courier New"/>
          <w:sz w:val="24"/>
          <w:szCs w:val="24"/>
          <w:lang w:val="es-ES_tradnl" w:eastAsia="es-ES"/>
        </w:rPr>
        <w:t>.</w:t>
      </w:r>
    </w:p>
    <w:p w14:paraId="4D3C386E" w14:textId="6BFC1CA7" w:rsidR="000E79FD" w:rsidRDefault="000E79FD" w:rsidP="00555E24">
      <w:pPr>
        <w:spacing w:after="0" w:line="276" w:lineRule="auto"/>
        <w:ind w:left="2694"/>
        <w:rPr>
          <w:rFonts w:ascii="Courier New" w:hAnsi="Courier New" w:cs="Courier New"/>
          <w:b/>
          <w:sz w:val="24"/>
          <w:szCs w:val="24"/>
          <w:lang w:val="es-ES_tradnl" w:eastAsia="es-ES"/>
        </w:rPr>
      </w:pPr>
    </w:p>
    <w:p w14:paraId="7012D74B" w14:textId="44258ED6" w:rsidR="0001200F" w:rsidRPr="00555E24" w:rsidRDefault="00555E24" w:rsidP="00555E24">
      <w:pPr>
        <w:pStyle w:val="Prrafodelista"/>
        <w:numPr>
          <w:ilvl w:val="0"/>
          <w:numId w:val="12"/>
        </w:numPr>
        <w:spacing w:after="0" w:line="276" w:lineRule="auto"/>
        <w:ind w:hanging="436"/>
        <w:jc w:val="both"/>
        <w:rPr>
          <w:rFonts w:ascii="Courier New" w:hAnsi="Courier New" w:cs="Courier New"/>
          <w:b/>
          <w:sz w:val="24"/>
          <w:szCs w:val="24"/>
          <w:lang w:eastAsia="es-ES"/>
        </w:rPr>
      </w:pPr>
      <w:r>
        <w:rPr>
          <w:rFonts w:ascii="Courier New" w:hAnsi="Courier New" w:cs="Courier New"/>
          <w:b/>
          <w:sz w:val="24"/>
          <w:szCs w:val="24"/>
          <w:lang w:eastAsia="es-ES"/>
        </w:rPr>
        <w:t>ANTECEDENTES</w:t>
      </w:r>
    </w:p>
    <w:p w14:paraId="1DA5A366" w14:textId="77777777" w:rsidR="00555E24" w:rsidRPr="00555E24" w:rsidRDefault="00555E24" w:rsidP="00555E24">
      <w:pPr>
        <w:spacing w:after="0" w:line="276" w:lineRule="auto"/>
        <w:ind w:left="2835"/>
        <w:jc w:val="both"/>
        <w:rPr>
          <w:rFonts w:ascii="Courier New" w:hAnsi="Courier New" w:cs="Courier New"/>
          <w:b/>
          <w:bCs/>
          <w:sz w:val="24"/>
          <w:szCs w:val="24"/>
          <w:lang w:eastAsia="es-ES"/>
        </w:rPr>
      </w:pPr>
    </w:p>
    <w:p w14:paraId="1DDA4738" w14:textId="62D3EF3E" w:rsidR="0001200F" w:rsidRPr="00555E24" w:rsidRDefault="0001200F" w:rsidP="00555E24">
      <w:pPr>
        <w:numPr>
          <w:ilvl w:val="0"/>
          <w:numId w:val="7"/>
        </w:numPr>
        <w:tabs>
          <w:tab w:val="left" w:pos="3544"/>
        </w:tabs>
        <w:spacing w:after="0" w:line="276" w:lineRule="auto"/>
        <w:ind w:left="2835" w:firstLine="0"/>
        <w:jc w:val="both"/>
        <w:rPr>
          <w:rFonts w:ascii="Courier New" w:hAnsi="Courier New" w:cs="Courier New"/>
          <w:b/>
          <w:bCs/>
          <w:sz w:val="24"/>
          <w:szCs w:val="24"/>
          <w:lang w:eastAsia="es-ES"/>
        </w:rPr>
      </w:pPr>
      <w:r w:rsidRPr="00555E24">
        <w:rPr>
          <w:rFonts w:ascii="Courier New" w:hAnsi="Courier New" w:cs="Courier New"/>
          <w:b/>
          <w:bCs/>
          <w:sz w:val="24"/>
          <w:szCs w:val="24"/>
          <w:lang w:eastAsia="es-ES"/>
        </w:rPr>
        <w:t>La reforma de nuestra institucionalidad en el ámbito de la infancia</w:t>
      </w:r>
    </w:p>
    <w:p w14:paraId="778E19D4" w14:textId="77777777" w:rsidR="00555E24" w:rsidRPr="00555E24" w:rsidRDefault="00555E24" w:rsidP="00555E24">
      <w:pPr>
        <w:tabs>
          <w:tab w:val="left" w:pos="4111"/>
        </w:tabs>
        <w:spacing w:after="0" w:line="276" w:lineRule="auto"/>
        <w:ind w:left="3544"/>
        <w:jc w:val="both"/>
        <w:rPr>
          <w:rFonts w:ascii="Courier New" w:hAnsi="Courier New" w:cs="Courier New"/>
          <w:sz w:val="24"/>
          <w:szCs w:val="24"/>
          <w:lang w:eastAsia="es-ES"/>
        </w:rPr>
      </w:pPr>
    </w:p>
    <w:p w14:paraId="231DA330" w14:textId="2181C0F8" w:rsidR="0001200F" w:rsidRDefault="0001200F" w:rsidP="00555E24">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 xml:space="preserve">El programa </w:t>
      </w:r>
      <w:r w:rsidR="007D2A14" w:rsidRPr="00555E24">
        <w:rPr>
          <w:rFonts w:ascii="Courier New" w:hAnsi="Courier New" w:cs="Courier New"/>
          <w:bCs/>
          <w:sz w:val="24"/>
          <w:szCs w:val="24"/>
          <w:lang w:eastAsia="es-ES"/>
        </w:rPr>
        <w:t xml:space="preserve">de nuestro </w:t>
      </w:r>
      <w:r w:rsidRPr="00555E24">
        <w:rPr>
          <w:rFonts w:ascii="Courier New" w:hAnsi="Courier New" w:cs="Courier New"/>
          <w:bCs/>
          <w:sz w:val="24"/>
          <w:szCs w:val="24"/>
          <w:lang w:eastAsia="es-ES"/>
        </w:rPr>
        <w:t xml:space="preserve">Gobierno considera como una prioridad a las niñas, niños y adolescentes, ubicándolos </w:t>
      </w:r>
      <w:r w:rsidR="007D2A14" w:rsidRPr="00555E24">
        <w:rPr>
          <w:rFonts w:ascii="Courier New" w:hAnsi="Courier New" w:cs="Courier New"/>
          <w:bCs/>
          <w:sz w:val="24"/>
          <w:szCs w:val="24"/>
          <w:lang w:eastAsia="es-ES"/>
        </w:rPr>
        <w:t xml:space="preserve">en </w:t>
      </w:r>
      <w:r w:rsidRPr="00555E24">
        <w:rPr>
          <w:rFonts w:ascii="Courier New" w:hAnsi="Courier New" w:cs="Courier New"/>
          <w:bCs/>
          <w:sz w:val="24"/>
          <w:szCs w:val="24"/>
          <w:lang w:eastAsia="es-ES"/>
        </w:rPr>
        <w:t>el centro de la política social.</w:t>
      </w:r>
    </w:p>
    <w:p w14:paraId="09D4B3C0" w14:textId="77777777" w:rsidR="00555E24" w:rsidRPr="00555E24" w:rsidRDefault="00555E24" w:rsidP="00555E24">
      <w:pPr>
        <w:spacing w:after="0" w:line="276" w:lineRule="auto"/>
        <w:ind w:left="2835" w:firstLine="709"/>
        <w:jc w:val="both"/>
        <w:rPr>
          <w:rFonts w:ascii="Courier New" w:hAnsi="Courier New" w:cs="Courier New"/>
          <w:bCs/>
          <w:sz w:val="24"/>
          <w:szCs w:val="24"/>
          <w:lang w:eastAsia="es-ES"/>
        </w:rPr>
      </w:pPr>
    </w:p>
    <w:p w14:paraId="77D79AEA" w14:textId="09C5F639" w:rsidR="0001200F" w:rsidRPr="00555E24" w:rsidRDefault="0001200F" w:rsidP="00555E24">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 xml:space="preserve">Teniendo lo anterior como sustento, y a sólo días de haberse dado inicio a esta </w:t>
      </w:r>
      <w:r w:rsidR="00A15F07" w:rsidRPr="00555E24">
        <w:rPr>
          <w:rFonts w:ascii="Courier New" w:hAnsi="Courier New" w:cs="Courier New"/>
          <w:bCs/>
          <w:sz w:val="24"/>
          <w:szCs w:val="24"/>
          <w:lang w:eastAsia="es-ES"/>
        </w:rPr>
        <w:t>A</w:t>
      </w:r>
      <w:r w:rsidRPr="00555E24">
        <w:rPr>
          <w:rFonts w:ascii="Courier New" w:hAnsi="Courier New" w:cs="Courier New"/>
          <w:bCs/>
          <w:sz w:val="24"/>
          <w:szCs w:val="24"/>
          <w:lang w:eastAsia="es-ES"/>
        </w:rPr>
        <w:t xml:space="preserve">dministración, se convocó a representantes de diversas fuerzas políticas y de la sociedad civil a efectos de concretar un gran Acuerdo Nacional por la Infancia. En mayo de 2018, la mesa de trabajo de dicha instancia entregó una serie de propuestas de medidas tendientes a avanzar en reformas en materias de infancia y </w:t>
      </w:r>
      <w:r w:rsidRPr="000732F8">
        <w:rPr>
          <w:rFonts w:ascii="Courier New" w:hAnsi="Courier New" w:cs="Courier New"/>
          <w:bCs/>
          <w:sz w:val="24"/>
          <w:szCs w:val="24"/>
          <w:lang w:eastAsia="es-ES"/>
        </w:rPr>
        <w:t xml:space="preserve">adolescencia con miras a </w:t>
      </w:r>
      <w:r w:rsidRPr="000732F8">
        <w:rPr>
          <w:rFonts w:ascii="Courier New" w:hAnsi="Courier New" w:cs="Courier New"/>
          <w:bCs/>
          <w:sz w:val="24"/>
          <w:szCs w:val="24"/>
          <w:lang w:eastAsia="es-ES"/>
        </w:rPr>
        <w:lastRenderedPageBreak/>
        <w:t>promover el</w:t>
      </w:r>
      <w:r w:rsidRPr="00555E24">
        <w:rPr>
          <w:rFonts w:ascii="Courier New" w:hAnsi="Courier New" w:cs="Courier New"/>
          <w:bCs/>
          <w:sz w:val="24"/>
          <w:szCs w:val="24"/>
          <w:lang w:eastAsia="es-ES"/>
        </w:rPr>
        <w:t xml:space="preserve"> desarrollo integral de los niños, niñas y adolescentes del país.</w:t>
      </w:r>
    </w:p>
    <w:p w14:paraId="255F065C" w14:textId="77777777" w:rsidR="0001200F" w:rsidRPr="00555E24" w:rsidRDefault="0001200F" w:rsidP="00555E24">
      <w:pPr>
        <w:spacing w:after="0" w:line="276" w:lineRule="auto"/>
        <w:ind w:left="2835" w:firstLine="709"/>
        <w:jc w:val="both"/>
        <w:rPr>
          <w:rFonts w:ascii="Courier New" w:hAnsi="Courier New" w:cs="Courier New"/>
          <w:bCs/>
          <w:sz w:val="24"/>
          <w:szCs w:val="24"/>
          <w:lang w:eastAsia="es-ES"/>
        </w:rPr>
      </w:pPr>
    </w:p>
    <w:p w14:paraId="4983BAEF" w14:textId="403C5357" w:rsidR="0001200F" w:rsidRDefault="0001200F" w:rsidP="00555E24">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 xml:space="preserve">Una de las referidas propuestas, apuntaba al término del Servicio Nacional de </w:t>
      </w:r>
      <w:r w:rsidR="00AB2453" w:rsidRPr="00555E24">
        <w:rPr>
          <w:rFonts w:ascii="Courier New" w:hAnsi="Courier New" w:cs="Courier New"/>
          <w:bCs/>
          <w:sz w:val="24"/>
          <w:szCs w:val="24"/>
          <w:lang w:eastAsia="es-ES"/>
        </w:rPr>
        <w:t>M</w:t>
      </w:r>
      <w:r w:rsidRPr="00555E24">
        <w:rPr>
          <w:rFonts w:ascii="Courier New" w:hAnsi="Courier New" w:cs="Courier New"/>
          <w:bCs/>
          <w:sz w:val="24"/>
          <w:szCs w:val="24"/>
          <w:lang w:eastAsia="es-ES"/>
        </w:rPr>
        <w:t>enores (</w:t>
      </w:r>
      <w:r w:rsidR="008942D8" w:rsidRPr="00555E24">
        <w:rPr>
          <w:rFonts w:ascii="Courier New" w:hAnsi="Courier New" w:cs="Courier New"/>
          <w:bCs/>
          <w:sz w:val="24"/>
          <w:szCs w:val="24"/>
          <w:lang w:eastAsia="es-ES"/>
        </w:rPr>
        <w:t>“</w:t>
      </w:r>
      <w:r w:rsidRPr="00555E24">
        <w:rPr>
          <w:rFonts w:ascii="Courier New" w:hAnsi="Courier New" w:cs="Courier New"/>
          <w:bCs/>
          <w:sz w:val="24"/>
          <w:szCs w:val="24"/>
          <w:lang w:eastAsia="es-ES"/>
        </w:rPr>
        <w:t>SENAME</w:t>
      </w:r>
      <w:r w:rsidR="008942D8" w:rsidRPr="00555E24">
        <w:rPr>
          <w:rFonts w:ascii="Courier New" w:hAnsi="Courier New" w:cs="Courier New"/>
          <w:bCs/>
          <w:sz w:val="24"/>
          <w:szCs w:val="24"/>
          <w:lang w:eastAsia="es-ES"/>
        </w:rPr>
        <w:t>”</w:t>
      </w:r>
      <w:r w:rsidRPr="00555E24">
        <w:rPr>
          <w:rFonts w:ascii="Courier New" w:hAnsi="Courier New" w:cs="Courier New"/>
          <w:bCs/>
          <w:sz w:val="24"/>
          <w:szCs w:val="24"/>
          <w:lang w:eastAsia="es-ES"/>
        </w:rPr>
        <w:t xml:space="preserve">), organismo concebido con un enfoque tutelar para una realidad distinta de nuestro país, el que no se ha logrado adecuar a las demandas de nuestra sociedad actual, </w:t>
      </w:r>
      <w:r w:rsidR="008942D8" w:rsidRPr="00555E24">
        <w:rPr>
          <w:rFonts w:ascii="Courier New" w:hAnsi="Courier New" w:cs="Courier New"/>
          <w:bCs/>
          <w:sz w:val="24"/>
          <w:szCs w:val="24"/>
          <w:lang w:eastAsia="es-ES"/>
        </w:rPr>
        <w:t>a</w:t>
      </w:r>
      <w:r w:rsidRPr="00555E24">
        <w:rPr>
          <w:rFonts w:ascii="Courier New" w:hAnsi="Courier New" w:cs="Courier New"/>
          <w:bCs/>
          <w:sz w:val="24"/>
          <w:szCs w:val="24"/>
          <w:lang w:eastAsia="es-ES"/>
        </w:rPr>
        <w:t xml:space="preserve"> las nuevas necesidades de protección emergentes </w:t>
      </w:r>
      <w:r w:rsidR="008942D8" w:rsidRPr="00555E24">
        <w:rPr>
          <w:rFonts w:ascii="Courier New" w:hAnsi="Courier New" w:cs="Courier New"/>
          <w:bCs/>
          <w:sz w:val="24"/>
          <w:szCs w:val="24"/>
          <w:lang w:eastAsia="es-ES"/>
        </w:rPr>
        <w:t>y</w:t>
      </w:r>
      <w:r w:rsidR="009C7C46">
        <w:rPr>
          <w:rFonts w:ascii="Courier New" w:hAnsi="Courier New" w:cs="Courier New"/>
          <w:bCs/>
          <w:sz w:val="24"/>
          <w:szCs w:val="24"/>
          <w:lang w:eastAsia="es-ES"/>
        </w:rPr>
        <w:t xml:space="preserve"> </w:t>
      </w:r>
      <w:r w:rsidRPr="00555E24">
        <w:rPr>
          <w:rFonts w:ascii="Courier New" w:hAnsi="Courier New" w:cs="Courier New"/>
          <w:bCs/>
          <w:sz w:val="24"/>
          <w:szCs w:val="24"/>
          <w:lang w:eastAsia="es-ES"/>
        </w:rPr>
        <w:t>a los nuevos perfiles y contextos de los sujetos de atención.</w:t>
      </w:r>
    </w:p>
    <w:p w14:paraId="0787B61F" w14:textId="77777777" w:rsidR="00555E24" w:rsidRPr="00555E24" w:rsidRDefault="00555E24" w:rsidP="00555E24">
      <w:pPr>
        <w:spacing w:after="0" w:line="276" w:lineRule="auto"/>
        <w:ind w:left="2835" w:firstLine="709"/>
        <w:jc w:val="both"/>
        <w:rPr>
          <w:rFonts w:ascii="Courier New" w:hAnsi="Courier New" w:cs="Courier New"/>
          <w:bCs/>
          <w:sz w:val="24"/>
          <w:szCs w:val="24"/>
          <w:lang w:eastAsia="es-ES"/>
        </w:rPr>
      </w:pPr>
    </w:p>
    <w:p w14:paraId="71D80E0F" w14:textId="7C626979" w:rsidR="0001200F" w:rsidRDefault="0001200F" w:rsidP="00555E24">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 xml:space="preserve">Por otra parte, el </w:t>
      </w:r>
      <w:r w:rsidR="008942D8" w:rsidRPr="00555E24">
        <w:rPr>
          <w:rFonts w:ascii="Courier New" w:hAnsi="Courier New" w:cs="Courier New"/>
          <w:bCs/>
          <w:sz w:val="24"/>
          <w:szCs w:val="24"/>
          <w:lang w:eastAsia="es-ES"/>
        </w:rPr>
        <w:t>SENAME</w:t>
      </w:r>
      <w:r w:rsidRPr="00555E24">
        <w:rPr>
          <w:rFonts w:ascii="Courier New" w:hAnsi="Courier New" w:cs="Courier New"/>
          <w:bCs/>
          <w:sz w:val="24"/>
          <w:szCs w:val="24"/>
          <w:lang w:eastAsia="es-ES"/>
        </w:rPr>
        <w:t xml:space="preserve"> ha evidenciado a lo largo de estos años precariedad en una serie de aspectos de soporte para la gestión y el cumplimiento del propósito y funcionamiento del mismo, </w:t>
      </w:r>
      <w:r w:rsidR="008942D8" w:rsidRPr="00555E24">
        <w:rPr>
          <w:rFonts w:ascii="Courier New" w:hAnsi="Courier New" w:cs="Courier New"/>
          <w:bCs/>
          <w:sz w:val="24"/>
          <w:szCs w:val="24"/>
          <w:lang w:eastAsia="es-ES"/>
        </w:rPr>
        <w:t>como</w:t>
      </w:r>
      <w:r w:rsidRPr="00555E24">
        <w:rPr>
          <w:rFonts w:ascii="Courier New" w:hAnsi="Courier New" w:cs="Courier New"/>
          <w:bCs/>
          <w:sz w:val="24"/>
          <w:szCs w:val="24"/>
          <w:lang w:eastAsia="es-ES"/>
        </w:rPr>
        <w:t xml:space="preserve"> por ejemplo, precarios sistemas de información y déficits en la coordinación de datos que se manejan por los distintos organismos intervinientes del sistema de protección de la niñez, lo que no ha permitido una correcta evaluación ni un adecuado diseño de programas, haciéndose urgente la necesidad de avanzar hacia programas basados en evidencia y con la suficiente flexibilidad a fin de adaptarse a la realidad de los niños, niñas y adolescentes, y sus familias.</w:t>
      </w:r>
    </w:p>
    <w:p w14:paraId="66753938" w14:textId="77777777" w:rsidR="00555E24" w:rsidRPr="00555E24" w:rsidRDefault="00555E24" w:rsidP="00555E24">
      <w:pPr>
        <w:spacing w:after="0" w:line="276" w:lineRule="auto"/>
        <w:ind w:left="2835" w:firstLine="709"/>
        <w:jc w:val="both"/>
        <w:rPr>
          <w:rFonts w:ascii="Courier New" w:hAnsi="Courier New" w:cs="Courier New"/>
          <w:bCs/>
          <w:sz w:val="24"/>
          <w:szCs w:val="24"/>
          <w:lang w:eastAsia="es-ES"/>
        </w:rPr>
      </w:pPr>
    </w:p>
    <w:p w14:paraId="15E5B583" w14:textId="4000956E" w:rsidR="005639A8" w:rsidRDefault="008942D8" w:rsidP="00555E24">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Ante el escenario descrito, y en concordancia con las recomendaciones que al respecto ha entregado el Comité de los Derechos del Niño de Naciones Unidas, e</w:t>
      </w:r>
      <w:r w:rsidR="005639A8" w:rsidRPr="00555E24">
        <w:rPr>
          <w:rFonts w:ascii="Courier New" w:hAnsi="Courier New" w:cs="Courier New"/>
          <w:bCs/>
          <w:sz w:val="24"/>
          <w:szCs w:val="24"/>
          <w:lang w:eastAsia="es-ES"/>
        </w:rPr>
        <w:t>s sumamente relevante avanzar, con la mayor urgencia posible, en e</w:t>
      </w:r>
      <w:r w:rsidRPr="00555E24">
        <w:rPr>
          <w:rFonts w:ascii="Courier New" w:hAnsi="Courier New" w:cs="Courier New"/>
          <w:bCs/>
          <w:sz w:val="24"/>
          <w:szCs w:val="24"/>
          <w:lang w:eastAsia="es-ES"/>
        </w:rPr>
        <w:t>l reemplazo del actual sistema, estableciéndose dos nuevas estructuras funcionales dotadas de competencias</w:t>
      </w:r>
      <w:r w:rsidR="005639A8" w:rsidRPr="00555E24">
        <w:rPr>
          <w:rFonts w:ascii="Courier New" w:hAnsi="Courier New" w:cs="Courier New"/>
          <w:bCs/>
          <w:sz w:val="24"/>
          <w:szCs w:val="24"/>
          <w:lang w:eastAsia="es-ES"/>
        </w:rPr>
        <w:t xml:space="preserve"> y</w:t>
      </w:r>
      <w:r w:rsidRPr="00555E24">
        <w:rPr>
          <w:rFonts w:ascii="Courier New" w:hAnsi="Courier New" w:cs="Courier New"/>
          <w:bCs/>
          <w:sz w:val="24"/>
          <w:szCs w:val="24"/>
          <w:lang w:eastAsia="es-ES"/>
        </w:rPr>
        <w:t xml:space="preserve"> de recursos humanos y financieros</w:t>
      </w:r>
      <w:r w:rsidR="005639A8" w:rsidRPr="00555E24">
        <w:rPr>
          <w:rFonts w:ascii="Courier New" w:hAnsi="Courier New" w:cs="Courier New"/>
          <w:bCs/>
          <w:sz w:val="24"/>
          <w:szCs w:val="24"/>
          <w:lang w:eastAsia="es-ES"/>
        </w:rPr>
        <w:t xml:space="preserve"> propios</w:t>
      </w:r>
      <w:r w:rsidRPr="00555E24">
        <w:rPr>
          <w:rFonts w:ascii="Courier New" w:hAnsi="Courier New" w:cs="Courier New"/>
          <w:bCs/>
          <w:sz w:val="24"/>
          <w:szCs w:val="24"/>
          <w:lang w:eastAsia="es-ES"/>
        </w:rPr>
        <w:t>, haciendo una clara distinción entre los niños</w:t>
      </w:r>
      <w:r w:rsidR="00607141" w:rsidRPr="00555E24">
        <w:rPr>
          <w:rFonts w:ascii="Courier New" w:hAnsi="Courier New" w:cs="Courier New"/>
          <w:bCs/>
          <w:sz w:val="24"/>
          <w:szCs w:val="24"/>
          <w:lang w:eastAsia="es-ES"/>
        </w:rPr>
        <w:t xml:space="preserve">, </w:t>
      </w:r>
      <w:r w:rsidRPr="00555E24">
        <w:rPr>
          <w:rFonts w:ascii="Courier New" w:hAnsi="Courier New" w:cs="Courier New"/>
          <w:bCs/>
          <w:sz w:val="24"/>
          <w:szCs w:val="24"/>
          <w:lang w:eastAsia="es-ES"/>
        </w:rPr>
        <w:t xml:space="preserve">niñas </w:t>
      </w:r>
      <w:r w:rsidR="00607141" w:rsidRPr="00555E24">
        <w:rPr>
          <w:rFonts w:ascii="Courier New" w:hAnsi="Courier New" w:cs="Courier New"/>
          <w:bCs/>
          <w:sz w:val="24"/>
          <w:szCs w:val="24"/>
          <w:lang w:eastAsia="es-ES"/>
        </w:rPr>
        <w:t xml:space="preserve">y adolescentes </w:t>
      </w:r>
      <w:r w:rsidRPr="00555E24">
        <w:rPr>
          <w:rFonts w:ascii="Courier New" w:hAnsi="Courier New" w:cs="Courier New"/>
          <w:bCs/>
          <w:sz w:val="24"/>
          <w:szCs w:val="24"/>
          <w:lang w:eastAsia="es-ES"/>
        </w:rPr>
        <w:t xml:space="preserve">que requieren de protección y de los adolescentes que se encuentran en conflicto con la ley penal. En este sentido, las niñas, niños y adolescentes sujetos de atención por parte del Estado, </w:t>
      </w:r>
      <w:r w:rsidRPr="00555E24">
        <w:rPr>
          <w:rFonts w:ascii="Courier New" w:hAnsi="Courier New" w:cs="Courier New"/>
          <w:bCs/>
          <w:sz w:val="24"/>
          <w:szCs w:val="24"/>
          <w:lang w:eastAsia="es-ES"/>
        </w:rPr>
        <w:lastRenderedPageBreak/>
        <w:t>requieren una intervención especializada con capacidad técnica</w:t>
      </w:r>
      <w:r w:rsidR="00632A05" w:rsidRPr="00555E24">
        <w:rPr>
          <w:rFonts w:ascii="Courier New" w:hAnsi="Courier New" w:cs="Courier New"/>
          <w:bCs/>
          <w:sz w:val="24"/>
          <w:szCs w:val="24"/>
          <w:lang w:eastAsia="es-ES"/>
        </w:rPr>
        <w:t>,</w:t>
      </w:r>
      <w:r w:rsidRPr="00555E24">
        <w:rPr>
          <w:rFonts w:ascii="Courier New" w:hAnsi="Courier New" w:cs="Courier New"/>
          <w:bCs/>
          <w:sz w:val="24"/>
          <w:szCs w:val="24"/>
          <w:lang w:eastAsia="es-ES"/>
        </w:rPr>
        <w:t xml:space="preserve"> recursos y una mirada integral</w:t>
      </w:r>
      <w:r w:rsidR="005639A8" w:rsidRPr="00555E24">
        <w:rPr>
          <w:rFonts w:ascii="Courier New" w:hAnsi="Courier New" w:cs="Courier New"/>
          <w:bCs/>
          <w:sz w:val="24"/>
          <w:szCs w:val="24"/>
          <w:lang w:eastAsia="es-ES"/>
        </w:rPr>
        <w:t>.</w:t>
      </w:r>
    </w:p>
    <w:p w14:paraId="71717E24" w14:textId="77777777" w:rsidR="00555E24" w:rsidRPr="00555E24" w:rsidRDefault="00555E24" w:rsidP="00555E24">
      <w:pPr>
        <w:spacing w:after="0" w:line="276" w:lineRule="auto"/>
        <w:ind w:left="2835" w:firstLine="709"/>
        <w:jc w:val="both"/>
        <w:rPr>
          <w:rFonts w:ascii="Courier New" w:hAnsi="Courier New" w:cs="Courier New"/>
          <w:bCs/>
          <w:sz w:val="24"/>
          <w:szCs w:val="24"/>
          <w:lang w:eastAsia="es-ES"/>
        </w:rPr>
      </w:pPr>
    </w:p>
    <w:p w14:paraId="787C23B8" w14:textId="1C90D064" w:rsidR="008942D8" w:rsidRPr="00555E24" w:rsidRDefault="00632A05" w:rsidP="00555E24">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 xml:space="preserve">De esta forma, celebramos la reciente aprobación, promulgación y publicación de la ley N° 21.302, que crea el </w:t>
      </w:r>
      <w:r w:rsidR="008942D8" w:rsidRPr="00555E24">
        <w:rPr>
          <w:rFonts w:ascii="Courier New" w:hAnsi="Courier New" w:cs="Courier New"/>
          <w:bCs/>
          <w:sz w:val="24"/>
          <w:szCs w:val="24"/>
          <w:lang w:eastAsia="es-ES"/>
        </w:rPr>
        <w:t>Servicio Nacional de Protección Especializada a la Niñez y Adolescencia</w:t>
      </w:r>
      <w:r w:rsidRPr="00555E24">
        <w:rPr>
          <w:rFonts w:ascii="Courier New" w:hAnsi="Courier New" w:cs="Courier New"/>
          <w:bCs/>
          <w:sz w:val="24"/>
          <w:szCs w:val="24"/>
          <w:lang w:eastAsia="es-ES"/>
        </w:rPr>
        <w:t xml:space="preserve"> y modifica normas legales que indica, la cual viene a ser realidad la primera parte de esta nueva institucionalidad en materia de niñez y adolescencia.</w:t>
      </w:r>
    </w:p>
    <w:p w14:paraId="04DA83F6" w14:textId="77777777" w:rsidR="008942D8" w:rsidRPr="00555E24" w:rsidRDefault="008942D8" w:rsidP="00555E24">
      <w:pPr>
        <w:spacing w:after="0" w:line="276" w:lineRule="auto"/>
        <w:ind w:left="2693" w:firstLine="709"/>
        <w:jc w:val="both"/>
        <w:rPr>
          <w:rFonts w:ascii="Courier New" w:hAnsi="Courier New" w:cs="Courier New"/>
          <w:bCs/>
          <w:sz w:val="24"/>
          <w:szCs w:val="24"/>
          <w:lang w:eastAsia="es-ES"/>
        </w:rPr>
      </w:pPr>
    </w:p>
    <w:p w14:paraId="596F5BA3" w14:textId="4D19C0AC" w:rsidR="00093647" w:rsidRPr="00555E24" w:rsidRDefault="0001200F" w:rsidP="00093647">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bCs/>
          <w:sz w:val="24"/>
          <w:szCs w:val="24"/>
          <w:lang w:eastAsia="es-ES"/>
        </w:rPr>
        <w:t xml:space="preserve">De igual manera en el ámbito de la justicia juvenil, y a más de 15 años de la implementación de la ley </w:t>
      </w:r>
      <w:r w:rsidR="008942D8" w:rsidRPr="00555E24">
        <w:rPr>
          <w:rFonts w:ascii="Courier New" w:hAnsi="Courier New" w:cs="Courier New"/>
          <w:bCs/>
          <w:sz w:val="24"/>
          <w:szCs w:val="24"/>
          <w:lang w:eastAsia="es-ES"/>
        </w:rPr>
        <w:t xml:space="preserve">N° 20.084, </w:t>
      </w:r>
      <w:r w:rsidRPr="00555E24">
        <w:rPr>
          <w:rFonts w:ascii="Courier New" w:hAnsi="Courier New" w:cs="Courier New"/>
          <w:bCs/>
          <w:sz w:val="24"/>
          <w:szCs w:val="24"/>
          <w:lang w:eastAsia="es-ES"/>
        </w:rPr>
        <w:t xml:space="preserve">de responsabilidad penal de adolescentes, </w:t>
      </w:r>
      <w:r w:rsidR="00C214D5" w:rsidRPr="00555E24">
        <w:rPr>
          <w:rFonts w:ascii="Courier New" w:hAnsi="Courier New" w:cs="Courier New"/>
          <w:bCs/>
          <w:sz w:val="24"/>
          <w:szCs w:val="24"/>
          <w:lang w:eastAsia="es-ES"/>
        </w:rPr>
        <w:t>estamos impulsando fuertemente la aprobación del proyecto de ley que crea el Servicio Nacional de Reinserción Social Juvenil (Boletín N° 11.174-07),</w:t>
      </w:r>
      <w:r w:rsidR="00A15F07" w:rsidRPr="00555E24">
        <w:rPr>
          <w:rFonts w:ascii="Courier New" w:hAnsi="Courier New" w:cs="Courier New"/>
          <w:bCs/>
          <w:sz w:val="24"/>
          <w:szCs w:val="24"/>
          <w:lang w:eastAsia="es-ES"/>
        </w:rPr>
        <w:t xml:space="preserve"> que se encuentra en segundo trámite constitucional en la H. Cámara de Diputados,</w:t>
      </w:r>
      <w:r w:rsidR="00C214D5" w:rsidRPr="00555E24">
        <w:rPr>
          <w:rFonts w:ascii="Courier New" w:hAnsi="Courier New" w:cs="Courier New"/>
          <w:bCs/>
          <w:sz w:val="24"/>
          <w:szCs w:val="24"/>
          <w:lang w:eastAsia="es-ES"/>
        </w:rPr>
        <w:t xml:space="preserve"> el cual supone </w:t>
      </w:r>
      <w:r w:rsidRPr="00555E24">
        <w:rPr>
          <w:rFonts w:ascii="Courier New" w:hAnsi="Courier New" w:cs="Courier New"/>
          <w:bCs/>
          <w:sz w:val="24"/>
          <w:szCs w:val="24"/>
          <w:lang w:eastAsia="es-ES"/>
        </w:rPr>
        <w:t>el establecimiento de un nuevo Servicio que asuma el liderazgo en esta materia, con un mayor grado de especialización en el tratamiento y particularidades de la administración de justicia para jóvenes imputados e infractores de ley penal, que asegure que éstos recib</w:t>
      </w:r>
      <w:r w:rsidR="00C214D5" w:rsidRPr="00555E24">
        <w:rPr>
          <w:rFonts w:ascii="Courier New" w:hAnsi="Courier New" w:cs="Courier New"/>
          <w:bCs/>
          <w:sz w:val="24"/>
          <w:szCs w:val="24"/>
          <w:lang w:eastAsia="es-ES"/>
        </w:rPr>
        <w:t>irán</w:t>
      </w:r>
      <w:r w:rsidRPr="00555E24">
        <w:rPr>
          <w:rFonts w:ascii="Courier New" w:hAnsi="Courier New" w:cs="Courier New"/>
          <w:bCs/>
          <w:sz w:val="24"/>
          <w:szCs w:val="24"/>
          <w:lang w:eastAsia="es-ES"/>
        </w:rPr>
        <w:t xml:space="preserve"> una intervención y planes de trabajo acordes con su ciclo vital, que garantice en todo momento el ejercicio de sus derechos y facilite de manera efectiva el abandono de toda conducta delictiva. Coherente con ello, el </w:t>
      </w:r>
      <w:r w:rsidR="00C214D5" w:rsidRPr="00555E24">
        <w:rPr>
          <w:rFonts w:ascii="Courier New" w:hAnsi="Courier New" w:cs="Courier New"/>
          <w:bCs/>
          <w:sz w:val="24"/>
          <w:szCs w:val="24"/>
          <w:lang w:eastAsia="es-ES"/>
        </w:rPr>
        <w:t xml:space="preserve">referido </w:t>
      </w:r>
      <w:r w:rsidRPr="00555E24">
        <w:rPr>
          <w:rFonts w:ascii="Courier New" w:hAnsi="Courier New" w:cs="Courier New"/>
          <w:bCs/>
          <w:sz w:val="24"/>
          <w:szCs w:val="24"/>
          <w:lang w:eastAsia="es-ES"/>
        </w:rPr>
        <w:t xml:space="preserve">proyecto contempla no solo la creación de un nuevo Servicio especializado técnicamente, sino </w:t>
      </w:r>
      <w:r w:rsidR="00C214D5" w:rsidRPr="00555E24">
        <w:rPr>
          <w:rFonts w:ascii="Courier New" w:hAnsi="Courier New" w:cs="Courier New"/>
          <w:bCs/>
          <w:sz w:val="24"/>
          <w:szCs w:val="24"/>
          <w:lang w:eastAsia="es-ES"/>
        </w:rPr>
        <w:t xml:space="preserve">que </w:t>
      </w:r>
      <w:r w:rsidRPr="00555E24">
        <w:rPr>
          <w:rFonts w:ascii="Courier New" w:hAnsi="Courier New" w:cs="Courier New"/>
          <w:bCs/>
          <w:sz w:val="24"/>
          <w:szCs w:val="24"/>
          <w:lang w:eastAsia="es-ES"/>
        </w:rPr>
        <w:t xml:space="preserve">además, la especialización en materia de justicia juvenil de los diversos actores del sistema, junto con la conformación de una orgánica y nueva institucionalidad que favorezca la coordinación intersectorial para el despliegue de una política nacional de reinserción social juvenil. Con esto se pretende alcanzar la </w:t>
      </w:r>
      <w:r w:rsidRPr="00555E24">
        <w:rPr>
          <w:rFonts w:ascii="Courier New" w:hAnsi="Courier New" w:cs="Courier New"/>
          <w:bCs/>
          <w:sz w:val="24"/>
          <w:szCs w:val="24"/>
          <w:lang w:eastAsia="es-ES"/>
        </w:rPr>
        <w:lastRenderedPageBreak/>
        <w:t xml:space="preserve">finalidad de dicho Servicio especializado, cual es lograr la efectiva reinserción social de los jóvenes en diversas dimensiones de su vida y promover su desistimiento de cometer delitos. </w:t>
      </w:r>
    </w:p>
    <w:p w14:paraId="122D5A3A" w14:textId="77777777" w:rsidR="0001200F" w:rsidRPr="00555E24" w:rsidRDefault="0001200F" w:rsidP="00555E24">
      <w:pPr>
        <w:spacing w:after="0" w:line="276" w:lineRule="auto"/>
        <w:ind w:left="2693" w:firstLine="709"/>
        <w:jc w:val="both"/>
        <w:rPr>
          <w:rFonts w:ascii="Courier New" w:hAnsi="Courier New" w:cs="Courier New"/>
          <w:b/>
          <w:bCs/>
          <w:sz w:val="24"/>
          <w:szCs w:val="24"/>
          <w:lang w:eastAsia="es-ES"/>
        </w:rPr>
      </w:pPr>
    </w:p>
    <w:p w14:paraId="70EB168B" w14:textId="3A2119B2" w:rsidR="0001200F" w:rsidRDefault="0001200F" w:rsidP="00093647">
      <w:pPr>
        <w:numPr>
          <w:ilvl w:val="0"/>
          <w:numId w:val="7"/>
        </w:numPr>
        <w:tabs>
          <w:tab w:val="left" w:pos="3544"/>
        </w:tabs>
        <w:spacing w:after="0" w:line="276" w:lineRule="auto"/>
        <w:ind w:left="2835" w:firstLine="0"/>
        <w:jc w:val="both"/>
        <w:rPr>
          <w:rFonts w:ascii="Courier New" w:hAnsi="Courier New" w:cs="Courier New"/>
          <w:b/>
          <w:bCs/>
          <w:sz w:val="24"/>
          <w:szCs w:val="24"/>
          <w:lang w:eastAsia="es-ES"/>
        </w:rPr>
      </w:pPr>
      <w:r w:rsidRPr="00555E24">
        <w:rPr>
          <w:rFonts w:ascii="Courier New" w:hAnsi="Courier New" w:cs="Courier New"/>
          <w:b/>
          <w:bCs/>
          <w:sz w:val="24"/>
          <w:szCs w:val="24"/>
          <w:lang w:eastAsia="es-ES"/>
        </w:rPr>
        <w:t xml:space="preserve">De los desafíos que imponen los </w:t>
      </w:r>
      <w:r w:rsidR="003C48D5" w:rsidRPr="00555E24">
        <w:rPr>
          <w:rFonts w:ascii="Courier New" w:hAnsi="Courier New" w:cs="Courier New"/>
          <w:b/>
          <w:bCs/>
          <w:sz w:val="24"/>
          <w:szCs w:val="24"/>
          <w:lang w:eastAsia="es-ES"/>
        </w:rPr>
        <w:t>n</w:t>
      </w:r>
      <w:r w:rsidRPr="00555E24">
        <w:rPr>
          <w:rFonts w:ascii="Courier New" w:hAnsi="Courier New" w:cs="Courier New"/>
          <w:b/>
          <w:bCs/>
          <w:sz w:val="24"/>
          <w:szCs w:val="24"/>
          <w:lang w:eastAsia="es-ES"/>
        </w:rPr>
        <w:t xml:space="preserve">uevos Servicios </w:t>
      </w:r>
    </w:p>
    <w:p w14:paraId="22E3A146" w14:textId="77777777" w:rsidR="00555E24" w:rsidRPr="00555E24" w:rsidRDefault="00555E24" w:rsidP="00555E24">
      <w:pPr>
        <w:tabs>
          <w:tab w:val="left" w:pos="4111"/>
        </w:tabs>
        <w:spacing w:after="0" w:line="276" w:lineRule="auto"/>
        <w:ind w:left="3544"/>
        <w:jc w:val="both"/>
        <w:rPr>
          <w:rFonts w:ascii="Courier New" w:hAnsi="Courier New" w:cs="Courier New"/>
          <w:b/>
          <w:bCs/>
          <w:sz w:val="24"/>
          <w:szCs w:val="24"/>
          <w:lang w:eastAsia="es-ES"/>
        </w:rPr>
      </w:pPr>
    </w:p>
    <w:p w14:paraId="1C829CF3" w14:textId="201B7035" w:rsidR="0001200F"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Los</w:t>
      </w:r>
      <w:r w:rsidRPr="00555E24">
        <w:rPr>
          <w:rFonts w:ascii="Courier New" w:hAnsi="Courier New" w:cs="Courier New"/>
          <w:sz w:val="24"/>
          <w:szCs w:val="24"/>
          <w:lang w:eastAsia="es-ES"/>
        </w:rPr>
        <w:t xml:space="preserve"> nuevos enfoques de trabajo del </w:t>
      </w:r>
      <w:r w:rsidRPr="00093647">
        <w:rPr>
          <w:rFonts w:ascii="Courier New" w:hAnsi="Courier New" w:cs="Courier New"/>
          <w:bCs/>
          <w:sz w:val="24"/>
          <w:szCs w:val="24"/>
          <w:lang w:eastAsia="es-ES"/>
        </w:rPr>
        <w:t>Servicio Nacional de Protección Especializada a la Niñez y Adolescencia, y del futuro Servicio Nacional de Reinserción Social Juvenil, establecen cuantiosos desafíos en su implementación y desarrollo.</w:t>
      </w:r>
    </w:p>
    <w:p w14:paraId="57AC5B9F"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7A60DEC6" w14:textId="0A43CFB6" w:rsidR="0001200F"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El Servicio Nacional de Protección Especializada a la Niñez y Adolescencia tiene como objeto </w:t>
      </w:r>
      <w:r w:rsidR="003C48D5" w:rsidRPr="00093647">
        <w:rPr>
          <w:rFonts w:ascii="Courier New" w:hAnsi="Courier New" w:cs="Courier New"/>
          <w:bCs/>
          <w:sz w:val="24"/>
          <w:szCs w:val="24"/>
          <w:lang w:eastAsia="es-ES"/>
        </w:rPr>
        <w:t xml:space="preserve">garantizar </w:t>
      </w:r>
      <w:r w:rsidRPr="00093647">
        <w:rPr>
          <w:rFonts w:ascii="Courier New" w:hAnsi="Courier New" w:cs="Courier New"/>
          <w:bCs/>
          <w:sz w:val="24"/>
          <w:szCs w:val="24"/>
          <w:lang w:eastAsia="es-ES"/>
        </w:rPr>
        <w:t xml:space="preserve">la protección especializada de </w:t>
      </w:r>
      <w:r w:rsidR="003C48D5" w:rsidRPr="00093647">
        <w:rPr>
          <w:rFonts w:ascii="Courier New" w:hAnsi="Courier New" w:cs="Courier New"/>
          <w:bCs/>
          <w:sz w:val="24"/>
          <w:szCs w:val="24"/>
          <w:lang w:eastAsia="es-ES"/>
        </w:rPr>
        <w:t>niños, niñas</w:t>
      </w:r>
      <w:r w:rsidRPr="00093647">
        <w:rPr>
          <w:rFonts w:ascii="Courier New" w:hAnsi="Courier New" w:cs="Courier New"/>
          <w:bCs/>
          <w:sz w:val="24"/>
          <w:szCs w:val="24"/>
          <w:lang w:eastAsia="es-ES"/>
        </w:rPr>
        <w:t xml:space="preserve"> y adolescentes</w:t>
      </w:r>
      <w:r w:rsidR="003C48D5" w:rsidRPr="00093647">
        <w:rPr>
          <w:rFonts w:ascii="Courier New" w:hAnsi="Courier New" w:cs="Courier New"/>
          <w:bCs/>
          <w:sz w:val="24"/>
          <w:szCs w:val="24"/>
          <w:lang w:eastAsia="es-ES"/>
        </w:rPr>
        <w:t xml:space="preserve"> gravemente amenazados o vulnerados en sus derechos, entendida como el diagnóstico especializado, la restitución de los derechos, la reparación del daño producido y la prevención de nuevas vulneraciones</w:t>
      </w:r>
      <w:r w:rsidRPr="00093647">
        <w:rPr>
          <w:rFonts w:ascii="Courier New" w:hAnsi="Courier New" w:cs="Courier New"/>
          <w:bCs/>
          <w:sz w:val="24"/>
          <w:szCs w:val="24"/>
          <w:lang w:eastAsia="es-ES"/>
        </w:rPr>
        <w:t xml:space="preserve">. </w:t>
      </w:r>
      <w:r w:rsidR="003C48D5" w:rsidRPr="00093647">
        <w:rPr>
          <w:rFonts w:ascii="Courier New" w:hAnsi="Courier New" w:cs="Courier New"/>
          <w:bCs/>
          <w:sz w:val="24"/>
          <w:szCs w:val="24"/>
          <w:lang w:eastAsia="es-ES"/>
        </w:rPr>
        <w:t>Asimismo</w:t>
      </w:r>
      <w:r w:rsidRPr="00093647">
        <w:rPr>
          <w:rFonts w:ascii="Courier New" w:hAnsi="Courier New" w:cs="Courier New"/>
          <w:bCs/>
          <w:sz w:val="24"/>
          <w:szCs w:val="24"/>
          <w:lang w:eastAsia="es-ES"/>
        </w:rPr>
        <w:t xml:space="preserve"> incorpora una serie de nuevos enfoques en el trabajo, tales como, la  ampliación de los sujetos de atención, los que no solo se limitan a las niñas, niños y adolescentes, sino que también a las familias que los tienen bajo su cuidado; la coordinación intersectorial, de manera de otorgar una mayor protección a niñas, niños y adolescentes vulnerados</w:t>
      </w:r>
      <w:r w:rsidR="003C48D5" w:rsidRPr="00093647">
        <w:rPr>
          <w:rFonts w:ascii="Courier New" w:hAnsi="Courier New" w:cs="Courier New"/>
          <w:bCs/>
          <w:sz w:val="24"/>
          <w:szCs w:val="24"/>
          <w:lang w:eastAsia="es-ES"/>
        </w:rPr>
        <w:t>;</w:t>
      </w:r>
      <w:r w:rsidRPr="00093647">
        <w:rPr>
          <w:rFonts w:ascii="Courier New" w:hAnsi="Courier New" w:cs="Courier New"/>
          <w:bCs/>
          <w:sz w:val="24"/>
          <w:szCs w:val="24"/>
          <w:lang w:eastAsia="es-ES"/>
        </w:rPr>
        <w:t xml:space="preserve"> y mejoras en los sistemas de supervisión, a fin de asegurar el adecuado cumplimiento de las exigencias y estándares de funcionamiento que se les imponen a los organismos colaboradores acreditados.</w:t>
      </w:r>
    </w:p>
    <w:p w14:paraId="668430A3"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0917AAA9" w14:textId="784ACDE7" w:rsidR="0001200F"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Por su parte, el diseño del futuro Servicio Nacional de Reinserción Social Juvenil, en su finalidad de contribuir a la reinserción social de los jóvenes en </w:t>
      </w:r>
      <w:r w:rsidRPr="00093647">
        <w:rPr>
          <w:rFonts w:ascii="Courier New" w:hAnsi="Courier New" w:cs="Courier New"/>
          <w:bCs/>
          <w:sz w:val="24"/>
          <w:szCs w:val="24"/>
          <w:lang w:eastAsia="es-ES"/>
        </w:rPr>
        <w:lastRenderedPageBreak/>
        <w:t>conflicto con la ley penal y el abandono de la conducta delictiva, se nutre de una serie de diagnósticos en los últimos años que fueron consolidando un consenso sobre aspectos críticos ante los cuales generar una nueva política de reinserción social juvenil. Entre otros, la necesidad de contar con un modelo de intervención especializado en la modificación de la conducta delictiva, basado en evidencia, contemplando los enfoques y teorías contemporáneas de comprensión del comportamiento delictivo juvenil; contar con instrumentos de trabajo, diagnóstico y evaluación en coherencia con dicho modelo de intervención</w:t>
      </w:r>
      <w:r w:rsidR="003C48D5" w:rsidRPr="00093647">
        <w:rPr>
          <w:rFonts w:ascii="Courier New" w:hAnsi="Courier New" w:cs="Courier New"/>
          <w:bCs/>
          <w:sz w:val="24"/>
          <w:szCs w:val="24"/>
          <w:lang w:eastAsia="es-ES"/>
        </w:rPr>
        <w:t>;</w:t>
      </w:r>
      <w:r w:rsidRPr="00093647">
        <w:rPr>
          <w:rFonts w:ascii="Courier New" w:hAnsi="Courier New" w:cs="Courier New"/>
          <w:bCs/>
          <w:sz w:val="24"/>
          <w:szCs w:val="24"/>
          <w:lang w:eastAsia="es-ES"/>
        </w:rPr>
        <w:t xml:space="preserve"> y fortalecer una efectiva coordinación de oferta intersectorial. </w:t>
      </w:r>
    </w:p>
    <w:p w14:paraId="68CA1E50"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6BFAC0C7" w14:textId="2CF9C598" w:rsidR="0001200F"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Un punto esencial en estos nuevos enfoques lo constituyen las exigencias al personal de las nuevas instituciones, a fin de contar con un recurso humano capacitado e idóneo para el desarrollo de las funciones que se le encomiendan a los nuevos Servicios, dada la compleja tarea que deberán desarrollar sus funcionarios.</w:t>
      </w:r>
    </w:p>
    <w:p w14:paraId="051E2C98"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77B53AEB" w14:textId="10ABD60E" w:rsidR="0001200F" w:rsidRPr="00093647"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Sobre este punto existe un consenso transversal respecto a la necesidad de que los funcionarios de los nuevos </w:t>
      </w:r>
      <w:r w:rsidR="003C48D5" w:rsidRPr="00093647">
        <w:rPr>
          <w:rFonts w:ascii="Courier New" w:hAnsi="Courier New" w:cs="Courier New"/>
          <w:bCs/>
          <w:sz w:val="24"/>
          <w:szCs w:val="24"/>
          <w:lang w:eastAsia="es-ES"/>
        </w:rPr>
        <w:t>S</w:t>
      </w:r>
      <w:r w:rsidRPr="00093647">
        <w:rPr>
          <w:rFonts w:ascii="Courier New" w:hAnsi="Courier New" w:cs="Courier New"/>
          <w:bCs/>
          <w:sz w:val="24"/>
          <w:szCs w:val="24"/>
          <w:lang w:eastAsia="es-ES"/>
        </w:rPr>
        <w:t xml:space="preserve">ervicios cumplan con estándares elevados que serán definidos para los perfiles de cada cargo, debiendo someterse a un proceso de evaluación que garantice contar con los mejores servidores públicos en estas nuevas instituciones. Esta exigencia debe considerarse tanto para los funcionarios actuales del SENAME, que </w:t>
      </w:r>
      <w:r w:rsidR="005B24ED" w:rsidRPr="00093647">
        <w:rPr>
          <w:rFonts w:ascii="Courier New" w:hAnsi="Courier New" w:cs="Courier New"/>
          <w:bCs/>
          <w:sz w:val="24"/>
          <w:szCs w:val="24"/>
          <w:lang w:eastAsia="es-ES"/>
        </w:rPr>
        <w:t>podrían ser</w:t>
      </w:r>
      <w:r w:rsidRPr="00093647">
        <w:rPr>
          <w:rFonts w:ascii="Courier New" w:hAnsi="Courier New" w:cs="Courier New"/>
          <w:bCs/>
          <w:sz w:val="24"/>
          <w:szCs w:val="24"/>
          <w:lang w:eastAsia="es-ES"/>
        </w:rPr>
        <w:t xml:space="preserve"> traspasados a los nuevos </w:t>
      </w:r>
      <w:r w:rsidR="003C48D5" w:rsidRPr="00093647">
        <w:rPr>
          <w:rFonts w:ascii="Courier New" w:hAnsi="Courier New" w:cs="Courier New"/>
          <w:bCs/>
          <w:sz w:val="24"/>
          <w:szCs w:val="24"/>
          <w:lang w:eastAsia="es-ES"/>
        </w:rPr>
        <w:t>S</w:t>
      </w:r>
      <w:r w:rsidRPr="00093647">
        <w:rPr>
          <w:rFonts w:ascii="Courier New" w:hAnsi="Courier New" w:cs="Courier New"/>
          <w:bCs/>
          <w:sz w:val="24"/>
          <w:szCs w:val="24"/>
          <w:lang w:eastAsia="es-ES"/>
        </w:rPr>
        <w:t>ervicios, como aquellos que deberán postular a ellos desde otras instancias.</w:t>
      </w:r>
    </w:p>
    <w:p w14:paraId="7EA249CB" w14:textId="77777777" w:rsidR="0001200F" w:rsidRPr="00555E24" w:rsidRDefault="0001200F" w:rsidP="00555E24">
      <w:pPr>
        <w:spacing w:after="0" w:line="276" w:lineRule="auto"/>
        <w:ind w:left="2693" w:firstLine="709"/>
        <w:jc w:val="both"/>
        <w:rPr>
          <w:rFonts w:ascii="Courier New" w:hAnsi="Courier New" w:cs="Courier New"/>
          <w:b/>
          <w:bCs/>
          <w:sz w:val="24"/>
          <w:szCs w:val="24"/>
          <w:lang w:eastAsia="es-ES"/>
        </w:rPr>
      </w:pPr>
    </w:p>
    <w:p w14:paraId="32F5FDD6" w14:textId="71A1648F" w:rsidR="0001200F" w:rsidRDefault="0001200F" w:rsidP="00555E24">
      <w:pPr>
        <w:numPr>
          <w:ilvl w:val="0"/>
          <w:numId w:val="7"/>
        </w:numPr>
        <w:tabs>
          <w:tab w:val="left" w:pos="4111"/>
        </w:tabs>
        <w:spacing w:after="0" w:line="276" w:lineRule="auto"/>
        <w:ind w:left="2835" w:firstLine="709"/>
        <w:jc w:val="both"/>
        <w:rPr>
          <w:rFonts w:ascii="Courier New" w:hAnsi="Courier New" w:cs="Courier New"/>
          <w:b/>
          <w:bCs/>
          <w:sz w:val="24"/>
          <w:szCs w:val="24"/>
          <w:lang w:eastAsia="es-ES"/>
        </w:rPr>
      </w:pPr>
      <w:r w:rsidRPr="00555E24">
        <w:rPr>
          <w:rFonts w:ascii="Courier New" w:hAnsi="Courier New" w:cs="Courier New"/>
          <w:b/>
          <w:bCs/>
          <w:sz w:val="24"/>
          <w:szCs w:val="24"/>
          <w:lang w:eastAsia="es-ES"/>
        </w:rPr>
        <w:t xml:space="preserve">Avances en la implementación de la </w:t>
      </w:r>
      <w:r w:rsidR="003C48D5" w:rsidRPr="00555E24">
        <w:rPr>
          <w:rFonts w:ascii="Courier New" w:hAnsi="Courier New" w:cs="Courier New"/>
          <w:b/>
          <w:bCs/>
          <w:sz w:val="24"/>
          <w:szCs w:val="24"/>
          <w:lang w:eastAsia="es-ES"/>
        </w:rPr>
        <w:t>r</w:t>
      </w:r>
      <w:r w:rsidRPr="00555E24">
        <w:rPr>
          <w:rFonts w:ascii="Courier New" w:hAnsi="Courier New" w:cs="Courier New"/>
          <w:b/>
          <w:bCs/>
          <w:sz w:val="24"/>
          <w:szCs w:val="24"/>
          <w:lang w:eastAsia="es-ES"/>
        </w:rPr>
        <w:t>eforma</w:t>
      </w:r>
    </w:p>
    <w:p w14:paraId="579BBBA2" w14:textId="77777777" w:rsidR="00093647" w:rsidRPr="00555E24" w:rsidRDefault="00093647" w:rsidP="00093647">
      <w:pPr>
        <w:tabs>
          <w:tab w:val="left" w:pos="4111"/>
        </w:tabs>
        <w:spacing w:after="0" w:line="276" w:lineRule="auto"/>
        <w:ind w:left="3544"/>
        <w:jc w:val="both"/>
        <w:rPr>
          <w:rFonts w:ascii="Courier New" w:hAnsi="Courier New" w:cs="Courier New"/>
          <w:b/>
          <w:bCs/>
          <w:sz w:val="24"/>
          <w:szCs w:val="24"/>
          <w:lang w:eastAsia="es-ES"/>
        </w:rPr>
      </w:pPr>
    </w:p>
    <w:p w14:paraId="077127BC" w14:textId="7F8B8550" w:rsidR="0001200F" w:rsidRPr="00093647" w:rsidRDefault="0001200F" w:rsidP="00093647">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sz w:val="24"/>
          <w:szCs w:val="24"/>
          <w:lang w:eastAsia="es-ES"/>
        </w:rPr>
        <w:lastRenderedPageBreak/>
        <w:t xml:space="preserve">En este contexto, </w:t>
      </w:r>
      <w:r w:rsidR="003C48D5" w:rsidRPr="00555E24">
        <w:rPr>
          <w:rFonts w:ascii="Courier New" w:hAnsi="Courier New" w:cs="Courier New"/>
          <w:sz w:val="24"/>
          <w:szCs w:val="24"/>
          <w:lang w:eastAsia="es-ES"/>
        </w:rPr>
        <w:t xml:space="preserve">y como señalábamos anteriormente, el pasado 5 </w:t>
      </w:r>
      <w:r w:rsidR="00D96E0E" w:rsidRPr="00555E24">
        <w:rPr>
          <w:rFonts w:ascii="Courier New" w:hAnsi="Courier New" w:cs="Courier New"/>
          <w:sz w:val="24"/>
          <w:szCs w:val="24"/>
          <w:lang w:eastAsia="es-ES"/>
        </w:rPr>
        <w:t>enero se dio inicio a</w:t>
      </w:r>
      <w:r w:rsidRPr="00555E24">
        <w:rPr>
          <w:rFonts w:ascii="Courier New" w:hAnsi="Courier New" w:cs="Courier New"/>
          <w:sz w:val="24"/>
          <w:szCs w:val="24"/>
          <w:lang w:eastAsia="es-ES"/>
        </w:rPr>
        <w:t xml:space="preserve">l trabajo de implementación de la nueva </w:t>
      </w:r>
      <w:r w:rsidRPr="00093647">
        <w:rPr>
          <w:rFonts w:ascii="Courier New" w:hAnsi="Courier New" w:cs="Courier New"/>
          <w:bCs/>
          <w:sz w:val="24"/>
          <w:szCs w:val="24"/>
          <w:lang w:eastAsia="es-ES"/>
        </w:rPr>
        <w:t>institucionalidad</w:t>
      </w:r>
      <w:r w:rsidR="003E6FB0" w:rsidRPr="00093647">
        <w:rPr>
          <w:rFonts w:ascii="Courier New" w:hAnsi="Courier New" w:cs="Courier New"/>
          <w:bCs/>
          <w:sz w:val="24"/>
          <w:szCs w:val="24"/>
          <w:lang w:eastAsia="es-ES"/>
        </w:rPr>
        <w:t xml:space="preserve"> en materia de infancia</w:t>
      </w:r>
      <w:r w:rsidR="00D96E0E" w:rsidRPr="00093647">
        <w:rPr>
          <w:rFonts w:ascii="Courier New" w:hAnsi="Courier New" w:cs="Courier New"/>
          <w:bCs/>
          <w:sz w:val="24"/>
          <w:szCs w:val="24"/>
          <w:lang w:eastAsia="es-ES"/>
        </w:rPr>
        <w:t xml:space="preserve">, con la publicación </w:t>
      </w:r>
      <w:r w:rsidRPr="00093647">
        <w:rPr>
          <w:rFonts w:ascii="Courier New" w:hAnsi="Courier New" w:cs="Courier New"/>
          <w:bCs/>
          <w:sz w:val="24"/>
          <w:szCs w:val="24"/>
          <w:lang w:eastAsia="es-ES"/>
        </w:rPr>
        <w:t>en</w:t>
      </w:r>
      <w:r w:rsidR="003E6FB0" w:rsidRPr="00093647">
        <w:rPr>
          <w:rFonts w:ascii="Courier New" w:hAnsi="Courier New" w:cs="Courier New"/>
          <w:bCs/>
          <w:sz w:val="24"/>
          <w:szCs w:val="24"/>
          <w:lang w:eastAsia="es-ES"/>
        </w:rPr>
        <w:t xml:space="preserve"> el</w:t>
      </w:r>
      <w:r w:rsidRPr="00093647">
        <w:rPr>
          <w:rFonts w:ascii="Courier New" w:hAnsi="Courier New" w:cs="Courier New"/>
          <w:bCs/>
          <w:sz w:val="24"/>
          <w:szCs w:val="24"/>
          <w:lang w:eastAsia="es-ES"/>
        </w:rPr>
        <w:t xml:space="preserve"> Diario Oficial</w:t>
      </w:r>
      <w:r w:rsidR="003E6FB0" w:rsidRPr="00093647">
        <w:rPr>
          <w:rFonts w:ascii="Courier New" w:hAnsi="Courier New" w:cs="Courier New"/>
          <w:bCs/>
          <w:sz w:val="24"/>
          <w:szCs w:val="24"/>
          <w:lang w:eastAsia="es-ES"/>
        </w:rPr>
        <w:t xml:space="preserve"> de</w:t>
      </w:r>
      <w:r w:rsidRPr="00093647">
        <w:rPr>
          <w:rFonts w:ascii="Courier New" w:hAnsi="Courier New" w:cs="Courier New"/>
          <w:bCs/>
          <w:sz w:val="24"/>
          <w:szCs w:val="24"/>
          <w:lang w:eastAsia="es-ES"/>
        </w:rPr>
        <w:t xml:space="preserve"> la ley N° 21.302, que crea el Servicio</w:t>
      </w:r>
      <w:r w:rsidR="00093647">
        <w:rPr>
          <w:rFonts w:ascii="Courier New" w:hAnsi="Courier New" w:cs="Courier New"/>
          <w:bCs/>
          <w:sz w:val="24"/>
          <w:szCs w:val="24"/>
          <w:lang w:eastAsia="es-ES"/>
        </w:rPr>
        <w:t xml:space="preserve"> </w:t>
      </w:r>
      <w:r w:rsidRPr="00093647">
        <w:rPr>
          <w:rFonts w:ascii="Courier New" w:hAnsi="Courier New" w:cs="Courier New"/>
          <w:bCs/>
          <w:sz w:val="24"/>
          <w:szCs w:val="24"/>
          <w:lang w:eastAsia="es-ES"/>
        </w:rPr>
        <w:t xml:space="preserve">Nacional de Protección Especializada a la Niñez y Adolescencia, previéndose el inicio de sus funciones dentro del plazo </w:t>
      </w:r>
      <w:r w:rsidR="003E6FB0" w:rsidRPr="00093647">
        <w:rPr>
          <w:rFonts w:ascii="Courier New" w:hAnsi="Courier New" w:cs="Courier New"/>
          <w:bCs/>
          <w:sz w:val="24"/>
          <w:szCs w:val="24"/>
          <w:lang w:eastAsia="es-ES"/>
        </w:rPr>
        <w:t xml:space="preserve">máximo </w:t>
      </w:r>
      <w:r w:rsidRPr="00093647">
        <w:rPr>
          <w:rFonts w:ascii="Courier New" w:hAnsi="Courier New" w:cs="Courier New"/>
          <w:bCs/>
          <w:sz w:val="24"/>
          <w:szCs w:val="24"/>
          <w:lang w:eastAsia="es-ES"/>
        </w:rPr>
        <w:t>de un año, periodo en el cual se deberá</w:t>
      </w:r>
      <w:r w:rsidR="003E6FB0" w:rsidRPr="00093647">
        <w:rPr>
          <w:rFonts w:ascii="Courier New" w:hAnsi="Courier New" w:cs="Courier New"/>
          <w:bCs/>
          <w:sz w:val="24"/>
          <w:szCs w:val="24"/>
          <w:lang w:eastAsia="es-ES"/>
        </w:rPr>
        <w:t>n</w:t>
      </w:r>
      <w:r w:rsidRPr="00093647">
        <w:rPr>
          <w:rFonts w:ascii="Courier New" w:hAnsi="Courier New" w:cs="Courier New"/>
          <w:bCs/>
          <w:sz w:val="24"/>
          <w:szCs w:val="24"/>
          <w:lang w:eastAsia="es-ES"/>
        </w:rPr>
        <w:t xml:space="preserve"> ejecutar una serie de acciones tendientes a la adecuada implementación de la nueva institucionalidad.</w:t>
      </w:r>
    </w:p>
    <w:p w14:paraId="41A1CC02"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064CCDC2" w14:textId="771C3CB8" w:rsidR="0001200F" w:rsidRPr="00093647"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Como hemos señalado, uno de los aspectos cruciales de la reforma está en contar con las mejores personas para hacerse cargo de las funciones de los nuevos </w:t>
      </w:r>
      <w:r w:rsidR="000E79FD" w:rsidRPr="00093647">
        <w:rPr>
          <w:rFonts w:ascii="Courier New" w:hAnsi="Courier New" w:cs="Courier New"/>
          <w:bCs/>
          <w:sz w:val="24"/>
          <w:szCs w:val="24"/>
          <w:lang w:eastAsia="es-ES"/>
        </w:rPr>
        <w:t>S</w:t>
      </w:r>
      <w:r w:rsidRPr="00093647">
        <w:rPr>
          <w:rFonts w:ascii="Courier New" w:hAnsi="Courier New" w:cs="Courier New"/>
          <w:bCs/>
          <w:sz w:val="24"/>
          <w:szCs w:val="24"/>
          <w:lang w:eastAsia="es-ES"/>
        </w:rPr>
        <w:t>ervicios. Pues bien, una parte de las dotaciones de estas nacientes instituciones será provista con</w:t>
      </w:r>
      <w:r w:rsidR="005B24ED" w:rsidRPr="00093647">
        <w:rPr>
          <w:rFonts w:ascii="Courier New" w:hAnsi="Courier New" w:cs="Courier New"/>
          <w:bCs/>
          <w:sz w:val="24"/>
          <w:szCs w:val="24"/>
          <w:lang w:eastAsia="es-ES"/>
        </w:rPr>
        <w:t xml:space="preserve"> funcionarios d</w:t>
      </w:r>
      <w:r w:rsidRPr="00093647">
        <w:rPr>
          <w:rFonts w:ascii="Courier New" w:hAnsi="Courier New" w:cs="Courier New"/>
          <w:bCs/>
          <w:sz w:val="24"/>
          <w:szCs w:val="24"/>
          <w:lang w:eastAsia="es-ES"/>
        </w:rPr>
        <w:t>el actual SENAME. Sin embargo, debe considerar</w:t>
      </w:r>
      <w:r w:rsidR="00D97E29" w:rsidRPr="00093647">
        <w:rPr>
          <w:rFonts w:ascii="Courier New" w:hAnsi="Courier New" w:cs="Courier New"/>
          <w:bCs/>
          <w:sz w:val="24"/>
          <w:szCs w:val="24"/>
          <w:lang w:eastAsia="es-ES"/>
        </w:rPr>
        <w:t>se</w:t>
      </w:r>
      <w:r w:rsidRPr="00093647">
        <w:rPr>
          <w:rFonts w:ascii="Courier New" w:hAnsi="Courier New" w:cs="Courier New"/>
          <w:bCs/>
          <w:sz w:val="24"/>
          <w:szCs w:val="24"/>
          <w:lang w:eastAsia="es-ES"/>
        </w:rPr>
        <w:t xml:space="preserve"> un proceso evaluativo previo</w:t>
      </w:r>
      <w:r w:rsidR="00CD5764" w:rsidRPr="00093647">
        <w:rPr>
          <w:rFonts w:ascii="Courier New" w:hAnsi="Courier New" w:cs="Courier New"/>
          <w:bCs/>
          <w:sz w:val="24"/>
          <w:szCs w:val="24"/>
          <w:lang w:eastAsia="es-ES"/>
        </w:rPr>
        <w:t>,</w:t>
      </w:r>
      <w:r w:rsidRPr="00093647">
        <w:rPr>
          <w:rFonts w:ascii="Courier New" w:hAnsi="Courier New" w:cs="Courier New"/>
          <w:bCs/>
          <w:sz w:val="24"/>
          <w:szCs w:val="24"/>
          <w:lang w:eastAsia="es-ES"/>
        </w:rPr>
        <w:t xml:space="preserve"> que permita verificar el cumplimiento de los requisitos legales, de formación, experiencia, trayectoria laboral y competencias asociadas a los perfiles de los cargos que se crean para los nuevos </w:t>
      </w:r>
      <w:r w:rsidR="00CD5764" w:rsidRPr="00093647">
        <w:rPr>
          <w:rFonts w:ascii="Courier New" w:hAnsi="Courier New" w:cs="Courier New"/>
          <w:bCs/>
          <w:sz w:val="24"/>
          <w:szCs w:val="24"/>
          <w:lang w:eastAsia="es-ES"/>
        </w:rPr>
        <w:t>S</w:t>
      </w:r>
      <w:r w:rsidRPr="00093647">
        <w:rPr>
          <w:rFonts w:ascii="Courier New" w:hAnsi="Courier New" w:cs="Courier New"/>
          <w:bCs/>
          <w:sz w:val="24"/>
          <w:szCs w:val="24"/>
          <w:lang w:eastAsia="es-ES"/>
        </w:rPr>
        <w:t>ervicios.</w:t>
      </w:r>
    </w:p>
    <w:p w14:paraId="11525070"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46335D73" w14:textId="1DE49A41" w:rsidR="0001200F" w:rsidRPr="00093647"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Atendido lo anterior, en el diseño del proceso de implementación de la reforma, se ha considerado que aquellos funcionarios del SENAME que no deseen ser traspasados a los nuevos </w:t>
      </w:r>
      <w:r w:rsidR="00CD5764" w:rsidRPr="00093647">
        <w:rPr>
          <w:rFonts w:ascii="Courier New" w:hAnsi="Courier New" w:cs="Courier New"/>
          <w:bCs/>
          <w:sz w:val="24"/>
          <w:szCs w:val="24"/>
          <w:lang w:eastAsia="es-ES"/>
        </w:rPr>
        <w:t>S</w:t>
      </w:r>
      <w:r w:rsidRPr="00093647">
        <w:rPr>
          <w:rFonts w:ascii="Courier New" w:hAnsi="Courier New" w:cs="Courier New"/>
          <w:bCs/>
          <w:sz w:val="24"/>
          <w:szCs w:val="24"/>
          <w:lang w:eastAsia="es-ES"/>
        </w:rPr>
        <w:t>ervicios o no cumplan con los nuevos estándares, puedan acceder a una indemnización al momento de la supresión de los cargos que actualmente ocupan.</w:t>
      </w:r>
    </w:p>
    <w:p w14:paraId="65FE609D"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58F96766" w14:textId="3EFEB394" w:rsidR="0001200F" w:rsidRPr="00555E24" w:rsidRDefault="0001200F" w:rsidP="00093647">
      <w:pPr>
        <w:spacing w:after="0" w:line="276" w:lineRule="auto"/>
        <w:ind w:left="2835" w:firstLine="709"/>
        <w:jc w:val="both"/>
        <w:rPr>
          <w:rFonts w:ascii="Courier New" w:hAnsi="Courier New" w:cs="Courier New"/>
          <w:sz w:val="24"/>
          <w:szCs w:val="24"/>
          <w:lang w:eastAsia="es-ES"/>
        </w:rPr>
      </w:pPr>
      <w:r w:rsidRPr="00093647">
        <w:rPr>
          <w:rFonts w:ascii="Courier New" w:hAnsi="Courier New" w:cs="Courier New"/>
          <w:bCs/>
          <w:sz w:val="24"/>
          <w:szCs w:val="24"/>
          <w:lang w:eastAsia="es-ES"/>
        </w:rPr>
        <w:t xml:space="preserve">En esa línea, parte importante de los funcionarios vinculados a la atención directa de niñas, niños y adolescentes, en el área de protección, han estado sometidos a evaluaciones, considerando indemnizaciones en caso de no querer o no poder acceder a un cargo con los nuevos </w:t>
      </w:r>
      <w:r w:rsidRPr="00093647">
        <w:rPr>
          <w:rFonts w:ascii="Courier New" w:hAnsi="Courier New" w:cs="Courier New"/>
          <w:bCs/>
          <w:sz w:val="24"/>
          <w:szCs w:val="24"/>
          <w:lang w:eastAsia="es-ES"/>
        </w:rPr>
        <w:lastRenderedPageBreak/>
        <w:t>estándares requeridos. Se trata de los funcionarios que se desempeñan o desempeñaban en centros de reparación especializada de administración directa (CREAD), los que,</w:t>
      </w:r>
      <w:r w:rsidRPr="00555E24">
        <w:rPr>
          <w:rFonts w:ascii="Courier New" w:hAnsi="Courier New" w:cs="Courier New"/>
          <w:sz w:val="24"/>
          <w:szCs w:val="24"/>
          <w:lang w:eastAsia="es-ES"/>
        </w:rPr>
        <w:t xml:space="preserve"> conforme a lo acordado con las asociaciones de funcionarios y materializado a través de la ley de reajuste del sector público del año 2018, ley N° 21.126, han sido sometidos a evaluación para su reconversión al nuevo sistema de residencias familiares, estableciéndose como causal de cese de funciones de aquellos funcionarios que no puedan o no quieran reconvertirse, la de “necesidades de la institución”, cuya aplicación da derecho a una indemnización. Este proceso se ha verificado durante los años 2019 y 2020. </w:t>
      </w:r>
    </w:p>
    <w:p w14:paraId="46ACDEB4" w14:textId="77777777" w:rsidR="00093647" w:rsidRPr="00555E24" w:rsidRDefault="00093647" w:rsidP="00555E24">
      <w:pPr>
        <w:spacing w:after="0" w:line="276" w:lineRule="auto"/>
        <w:ind w:left="2693" w:firstLine="709"/>
        <w:jc w:val="both"/>
        <w:rPr>
          <w:rFonts w:ascii="Courier New" w:hAnsi="Courier New" w:cs="Courier New"/>
          <w:sz w:val="24"/>
          <w:szCs w:val="24"/>
          <w:lang w:eastAsia="es-ES"/>
        </w:rPr>
      </w:pPr>
    </w:p>
    <w:p w14:paraId="25E07B33" w14:textId="70E87D93" w:rsidR="0001200F" w:rsidRDefault="0001200F" w:rsidP="00093647">
      <w:pPr>
        <w:pStyle w:val="Prrafodelista"/>
        <w:numPr>
          <w:ilvl w:val="0"/>
          <w:numId w:val="12"/>
        </w:numPr>
        <w:spacing w:after="0" w:line="276" w:lineRule="auto"/>
        <w:ind w:left="3544" w:hanging="283"/>
        <w:jc w:val="both"/>
        <w:rPr>
          <w:rFonts w:ascii="Courier New" w:hAnsi="Courier New" w:cs="Courier New"/>
          <w:b/>
          <w:sz w:val="24"/>
          <w:szCs w:val="24"/>
          <w:lang w:eastAsia="es-ES"/>
        </w:rPr>
      </w:pPr>
      <w:r w:rsidRPr="00555E24">
        <w:rPr>
          <w:rFonts w:ascii="Courier New" w:hAnsi="Courier New" w:cs="Courier New"/>
          <w:b/>
          <w:sz w:val="24"/>
          <w:szCs w:val="24"/>
          <w:lang w:eastAsia="es-ES"/>
        </w:rPr>
        <w:t>OBJETIVO DEL PROYECTO</w:t>
      </w:r>
      <w:r w:rsidR="00AC6A49" w:rsidRPr="00555E24">
        <w:rPr>
          <w:rFonts w:ascii="Courier New" w:hAnsi="Courier New" w:cs="Courier New"/>
          <w:b/>
          <w:sz w:val="24"/>
          <w:szCs w:val="24"/>
          <w:lang w:eastAsia="es-ES"/>
        </w:rPr>
        <w:t xml:space="preserve"> DE LEY</w:t>
      </w:r>
    </w:p>
    <w:p w14:paraId="2226569B" w14:textId="77777777" w:rsidR="00093647" w:rsidRPr="00555E24" w:rsidRDefault="00093647" w:rsidP="00093647">
      <w:pPr>
        <w:pStyle w:val="Prrafodelista"/>
        <w:spacing w:after="0" w:line="276" w:lineRule="auto"/>
        <w:ind w:left="3544"/>
        <w:jc w:val="both"/>
        <w:rPr>
          <w:rFonts w:ascii="Courier New" w:hAnsi="Courier New" w:cs="Courier New"/>
          <w:b/>
          <w:sz w:val="24"/>
          <w:szCs w:val="24"/>
          <w:lang w:eastAsia="es-ES"/>
        </w:rPr>
      </w:pPr>
    </w:p>
    <w:p w14:paraId="376D568C" w14:textId="33D548DC" w:rsidR="0001200F" w:rsidRPr="00093647" w:rsidRDefault="0001200F"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El proceso que ya se inició con los funcionarios de los CREAD, y que constituye la mayor parte de los funcionarios que serán traspasados al nuevo Servicio Nacional de Protección Especializada a la Niñez y Adolescencia, debe completarse con los demás funcionarios a traspasar a dicha institución (de las áreas técnicas y de soporte) y al futuro Servicio Nacional de Reinserción Social Juvenil. </w:t>
      </w:r>
    </w:p>
    <w:p w14:paraId="1858DD84"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6373EC5F" w14:textId="7B07BD89" w:rsidR="0001200F" w:rsidRDefault="0001200F" w:rsidP="00093647">
      <w:pPr>
        <w:spacing w:after="0" w:line="276" w:lineRule="auto"/>
        <w:ind w:left="2835" w:firstLine="709"/>
        <w:jc w:val="both"/>
        <w:rPr>
          <w:rFonts w:ascii="Courier New" w:hAnsi="Courier New" w:cs="Courier New"/>
          <w:sz w:val="24"/>
          <w:szCs w:val="24"/>
          <w:lang w:eastAsia="es-ES"/>
        </w:rPr>
      </w:pPr>
      <w:r w:rsidRPr="00093647">
        <w:rPr>
          <w:rFonts w:ascii="Courier New" w:hAnsi="Courier New" w:cs="Courier New"/>
          <w:bCs/>
          <w:sz w:val="24"/>
          <w:szCs w:val="24"/>
          <w:lang w:eastAsia="es-ES"/>
        </w:rPr>
        <w:t>La urgencia, dados los plazos establecidos por</w:t>
      </w:r>
      <w:r w:rsidRPr="00555E24">
        <w:rPr>
          <w:rFonts w:ascii="Courier New" w:hAnsi="Courier New" w:cs="Courier New"/>
          <w:sz w:val="24"/>
          <w:szCs w:val="24"/>
          <w:lang w:eastAsia="es-ES"/>
        </w:rPr>
        <w:t xml:space="preserve"> la ley N° 21.302, implica que en los próximos meses debe</w:t>
      </w:r>
      <w:r w:rsidR="00164C21" w:rsidRPr="00555E24">
        <w:rPr>
          <w:rFonts w:ascii="Courier New" w:hAnsi="Courier New" w:cs="Courier New"/>
          <w:sz w:val="24"/>
          <w:szCs w:val="24"/>
          <w:lang w:eastAsia="es-ES"/>
        </w:rPr>
        <w:t>rá</w:t>
      </w:r>
      <w:r w:rsidRPr="00555E24">
        <w:rPr>
          <w:rFonts w:ascii="Courier New" w:hAnsi="Courier New" w:cs="Courier New"/>
          <w:sz w:val="24"/>
          <w:szCs w:val="24"/>
          <w:lang w:eastAsia="es-ES"/>
        </w:rPr>
        <w:t xml:space="preserve"> realizarse el proceso de evaluación de los restantes funcionarios que </w:t>
      </w:r>
      <w:r w:rsidR="00D97E29" w:rsidRPr="00555E24">
        <w:rPr>
          <w:rFonts w:ascii="Courier New" w:hAnsi="Courier New" w:cs="Courier New"/>
          <w:sz w:val="24"/>
          <w:szCs w:val="24"/>
          <w:lang w:eastAsia="es-ES"/>
        </w:rPr>
        <w:t>podrán ser</w:t>
      </w:r>
      <w:r w:rsidRPr="00555E24">
        <w:rPr>
          <w:rFonts w:ascii="Courier New" w:hAnsi="Courier New" w:cs="Courier New"/>
          <w:sz w:val="24"/>
          <w:szCs w:val="24"/>
          <w:lang w:eastAsia="es-ES"/>
        </w:rPr>
        <w:t xml:space="preserve"> traspasados al Servicio Nacional de Protección Especializada a la Niñez y Adolescencia, de manera tal que, una vez que éste entre en funcionamiento, pueda contar con la dotación requerida de funcionarios y que éstos cumplan con los estándares definidos. Lo mismo deberá hacerse en relación con los funcionarios que serán traspasados al futuro Servicio </w:t>
      </w:r>
      <w:r w:rsidRPr="00555E24">
        <w:rPr>
          <w:rFonts w:ascii="Courier New" w:hAnsi="Courier New" w:cs="Courier New"/>
          <w:sz w:val="24"/>
          <w:szCs w:val="24"/>
          <w:lang w:eastAsia="es-ES"/>
        </w:rPr>
        <w:lastRenderedPageBreak/>
        <w:t>Nacional de Reinserción Social Juvenil en los años sucesivos.</w:t>
      </w:r>
    </w:p>
    <w:p w14:paraId="72FF2282" w14:textId="77777777" w:rsidR="00093647" w:rsidRPr="00555E24" w:rsidRDefault="00093647" w:rsidP="00093647">
      <w:pPr>
        <w:spacing w:after="0" w:line="276" w:lineRule="auto"/>
        <w:ind w:left="2835" w:firstLine="709"/>
        <w:jc w:val="both"/>
        <w:rPr>
          <w:rFonts w:ascii="Courier New" w:hAnsi="Courier New" w:cs="Courier New"/>
          <w:sz w:val="24"/>
          <w:szCs w:val="24"/>
          <w:lang w:eastAsia="es-ES"/>
        </w:rPr>
      </w:pPr>
    </w:p>
    <w:p w14:paraId="38C614BF" w14:textId="384553C1" w:rsidR="0001200F" w:rsidRPr="00555E24" w:rsidRDefault="0001200F" w:rsidP="00093647">
      <w:pPr>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 xml:space="preserve">Para este fin, es imprescindible contar con un instrumento legal que habilite la posibilidad de indemnizar a aquellos funcionarios que no puedan ser traspasados a los nuevos </w:t>
      </w:r>
      <w:r w:rsidR="000E79FD" w:rsidRPr="00555E24">
        <w:rPr>
          <w:rFonts w:ascii="Courier New" w:hAnsi="Courier New" w:cs="Courier New"/>
          <w:sz w:val="24"/>
          <w:szCs w:val="24"/>
          <w:lang w:eastAsia="es-ES"/>
        </w:rPr>
        <w:t>S</w:t>
      </w:r>
      <w:r w:rsidRPr="00555E24">
        <w:rPr>
          <w:rFonts w:ascii="Courier New" w:hAnsi="Courier New" w:cs="Courier New"/>
          <w:sz w:val="24"/>
          <w:szCs w:val="24"/>
          <w:lang w:eastAsia="es-ES"/>
        </w:rPr>
        <w:t xml:space="preserve">ervicios, de conformidad al proceso de evaluación al que serán sometidos, en igualdad de condiciones a las ya determinadas para los funcionarios de los CREAD el año 2018 por el </w:t>
      </w:r>
      <w:r w:rsidR="00AC6A49" w:rsidRPr="00555E24">
        <w:rPr>
          <w:rFonts w:ascii="Courier New" w:hAnsi="Courier New" w:cs="Courier New"/>
          <w:sz w:val="24"/>
          <w:szCs w:val="24"/>
          <w:lang w:eastAsia="es-ES"/>
        </w:rPr>
        <w:t xml:space="preserve">H. </w:t>
      </w:r>
      <w:r w:rsidRPr="00555E24">
        <w:rPr>
          <w:rFonts w:ascii="Courier New" w:hAnsi="Courier New" w:cs="Courier New"/>
          <w:sz w:val="24"/>
          <w:szCs w:val="24"/>
          <w:lang w:eastAsia="es-ES"/>
        </w:rPr>
        <w:t>Congreso Nacional</w:t>
      </w:r>
      <w:r w:rsidR="00164C21" w:rsidRPr="00555E24">
        <w:rPr>
          <w:rFonts w:ascii="Courier New" w:hAnsi="Courier New" w:cs="Courier New"/>
          <w:sz w:val="24"/>
          <w:szCs w:val="24"/>
          <w:lang w:eastAsia="es-ES"/>
        </w:rPr>
        <w:t>, mediante la ley N° 21.126</w:t>
      </w:r>
      <w:r w:rsidRPr="00555E24">
        <w:rPr>
          <w:rFonts w:ascii="Courier New" w:hAnsi="Courier New" w:cs="Courier New"/>
          <w:sz w:val="24"/>
          <w:szCs w:val="24"/>
          <w:lang w:eastAsia="es-ES"/>
        </w:rPr>
        <w:t>.</w:t>
      </w:r>
    </w:p>
    <w:p w14:paraId="5D4F2CC6" w14:textId="40DBCB3D" w:rsidR="0001200F" w:rsidRDefault="0001200F" w:rsidP="00555E24">
      <w:pPr>
        <w:spacing w:after="0" w:line="276" w:lineRule="auto"/>
        <w:ind w:left="2693" w:firstLine="709"/>
        <w:jc w:val="both"/>
        <w:rPr>
          <w:rFonts w:ascii="Courier New" w:hAnsi="Courier New" w:cs="Courier New"/>
          <w:b/>
          <w:sz w:val="24"/>
          <w:szCs w:val="24"/>
          <w:lang w:eastAsia="es-ES"/>
        </w:rPr>
      </w:pPr>
    </w:p>
    <w:p w14:paraId="4175A24A" w14:textId="7046B7DC" w:rsidR="0001200F" w:rsidRDefault="0001200F" w:rsidP="00093647">
      <w:pPr>
        <w:pStyle w:val="Prrafodelista"/>
        <w:numPr>
          <w:ilvl w:val="0"/>
          <w:numId w:val="12"/>
        </w:numPr>
        <w:spacing w:after="0" w:line="276" w:lineRule="auto"/>
        <w:ind w:hanging="153"/>
        <w:jc w:val="both"/>
        <w:rPr>
          <w:rFonts w:ascii="Courier New" w:hAnsi="Courier New" w:cs="Courier New"/>
          <w:b/>
          <w:sz w:val="24"/>
          <w:szCs w:val="24"/>
          <w:lang w:eastAsia="es-ES"/>
        </w:rPr>
      </w:pPr>
      <w:r w:rsidRPr="00555E24">
        <w:rPr>
          <w:rFonts w:ascii="Courier New" w:hAnsi="Courier New" w:cs="Courier New"/>
          <w:b/>
          <w:sz w:val="24"/>
          <w:szCs w:val="24"/>
          <w:lang w:eastAsia="es-ES"/>
        </w:rPr>
        <w:t>CONTENIDO</w:t>
      </w:r>
      <w:r w:rsidR="00AC6A49" w:rsidRPr="00555E24">
        <w:rPr>
          <w:rFonts w:ascii="Courier New" w:hAnsi="Courier New" w:cs="Courier New"/>
          <w:b/>
          <w:sz w:val="24"/>
          <w:szCs w:val="24"/>
          <w:lang w:eastAsia="es-ES"/>
        </w:rPr>
        <w:t xml:space="preserve"> DEL PROYECTO DE LEY</w:t>
      </w:r>
    </w:p>
    <w:p w14:paraId="189C2511" w14:textId="77777777" w:rsidR="00093647" w:rsidRPr="00555E24" w:rsidRDefault="00093647" w:rsidP="00093647">
      <w:pPr>
        <w:pStyle w:val="Prrafodelista"/>
        <w:spacing w:after="0" w:line="276" w:lineRule="auto"/>
        <w:ind w:left="3555"/>
        <w:jc w:val="both"/>
        <w:rPr>
          <w:rFonts w:ascii="Courier New" w:hAnsi="Courier New" w:cs="Courier New"/>
          <w:b/>
          <w:sz w:val="24"/>
          <w:szCs w:val="24"/>
          <w:lang w:eastAsia="es-ES"/>
        </w:rPr>
      </w:pPr>
    </w:p>
    <w:p w14:paraId="1A40661A" w14:textId="3946B586" w:rsidR="0001200F" w:rsidRPr="00093647" w:rsidRDefault="0001200F" w:rsidP="00093647">
      <w:pPr>
        <w:spacing w:after="0" w:line="276" w:lineRule="auto"/>
        <w:ind w:left="2835" w:firstLine="709"/>
        <w:jc w:val="both"/>
        <w:rPr>
          <w:rFonts w:ascii="Courier New" w:hAnsi="Courier New" w:cs="Courier New"/>
          <w:bCs/>
          <w:sz w:val="24"/>
          <w:szCs w:val="24"/>
          <w:lang w:eastAsia="es-ES"/>
        </w:rPr>
      </w:pPr>
      <w:r w:rsidRPr="00555E24">
        <w:rPr>
          <w:rFonts w:ascii="Courier New" w:hAnsi="Courier New" w:cs="Courier New"/>
          <w:sz w:val="24"/>
          <w:szCs w:val="24"/>
          <w:lang w:eastAsia="es-ES"/>
        </w:rPr>
        <w:t>Para cumplir con dicha finalidad</w:t>
      </w:r>
      <w:r w:rsidR="00164C21" w:rsidRPr="00555E24">
        <w:rPr>
          <w:rFonts w:ascii="Courier New" w:hAnsi="Courier New" w:cs="Courier New"/>
          <w:sz w:val="24"/>
          <w:szCs w:val="24"/>
          <w:lang w:eastAsia="es-ES"/>
        </w:rPr>
        <w:t>,</w:t>
      </w:r>
      <w:r w:rsidRPr="00555E24">
        <w:rPr>
          <w:rFonts w:ascii="Courier New" w:hAnsi="Courier New" w:cs="Courier New"/>
          <w:sz w:val="24"/>
          <w:szCs w:val="24"/>
          <w:lang w:eastAsia="es-ES"/>
        </w:rPr>
        <w:t xml:space="preserve"> se presenta este proyecto de ley, el que, al </w:t>
      </w:r>
      <w:r w:rsidRPr="00093647">
        <w:rPr>
          <w:rFonts w:ascii="Courier New" w:hAnsi="Courier New" w:cs="Courier New"/>
          <w:bCs/>
          <w:sz w:val="24"/>
          <w:szCs w:val="24"/>
          <w:lang w:eastAsia="es-ES"/>
        </w:rPr>
        <w:t xml:space="preserve">igual que la ley N° 21.126 que se hizo cargo de la situación de los funcionarios de los CREAD, establece que, sin perjuicio de las causales previstas en el Estatuto Administrativo, los funcionarios del SENAME podrán cesar en sus cargos por necesidades del Servicio, circunstancia que </w:t>
      </w:r>
      <w:r w:rsidR="005F7728" w:rsidRPr="00093647">
        <w:rPr>
          <w:rFonts w:ascii="Courier New" w:hAnsi="Courier New" w:cs="Courier New"/>
          <w:bCs/>
          <w:sz w:val="24"/>
          <w:szCs w:val="24"/>
          <w:lang w:eastAsia="es-ES"/>
        </w:rPr>
        <w:t xml:space="preserve">se determinará a través de una resolución de </w:t>
      </w:r>
      <w:r w:rsidRPr="00093647">
        <w:rPr>
          <w:rFonts w:ascii="Courier New" w:hAnsi="Courier New" w:cs="Courier New"/>
          <w:bCs/>
          <w:sz w:val="24"/>
          <w:szCs w:val="24"/>
          <w:lang w:eastAsia="es-ES"/>
        </w:rPr>
        <w:t xml:space="preserve">su Director Nacional de manera fundada en razones vinculadas al proceso de reestructuración de dicha institución, a fin de velar por el buen, oportuno y eficiente funcionamiento de las nuevas instituciones. </w:t>
      </w:r>
    </w:p>
    <w:p w14:paraId="68AE9FEE"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2846A1AD" w14:textId="0E3A6DE4" w:rsidR="0001200F" w:rsidRPr="00093647" w:rsidRDefault="00164C21"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 xml:space="preserve">Asimismo, </w:t>
      </w:r>
      <w:r w:rsidR="0001200F" w:rsidRPr="00093647">
        <w:rPr>
          <w:rFonts w:ascii="Courier New" w:hAnsi="Courier New" w:cs="Courier New"/>
          <w:bCs/>
          <w:sz w:val="24"/>
          <w:szCs w:val="24"/>
          <w:lang w:eastAsia="es-ES"/>
        </w:rPr>
        <w:t xml:space="preserve">el proyecto </w:t>
      </w:r>
      <w:r w:rsidRPr="00093647">
        <w:rPr>
          <w:rFonts w:ascii="Courier New" w:hAnsi="Courier New" w:cs="Courier New"/>
          <w:bCs/>
          <w:sz w:val="24"/>
          <w:szCs w:val="24"/>
          <w:lang w:eastAsia="es-ES"/>
        </w:rPr>
        <w:t xml:space="preserve">señala </w:t>
      </w:r>
      <w:r w:rsidR="0001200F" w:rsidRPr="00093647">
        <w:rPr>
          <w:rFonts w:ascii="Courier New" w:hAnsi="Courier New" w:cs="Courier New"/>
          <w:bCs/>
          <w:sz w:val="24"/>
          <w:szCs w:val="24"/>
          <w:lang w:eastAsia="es-ES"/>
        </w:rPr>
        <w:t xml:space="preserve">que, para el ejercicio de esta facultad, el Director Nacional del SENAME </w:t>
      </w:r>
      <w:r w:rsidR="00B44CD9" w:rsidRPr="00093647">
        <w:rPr>
          <w:rFonts w:ascii="Courier New" w:hAnsi="Courier New" w:cs="Courier New"/>
          <w:bCs/>
          <w:sz w:val="24"/>
          <w:szCs w:val="24"/>
          <w:lang w:eastAsia="es-ES"/>
        </w:rPr>
        <w:t xml:space="preserve">podrá </w:t>
      </w:r>
      <w:r w:rsidR="0001200F" w:rsidRPr="00093647">
        <w:rPr>
          <w:rFonts w:ascii="Courier New" w:hAnsi="Courier New" w:cs="Courier New"/>
          <w:bCs/>
          <w:sz w:val="24"/>
          <w:szCs w:val="24"/>
          <w:lang w:eastAsia="es-ES"/>
        </w:rPr>
        <w:t xml:space="preserve">considerar la realización de evaluaciones a los funcionarios para efectos de desempeñar los cargos en el recientemente creado Servicio Nacional de Protección Especializada a la Niñez y Adolescencia y </w:t>
      </w:r>
      <w:r w:rsidR="00B44CD9" w:rsidRPr="00093647">
        <w:rPr>
          <w:rFonts w:ascii="Courier New" w:hAnsi="Courier New" w:cs="Courier New"/>
          <w:bCs/>
          <w:sz w:val="24"/>
          <w:szCs w:val="24"/>
          <w:lang w:eastAsia="es-ES"/>
        </w:rPr>
        <w:t xml:space="preserve">en </w:t>
      </w:r>
      <w:r w:rsidR="0001200F" w:rsidRPr="00093647">
        <w:rPr>
          <w:rFonts w:ascii="Courier New" w:hAnsi="Courier New" w:cs="Courier New"/>
          <w:bCs/>
          <w:sz w:val="24"/>
          <w:szCs w:val="24"/>
          <w:lang w:eastAsia="es-ES"/>
        </w:rPr>
        <w:t>el futuro Servicio Nacional de Reinserción Social Juvenil.</w:t>
      </w:r>
    </w:p>
    <w:p w14:paraId="7296840A"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1A438785" w14:textId="64086BEE" w:rsidR="0001200F" w:rsidRDefault="00B44CD9" w:rsidP="00093647">
      <w:pPr>
        <w:spacing w:after="0" w:line="276" w:lineRule="auto"/>
        <w:ind w:left="2835" w:firstLine="709"/>
        <w:jc w:val="both"/>
        <w:rPr>
          <w:rFonts w:ascii="Courier New" w:hAnsi="Courier New" w:cs="Courier New"/>
          <w:bCs/>
          <w:sz w:val="24"/>
          <w:szCs w:val="24"/>
          <w:lang w:eastAsia="es-ES"/>
        </w:rPr>
      </w:pPr>
      <w:r w:rsidRPr="00093647">
        <w:rPr>
          <w:rFonts w:ascii="Courier New" w:hAnsi="Courier New" w:cs="Courier New"/>
          <w:bCs/>
          <w:sz w:val="24"/>
          <w:szCs w:val="24"/>
          <w:lang w:eastAsia="es-ES"/>
        </w:rPr>
        <w:t>El presente proyecto p</w:t>
      </w:r>
      <w:r w:rsidR="0001200F" w:rsidRPr="00093647">
        <w:rPr>
          <w:rFonts w:ascii="Courier New" w:hAnsi="Courier New" w:cs="Courier New"/>
          <w:bCs/>
          <w:sz w:val="24"/>
          <w:szCs w:val="24"/>
          <w:lang w:eastAsia="es-ES"/>
        </w:rPr>
        <w:t xml:space="preserve">ropone que las condiciones y procedimiento a que se someterán las referidas evaluaciones </w:t>
      </w:r>
      <w:r w:rsidR="0001200F" w:rsidRPr="00093647">
        <w:rPr>
          <w:rFonts w:ascii="Courier New" w:hAnsi="Courier New" w:cs="Courier New"/>
          <w:bCs/>
          <w:sz w:val="24"/>
          <w:szCs w:val="24"/>
          <w:lang w:eastAsia="es-ES"/>
        </w:rPr>
        <w:lastRenderedPageBreak/>
        <w:t>serán establecidos mediante</w:t>
      </w:r>
      <w:r w:rsidR="00854E7F" w:rsidRPr="00093647">
        <w:rPr>
          <w:rFonts w:ascii="Courier New" w:hAnsi="Courier New" w:cs="Courier New"/>
          <w:bCs/>
          <w:sz w:val="24"/>
          <w:szCs w:val="24"/>
          <w:lang w:eastAsia="es-ES"/>
        </w:rPr>
        <w:t xml:space="preserve"> resolución exenta</w:t>
      </w:r>
      <w:r w:rsidR="0001200F" w:rsidRPr="00093647">
        <w:rPr>
          <w:rFonts w:ascii="Courier New" w:hAnsi="Courier New" w:cs="Courier New"/>
          <w:bCs/>
          <w:sz w:val="24"/>
          <w:szCs w:val="24"/>
          <w:lang w:eastAsia="es-ES"/>
        </w:rPr>
        <w:t xml:space="preserve">, </w:t>
      </w:r>
      <w:r w:rsidRPr="00093647">
        <w:rPr>
          <w:rFonts w:ascii="Courier New" w:hAnsi="Courier New" w:cs="Courier New"/>
          <w:bCs/>
          <w:sz w:val="24"/>
          <w:szCs w:val="24"/>
          <w:lang w:eastAsia="es-ES"/>
        </w:rPr>
        <w:t xml:space="preserve">para lo cual tomará </w:t>
      </w:r>
      <w:r w:rsidR="005F7728" w:rsidRPr="00093647">
        <w:rPr>
          <w:rFonts w:ascii="Courier New" w:hAnsi="Courier New" w:cs="Courier New"/>
          <w:bCs/>
          <w:sz w:val="24"/>
          <w:szCs w:val="24"/>
          <w:lang w:eastAsia="es-ES"/>
        </w:rPr>
        <w:t>conocimiento de la opinión de las asociaciones de funcionarios del Servicio Nacional de Menores</w:t>
      </w:r>
      <w:r w:rsidR="0001200F" w:rsidRPr="00093647">
        <w:rPr>
          <w:rFonts w:ascii="Courier New" w:hAnsi="Courier New" w:cs="Courier New"/>
          <w:bCs/>
          <w:sz w:val="24"/>
          <w:szCs w:val="24"/>
          <w:lang w:eastAsia="es-ES"/>
        </w:rPr>
        <w:t>, mandatándose a dicha autoridad para que las condiciones y el procedimiento que se establezcan garanticen la objetividad de la evaluación.</w:t>
      </w:r>
    </w:p>
    <w:p w14:paraId="322170CA" w14:textId="77777777" w:rsidR="00093647" w:rsidRPr="00093647" w:rsidRDefault="00093647" w:rsidP="00093647">
      <w:pPr>
        <w:spacing w:after="0" w:line="276" w:lineRule="auto"/>
        <w:ind w:left="2835" w:firstLine="709"/>
        <w:jc w:val="both"/>
        <w:rPr>
          <w:rFonts w:ascii="Courier New" w:hAnsi="Courier New" w:cs="Courier New"/>
          <w:bCs/>
          <w:sz w:val="24"/>
          <w:szCs w:val="24"/>
          <w:lang w:eastAsia="es-ES"/>
        </w:rPr>
      </w:pPr>
    </w:p>
    <w:p w14:paraId="046A2D95" w14:textId="2C87B89A" w:rsidR="0001200F" w:rsidRDefault="0001200F" w:rsidP="00093647">
      <w:pPr>
        <w:spacing w:after="0" w:line="276" w:lineRule="auto"/>
        <w:ind w:left="2835" w:firstLine="709"/>
        <w:jc w:val="both"/>
        <w:rPr>
          <w:rFonts w:ascii="Courier New" w:hAnsi="Courier New" w:cs="Courier New"/>
          <w:sz w:val="24"/>
          <w:szCs w:val="24"/>
          <w:lang w:eastAsia="es-ES"/>
        </w:rPr>
      </w:pPr>
      <w:r w:rsidRPr="00093647">
        <w:rPr>
          <w:rFonts w:ascii="Courier New" w:hAnsi="Courier New" w:cs="Courier New"/>
          <w:bCs/>
          <w:sz w:val="24"/>
          <w:szCs w:val="24"/>
          <w:lang w:eastAsia="es-ES"/>
        </w:rPr>
        <w:t>A los funcionarios que cesen en sus funciones por aplicación de la causal señalada</w:t>
      </w:r>
      <w:r w:rsidR="00B44CD9" w:rsidRPr="00093647">
        <w:rPr>
          <w:rFonts w:ascii="Courier New" w:hAnsi="Courier New" w:cs="Courier New"/>
          <w:bCs/>
          <w:sz w:val="24"/>
          <w:szCs w:val="24"/>
          <w:lang w:eastAsia="es-ES"/>
        </w:rPr>
        <w:t>,</w:t>
      </w:r>
      <w:r w:rsidRPr="00093647">
        <w:rPr>
          <w:rFonts w:ascii="Courier New" w:hAnsi="Courier New" w:cs="Courier New"/>
          <w:bCs/>
          <w:sz w:val="24"/>
          <w:szCs w:val="24"/>
          <w:lang w:eastAsia="es-ES"/>
        </w:rPr>
        <w:t xml:space="preserve"> se les aplicará lo dispuesto en los incisos segundo, tercero, cuarto y quinto del artículo 52 de la ley N°21.126, pues, tal como hemos señalado, se prevé dar un mismo tratamiento a todos los funcionarios del SENAME, esto es, evaluación previa</w:t>
      </w:r>
      <w:r w:rsidRPr="00555E24">
        <w:rPr>
          <w:rFonts w:ascii="Courier New" w:hAnsi="Courier New" w:cs="Courier New"/>
          <w:sz w:val="24"/>
          <w:szCs w:val="24"/>
          <w:lang w:eastAsia="es-ES"/>
        </w:rPr>
        <w:t xml:space="preserve"> a su traspaso a las nuevas instituciones e indemnización en caso de que ese traspaso no se pueda verificar.</w:t>
      </w:r>
    </w:p>
    <w:p w14:paraId="6DC1C9FA" w14:textId="77777777" w:rsidR="00093647" w:rsidRPr="00555E24" w:rsidRDefault="00093647" w:rsidP="00093647">
      <w:pPr>
        <w:spacing w:after="0" w:line="276" w:lineRule="auto"/>
        <w:ind w:left="2835" w:firstLine="709"/>
        <w:jc w:val="both"/>
        <w:rPr>
          <w:rFonts w:ascii="Courier New" w:hAnsi="Courier New" w:cs="Courier New"/>
          <w:sz w:val="24"/>
          <w:szCs w:val="24"/>
          <w:lang w:eastAsia="es-ES"/>
        </w:rPr>
      </w:pPr>
    </w:p>
    <w:p w14:paraId="7E963F97" w14:textId="3E6E7A73" w:rsidR="0001200F" w:rsidRDefault="0001200F" w:rsidP="00093647">
      <w:pPr>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Las condiciones del cese de funciones de los funcionarios, a que alude la</w:t>
      </w:r>
      <w:r w:rsidR="00B44CD9" w:rsidRPr="00555E24">
        <w:rPr>
          <w:rFonts w:ascii="Courier New" w:hAnsi="Courier New" w:cs="Courier New"/>
          <w:sz w:val="24"/>
          <w:szCs w:val="24"/>
          <w:lang w:eastAsia="es-ES"/>
        </w:rPr>
        <w:t xml:space="preserve"> referida</w:t>
      </w:r>
      <w:r w:rsidRPr="00555E24">
        <w:rPr>
          <w:rFonts w:ascii="Courier New" w:hAnsi="Courier New" w:cs="Courier New"/>
          <w:sz w:val="24"/>
          <w:szCs w:val="24"/>
          <w:lang w:eastAsia="es-ES"/>
        </w:rPr>
        <w:t xml:space="preserve"> norma, son las siguientes:</w:t>
      </w:r>
    </w:p>
    <w:p w14:paraId="2F5C66B8" w14:textId="77777777" w:rsidR="00093647" w:rsidRPr="00555E24" w:rsidRDefault="00093647" w:rsidP="00093647">
      <w:pPr>
        <w:spacing w:after="0" w:line="276" w:lineRule="auto"/>
        <w:ind w:left="2835" w:firstLine="709"/>
        <w:jc w:val="both"/>
        <w:rPr>
          <w:rFonts w:ascii="Courier New" w:hAnsi="Courier New" w:cs="Courier New"/>
          <w:sz w:val="24"/>
          <w:szCs w:val="24"/>
          <w:lang w:eastAsia="es-ES"/>
        </w:rPr>
      </w:pPr>
    </w:p>
    <w:p w14:paraId="65127A17" w14:textId="4D92A034" w:rsidR="0001200F" w:rsidRDefault="0001200F" w:rsidP="00093647">
      <w:pPr>
        <w:numPr>
          <w:ilvl w:val="0"/>
          <w:numId w:val="8"/>
        </w:numPr>
        <w:tabs>
          <w:tab w:val="left" w:pos="4111"/>
        </w:tabs>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Los funcionarios deberán tener un nombramiento o designación vigente por un año o más en el SENAME</w:t>
      </w:r>
      <w:r w:rsidR="00B44CD9" w:rsidRPr="00555E24">
        <w:rPr>
          <w:rFonts w:ascii="Courier New" w:hAnsi="Courier New" w:cs="Courier New"/>
          <w:sz w:val="24"/>
          <w:szCs w:val="24"/>
          <w:lang w:eastAsia="es-ES"/>
        </w:rPr>
        <w:t>.</w:t>
      </w:r>
    </w:p>
    <w:p w14:paraId="0D18C389" w14:textId="77777777" w:rsidR="00093647" w:rsidRPr="00555E24" w:rsidRDefault="00093647" w:rsidP="00093647">
      <w:pPr>
        <w:tabs>
          <w:tab w:val="left" w:pos="4111"/>
        </w:tabs>
        <w:spacing w:after="0" w:line="276" w:lineRule="auto"/>
        <w:ind w:left="2835"/>
        <w:jc w:val="both"/>
        <w:rPr>
          <w:rFonts w:ascii="Courier New" w:hAnsi="Courier New" w:cs="Courier New"/>
          <w:sz w:val="24"/>
          <w:szCs w:val="24"/>
          <w:lang w:eastAsia="es-ES"/>
        </w:rPr>
      </w:pPr>
    </w:p>
    <w:p w14:paraId="10E2B679" w14:textId="29512778" w:rsidR="0001200F" w:rsidRDefault="0001200F" w:rsidP="00093647">
      <w:pPr>
        <w:numPr>
          <w:ilvl w:val="0"/>
          <w:numId w:val="8"/>
        </w:numPr>
        <w:tabs>
          <w:tab w:val="left" w:pos="4111"/>
        </w:tabs>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 xml:space="preserve">Tendrán derecho a una indemnización equivalente a </w:t>
      </w:r>
      <w:r w:rsidR="00B44CD9" w:rsidRPr="00555E24">
        <w:rPr>
          <w:rFonts w:ascii="Courier New" w:hAnsi="Courier New" w:cs="Courier New"/>
          <w:sz w:val="24"/>
          <w:szCs w:val="24"/>
          <w:lang w:eastAsia="es-ES"/>
        </w:rPr>
        <w:t xml:space="preserve">30 </w:t>
      </w:r>
      <w:r w:rsidRPr="00555E24">
        <w:rPr>
          <w:rFonts w:ascii="Courier New" w:hAnsi="Courier New" w:cs="Courier New"/>
          <w:sz w:val="24"/>
          <w:szCs w:val="24"/>
          <w:lang w:eastAsia="es-ES"/>
        </w:rPr>
        <w:t xml:space="preserve">días de su remuneración por cada año de servicio y fracción superior a </w:t>
      </w:r>
      <w:r w:rsidR="00B44CD9" w:rsidRPr="00555E24">
        <w:rPr>
          <w:rFonts w:ascii="Courier New" w:hAnsi="Courier New" w:cs="Courier New"/>
          <w:sz w:val="24"/>
          <w:szCs w:val="24"/>
          <w:lang w:eastAsia="es-ES"/>
        </w:rPr>
        <w:t xml:space="preserve">6 </w:t>
      </w:r>
      <w:r w:rsidRPr="00555E24">
        <w:rPr>
          <w:rFonts w:ascii="Courier New" w:hAnsi="Courier New" w:cs="Courier New"/>
          <w:sz w:val="24"/>
          <w:szCs w:val="24"/>
          <w:lang w:eastAsia="es-ES"/>
        </w:rPr>
        <w:t xml:space="preserve">meses, prestados continuamente al SENAME. Esta indemnización tendrá un límite máximo de </w:t>
      </w:r>
      <w:r w:rsidR="00B44CD9" w:rsidRPr="00555E24">
        <w:rPr>
          <w:rFonts w:ascii="Courier New" w:hAnsi="Courier New" w:cs="Courier New"/>
          <w:sz w:val="24"/>
          <w:szCs w:val="24"/>
          <w:lang w:eastAsia="es-ES"/>
        </w:rPr>
        <w:t>330</w:t>
      </w:r>
      <w:r w:rsidRPr="00555E24">
        <w:rPr>
          <w:rFonts w:ascii="Courier New" w:hAnsi="Courier New" w:cs="Courier New"/>
          <w:sz w:val="24"/>
          <w:szCs w:val="24"/>
          <w:lang w:eastAsia="es-ES"/>
        </w:rPr>
        <w:t xml:space="preserve"> días de remuneración. Para tales efectos sólo se computará el tiempo servido en calidad de planta y a contrata en la mencionada institución.</w:t>
      </w:r>
    </w:p>
    <w:p w14:paraId="2963F220" w14:textId="77777777" w:rsidR="00093647" w:rsidRPr="00555E24" w:rsidRDefault="00093647" w:rsidP="00093647">
      <w:pPr>
        <w:tabs>
          <w:tab w:val="left" w:pos="4111"/>
        </w:tabs>
        <w:spacing w:after="0" w:line="276" w:lineRule="auto"/>
        <w:jc w:val="both"/>
        <w:rPr>
          <w:rFonts w:ascii="Courier New" w:hAnsi="Courier New" w:cs="Courier New"/>
          <w:sz w:val="24"/>
          <w:szCs w:val="24"/>
          <w:lang w:eastAsia="es-ES"/>
        </w:rPr>
      </w:pPr>
    </w:p>
    <w:p w14:paraId="647F0BEF" w14:textId="60F2D5E8" w:rsidR="0001200F" w:rsidRDefault="0001200F" w:rsidP="00093647">
      <w:pPr>
        <w:numPr>
          <w:ilvl w:val="0"/>
          <w:numId w:val="8"/>
        </w:numPr>
        <w:tabs>
          <w:tab w:val="left" w:pos="4111"/>
        </w:tabs>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 xml:space="preserve">La remuneración que servirá de base para el cálculo de la indemnización será el promedio de la remuneración mensual de los últimos 12 meses anteriores al cese en el cargo, </w:t>
      </w:r>
      <w:r w:rsidRPr="00555E24">
        <w:rPr>
          <w:rFonts w:ascii="Courier New" w:hAnsi="Courier New" w:cs="Courier New"/>
          <w:sz w:val="24"/>
          <w:szCs w:val="24"/>
          <w:lang w:eastAsia="es-ES"/>
        </w:rPr>
        <w:lastRenderedPageBreak/>
        <w:t>actualizadas según el Índice de Precios al Consumidor, con un límite máximo de 90 unidades de fomento del último día del mes anterior al pago.</w:t>
      </w:r>
    </w:p>
    <w:p w14:paraId="5F051F30" w14:textId="77777777" w:rsidR="00093647" w:rsidRPr="00555E24" w:rsidRDefault="00093647" w:rsidP="00093647">
      <w:pPr>
        <w:tabs>
          <w:tab w:val="left" w:pos="4111"/>
        </w:tabs>
        <w:spacing w:after="0" w:line="276" w:lineRule="auto"/>
        <w:jc w:val="both"/>
        <w:rPr>
          <w:rFonts w:ascii="Courier New" w:hAnsi="Courier New" w:cs="Courier New"/>
          <w:sz w:val="24"/>
          <w:szCs w:val="24"/>
          <w:lang w:eastAsia="es-ES"/>
        </w:rPr>
      </w:pPr>
    </w:p>
    <w:p w14:paraId="78F9B0B4" w14:textId="71F4C86A" w:rsidR="0001200F" w:rsidRDefault="0001200F" w:rsidP="00093647">
      <w:pPr>
        <w:numPr>
          <w:ilvl w:val="0"/>
          <w:numId w:val="8"/>
        </w:numPr>
        <w:tabs>
          <w:tab w:val="left" w:pos="4111"/>
        </w:tabs>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Los funcionarios que cesen en sus cargos y que perciban la indemnización no podrán ser nombrados ni contratados, ya sea a contrata o sobre la base de honorarios, en el SENAME ni en ninguno de sus continuadores legales, durante los 5 años siguientes al término de su relación laboral, a menos que previamente devuelvan la totalidad del beneficio percibido, debidamente reajustado por la variación del Índice de Precios al Consumidor, determinado por el Instituto Nacional de Estadísticas, entre el mes de pago de la indemnización y el mes anterior al de la restitución, más el interés corriente para operaciones reajustables.</w:t>
      </w:r>
    </w:p>
    <w:p w14:paraId="56B985FD" w14:textId="77777777" w:rsidR="00093647" w:rsidRPr="00555E24" w:rsidRDefault="00093647" w:rsidP="00093647">
      <w:pPr>
        <w:tabs>
          <w:tab w:val="left" w:pos="4111"/>
        </w:tabs>
        <w:spacing w:after="0" w:line="276" w:lineRule="auto"/>
        <w:jc w:val="both"/>
        <w:rPr>
          <w:rFonts w:ascii="Courier New" w:hAnsi="Courier New" w:cs="Courier New"/>
          <w:sz w:val="24"/>
          <w:szCs w:val="24"/>
          <w:lang w:eastAsia="es-ES"/>
        </w:rPr>
      </w:pPr>
    </w:p>
    <w:p w14:paraId="1DFCE447" w14:textId="5160C4A9" w:rsidR="0001200F" w:rsidRDefault="0001200F" w:rsidP="00093647">
      <w:pPr>
        <w:numPr>
          <w:ilvl w:val="0"/>
          <w:numId w:val="8"/>
        </w:numPr>
        <w:tabs>
          <w:tab w:val="left" w:pos="4111"/>
        </w:tabs>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La indemnización que se establece no será imponible, ni tributable y se pagará al momento del cese de funciones.</w:t>
      </w:r>
    </w:p>
    <w:p w14:paraId="08656462" w14:textId="77777777" w:rsidR="00093647" w:rsidRPr="00555E24" w:rsidRDefault="00093647" w:rsidP="00093647">
      <w:pPr>
        <w:tabs>
          <w:tab w:val="left" w:pos="4111"/>
        </w:tabs>
        <w:spacing w:after="0" w:line="276" w:lineRule="auto"/>
        <w:jc w:val="both"/>
        <w:rPr>
          <w:rFonts w:ascii="Courier New" w:hAnsi="Courier New" w:cs="Courier New"/>
          <w:sz w:val="24"/>
          <w:szCs w:val="24"/>
          <w:lang w:eastAsia="es-ES"/>
        </w:rPr>
      </w:pPr>
    </w:p>
    <w:p w14:paraId="4982972F" w14:textId="27C10A8F" w:rsidR="00093647" w:rsidRDefault="00B44CD9" w:rsidP="00093647">
      <w:pPr>
        <w:spacing w:after="0" w:line="276" w:lineRule="auto"/>
        <w:ind w:left="2835" w:firstLine="709"/>
        <w:jc w:val="both"/>
        <w:rPr>
          <w:rFonts w:ascii="Courier New" w:hAnsi="Courier New" w:cs="Courier New"/>
          <w:sz w:val="24"/>
          <w:szCs w:val="24"/>
          <w:lang w:eastAsia="es-ES"/>
        </w:rPr>
      </w:pPr>
      <w:r w:rsidRPr="00555E24">
        <w:rPr>
          <w:rFonts w:ascii="Courier New" w:hAnsi="Courier New" w:cs="Courier New"/>
          <w:sz w:val="24"/>
          <w:szCs w:val="24"/>
          <w:lang w:eastAsia="es-ES"/>
        </w:rPr>
        <w:t>Finalmente, el proyecto de ley d</w:t>
      </w:r>
      <w:r w:rsidR="0001200F" w:rsidRPr="00555E24">
        <w:rPr>
          <w:rFonts w:ascii="Courier New" w:hAnsi="Courier New" w:cs="Courier New"/>
          <w:sz w:val="24"/>
          <w:szCs w:val="24"/>
          <w:lang w:eastAsia="es-ES"/>
        </w:rPr>
        <w:t>ispone que el mayor gasto fiscal que represente su aplicación durante su primer año de vigencia será financiado con cargo al presupuesto del Ministerio de Justicia y Derechos Humanos, y en lo que faltare con cargo a la Partida Presupuestaria Tesoro Público. En los años siguientes se estará a lo que considere la Ley de Presupuestos del Sector Público respectiva.</w:t>
      </w:r>
    </w:p>
    <w:p w14:paraId="33BECCDE" w14:textId="77777777" w:rsidR="00093647" w:rsidRPr="00093647" w:rsidRDefault="00093647" w:rsidP="00093647">
      <w:pPr>
        <w:spacing w:after="0" w:line="276" w:lineRule="auto"/>
        <w:ind w:left="2835" w:firstLine="709"/>
        <w:jc w:val="both"/>
        <w:rPr>
          <w:rFonts w:ascii="Courier New" w:hAnsi="Courier New" w:cs="Courier New"/>
          <w:sz w:val="24"/>
          <w:szCs w:val="24"/>
          <w:lang w:eastAsia="es-ES"/>
        </w:rPr>
      </w:pPr>
    </w:p>
    <w:p w14:paraId="31EEC3BC" w14:textId="7FE5F220" w:rsidR="00093647" w:rsidRPr="00093647" w:rsidRDefault="00093647" w:rsidP="00093647">
      <w:pPr>
        <w:spacing w:before="120" w:after="120" w:line="276" w:lineRule="auto"/>
        <w:ind w:left="2835" w:right="20" w:firstLine="709"/>
        <w:jc w:val="both"/>
        <w:rPr>
          <w:rFonts w:ascii="Courier New" w:eastAsia="Times New Roman" w:hAnsi="Courier New" w:cs="Courier New"/>
          <w:sz w:val="24"/>
          <w:szCs w:val="24"/>
          <w:lang w:val="es-ES_tradnl" w:eastAsia="es-ES"/>
        </w:rPr>
      </w:pPr>
      <w:r w:rsidRPr="00093647">
        <w:rPr>
          <w:rFonts w:ascii="Courier New" w:eastAsia="Times New Roman" w:hAnsi="Courier New" w:cs="Courier New"/>
          <w:sz w:val="24"/>
          <w:szCs w:val="24"/>
          <w:lang w:val="es-ES_tradnl" w:eastAsia="es-ES"/>
        </w:rPr>
        <w:t>En mérito de lo expuesto someto a la consideración el siguiente</w:t>
      </w:r>
    </w:p>
    <w:p w14:paraId="33182A4A" w14:textId="411B2A2E" w:rsidR="00093647" w:rsidRDefault="00093647" w:rsidP="00555E24">
      <w:pPr>
        <w:spacing w:after="0" w:line="276" w:lineRule="auto"/>
        <w:ind w:left="2694"/>
        <w:jc w:val="both"/>
        <w:rPr>
          <w:rFonts w:ascii="Courier New" w:eastAsia="Times New Roman" w:hAnsi="Courier New" w:cs="Courier New"/>
          <w:b/>
          <w:spacing w:val="160"/>
          <w:sz w:val="24"/>
          <w:szCs w:val="24"/>
          <w:lang w:val="es-ES_tradnl" w:eastAsia="es-ES"/>
        </w:rPr>
      </w:pPr>
    </w:p>
    <w:p w14:paraId="4A2E039F" w14:textId="624DCD97" w:rsidR="00093647" w:rsidRDefault="00093647" w:rsidP="00555E24">
      <w:pPr>
        <w:spacing w:after="0" w:line="276" w:lineRule="auto"/>
        <w:ind w:left="2694"/>
        <w:jc w:val="both"/>
        <w:rPr>
          <w:rFonts w:ascii="Courier New" w:eastAsia="Times New Roman" w:hAnsi="Courier New" w:cs="Courier New"/>
          <w:b/>
          <w:spacing w:val="160"/>
          <w:sz w:val="24"/>
          <w:szCs w:val="24"/>
          <w:lang w:val="es-ES_tradnl" w:eastAsia="es-ES"/>
        </w:rPr>
      </w:pPr>
    </w:p>
    <w:p w14:paraId="1A4AADF4" w14:textId="77777777" w:rsidR="00F8376D" w:rsidRDefault="00F8376D" w:rsidP="00555E24">
      <w:pPr>
        <w:spacing w:after="0" w:line="276" w:lineRule="auto"/>
        <w:ind w:left="2694"/>
        <w:jc w:val="both"/>
        <w:rPr>
          <w:rFonts w:ascii="Courier New" w:eastAsia="Times New Roman" w:hAnsi="Courier New" w:cs="Courier New"/>
          <w:b/>
          <w:spacing w:val="160"/>
          <w:sz w:val="24"/>
          <w:szCs w:val="24"/>
          <w:lang w:val="es-ES_tradnl" w:eastAsia="es-ES"/>
        </w:rPr>
      </w:pPr>
    </w:p>
    <w:p w14:paraId="3E002E5A" w14:textId="77777777" w:rsidR="00F8376D" w:rsidRDefault="00F8376D" w:rsidP="00555E24">
      <w:pPr>
        <w:spacing w:after="0" w:line="276" w:lineRule="auto"/>
        <w:ind w:left="2694"/>
        <w:jc w:val="both"/>
        <w:rPr>
          <w:rFonts w:ascii="Courier New" w:eastAsia="Times New Roman" w:hAnsi="Courier New" w:cs="Courier New"/>
          <w:b/>
          <w:spacing w:val="160"/>
          <w:sz w:val="24"/>
          <w:szCs w:val="24"/>
          <w:lang w:val="es-ES_tradnl" w:eastAsia="es-ES"/>
        </w:rPr>
      </w:pPr>
    </w:p>
    <w:p w14:paraId="5DD50A19" w14:textId="77777777" w:rsidR="00093647" w:rsidRPr="00555E24" w:rsidRDefault="00093647" w:rsidP="00555E24">
      <w:pPr>
        <w:spacing w:after="0" w:line="276" w:lineRule="auto"/>
        <w:ind w:left="2694"/>
        <w:jc w:val="both"/>
        <w:rPr>
          <w:rFonts w:ascii="Courier New" w:eastAsia="Times New Roman" w:hAnsi="Courier New" w:cs="Courier New"/>
          <w:b/>
          <w:spacing w:val="160"/>
          <w:sz w:val="24"/>
          <w:szCs w:val="24"/>
          <w:lang w:val="es-ES_tradnl" w:eastAsia="es-ES"/>
        </w:rPr>
      </w:pPr>
    </w:p>
    <w:p w14:paraId="6DABBCEA" w14:textId="7C14D3B2" w:rsidR="00D0212D" w:rsidRPr="00555E24" w:rsidRDefault="00D0212D" w:rsidP="00555E24">
      <w:pPr>
        <w:spacing w:after="0" w:line="276" w:lineRule="auto"/>
        <w:ind w:left="2694"/>
        <w:jc w:val="both"/>
        <w:rPr>
          <w:rFonts w:ascii="Courier New" w:eastAsia="Times New Roman" w:hAnsi="Courier New" w:cs="Courier New"/>
          <w:b/>
          <w:spacing w:val="-3"/>
          <w:sz w:val="24"/>
          <w:szCs w:val="24"/>
          <w:lang w:val="es-ES_tradnl" w:eastAsia="es-ES"/>
        </w:rPr>
      </w:pPr>
      <w:r w:rsidRPr="00555E24">
        <w:rPr>
          <w:rFonts w:ascii="Courier New" w:eastAsia="Times New Roman" w:hAnsi="Courier New" w:cs="Courier New"/>
          <w:b/>
          <w:spacing w:val="160"/>
          <w:sz w:val="24"/>
          <w:szCs w:val="24"/>
          <w:lang w:val="es-ES_tradnl" w:eastAsia="es-ES"/>
        </w:rPr>
        <w:lastRenderedPageBreak/>
        <w:t>PROYECTO DE LE</w:t>
      </w:r>
      <w:r w:rsidRPr="00555E24">
        <w:rPr>
          <w:rFonts w:ascii="Courier New" w:eastAsia="Times New Roman" w:hAnsi="Courier New" w:cs="Courier New"/>
          <w:b/>
          <w:spacing w:val="-3"/>
          <w:sz w:val="24"/>
          <w:szCs w:val="24"/>
          <w:lang w:val="es-ES_tradnl" w:eastAsia="es-ES"/>
        </w:rPr>
        <w:t>Y:</w:t>
      </w:r>
    </w:p>
    <w:p w14:paraId="460A4BB3" w14:textId="3386B9A6" w:rsidR="00854E7F" w:rsidRDefault="00854E7F" w:rsidP="00555E24">
      <w:pPr>
        <w:spacing w:after="0" w:line="276" w:lineRule="auto"/>
        <w:ind w:left="2694"/>
        <w:jc w:val="both"/>
        <w:rPr>
          <w:rFonts w:ascii="Courier New" w:eastAsia="Times New Roman" w:hAnsi="Courier New" w:cs="Courier New"/>
          <w:b/>
          <w:spacing w:val="-3"/>
          <w:sz w:val="24"/>
          <w:szCs w:val="24"/>
          <w:lang w:val="es-ES_tradnl" w:eastAsia="es-ES"/>
        </w:rPr>
      </w:pPr>
    </w:p>
    <w:p w14:paraId="528CF13E" w14:textId="040FAC7F" w:rsidR="00093647" w:rsidRDefault="00093647" w:rsidP="00555E24">
      <w:pPr>
        <w:spacing w:after="0" w:line="276" w:lineRule="auto"/>
        <w:ind w:left="2694"/>
        <w:jc w:val="both"/>
        <w:rPr>
          <w:rFonts w:ascii="Courier New" w:eastAsia="Times New Roman" w:hAnsi="Courier New" w:cs="Courier New"/>
          <w:b/>
          <w:spacing w:val="-3"/>
          <w:sz w:val="24"/>
          <w:szCs w:val="24"/>
          <w:lang w:val="es-ES_tradnl" w:eastAsia="es-ES"/>
        </w:rPr>
      </w:pPr>
    </w:p>
    <w:p w14:paraId="685936DC" w14:textId="77777777" w:rsidR="00093647" w:rsidRPr="00555E24" w:rsidRDefault="00093647" w:rsidP="00555E24">
      <w:pPr>
        <w:spacing w:after="0" w:line="276" w:lineRule="auto"/>
        <w:ind w:left="2694"/>
        <w:jc w:val="both"/>
        <w:rPr>
          <w:rFonts w:ascii="Courier New" w:eastAsia="Times New Roman" w:hAnsi="Courier New" w:cs="Courier New"/>
          <w:b/>
          <w:spacing w:val="-3"/>
          <w:sz w:val="24"/>
          <w:szCs w:val="24"/>
          <w:lang w:val="es-ES_tradnl" w:eastAsia="es-ES"/>
        </w:rPr>
      </w:pPr>
    </w:p>
    <w:p w14:paraId="707B5DE2" w14:textId="24C9D7A4" w:rsidR="00D0212D" w:rsidRDefault="00B44CD9" w:rsidP="00555E24">
      <w:pPr>
        <w:spacing w:after="0" w:line="276" w:lineRule="auto"/>
        <w:jc w:val="both"/>
        <w:rPr>
          <w:rFonts w:ascii="Courier New" w:eastAsia="Times New Roman" w:hAnsi="Courier New" w:cs="Courier New"/>
          <w:sz w:val="24"/>
          <w:szCs w:val="24"/>
        </w:rPr>
      </w:pPr>
      <w:r w:rsidRPr="00555E24">
        <w:rPr>
          <w:rFonts w:ascii="Courier New" w:eastAsia="Times New Roman" w:hAnsi="Courier New" w:cs="Courier New"/>
          <w:b/>
          <w:sz w:val="24"/>
          <w:szCs w:val="24"/>
        </w:rPr>
        <w:t>“</w:t>
      </w:r>
      <w:r w:rsidR="00D0212D" w:rsidRPr="00555E24">
        <w:rPr>
          <w:rFonts w:ascii="Courier New" w:eastAsia="Times New Roman" w:hAnsi="Courier New" w:cs="Courier New"/>
          <w:b/>
          <w:sz w:val="24"/>
          <w:szCs w:val="24"/>
        </w:rPr>
        <w:t>ARTÍCULO</w:t>
      </w:r>
      <w:r w:rsidR="007A6B61" w:rsidRPr="00555E24">
        <w:rPr>
          <w:rFonts w:ascii="Courier New" w:eastAsia="Times New Roman" w:hAnsi="Courier New" w:cs="Courier New"/>
          <w:b/>
          <w:sz w:val="24"/>
          <w:szCs w:val="24"/>
        </w:rPr>
        <w:t xml:space="preserve"> ÚNICO</w:t>
      </w:r>
      <w:r w:rsidR="00D0212D" w:rsidRPr="00555E24">
        <w:rPr>
          <w:rFonts w:ascii="Courier New" w:eastAsia="Times New Roman" w:hAnsi="Courier New" w:cs="Courier New"/>
          <w:b/>
          <w:sz w:val="24"/>
          <w:szCs w:val="24"/>
        </w:rPr>
        <w:t xml:space="preserve">.- </w:t>
      </w:r>
      <w:r w:rsidR="00D0212D" w:rsidRPr="00555E24">
        <w:rPr>
          <w:rFonts w:ascii="Courier New" w:eastAsia="Times New Roman" w:hAnsi="Courier New" w:cs="Courier New"/>
          <w:sz w:val="24"/>
          <w:szCs w:val="24"/>
        </w:rPr>
        <w:t>Sin perjuicio de las causales previstas en el decreto con fuerza de ley N° 29, de 2004, del Ministerio de Hacienda, que fija el texto refundido, coordinado y sistematizado de la ley N° 18.834, sobre Estatuto Administrativo, los funcionarios del Servicio Nacional de Menores podrán cesar en el cargo por necesidades del Servicio, la que determinará su Director Nacional de manera fundada en razones vinculadas al proceso de reestructuración de dicha institución con motivo de la creación del Servicio Nacional de Protección Especializada a la Niñez y Adolescencia</w:t>
      </w:r>
      <w:r w:rsidR="002E28AB" w:rsidRPr="00555E24">
        <w:rPr>
          <w:rFonts w:ascii="Courier New" w:eastAsia="Times New Roman" w:hAnsi="Courier New" w:cs="Courier New"/>
          <w:sz w:val="24"/>
          <w:szCs w:val="24"/>
        </w:rPr>
        <w:t xml:space="preserve">, </w:t>
      </w:r>
      <w:r w:rsidR="00AC3883" w:rsidRPr="00555E24">
        <w:rPr>
          <w:rFonts w:ascii="Courier New" w:eastAsia="Times New Roman" w:hAnsi="Courier New" w:cs="Courier New"/>
          <w:sz w:val="24"/>
          <w:szCs w:val="24"/>
        </w:rPr>
        <w:t>a través de la ley N° 21.30</w:t>
      </w:r>
      <w:r w:rsidR="002E28AB" w:rsidRPr="00555E24">
        <w:rPr>
          <w:rFonts w:ascii="Courier New" w:eastAsia="Times New Roman" w:hAnsi="Courier New" w:cs="Courier New"/>
          <w:sz w:val="24"/>
          <w:szCs w:val="24"/>
        </w:rPr>
        <w:t>2,</w:t>
      </w:r>
      <w:r w:rsidR="00D0212D" w:rsidRPr="00555E24">
        <w:rPr>
          <w:rFonts w:ascii="Courier New" w:eastAsia="Times New Roman" w:hAnsi="Courier New" w:cs="Courier New"/>
          <w:sz w:val="24"/>
          <w:szCs w:val="24"/>
        </w:rPr>
        <w:t xml:space="preserve"> y los demás que se establezcan como sus sucesores y continuadores legales, a fin de velar por el buen, oportuno y eficiente funcionamiento de las nuevas instituciones. </w:t>
      </w:r>
    </w:p>
    <w:p w14:paraId="6E62772E" w14:textId="77777777" w:rsidR="00093647" w:rsidRPr="00555E24" w:rsidRDefault="00093647" w:rsidP="00555E24">
      <w:pPr>
        <w:spacing w:after="0" w:line="276" w:lineRule="auto"/>
        <w:jc w:val="both"/>
        <w:rPr>
          <w:rFonts w:ascii="Courier New" w:eastAsia="Times New Roman" w:hAnsi="Courier New" w:cs="Courier New"/>
          <w:sz w:val="24"/>
          <w:szCs w:val="24"/>
        </w:rPr>
      </w:pPr>
    </w:p>
    <w:p w14:paraId="456F910F" w14:textId="2009851B" w:rsidR="002E28AB" w:rsidRDefault="00D0212D" w:rsidP="00093647">
      <w:pPr>
        <w:spacing w:after="0" w:line="276" w:lineRule="auto"/>
        <w:ind w:firstLine="2835"/>
        <w:jc w:val="both"/>
        <w:rPr>
          <w:rFonts w:ascii="Courier New" w:eastAsia="Times New Roman" w:hAnsi="Courier New" w:cs="Courier New"/>
          <w:sz w:val="24"/>
          <w:szCs w:val="24"/>
        </w:rPr>
      </w:pPr>
      <w:r w:rsidRPr="00555E24">
        <w:rPr>
          <w:rFonts w:ascii="Courier New" w:eastAsia="Times New Roman" w:hAnsi="Courier New" w:cs="Courier New"/>
          <w:sz w:val="24"/>
          <w:szCs w:val="24"/>
        </w:rPr>
        <w:t xml:space="preserve">Para el ejercicio de esta facultad, el Director Nacional del Servicio Nacional de Menores </w:t>
      </w:r>
      <w:r w:rsidR="002E28AB" w:rsidRPr="00555E24">
        <w:rPr>
          <w:rFonts w:ascii="Courier New" w:eastAsia="Times New Roman" w:hAnsi="Courier New" w:cs="Courier New"/>
          <w:sz w:val="24"/>
          <w:szCs w:val="24"/>
        </w:rPr>
        <w:t>podrá</w:t>
      </w:r>
      <w:r w:rsidR="00237927" w:rsidRPr="00555E24">
        <w:rPr>
          <w:rFonts w:ascii="Courier New" w:eastAsia="Times New Roman" w:hAnsi="Courier New" w:cs="Courier New"/>
          <w:sz w:val="24"/>
          <w:szCs w:val="24"/>
        </w:rPr>
        <w:t xml:space="preserve"> </w:t>
      </w:r>
      <w:r w:rsidRPr="00555E24">
        <w:rPr>
          <w:rFonts w:ascii="Courier New" w:eastAsia="Times New Roman" w:hAnsi="Courier New" w:cs="Courier New"/>
          <w:sz w:val="24"/>
          <w:szCs w:val="24"/>
        </w:rPr>
        <w:t>considerar la realización de evaluaciones a los funcionarios para efectos de desempeñar los cargos en las nuevas instituciones señaladas en el inciso anterior</w:t>
      </w:r>
      <w:r w:rsidR="002E28AB" w:rsidRPr="00555E24">
        <w:rPr>
          <w:rFonts w:ascii="Courier New" w:eastAsia="Times New Roman" w:hAnsi="Courier New" w:cs="Courier New"/>
          <w:sz w:val="24"/>
          <w:szCs w:val="24"/>
        </w:rPr>
        <w:t>, según se defina mediante resolución exenta, la que deberá contener las</w:t>
      </w:r>
      <w:r w:rsidRPr="00555E24">
        <w:rPr>
          <w:rFonts w:ascii="Courier New" w:eastAsia="Times New Roman" w:hAnsi="Courier New" w:cs="Courier New"/>
          <w:sz w:val="24"/>
          <w:szCs w:val="24"/>
        </w:rPr>
        <w:t xml:space="preserve"> condiciones y procedimiento a que se someterán las referidas evaluaciones.</w:t>
      </w:r>
      <w:r w:rsidR="00CB2F42" w:rsidRPr="00555E24">
        <w:rPr>
          <w:rFonts w:ascii="Courier New" w:eastAsia="Times New Roman" w:hAnsi="Courier New" w:cs="Courier New"/>
          <w:sz w:val="24"/>
          <w:szCs w:val="24"/>
        </w:rPr>
        <w:t xml:space="preserve"> Para lo anterior, l</w:t>
      </w:r>
      <w:r w:rsidR="00947A40" w:rsidRPr="00555E24">
        <w:rPr>
          <w:rFonts w:ascii="Courier New" w:eastAsia="Times New Roman" w:hAnsi="Courier New" w:cs="Courier New"/>
          <w:sz w:val="24"/>
          <w:szCs w:val="24"/>
        </w:rPr>
        <w:t xml:space="preserve">a autoridad tomará conocimiento de la </w:t>
      </w:r>
      <w:r w:rsidR="0046245E" w:rsidRPr="00555E24">
        <w:rPr>
          <w:rFonts w:ascii="Courier New" w:eastAsia="Times New Roman" w:hAnsi="Courier New" w:cs="Courier New"/>
          <w:sz w:val="24"/>
          <w:szCs w:val="24"/>
        </w:rPr>
        <w:t>opinión</w:t>
      </w:r>
      <w:r w:rsidR="00947A40" w:rsidRPr="00555E24">
        <w:rPr>
          <w:rFonts w:ascii="Courier New" w:eastAsia="Times New Roman" w:hAnsi="Courier New" w:cs="Courier New"/>
          <w:sz w:val="24"/>
          <w:szCs w:val="24"/>
        </w:rPr>
        <w:t xml:space="preserve"> de las asociaciones de funcionarios del Servicio Nacional de Menores, constituidas de conformidad con la ley N° 19.296</w:t>
      </w:r>
      <w:r w:rsidR="00CB2F42" w:rsidRPr="00555E24">
        <w:rPr>
          <w:rFonts w:ascii="Courier New" w:eastAsia="Times New Roman" w:hAnsi="Courier New" w:cs="Courier New"/>
          <w:sz w:val="24"/>
          <w:szCs w:val="24"/>
        </w:rPr>
        <w:t>.</w:t>
      </w:r>
      <w:r w:rsidR="00E8363A" w:rsidRPr="00555E24">
        <w:rPr>
          <w:rFonts w:ascii="Courier New" w:eastAsia="Times New Roman" w:hAnsi="Courier New" w:cs="Courier New"/>
          <w:sz w:val="24"/>
          <w:szCs w:val="24"/>
        </w:rPr>
        <w:t xml:space="preserve"> </w:t>
      </w:r>
      <w:r w:rsidR="002E28AB" w:rsidRPr="00555E24">
        <w:rPr>
          <w:rFonts w:ascii="Courier New" w:eastAsia="Times New Roman" w:hAnsi="Courier New" w:cs="Courier New"/>
          <w:sz w:val="24"/>
          <w:szCs w:val="24"/>
        </w:rPr>
        <w:t>La señalada resolución</w:t>
      </w:r>
      <w:r w:rsidRPr="00555E24">
        <w:rPr>
          <w:rFonts w:ascii="Courier New" w:eastAsia="Times New Roman" w:hAnsi="Courier New" w:cs="Courier New"/>
          <w:sz w:val="24"/>
          <w:szCs w:val="24"/>
        </w:rPr>
        <w:t xml:space="preserve"> deberá considerar condiciones y un procedimiento que garanticen la objetividad de la evaluación.</w:t>
      </w:r>
    </w:p>
    <w:p w14:paraId="284432C1" w14:textId="77777777" w:rsidR="00093647" w:rsidRPr="00555E24" w:rsidRDefault="00093647" w:rsidP="00093647">
      <w:pPr>
        <w:spacing w:after="0" w:line="276" w:lineRule="auto"/>
        <w:ind w:firstLine="2835"/>
        <w:jc w:val="both"/>
        <w:rPr>
          <w:rFonts w:ascii="Courier New" w:eastAsia="Times New Roman" w:hAnsi="Courier New" w:cs="Courier New"/>
          <w:sz w:val="24"/>
          <w:szCs w:val="24"/>
        </w:rPr>
      </w:pPr>
    </w:p>
    <w:p w14:paraId="1CC369D6" w14:textId="62CEFD8B" w:rsidR="00947A40" w:rsidRDefault="00D0212D" w:rsidP="00093647">
      <w:pPr>
        <w:spacing w:after="0" w:line="276" w:lineRule="auto"/>
        <w:ind w:firstLine="2835"/>
        <w:jc w:val="both"/>
        <w:rPr>
          <w:rFonts w:ascii="Courier New" w:eastAsia="Times New Roman" w:hAnsi="Courier New" w:cs="Courier New"/>
          <w:sz w:val="24"/>
          <w:szCs w:val="24"/>
        </w:rPr>
      </w:pPr>
      <w:r w:rsidRPr="00555E24">
        <w:rPr>
          <w:rFonts w:ascii="Courier New" w:eastAsia="Times New Roman" w:hAnsi="Courier New" w:cs="Courier New"/>
          <w:sz w:val="24"/>
          <w:szCs w:val="24"/>
        </w:rPr>
        <w:t>A los funcionarios que cesen en sus funciones por aplicación de la causal señalada en el presente artículo, se les aplicará lo dispuesto en los incisos segundo, tercero, cuarto y quinto del artículo 52 de la ley N°21.126.</w:t>
      </w:r>
    </w:p>
    <w:p w14:paraId="39E1AF63" w14:textId="77777777" w:rsidR="00B51345" w:rsidRPr="00555E24" w:rsidRDefault="00B51345" w:rsidP="00093647">
      <w:pPr>
        <w:spacing w:after="0" w:line="276" w:lineRule="auto"/>
        <w:ind w:firstLine="2835"/>
        <w:jc w:val="both"/>
        <w:rPr>
          <w:rFonts w:ascii="Courier New" w:eastAsia="Times New Roman" w:hAnsi="Courier New" w:cs="Courier New"/>
          <w:sz w:val="24"/>
          <w:szCs w:val="24"/>
        </w:rPr>
      </w:pPr>
    </w:p>
    <w:p w14:paraId="0F5355AE" w14:textId="60D6E98C" w:rsidR="00D0212D" w:rsidRPr="00555E24" w:rsidRDefault="00D0212D" w:rsidP="00B51345">
      <w:pPr>
        <w:spacing w:after="0" w:line="276" w:lineRule="auto"/>
        <w:ind w:firstLine="2835"/>
        <w:jc w:val="both"/>
        <w:rPr>
          <w:rFonts w:ascii="Courier New" w:eastAsia="Times New Roman" w:hAnsi="Courier New" w:cs="Courier New"/>
          <w:sz w:val="24"/>
          <w:szCs w:val="24"/>
        </w:rPr>
      </w:pPr>
      <w:r w:rsidRPr="00555E24">
        <w:rPr>
          <w:rFonts w:ascii="Courier New" w:eastAsia="Times New Roman" w:hAnsi="Courier New" w:cs="Courier New"/>
          <w:sz w:val="24"/>
          <w:szCs w:val="24"/>
        </w:rPr>
        <w:t xml:space="preserve">El mayor gasto fiscal que represente la aplicación de </w:t>
      </w:r>
      <w:r w:rsidR="003341B9" w:rsidRPr="00555E24">
        <w:rPr>
          <w:rFonts w:ascii="Courier New" w:eastAsia="Times New Roman" w:hAnsi="Courier New" w:cs="Courier New"/>
          <w:sz w:val="24"/>
          <w:szCs w:val="24"/>
        </w:rPr>
        <w:t xml:space="preserve">esta ley </w:t>
      </w:r>
      <w:r w:rsidRPr="00555E24">
        <w:rPr>
          <w:rFonts w:ascii="Courier New" w:eastAsia="Times New Roman" w:hAnsi="Courier New" w:cs="Courier New"/>
          <w:sz w:val="24"/>
          <w:szCs w:val="24"/>
        </w:rPr>
        <w:t>durante su primer año de vigencia será financiado con cargo al presupuesto del Ministerio de Justicia y Derechos Humanos, y en lo que faltare con cargo a la Partida Presupuestaria Tesoro Público. En los años siguientes se estará a lo que considere la Ley de Presupuestos del Sector Público respectiva.</w:t>
      </w:r>
      <w:r w:rsidR="00B44CD9" w:rsidRPr="00555E24">
        <w:rPr>
          <w:rFonts w:ascii="Courier New" w:eastAsia="Times New Roman" w:hAnsi="Courier New" w:cs="Courier New"/>
          <w:sz w:val="24"/>
          <w:szCs w:val="24"/>
        </w:rPr>
        <w:t>”.</w:t>
      </w:r>
    </w:p>
    <w:p w14:paraId="0B0A9C73" w14:textId="77777777" w:rsidR="00D0212D" w:rsidRPr="00555E24" w:rsidRDefault="00D0212D" w:rsidP="00555E24">
      <w:pPr>
        <w:spacing w:after="0" w:line="276" w:lineRule="auto"/>
        <w:jc w:val="both"/>
        <w:rPr>
          <w:rFonts w:ascii="Courier New" w:eastAsia="Times New Roman" w:hAnsi="Courier New" w:cs="Courier New"/>
          <w:sz w:val="24"/>
          <w:szCs w:val="24"/>
        </w:rPr>
      </w:pPr>
    </w:p>
    <w:p w14:paraId="3120B002" w14:textId="77777777" w:rsidR="00D0212D" w:rsidRPr="00555E24" w:rsidRDefault="00D0212D" w:rsidP="00555E24">
      <w:pPr>
        <w:spacing w:after="0" w:line="276" w:lineRule="auto"/>
        <w:jc w:val="both"/>
        <w:rPr>
          <w:rFonts w:ascii="Courier New" w:eastAsia="Times New Roman" w:hAnsi="Courier New" w:cs="Courier New"/>
          <w:b/>
          <w:sz w:val="24"/>
          <w:szCs w:val="24"/>
        </w:rPr>
      </w:pPr>
      <w:r w:rsidRPr="00555E24">
        <w:rPr>
          <w:rFonts w:ascii="Courier New" w:eastAsia="Times New Roman" w:hAnsi="Courier New" w:cs="Courier New"/>
          <w:b/>
          <w:sz w:val="24"/>
          <w:szCs w:val="24"/>
        </w:rPr>
        <w:t xml:space="preserve">  </w:t>
      </w:r>
    </w:p>
    <w:p w14:paraId="2B30F4F1" w14:textId="77777777" w:rsidR="00922D01" w:rsidRPr="00555E24" w:rsidRDefault="00922D01" w:rsidP="00555E24">
      <w:pPr>
        <w:spacing w:after="0" w:line="276" w:lineRule="auto"/>
        <w:rPr>
          <w:rFonts w:ascii="Courier New" w:eastAsia="Times New Roman" w:hAnsi="Courier New" w:cs="Courier New"/>
          <w:spacing w:val="-3"/>
          <w:sz w:val="24"/>
          <w:szCs w:val="24"/>
          <w:lang w:val="es-ES_tradnl" w:eastAsia="es-ES"/>
        </w:rPr>
      </w:pPr>
      <w:r w:rsidRPr="00555E24">
        <w:rPr>
          <w:rFonts w:ascii="Courier New" w:eastAsia="Times New Roman" w:hAnsi="Courier New" w:cs="Courier New"/>
          <w:spacing w:val="-3"/>
          <w:sz w:val="24"/>
          <w:szCs w:val="24"/>
          <w:lang w:val="es-ES_tradnl" w:eastAsia="es-ES"/>
        </w:rPr>
        <w:lastRenderedPageBreak/>
        <w:br w:type="page"/>
      </w:r>
    </w:p>
    <w:p w14:paraId="45DEC0E6" w14:textId="77777777" w:rsidR="001D1087" w:rsidRDefault="001D1087" w:rsidP="00555E24">
      <w:pPr>
        <w:spacing w:after="0" w:line="276" w:lineRule="auto"/>
        <w:jc w:val="center"/>
        <w:rPr>
          <w:rFonts w:ascii="Courier New" w:eastAsia="Times New Roman" w:hAnsi="Courier New" w:cs="Courier New"/>
          <w:spacing w:val="-3"/>
          <w:sz w:val="24"/>
          <w:szCs w:val="24"/>
          <w:lang w:val="es-ES_tradnl" w:eastAsia="es-ES"/>
        </w:rPr>
        <w:sectPr w:rsidR="001D1087" w:rsidSect="00F6130C">
          <w:headerReference w:type="default" r:id="rId7"/>
          <w:footerReference w:type="default" r:id="rId8"/>
          <w:pgSz w:w="12240" w:h="18720" w:code="14"/>
          <w:pgMar w:top="1985" w:right="1701" w:bottom="1701" w:left="1701" w:header="709" w:footer="709" w:gutter="0"/>
          <w:paperSrc w:first="2" w:other="2"/>
          <w:cols w:space="708"/>
          <w:titlePg/>
          <w:docGrid w:linePitch="360"/>
        </w:sectPr>
      </w:pPr>
    </w:p>
    <w:p w14:paraId="4E0D1A76" w14:textId="2377BBBC" w:rsidR="00D0212D" w:rsidRPr="00555E24" w:rsidRDefault="00D0212D" w:rsidP="00555E24">
      <w:pPr>
        <w:spacing w:after="0" w:line="276" w:lineRule="auto"/>
        <w:jc w:val="center"/>
        <w:rPr>
          <w:rFonts w:ascii="Courier New" w:eastAsia="Times New Roman" w:hAnsi="Courier New" w:cs="Courier New"/>
          <w:spacing w:val="-3"/>
          <w:sz w:val="24"/>
          <w:szCs w:val="24"/>
          <w:lang w:val="es-ES_tradnl" w:eastAsia="es-ES"/>
        </w:rPr>
      </w:pPr>
      <w:r w:rsidRPr="00555E24">
        <w:rPr>
          <w:rFonts w:ascii="Courier New" w:eastAsia="Times New Roman" w:hAnsi="Courier New" w:cs="Courier New"/>
          <w:spacing w:val="-3"/>
          <w:sz w:val="24"/>
          <w:szCs w:val="24"/>
          <w:lang w:val="es-ES_tradnl" w:eastAsia="es-ES"/>
        </w:rPr>
        <w:lastRenderedPageBreak/>
        <w:t>Dios guarde a V.E.,</w:t>
      </w:r>
    </w:p>
    <w:p w14:paraId="67BD039F" w14:textId="12ADF371" w:rsidR="00D0212D" w:rsidRPr="00555E24" w:rsidRDefault="00D0212D"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5940D409" w14:textId="14007F5A" w:rsidR="00D0212D" w:rsidRDefault="00D0212D"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08D45FB2" w14:textId="321FB357" w:rsidR="00093647" w:rsidRDefault="00093647"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6B92C176" w14:textId="6958F67A" w:rsidR="00093647" w:rsidRDefault="00093647"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4FA68E91" w14:textId="43B82738" w:rsidR="00093647" w:rsidRDefault="00093647"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0AC56152" w14:textId="1FF30E2E" w:rsidR="00093647" w:rsidRDefault="00093647"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33AB6742" w14:textId="51A51C3A" w:rsidR="00093647" w:rsidRDefault="00093647"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4638C153" w14:textId="77777777" w:rsidR="00093647" w:rsidRPr="00555E24" w:rsidRDefault="00093647"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27133EFA" w14:textId="77777777" w:rsidR="00D0212D" w:rsidRPr="00555E24" w:rsidRDefault="00D0212D" w:rsidP="00555E24">
      <w:pPr>
        <w:tabs>
          <w:tab w:val="left" w:pos="-1440"/>
          <w:tab w:val="left" w:pos="-720"/>
        </w:tabs>
        <w:spacing w:after="0" w:line="276" w:lineRule="auto"/>
        <w:jc w:val="both"/>
        <w:rPr>
          <w:rFonts w:ascii="Courier New" w:eastAsia="Times New Roman" w:hAnsi="Courier New" w:cs="Courier New"/>
          <w:spacing w:val="-3"/>
          <w:sz w:val="24"/>
          <w:szCs w:val="24"/>
          <w:lang w:val="es-ES_tradnl" w:eastAsia="es-ES"/>
        </w:rPr>
      </w:pPr>
    </w:p>
    <w:p w14:paraId="2863D144" w14:textId="77777777" w:rsidR="00D0212D" w:rsidRPr="00555E24" w:rsidRDefault="00D0212D" w:rsidP="001D1087">
      <w:pPr>
        <w:tabs>
          <w:tab w:val="center" w:pos="1985"/>
          <w:tab w:val="center" w:pos="6946"/>
        </w:tabs>
        <w:suppressAutoHyphens/>
        <w:spacing w:after="0" w:line="240" w:lineRule="auto"/>
        <w:jc w:val="both"/>
        <w:rPr>
          <w:rFonts w:ascii="Courier New" w:eastAsia="Times New Roman" w:hAnsi="Courier New" w:cs="Courier New"/>
          <w:b/>
          <w:spacing w:val="-3"/>
          <w:sz w:val="24"/>
          <w:szCs w:val="24"/>
          <w:lang w:val="es-ES_tradnl" w:eastAsia="es-ES"/>
        </w:rPr>
      </w:pPr>
      <w:r w:rsidRPr="00555E24">
        <w:rPr>
          <w:rFonts w:ascii="Courier New" w:eastAsia="Times New Roman" w:hAnsi="Courier New" w:cs="Courier New"/>
          <w:b/>
          <w:spacing w:val="-3"/>
          <w:sz w:val="24"/>
          <w:szCs w:val="24"/>
          <w:lang w:val="es-ES_tradnl" w:eastAsia="es-ES"/>
        </w:rPr>
        <w:tab/>
      </w:r>
      <w:r w:rsidRPr="00555E24">
        <w:rPr>
          <w:rFonts w:ascii="Courier New" w:eastAsia="Times New Roman" w:hAnsi="Courier New" w:cs="Courier New"/>
          <w:b/>
          <w:spacing w:val="-3"/>
          <w:sz w:val="24"/>
          <w:szCs w:val="24"/>
          <w:lang w:val="es-ES_tradnl" w:eastAsia="es-ES"/>
        </w:rPr>
        <w:tab/>
        <w:t>SEBASTIÁN PIÑERA ECHENIQUE</w:t>
      </w:r>
    </w:p>
    <w:p w14:paraId="185FEC61" w14:textId="77777777" w:rsidR="00D0212D" w:rsidRPr="00555E24" w:rsidRDefault="00D0212D" w:rsidP="001D1087">
      <w:pPr>
        <w:tabs>
          <w:tab w:val="center" w:pos="1985"/>
          <w:tab w:val="center" w:pos="6946"/>
        </w:tabs>
        <w:suppressAutoHyphens/>
        <w:spacing w:after="0" w:line="240" w:lineRule="auto"/>
        <w:jc w:val="both"/>
        <w:rPr>
          <w:rFonts w:ascii="Courier New" w:eastAsia="Times New Roman" w:hAnsi="Courier New" w:cs="Courier New"/>
          <w:spacing w:val="-3"/>
          <w:sz w:val="24"/>
          <w:szCs w:val="24"/>
          <w:lang w:val="es-ES_tradnl" w:eastAsia="es-ES"/>
        </w:rPr>
      </w:pPr>
      <w:r w:rsidRPr="00555E24">
        <w:rPr>
          <w:rFonts w:ascii="Courier New" w:eastAsia="Times New Roman" w:hAnsi="Courier New" w:cs="Courier New"/>
          <w:spacing w:val="-3"/>
          <w:sz w:val="24"/>
          <w:szCs w:val="24"/>
          <w:lang w:val="es-ES_tradnl" w:eastAsia="es-ES"/>
        </w:rPr>
        <w:tab/>
      </w:r>
      <w:r w:rsidRPr="00555E24">
        <w:rPr>
          <w:rFonts w:ascii="Courier New" w:eastAsia="Times New Roman" w:hAnsi="Courier New" w:cs="Courier New"/>
          <w:spacing w:val="-3"/>
          <w:sz w:val="24"/>
          <w:szCs w:val="24"/>
          <w:lang w:val="es-ES_tradnl" w:eastAsia="es-ES"/>
        </w:rPr>
        <w:tab/>
        <w:t>Presidente de la República</w:t>
      </w:r>
    </w:p>
    <w:p w14:paraId="32FC1470" w14:textId="4F794FC0" w:rsidR="00D0212D"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7BF5617F" w14:textId="0FAA42CB"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11D130C1" w14:textId="6950EDFF"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6385514B" w14:textId="4369E0C1"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0A17FF1A" w14:textId="337CE0CB"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4BCD7F50" w14:textId="7BC154BA"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4054A800" w14:textId="78847E1C"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30C76FB4" w14:textId="77777777"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1D9695CB" w14:textId="4DF92EE6" w:rsidR="001D1087" w:rsidRPr="00555E24"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0BA8E64E" w14:textId="77777777" w:rsidR="00D0212D" w:rsidRPr="00555E24"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75C3F5A3" w14:textId="48D5DC82" w:rsidR="00093647" w:rsidRPr="00555E24" w:rsidRDefault="001D1087" w:rsidP="001D1087">
      <w:pPr>
        <w:tabs>
          <w:tab w:val="center" w:pos="1985"/>
        </w:tabs>
        <w:spacing w:after="0" w:line="240" w:lineRule="auto"/>
        <w:jc w:val="both"/>
        <w:rPr>
          <w:rFonts w:ascii="Courier New" w:eastAsia="Times New Roman" w:hAnsi="Courier New" w:cs="Courier New"/>
          <w:b/>
          <w:sz w:val="24"/>
          <w:szCs w:val="24"/>
        </w:rPr>
      </w:pPr>
      <w:r>
        <w:rPr>
          <w:rFonts w:ascii="Courier New" w:eastAsia="Times New Roman" w:hAnsi="Courier New" w:cs="Courier New"/>
          <w:b/>
          <w:sz w:val="24"/>
          <w:szCs w:val="24"/>
        </w:rPr>
        <w:tab/>
      </w:r>
      <w:r w:rsidR="00093647" w:rsidRPr="00555E24">
        <w:rPr>
          <w:rFonts w:ascii="Courier New" w:eastAsia="Times New Roman" w:hAnsi="Courier New" w:cs="Courier New"/>
          <w:b/>
          <w:sz w:val="24"/>
          <w:szCs w:val="24"/>
        </w:rPr>
        <w:t>IGNACIO BRIONES ROJAS</w:t>
      </w:r>
    </w:p>
    <w:p w14:paraId="79B36439" w14:textId="06F03960" w:rsidR="00093647" w:rsidRPr="00555E24" w:rsidRDefault="001D1087" w:rsidP="001D1087">
      <w:pPr>
        <w:tabs>
          <w:tab w:val="center" w:pos="1985"/>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t>Ministro de Hacienda</w:t>
      </w:r>
    </w:p>
    <w:p w14:paraId="6997FB1A" w14:textId="77777777" w:rsidR="00D0212D" w:rsidRPr="00555E24"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0688FA34" w14:textId="77777777" w:rsidR="00D0212D" w:rsidRPr="00555E24"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4FF343A1" w14:textId="77777777" w:rsidR="00D0212D" w:rsidRPr="00555E24"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42764DCE" w14:textId="28F2969B" w:rsidR="00D0212D" w:rsidRPr="00555E24"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4F93BB44" w14:textId="4FE03490" w:rsidR="00D0212D" w:rsidRPr="00555E24"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7183FAF7" w14:textId="6A290B00" w:rsidR="00D0212D" w:rsidRDefault="00D0212D"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4397F35D" w14:textId="4BB6099A" w:rsidR="001D1087"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7BEBF5F9" w14:textId="77777777" w:rsidR="001D1087" w:rsidRPr="00555E24" w:rsidRDefault="001D1087" w:rsidP="001D1087">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14:paraId="6F3FB8B5" w14:textId="630BB8EB" w:rsidR="00D0212D" w:rsidRPr="00555E24" w:rsidRDefault="00093647" w:rsidP="001D1087">
      <w:pPr>
        <w:tabs>
          <w:tab w:val="center" w:pos="1985"/>
          <w:tab w:val="center" w:pos="7088"/>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Pr>
          <w:rFonts w:ascii="Courier New" w:eastAsia="Times New Roman" w:hAnsi="Courier New" w:cs="Courier New"/>
          <w:b/>
          <w:spacing w:val="-3"/>
          <w:sz w:val="24"/>
          <w:szCs w:val="24"/>
          <w:lang w:val="es-ES_tradnl" w:eastAsia="es-ES"/>
        </w:rPr>
        <w:tab/>
      </w:r>
      <w:r w:rsidR="00D0212D" w:rsidRPr="00555E24">
        <w:rPr>
          <w:rFonts w:ascii="Courier New" w:eastAsia="Times New Roman" w:hAnsi="Courier New" w:cs="Courier New"/>
          <w:b/>
          <w:spacing w:val="-3"/>
          <w:sz w:val="24"/>
          <w:szCs w:val="24"/>
          <w:lang w:val="es-ES_tradnl" w:eastAsia="es-ES"/>
        </w:rPr>
        <w:t>HERNÁN LARRAÍN FERNÁNDEZ</w:t>
      </w:r>
    </w:p>
    <w:p w14:paraId="3C78AD9E" w14:textId="53C20682" w:rsidR="00093647" w:rsidRDefault="00093647" w:rsidP="001D1087">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r>
      <w:r w:rsidR="00D0212D" w:rsidRPr="00555E24">
        <w:rPr>
          <w:rFonts w:ascii="Courier New" w:eastAsia="Times New Roman" w:hAnsi="Courier New" w:cs="Courier New"/>
          <w:spacing w:val="-3"/>
          <w:sz w:val="24"/>
          <w:szCs w:val="24"/>
          <w:lang w:val="es-ES_tradnl" w:eastAsia="es-ES"/>
        </w:rPr>
        <w:t xml:space="preserve">Ministro de Justicia </w:t>
      </w:r>
    </w:p>
    <w:p w14:paraId="7A9DF601" w14:textId="55807BB9" w:rsidR="00D0212D" w:rsidRPr="00555E24" w:rsidRDefault="00093647" w:rsidP="001D1087">
      <w:pPr>
        <w:tabs>
          <w:tab w:val="center" w:pos="1985"/>
          <w:tab w:val="center" w:pos="7088"/>
        </w:tabs>
        <w:spacing w:after="0" w:line="240" w:lineRule="auto"/>
        <w:jc w:val="both"/>
        <w:rPr>
          <w:rFonts w:ascii="Courier New" w:eastAsia="Calibri" w:hAnsi="Courier New" w:cs="Courier New"/>
          <w:sz w:val="24"/>
          <w:szCs w:val="24"/>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r>
      <w:r w:rsidR="00D0212D" w:rsidRPr="00555E24">
        <w:rPr>
          <w:rFonts w:ascii="Courier New" w:eastAsia="Times New Roman" w:hAnsi="Courier New" w:cs="Courier New"/>
          <w:spacing w:val="-3"/>
          <w:sz w:val="24"/>
          <w:szCs w:val="24"/>
          <w:lang w:val="es-ES_tradnl" w:eastAsia="es-ES"/>
        </w:rPr>
        <w:t>y Derechos Humanos</w:t>
      </w:r>
    </w:p>
    <w:p w14:paraId="18F3871E" w14:textId="77777777" w:rsidR="00D0212D" w:rsidRPr="00555E24" w:rsidRDefault="00D0212D" w:rsidP="001D1087">
      <w:pPr>
        <w:spacing w:after="0" w:line="240" w:lineRule="auto"/>
        <w:jc w:val="both"/>
        <w:rPr>
          <w:rFonts w:ascii="Courier New" w:eastAsia="Times New Roman" w:hAnsi="Courier New" w:cs="Courier New"/>
          <w:sz w:val="24"/>
          <w:szCs w:val="24"/>
        </w:rPr>
      </w:pPr>
    </w:p>
    <w:p w14:paraId="51933C06" w14:textId="77777777" w:rsidR="00D0212D" w:rsidRPr="00555E24" w:rsidRDefault="00D0212D" w:rsidP="00555E24">
      <w:pPr>
        <w:spacing w:after="0" w:line="276" w:lineRule="auto"/>
        <w:jc w:val="both"/>
        <w:rPr>
          <w:rFonts w:ascii="Courier New" w:eastAsia="Times New Roman" w:hAnsi="Courier New" w:cs="Courier New"/>
          <w:sz w:val="24"/>
          <w:szCs w:val="24"/>
        </w:rPr>
      </w:pPr>
    </w:p>
    <w:p w14:paraId="18729FE1" w14:textId="77777777" w:rsidR="00D0212D" w:rsidRPr="00555E24" w:rsidRDefault="00D0212D" w:rsidP="00555E24">
      <w:pPr>
        <w:spacing w:after="0" w:line="276" w:lineRule="auto"/>
        <w:jc w:val="both"/>
        <w:rPr>
          <w:rFonts w:ascii="Courier New" w:eastAsia="Times New Roman" w:hAnsi="Courier New" w:cs="Courier New"/>
          <w:sz w:val="24"/>
          <w:szCs w:val="24"/>
        </w:rPr>
      </w:pPr>
    </w:p>
    <w:p w14:paraId="50C2CAD3" w14:textId="77E15F0F" w:rsidR="00D0212D" w:rsidRPr="00555E24" w:rsidRDefault="00D0212D" w:rsidP="00093647">
      <w:pPr>
        <w:spacing w:after="0" w:line="276" w:lineRule="auto"/>
        <w:jc w:val="both"/>
        <w:rPr>
          <w:rFonts w:ascii="Courier New" w:eastAsia="Times New Roman" w:hAnsi="Courier New" w:cs="Courier New"/>
          <w:sz w:val="24"/>
          <w:szCs w:val="24"/>
        </w:rPr>
      </w:pPr>
      <w:r w:rsidRPr="00555E24">
        <w:rPr>
          <w:rFonts w:ascii="Courier New" w:eastAsia="Times New Roman" w:hAnsi="Courier New" w:cs="Courier New"/>
          <w:b/>
          <w:sz w:val="24"/>
          <w:szCs w:val="24"/>
        </w:rPr>
        <w:t xml:space="preserve">            </w:t>
      </w:r>
    </w:p>
    <w:p w14:paraId="5BEBE56E" w14:textId="77777777" w:rsidR="002372C6" w:rsidRPr="00555E24" w:rsidRDefault="002372C6" w:rsidP="00555E24">
      <w:pPr>
        <w:spacing w:after="0" w:line="276" w:lineRule="auto"/>
        <w:rPr>
          <w:rFonts w:ascii="Courier New" w:hAnsi="Courier New" w:cs="Courier New"/>
          <w:sz w:val="24"/>
          <w:szCs w:val="24"/>
        </w:rPr>
      </w:pPr>
    </w:p>
    <w:sectPr w:rsidR="002372C6" w:rsidRPr="00555E24" w:rsidSect="00F6130C">
      <w:pgSz w:w="12240" w:h="18720" w:code="14"/>
      <w:pgMar w:top="1985" w:right="1701" w:bottom="1843"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23F9" w14:textId="77777777" w:rsidR="00AD6AE9" w:rsidRDefault="00AD6AE9" w:rsidP="005B24ED">
      <w:pPr>
        <w:spacing w:after="0" w:line="240" w:lineRule="auto"/>
      </w:pPr>
      <w:r>
        <w:separator/>
      </w:r>
    </w:p>
  </w:endnote>
  <w:endnote w:type="continuationSeparator" w:id="0">
    <w:p w14:paraId="277B2D8E" w14:textId="77777777" w:rsidR="00AD6AE9" w:rsidRDefault="00AD6AE9" w:rsidP="005B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5E61" w14:textId="0ABB9F19" w:rsidR="005B24ED" w:rsidRDefault="005B24ED">
    <w:pPr>
      <w:pStyle w:val="Piedepgina"/>
      <w:jc w:val="right"/>
    </w:pPr>
  </w:p>
  <w:p w14:paraId="29F852C1" w14:textId="77777777" w:rsidR="005B24ED" w:rsidRDefault="005B24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1D99" w14:textId="77777777" w:rsidR="00AD6AE9" w:rsidRDefault="00AD6AE9" w:rsidP="005B24ED">
      <w:pPr>
        <w:spacing w:after="0" w:line="240" w:lineRule="auto"/>
      </w:pPr>
      <w:r>
        <w:separator/>
      </w:r>
    </w:p>
  </w:footnote>
  <w:footnote w:type="continuationSeparator" w:id="0">
    <w:p w14:paraId="36FA171D" w14:textId="77777777" w:rsidR="00AD6AE9" w:rsidRDefault="00AD6AE9" w:rsidP="005B2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870818"/>
      <w:docPartObj>
        <w:docPartGallery w:val="Page Numbers (Top of Page)"/>
        <w:docPartUnique/>
      </w:docPartObj>
    </w:sdtPr>
    <w:sdtEndPr/>
    <w:sdtContent>
      <w:p w14:paraId="0B27113A" w14:textId="6AB3A572" w:rsidR="00555E24" w:rsidRDefault="00555E24">
        <w:pPr>
          <w:pStyle w:val="Encabezado"/>
          <w:jc w:val="center"/>
        </w:pPr>
        <w:r>
          <w:fldChar w:fldCharType="begin"/>
        </w:r>
        <w:r>
          <w:instrText>PAGE   \* MERGEFORMAT</w:instrText>
        </w:r>
        <w:r>
          <w:fldChar w:fldCharType="separate"/>
        </w:r>
        <w:r w:rsidR="00377D04" w:rsidRPr="00377D04">
          <w:rPr>
            <w:noProof/>
            <w:lang w:val="es-ES"/>
          </w:rPr>
          <w:t>2</w:t>
        </w:r>
        <w:r>
          <w:fldChar w:fldCharType="end"/>
        </w:r>
      </w:p>
    </w:sdtContent>
  </w:sdt>
  <w:p w14:paraId="4259692C" w14:textId="77777777" w:rsidR="00555E24" w:rsidRDefault="00555E2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678"/>
    <w:multiLevelType w:val="hybridMultilevel"/>
    <w:tmpl w:val="00ACFD44"/>
    <w:lvl w:ilvl="0" w:tplc="340A0013">
      <w:start w:val="1"/>
      <w:numFmt w:val="upperRoman"/>
      <w:lvlText w:val="%1."/>
      <w:lvlJc w:val="right"/>
      <w:pPr>
        <w:ind w:left="3556" w:hanging="360"/>
      </w:pPr>
    </w:lvl>
    <w:lvl w:ilvl="1" w:tplc="340A0019" w:tentative="1">
      <w:start w:val="1"/>
      <w:numFmt w:val="lowerLetter"/>
      <w:lvlText w:val="%2."/>
      <w:lvlJc w:val="left"/>
      <w:pPr>
        <w:ind w:left="4276" w:hanging="360"/>
      </w:pPr>
    </w:lvl>
    <w:lvl w:ilvl="2" w:tplc="340A001B" w:tentative="1">
      <w:start w:val="1"/>
      <w:numFmt w:val="lowerRoman"/>
      <w:lvlText w:val="%3."/>
      <w:lvlJc w:val="right"/>
      <w:pPr>
        <w:ind w:left="4996" w:hanging="180"/>
      </w:pPr>
    </w:lvl>
    <w:lvl w:ilvl="3" w:tplc="340A000F" w:tentative="1">
      <w:start w:val="1"/>
      <w:numFmt w:val="decimal"/>
      <w:lvlText w:val="%4."/>
      <w:lvlJc w:val="left"/>
      <w:pPr>
        <w:ind w:left="5716" w:hanging="360"/>
      </w:pPr>
    </w:lvl>
    <w:lvl w:ilvl="4" w:tplc="340A0019" w:tentative="1">
      <w:start w:val="1"/>
      <w:numFmt w:val="lowerLetter"/>
      <w:lvlText w:val="%5."/>
      <w:lvlJc w:val="left"/>
      <w:pPr>
        <w:ind w:left="6436" w:hanging="360"/>
      </w:pPr>
    </w:lvl>
    <w:lvl w:ilvl="5" w:tplc="340A001B" w:tentative="1">
      <w:start w:val="1"/>
      <w:numFmt w:val="lowerRoman"/>
      <w:lvlText w:val="%6."/>
      <w:lvlJc w:val="right"/>
      <w:pPr>
        <w:ind w:left="7156" w:hanging="180"/>
      </w:pPr>
    </w:lvl>
    <w:lvl w:ilvl="6" w:tplc="340A000F" w:tentative="1">
      <w:start w:val="1"/>
      <w:numFmt w:val="decimal"/>
      <w:lvlText w:val="%7."/>
      <w:lvlJc w:val="left"/>
      <w:pPr>
        <w:ind w:left="7876" w:hanging="360"/>
      </w:pPr>
    </w:lvl>
    <w:lvl w:ilvl="7" w:tplc="340A0019" w:tentative="1">
      <w:start w:val="1"/>
      <w:numFmt w:val="lowerLetter"/>
      <w:lvlText w:val="%8."/>
      <w:lvlJc w:val="left"/>
      <w:pPr>
        <w:ind w:left="8596" w:hanging="360"/>
      </w:pPr>
    </w:lvl>
    <w:lvl w:ilvl="8" w:tplc="340A001B" w:tentative="1">
      <w:start w:val="1"/>
      <w:numFmt w:val="lowerRoman"/>
      <w:lvlText w:val="%9."/>
      <w:lvlJc w:val="right"/>
      <w:pPr>
        <w:ind w:left="9316" w:hanging="180"/>
      </w:pPr>
    </w:lvl>
  </w:abstractNum>
  <w:abstractNum w:abstractNumId="1" w15:restartNumberingAfterBreak="0">
    <w:nsid w:val="21F7360C"/>
    <w:multiLevelType w:val="hybridMultilevel"/>
    <w:tmpl w:val="ADEA71DA"/>
    <w:lvl w:ilvl="0" w:tplc="3F365384">
      <w:start w:val="1"/>
      <w:numFmt w:val="lowerLetter"/>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D0E33CB"/>
    <w:multiLevelType w:val="hybridMultilevel"/>
    <w:tmpl w:val="3ADC933E"/>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3CC46B8D"/>
    <w:multiLevelType w:val="hybridMultilevel"/>
    <w:tmpl w:val="EDBABF76"/>
    <w:lvl w:ilvl="0" w:tplc="77EAB0B6">
      <w:start w:val="1"/>
      <w:numFmt w:val="upperRoman"/>
      <w:lvlText w:val="%1."/>
      <w:lvlJc w:val="left"/>
      <w:pPr>
        <w:ind w:left="3555" w:hanging="720"/>
      </w:pPr>
      <w:rPr>
        <w:rFonts w:hint="default"/>
        <w:b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3380941"/>
    <w:multiLevelType w:val="hybridMultilevel"/>
    <w:tmpl w:val="61E89948"/>
    <w:lvl w:ilvl="0" w:tplc="FA7ABAF0">
      <w:start w:val="1"/>
      <w:numFmt w:val="lowerLetter"/>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F897A2B"/>
    <w:multiLevelType w:val="hybridMultilevel"/>
    <w:tmpl w:val="81D8A864"/>
    <w:lvl w:ilvl="0" w:tplc="B3BCBBDA">
      <w:start w:val="1"/>
      <w:numFmt w:val="upperRoman"/>
      <w:lvlText w:val="%1."/>
      <w:lvlJc w:val="left"/>
      <w:pPr>
        <w:ind w:left="1425" w:hanging="72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15:restartNumberingAfterBreak="0">
    <w:nsid w:val="5151699A"/>
    <w:multiLevelType w:val="hybridMultilevel"/>
    <w:tmpl w:val="32DEFF8E"/>
    <w:lvl w:ilvl="0" w:tplc="3D287C9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F603CF1"/>
    <w:multiLevelType w:val="hybridMultilevel"/>
    <w:tmpl w:val="5EA072EE"/>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6C332F85"/>
    <w:multiLevelType w:val="hybridMultilevel"/>
    <w:tmpl w:val="44109238"/>
    <w:lvl w:ilvl="0" w:tplc="340A000F">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9" w15:restartNumberingAfterBreak="0">
    <w:nsid w:val="781F107B"/>
    <w:multiLevelType w:val="hybridMultilevel"/>
    <w:tmpl w:val="6C8818B8"/>
    <w:lvl w:ilvl="0" w:tplc="9D2634D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B071283"/>
    <w:multiLevelType w:val="hybridMultilevel"/>
    <w:tmpl w:val="98FEDA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B3743BA"/>
    <w:multiLevelType w:val="hybridMultilevel"/>
    <w:tmpl w:val="F158818A"/>
    <w:lvl w:ilvl="0" w:tplc="2CAE7AAA">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5"/>
  </w:num>
  <w:num w:numId="5">
    <w:abstractNumId w:val="8"/>
  </w:num>
  <w:num w:numId="6">
    <w:abstractNumId w:val="6"/>
  </w:num>
  <w:num w:numId="7">
    <w:abstractNumId w:val="9"/>
  </w:num>
  <w:num w:numId="8">
    <w:abstractNumId w:val="11"/>
  </w:num>
  <w:num w:numId="9">
    <w:abstractNumId w:val="3"/>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2D"/>
    <w:rsid w:val="0001200F"/>
    <w:rsid w:val="000732F8"/>
    <w:rsid w:val="00093647"/>
    <w:rsid w:val="000E79FD"/>
    <w:rsid w:val="00102701"/>
    <w:rsid w:val="00164C21"/>
    <w:rsid w:val="001D1087"/>
    <w:rsid w:val="001D7DF1"/>
    <w:rsid w:val="00224B45"/>
    <w:rsid w:val="00232680"/>
    <w:rsid w:val="002372C6"/>
    <w:rsid w:val="00237927"/>
    <w:rsid w:val="002E28AB"/>
    <w:rsid w:val="00333034"/>
    <w:rsid w:val="003341B9"/>
    <w:rsid w:val="00377D04"/>
    <w:rsid w:val="003B3C45"/>
    <w:rsid w:val="003C48D5"/>
    <w:rsid w:val="003C73FB"/>
    <w:rsid w:val="003E6FB0"/>
    <w:rsid w:val="0046245E"/>
    <w:rsid w:val="00555E24"/>
    <w:rsid w:val="005639A8"/>
    <w:rsid w:val="005B24ED"/>
    <w:rsid w:val="005D26C5"/>
    <w:rsid w:val="005E0928"/>
    <w:rsid w:val="005F7728"/>
    <w:rsid w:val="00607141"/>
    <w:rsid w:val="00632A05"/>
    <w:rsid w:val="00654963"/>
    <w:rsid w:val="006658AB"/>
    <w:rsid w:val="0072534A"/>
    <w:rsid w:val="007A6B61"/>
    <w:rsid w:val="007B08C3"/>
    <w:rsid w:val="007D2A14"/>
    <w:rsid w:val="007E38D6"/>
    <w:rsid w:val="00813C15"/>
    <w:rsid w:val="0081672A"/>
    <w:rsid w:val="00854E7F"/>
    <w:rsid w:val="00867750"/>
    <w:rsid w:val="0087249F"/>
    <w:rsid w:val="008942D8"/>
    <w:rsid w:val="008B7738"/>
    <w:rsid w:val="00922D01"/>
    <w:rsid w:val="00933DEE"/>
    <w:rsid w:val="00947A40"/>
    <w:rsid w:val="009C7C46"/>
    <w:rsid w:val="00A15F07"/>
    <w:rsid w:val="00AA1A7F"/>
    <w:rsid w:val="00AB2453"/>
    <w:rsid w:val="00AB3702"/>
    <w:rsid w:val="00AC3883"/>
    <w:rsid w:val="00AC526A"/>
    <w:rsid w:val="00AC6A49"/>
    <w:rsid w:val="00AD6AE9"/>
    <w:rsid w:val="00B44CD9"/>
    <w:rsid w:val="00B51345"/>
    <w:rsid w:val="00B54FC0"/>
    <w:rsid w:val="00B646E2"/>
    <w:rsid w:val="00C214D5"/>
    <w:rsid w:val="00C37DBC"/>
    <w:rsid w:val="00C91038"/>
    <w:rsid w:val="00CB2F42"/>
    <w:rsid w:val="00CC3FFD"/>
    <w:rsid w:val="00CD5764"/>
    <w:rsid w:val="00D0212D"/>
    <w:rsid w:val="00D26010"/>
    <w:rsid w:val="00D375DF"/>
    <w:rsid w:val="00D7227E"/>
    <w:rsid w:val="00D96E0E"/>
    <w:rsid w:val="00D97E29"/>
    <w:rsid w:val="00E8363A"/>
    <w:rsid w:val="00F30950"/>
    <w:rsid w:val="00F6130C"/>
    <w:rsid w:val="00F837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500F"/>
  <w15:docId w15:val="{3242182B-D9D7-4371-818E-25193354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12D"/>
    <w:pPr>
      <w:ind w:left="720"/>
      <w:contextualSpacing/>
    </w:pPr>
  </w:style>
  <w:style w:type="character" w:styleId="Refdecomentario">
    <w:name w:val="annotation reference"/>
    <w:basedOn w:val="Fuentedeprrafopredeter"/>
    <w:uiPriority w:val="99"/>
    <w:semiHidden/>
    <w:unhideWhenUsed/>
    <w:rsid w:val="00D0212D"/>
    <w:rPr>
      <w:sz w:val="16"/>
      <w:szCs w:val="16"/>
    </w:rPr>
  </w:style>
  <w:style w:type="paragraph" w:styleId="Textocomentario">
    <w:name w:val="annotation text"/>
    <w:basedOn w:val="Normal"/>
    <w:link w:val="TextocomentarioCar"/>
    <w:uiPriority w:val="99"/>
    <w:semiHidden/>
    <w:unhideWhenUsed/>
    <w:rsid w:val="00D021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12D"/>
    <w:rPr>
      <w:sz w:val="20"/>
      <w:szCs w:val="20"/>
    </w:rPr>
  </w:style>
  <w:style w:type="paragraph" w:styleId="Textoindependiente">
    <w:name w:val="Body Text"/>
    <w:basedOn w:val="Normal"/>
    <w:link w:val="TextoindependienteCar"/>
    <w:semiHidden/>
    <w:rsid w:val="00D0212D"/>
    <w:pPr>
      <w:spacing w:after="0" w:line="240" w:lineRule="auto"/>
      <w:jc w:val="both"/>
    </w:pPr>
    <w:rPr>
      <w:rFonts w:ascii="Arial Narrow" w:eastAsia="Arial Unicode MS" w:hAnsi="Arial Narrow" w:cs="Arial Unicode MS"/>
      <w:sz w:val="24"/>
      <w:szCs w:val="24"/>
      <w:lang w:val="es-ES" w:eastAsia="es-ES"/>
    </w:rPr>
  </w:style>
  <w:style w:type="character" w:customStyle="1" w:styleId="TextoindependienteCar">
    <w:name w:val="Texto independiente Car"/>
    <w:basedOn w:val="Fuentedeprrafopredeter"/>
    <w:link w:val="Textoindependiente"/>
    <w:semiHidden/>
    <w:rsid w:val="00D0212D"/>
    <w:rPr>
      <w:rFonts w:ascii="Arial Narrow" w:eastAsia="Arial Unicode MS" w:hAnsi="Arial Narrow" w:cs="Arial Unicode MS"/>
      <w:sz w:val="24"/>
      <w:szCs w:val="24"/>
      <w:lang w:val="es-ES" w:eastAsia="es-ES"/>
    </w:rPr>
  </w:style>
  <w:style w:type="paragraph" w:styleId="Textodeglobo">
    <w:name w:val="Balloon Text"/>
    <w:basedOn w:val="Normal"/>
    <w:link w:val="TextodegloboCar"/>
    <w:uiPriority w:val="99"/>
    <w:semiHidden/>
    <w:unhideWhenUsed/>
    <w:rsid w:val="00D021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12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33034"/>
    <w:rPr>
      <w:b/>
      <w:bCs/>
    </w:rPr>
  </w:style>
  <w:style w:type="character" w:customStyle="1" w:styleId="AsuntodelcomentarioCar">
    <w:name w:val="Asunto del comentario Car"/>
    <w:basedOn w:val="TextocomentarioCar"/>
    <w:link w:val="Asuntodelcomentario"/>
    <w:uiPriority w:val="99"/>
    <w:semiHidden/>
    <w:rsid w:val="00333034"/>
    <w:rPr>
      <w:b/>
      <w:bCs/>
      <w:sz w:val="20"/>
      <w:szCs w:val="20"/>
    </w:rPr>
  </w:style>
  <w:style w:type="paragraph" w:styleId="NormalWeb">
    <w:name w:val="Normal (Web)"/>
    <w:basedOn w:val="Normal"/>
    <w:uiPriority w:val="99"/>
    <w:semiHidden/>
    <w:unhideWhenUsed/>
    <w:rsid w:val="0001200F"/>
    <w:rPr>
      <w:rFonts w:ascii="Times New Roman" w:hAnsi="Times New Roman" w:cs="Times New Roman"/>
      <w:sz w:val="24"/>
      <w:szCs w:val="24"/>
    </w:rPr>
  </w:style>
  <w:style w:type="paragraph" w:styleId="Encabezado">
    <w:name w:val="header"/>
    <w:basedOn w:val="Normal"/>
    <w:link w:val="EncabezadoCar"/>
    <w:uiPriority w:val="99"/>
    <w:unhideWhenUsed/>
    <w:rsid w:val="005B2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4ED"/>
  </w:style>
  <w:style w:type="paragraph" w:styleId="Piedepgina">
    <w:name w:val="footer"/>
    <w:basedOn w:val="Normal"/>
    <w:link w:val="PiedepginaCar"/>
    <w:uiPriority w:val="99"/>
    <w:unhideWhenUsed/>
    <w:rsid w:val="005B2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2742</Words>
  <Characters>15082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cp:lastPrinted>2021-01-20T18:33:00Z</cp:lastPrinted>
  <dcterms:created xsi:type="dcterms:W3CDTF">2021-01-20T22:42:00Z</dcterms:created>
  <dcterms:modified xsi:type="dcterms:W3CDTF">2021-01-20T22:42:00Z</dcterms:modified>
</cp:coreProperties>
</file>