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A7" w:rsidRPr="004E1DA7" w:rsidRDefault="004E1DA7" w:rsidP="004E1DA7">
      <w:pPr>
        <w:spacing w:line="305" w:lineRule="exact"/>
        <w:jc w:val="right"/>
        <w:textAlignment w:val="baseline"/>
        <w:rPr>
          <w:rStyle w:val="text"/>
          <w:b/>
          <w:sz w:val="24"/>
          <w:szCs w:val="24"/>
        </w:rPr>
      </w:pPr>
      <w:bookmarkStart w:id="0" w:name="_GoBack"/>
      <w:r w:rsidRPr="004E1DA7">
        <w:rPr>
          <w:rStyle w:val="text"/>
          <w:b/>
          <w:sz w:val="24"/>
          <w:szCs w:val="24"/>
        </w:rPr>
        <w:t>Boletín N° 14.044-12</w:t>
      </w:r>
    </w:p>
    <w:p w:rsidR="004E1DA7" w:rsidRPr="004E1DA7" w:rsidRDefault="004E1DA7" w:rsidP="004E1DA7">
      <w:pPr>
        <w:spacing w:line="305" w:lineRule="exact"/>
        <w:textAlignment w:val="baseline"/>
        <w:rPr>
          <w:rStyle w:val="text"/>
          <w:b/>
          <w:sz w:val="24"/>
          <w:szCs w:val="24"/>
        </w:rPr>
      </w:pPr>
    </w:p>
    <w:p w:rsidR="004E1DA7" w:rsidRPr="004E1DA7" w:rsidRDefault="004E1DA7" w:rsidP="004E1DA7">
      <w:pPr>
        <w:spacing w:line="305" w:lineRule="exact"/>
        <w:jc w:val="both"/>
        <w:textAlignment w:val="baseline"/>
        <w:rPr>
          <w:rStyle w:val="text"/>
          <w:b/>
          <w:sz w:val="24"/>
          <w:szCs w:val="24"/>
        </w:rPr>
      </w:pPr>
      <w:r>
        <w:rPr>
          <w:rStyle w:val="text"/>
          <w:b/>
          <w:sz w:val="24"/>
          <w:szCs w:val="24"/>
        </w:rPr>
        <w:t>P</w:t>
      </w:r>
      <w:r w:rsidRPr="004E1DA7">
        <w:rPr>
          <w:rStyle w:val="text"/>
          <w:b/>
          <w:sz w:val="24"/>
          <w:szCs w:val="24"/>
        </w:rPr>
        <w:t>royecto de ley que</w:t>
      </w:r>
      <w:r>
        <w:rPr>
          <w:rStyle w:val="text"/>
          <w:b/>
          <w:sz w:val="24"/>
          <w:szCs w:val="24"/>
        </w:rPr>
        <w:t xml:space="preserve">, </w:t>
      </w:r>
      <w:proofErr w:type="spellStart"/>
      <w:r>
        <w:rPr>
          <w:rStyle w:val="text"/>
          <w:b/>
          <w:sz w:val="24"/>
          <w:szCs w:val="24"/>
        </w:rPr>
        <w:t>iniciado</w:t>
      </w:r>
      <w:proofErr w:type="spellEnd"/>
      <w:r>
        <w:rPr>
          <w:rStyle w:val="text"/>
          <w:b/>
          <w:sz w:val="24"/>
          <w:szCs w:val="24"/>
        </w:rPr>
        <w:t xml:space="preserve"> </w:t>
      </w:r>
      <w:proofErr w:type="spellStart"/>
      <w:r>
        <w:rPr>
          <w:rStyle w:val="text"/>
          <w:b/>
          <w:sz w:val="24"/>
          <w:szCs w:val="24"/>
        </w:rPr>
        <w:t>en</w:t>
      </w:r>
      <w:proofErr w:type="spellEnd"/>
      <w:r>
        <w:rPr>
          <w:rStyle w:val="text"/>
          <w:b/>
          <w:sz w:val="24"/>
          <w:szCs w:val="24"/>
        </w:rPr>
        <w:t xml:space="preserve"> </w:t>
      </w:r>
      <w:proofErr w:type="spellStart"/>
      <w:r>
        <w:rPr>
          <w:rStyle w:val="text"/>
          <w:b/>
          <w:sz w:val="24"/>
          <w:szCs w:val="24"/>
        </w:rPr>
        <w:t>moción</w:t>
      </w:r>
      <w:proofErr w:type="spellEnd"/>
      <w:r>
        <w:rPr>
          <w:rStyle w:val="text"/>
          <w:b/>
          <w:sz w:val="24"/>
          <w:szCs w:val="24"/>
        </w:rPr>
        <w:t xml:space="preserve"> d</w:t>
      </w:r>
      <w:r w:rsidRPr="004E1DA7">
        <w:rPr>
          <w:rStyle w:val="text"/>
          <w:b/>
          <w:sz w:val="24"/>
          <w:szCs w:val="24"/>
        </w:rPr>
        <w:t xml:space="preserve">el Honorable </w:t>
      </w:r>
      <w:proofErr w:type="spellStart"/>
      <w:r w:rsidRPr="004E1DA7">
        <w:rPr>
          <w:rStyle w:val="text"/>
          <w:b/>
          <w:sz w:val="24"/>
          <w:szCs w:val="24"/>
        </w:rPr>
        <w:t>Senador</w:t>
      </w:r>
      <w:proofErr w:type="spellEnd"/>
      <w:r w:rsidRPr="004E1DA7">
        <w:rPr>
          <w:rStyle w:val="text"/>
          <w:b/>
          <w:sz w:val="24"/>
          <w:szCs w:val="24"/>
        </w:rPr>
        <w:t xml:space="preserve"> </w:t>
      </w:r>
      <w:proofErr w:type="spellStart"/>
      <w:r w:rsidRPr="004E1DA7">
        <w:rPr>
          <w:rStyle w:val="text"/>
          <w:b/>
          <w:sz w:val="24"/>
          <w:szCs w:val="24"/>
        </w:rPr>
        <w:t>señor</w:t>
      </w:r>
      <w:proofErr w:type="spellEnd"/>
      <w:r w:rsidRPr="004E1DA7">
        <w:rPr>
          <w:rStyle w:val="text"/>
          <w:b/>
          <w:sz w:val="24"/>
          <w:szCs w:val="24"/>
        </w:rPr>
        <w:t xml:space="preserve"> Ossandón, que </w:t>
      </w:r>
      <w:proofErr w:type="spellStart"/>
      <w:r w:rsidRPr="004E1DA7">
        <w:rPr>
          <w:rStyle w:val="text"/>
          <w:b/>
          <w:sz w:val="24"/>
          <w:szCs w:val="24"/>
        </w:rPr>
        <w:t>declara</w:t>
      </w:r>
      <w:proofErr w:type="spellEnd"/>
      <w:r w:rsidRPr="004E1DA7">
        <w:rPr>
          <w:rStyle w:val="text"/>
          <w:b/>
          <w:sz w:val="24"/>
          <w:szCs w:val="24"/>
        </w:rPr>
        <w:t xml:space="preserve"> al </w:t>
      </w:r>
      <w:proofErr w:type="spellStart"/>
      <w:r w:rsidRPr="004E1DA7">
        <w:rPr>
          <w:rStyle w:val="text"/>
          <w:b/>
          <w:sz w:val="24"/>
          <w:szCs w:val="24"/>
        </w:rPr>
        <w:t>hidrógeno</w:t>
      </w:r>
      <w:proofErr w:type="spellEnd"/>
      <w:r w:rsidRPr="004E1DA7">
        <w:rPr>
          <w:rStyle w:val="text"/>
          <w:b/>
          <w:sz w:val="24"/>
          <w:szCs w:val="24"/>
        </w:rPr>
        <w:t xml:space="preserve"> </w:t>
      </w:r>
      <w:proofErr w:type="spellStart"/>
      <w:r w:rsidRPr="004E1DA7">
        <w:rPr>
          <w:rStyle w:val="text"/>
          <w:b/>
          <w:sz w:val="24"/>
          <w:szCs w:val="24"/>
        </w:rPr>
        <w:t>verde</w:t>
      </w:r>
      <w:proofErr w:type="spellEnd"/>
      <w:r w:rsidRPr="004E1DA7">
        <w:rPr>
          <w:rStyle w:val="text"/>
          <w:b/>
          <w:sz w:val="24"/>
          <w:szCs w:val="24"/>
        </w:rPr>
        <w:t xml:space="preserve"> </w:t>
      </w:r>
      <w:proofErr w:type="spellStart"/>
      <w:r w:rsidRPr="004E1DA7">
        <w:rPr>
          <w:rStyle w:val="text"/>
          <w:b/>
          <w:sz w:val="24"/>
          <w:szCs w:val="24"/>
        </w:rPr>
        <w:t>como</w:t>
      </w:r>
      <w:proofErr w:type="spellEnd"/>
      <w:r w:rsidRPr="004E1DA7">
        <w:rPr>
          <w:rStyle w:val="text"/>
          <w:b/>
          <w:sz w:val="24"/>
          <w:szCs w:val="24"/>
        </w:rPr>
        <w:t xml:space="preserve"> </w:t>
      </w:r>
      <w:proofErr w:type="spellStart"/>
      <w:r w:rsidRPr="004E1DA7">
        <w:rPr>
          <w:rStyle w:val="text"/>
          <w:b/>
          <w:sz w:val="24"/>
          <w:szCs w:val="24"/>
        </w:rPr>
        <w:t>bien</w:t>
      </w:r>
      <w:proofErr w:type="spellEnd"/>
      <w:r w:rsidRPr="004E1DA7">
        <w:rPr>
          <w:rStyle w:val="text"/>
          <w:b/>
          <w:sz w:val="24"/>
          <w:szCs w:val="24"/>
        </w:rPr>
        <w:t xml:space="preserve"> </w:t>
      </w:r>
      <w:proofErr w:type="spellStart"/>
      <w:r w:rsidRPr="004E1DA7">
        <w:rPr>
          <w:rStyle w:val="text"/>
          <w:b/>
          <w:sz w:val="24"/>
          <w:szCs w:val="24"/>
        </w:rPr>
        <w:t>nacional</w:t>
      </w:r>
      <w:proofErr w:type="spellEnd"/>
      <w:r w:rsidRPr="004E1DA7">
        <w:rPr>
          <w:rStyle w:val="text"/>
          <w:b/>
          <w:sz w:val="24"/>
          <w:szCs w:val="24"/>
        </w:rPr>
        <w:t xml:space="preserve"> de </w:t>
      </w:r>
      <w:proofErr w:type="spellStart"/>
      <w:r w:rsidRPr="004E1DA7">
        <w:rPr>
          <w:rStyle w:val="text"/>
          <w:b/>
          <w:sz w:val="24"/>
          <w:szCs w:val="24"/>
        </w:rPr>
        <w:t>uso</w:t>
      </w:r>
      <w:proofErr w:type="spellEnd"/>
      <w:r w:rsidRPr="004E1DA7">
        <w:rPr>
          <w:rStyle w:val="text"/>
          <w:b/>
          <w:sz w:val="24"/>
          <w:szCs w:val="24"/>
        </w:rPr>
        <w:t xml:space="preserve"> </w:t>
      </w:r>
      <w:proofErr w:type="spellStart"/>
      <w:r w:rsidRPr="004E1DA7">
        <w:rPr>
          <w:rStyle w:val="text"/>
          <w:b/>
          <w:sz w:val="24"/>
          <w:szCs w:val="24"/>
        </w:rPr>
        <w:t>público</w:t>
      </w:r>
      <w:proofErr w:type="spellEnd"/>
      <w:r w:rsidRPr="004E1DA7">
        <w:rPr>
          <w:rStyle w:val="text"/>
          <w:b/>
          <w:sz w:val="24"/>
          <w:szCs w:val="24"/>
        </w:rPr>
        <w:t>.</w:t>
      </w:r>
    </w:p>
    <w:bookmarkEnd w:id="0"/>
    <w:p w:rsidR="004E1DA7" w:rsidRPr="004E1DA7" w:rsidRDefault="004E1DA7" w:rsidP="004E1DA7">
      <w:pPr>
        <w:spacing w:line="305" w:lineRule="exact"/>
        <w:textAlignment w:val="baseline"/>
        <w:rPr>
          <w:rFonts w:eastAsia="Garamond"/>
          <w:color w:val="000000"/>
          <w:spacing w:val="-4"/>
          <w:sz w:val="24"/>
          <w:szCs w:val="24"/>
          <w:lang w:val="es-ES"/>
        </w:rPr>
      </w:pPr>
    </w:p>
    <w:p w:rsidR="00F708C1" w:rsidRPr="004E1DA7" w:rsidRDefault="00145EAF" w:rsidP="004E1DA7">
      <w:pPr>
        <w:spacing w:line="305" w:lineRule="exact"/>
        <w:textAlignment w:val="baseline"/>
        <w:rPr>
          <w:rFonts w:eastAsia="Garamond"/>
          <w:b/>
          <w:color w:val="000000"/>
          <w:spacing w:val="-4"/>
          <w:sz w:val="24"/>
          <w:szCs w:val="24"/>
          <w:lang w:val="es-ES"/>
        </w:rPr>
      </w:pPr>
      <w:r w:rsidRPr="004E1DA7">
        <w:rPr>
          <w:rFonts w:eastAsia="Garamond"/>
          <w:b/>
          <w:color w:val="000000"/>
          <w:spacing w:val="-4"/>
          <w:sz w:val="24"/>
          <w:szCs w:val="24"/>
          <w:lang w:val="es-ES"/>
        </w:rPr>
        <w:t>I. Fundamentos de proyecto de ley</w:t>
      </w:r>
    </w:p>
    <w:p w:rsidR="004E1DA7" w:rsidRPr="004E1DA7" w:rsidRDefault="004E1DA7" w:rsidP="004E1DA7">
      <w:pPr>
        <w:spacing w:line="305" w:lineRule="exact"/>
        <w:textAlignment w:val="baseline"/>
        <w:rPr>
          <w:rFonts w:eastAsia="Garamond"/>
          <w:color w:val="000000"/>
          <w:spacing w:val="-4"/>
          <w:sz w:val="24"/>
          <w:szCs w:val="24"/>
          <w:lang w:val="es-ES"/>
        </w:rPr>
      </w:pPr>
    </w:p>
    <w:p w:rsidR="00F708C1" w:rsidRDefault="00145EAF" w:rsidP="004E1DA7">
      <w:pPr>
        <w:spacing w:line="305" w:lineRule="exact"/>
        <w:jc w:val="both"/>
        <w:textAlignment w:val="baseline"/>
        <w:rPr>
          <w:rFonts w:eastAsia="Garamond"/>
          <w:color w:val="000000"/>
          <w:spacing w:val="-4"/>
          <w:sz w:val="24"/>
          <w:szCs w:val="24"/>
          <w:lang w:val="es-ES"/>
        </w:rPr>
      </w:pPr>
      <w:r w:rsidRPr="004E1DA7">
        <w:rPr>
          <w:rFonts w:eastAsia="Garamond"/>
          <w:color w:val="000000"/>
          <w:spacing w:val="-4"/>
          <w:sz w:val="24"/>
          <w:szCs w:val="24"/>
          <w:lang w:val="es-ES"/>
        </w:rPr>
        <w:t>Se ha dicho que el hidrógeno verde es el combustible del futuro</w:t>
      </w:r>
      <w:r w:rsidR="00465764" w:rsidRPr="004E1DA7">
        <w:rPr>
          <w:rStyle w:val="Refdenotaalpie"/>
          <w:rFonts w:eastAsia="Garamond"/>
          <w:color w:val="000000"/>
          <w:spacing w:val="-4"/>
          <w:sz w:val="24"/>
          <w:szCs w:val="24"/>
          <w:lang w:val="es-ES"/>
        </w:rPr>
        <w:footnoteReference w:id="1"/>
      </w:r>
      <w:r w:rsidRPr="004E1DA7">
        <w:rPr>
          <w:rFonts w:eastAsia="Garamond"/>
          <w:color w:val="000000"/>
          <w:spacing w:val="-4"/>
          <w:sz w:val="24"/>
          <w:szCs w:val="24"/>
          <w:lang w:val="es-ES"/>
        </w:rPr>
        <w:t>, el cual podría reemplazar a los actuales combustibles fósiles. Tal escenario generará, sin lugar a dudas, una necesaria y positiva revolución en la forma de conseguir energía debido a que este combustible es mucho más amigable y respetuoso con el medio ambiente que los que hoy se u</w:t>
      </w:r>
      <w:r w:rsidR="00465764" w:rsidRPr="004E1DA7">
        <w:rPr>
          <w:rFonts w:eastAsia="Garamond"/>
          <w:color w:val="000000"/>
          <w:spacing w:val="-4"/>
          <w:sz w:val="24"/>
          <w:szCs w:val="24"/>
          <w:lang w:val="es-ES"/>
        </w:rPr>
        <w:t>tiliz</w:t>
      </w:r>
      <w:r w:rsidRPr="004E1DA7">
        <w:rPr>
          <w:rFonts w:eastAsia="Garamond"/>
          <w:color w:val="000000"/>
          <w:spacing w:val="-4"/>
          <w:sz w:val="24"/>
          <w:szCs w:val="24"/>
          <w:lang w:val="es-ES"/>
        </w:rPr>
        <w:t>an masivamente. A su vez, Chile, debido a su características geográficas y recursos naturales tiene un gigantesco e inconmensurable potencial</w:t>
      </w:r>
      <w:r w:rsidR="00465764" w:rsidRPr="004E1DA7">
        <w:rPr>
          <w:rStyle w:val="Refdenotaalpie"/>
          <w:rFonts w:eastAsia="Garamond"/>
          <w:color w:val="000000"/>
          <w:spacing w:val="-4"/>
          <w:sz w:val="24"/>
          <w:szCs w:val="24"/>
          <w:lang w:val="es-ES"/>
        </w:rPr>
        <w:footnoteReference w:id="2"/>
      </w:r>
      <w:r w:rsidRPr="004E1DA7">
        <w:rPr>
          <w:rFonts w:eastAsia="Garamond"/>
          <w:color w:val="000000"/>
          <w:spacing w:val="-4"/>
          <w:sz w:val="24"/>
          <w:szCs w:val="24"/>
          <w:lang w:val="es-ES"/>
        </w:rPr>
        <w:t xml:space="preserve"> en la producción y explotación del hidrógeno verde, lo cual previsiblemente traerá grandes beneficios para nuestro país.</w:t>
      </w:r>
    </w:p>
    <w:p w:rsidR="004E1DA7" w:rsidRPr="004E1DA7" w:rsidRDefault="004E1DA7" w:rsidP="004E1DA7">
      <w:pPr>
        <w:spacing w:line="305" w:lineRule="exact"/>
        <w:jc w:val="both"/>
        <w:textAlignment w:val="baseline"/>
        <w:rPr>
          <w:rFonts w:eastAsia="Garamond"/>
          <w:color w:val="000000"/>
          <w:spacing w:val="-4"/>
          <w:sz w:val="24"/>
          <w:szCs w:val="24"/>
          <w:lang w:val="es-ES"/>
        </w:rPr>
      </w:pPr>
    </w:p>
    <w:p w:rsidR="00F708C1" w:rsidRDefault="00145EAF" w:rsidP="004E1DA7">
      <w:pPr>
        <w:spacing w:line="305" w:lineRule="exact"/>
        <w:textAlignment w:val="baseline"/>
        <w:rPr>
          <w:rFonts w:eastAsia="Garamond"/>
          <w:color w:val="000000"/>
          <w:spacing w:val="-4"/>
          <w:sz w:val="24"/>
          <w:szCs w:val="24"/>
          <w:lang w:val="es-ES"/>
        </w:rPr>
      </w:pPr>
      <w:r w:rsidRPr="004E1DA7">
        <w:rPr>
          <w:rFonts w:eastAsia="Garamond"/>
          <w:color w:val="000000"/>
          <w:spacing w:val="-4"/>
          <w:sz w:val="24"/>
          <w:szCs w:val="24"/>
          <w:lang w:val="es-ES"/>
        </w:rPr>
        <w:t>Formas de conseguir combustible en base al hidrógeno:</w:t>
      </w:r>
    </w:p>
    <w:p w:rsidR="004E1DA7" w:rsidRPr="004E1DA7" w:rsidRDefault="004E1DA7" w:rsidP="004E1DA7">
      <w:pPr>
        <w:spacing w:line="305" w:lineRule="exact"/>
        <w:textAlignment w:val="baseline"/>
        <w:rPr>
          <w:rFonts w:eastAsia="Garamond"/>
          <w:color w:val="000000"/>
          <w:spacing w:val="-4"/>
          <w:sz w:val="24"/>
          <w:szCs w:val="24"/>
          <w:lang w:val="es-ES"/>
        </w:rPr>
      </w:pPr>
    </w:p>
    <w:p w:rsidR="00F708C1" w:rsidRDefault="00145EAF" w:rsidP="004E1DA7">
      <w:pPr>
        <w:spacing w:line="305" w:lineRule="exact"/>
        <w:jc w:val="both"/>
        <w:textAlignment w:val="baseline"/>
        <w:rPr>
          <w:rFonts w:eastAsia="Garamond"/>
          <w:color w:val="000000"/>
          <w:spacing w:val="-4"/>
          <w:sz w:val="24"/>
          <w:szCs w:val="24"/>
          <w:lang w:val="es-ES"/>
        </w:rPr>
      </w:pPr>
      <w:r w:rsidRPr="004E1DA7">
        <w:rPr>
          <w:rFonts w:eastAsia="Garamond"/>
          <w:color w:val="000000"/>
          <w:spacing w:val="-4"/>
          <w:sz w:val="24"/>
          <w:szCs w:val="24"/>
          <w:lang w:val="es-ES"/>
        </w:rPr>
        <w:t>La primera forma -y más barata y utili</w:t>
      </w:r>
      <w:r w:rsidR="00465764" w:rsidRPr="004E1DA7">
        <w:rPr>
          <w:rFonts w:eastAsia="Garamond"/>
          <w:color w:val="000000"/>
          <w:spacing w:val="-4"/>
          <w:sz w:val="24"/>
          <w:szCs w:val="24"/>
          <w:lang w:val="es-ES"/>
        </w:rPr>
        <w:t>z</w:t>
      </w:r>
      <w:r w:rsidRPr="004E1DA7">
        <w:rPr>
          <w:rFonts w:eastAsia="Garamond"/>
          <w:color w:val="000000"/>
          <w:spacing w:val="-4"/>
          <w:sz w:val="24"/>
          <w:szCs w:val="24"/>
          <w:lang w:val="es-ES"/>
        </w:rPr>
        <w:t>ada- es extraerlo a través de hidrocarburos, a lo que se le llama hidrógeno gris. Es un método poco amigable con el medioambiente ya que su generación continúa requiriendo combustibles fósiles</w:t>
      </w:r>
      <w:r w:rsidR="00465764" w:rsidRPr="004E1DA7">
        <w:rPr>
          <w:rStyle w:val="Refdenotaalpie"/>
          <w:rFonts w:eastAsia="Garamond"/>
          <w:color w:val="000000"/>
          <w:spacing w:val="-4"/>
          <w:sz w:val="24"/>
          <w:szCs w:val="24"/>
          <w:lang w:val="es-ES"/>
        </w:rPr>
        <w:footnoteReference w:id="3"/>
      </w:r>
      <w:r w:rsidRPr="004E1DA7">
        <w:rPr>
          <w:rFonts w:eastAsia="Garamond"/>
          <w:color w:val="000000"/>
          <w:spacing w:val="-4"/>
          <w:sz w:val="24"/>
          <w:szCs w:val="24"/>
          <w:lang w:val="es-ES"/>
        </w:rPr>
        <w:t>. Una segunda forma es obtenerlo directamente del agua a través de un proceso llamado electrolisis, el cual rompe la molécula del agua y separa el oxígeno y el hidrógeno, lo que necesita altas cantidades de electricidad que, si es producida en base a energías renovables como la solar o eólica, genera el hidrógeno en su versión verde</w:t>
      </w:r>
      <w:r w:rsidR="00465764" w:rsidRPr="004E1DA7">
        <w:rPr>
          <w:rStyle w:val="Refdenotaalpie"/>
          <w:rFonts w:eastAsia="Garamond"/>
          <w:color w:val="000000"/>
          <w:spacing w:val="-4"/>
          <w:sz w:val="24"/>
          <w:szCs w:val="24"/>
          <w:lang w:val="es-ES"/>
        </w:rPr>
        <w:footnoteReference w:id="4"/>
      </w:r>
      <w:r w:rsidRPr="004E1DA7">
        <w:rPr>
          <w:rFonts w:eastAsia="Garamond"/>
          <w:color w:val="000000"/>
          <w:spacing w:val="-4"/>
          <w:sz w:val="24"/>
          <w:szCs w:val="24"/>
          <w:lang w:val="es-ES"/>
        </w:rPr>
        <w:t>. En otras palabras, el hidrógeno renovable, también conocido como hidrógeno verde, es el producido por electrólisis del agua a partir de electricidad proveniente de fuentes renovables. Este proceso no emite CO</w:t>
      </w:r>
      <w:r w:rsidRPr="004E1DA7">
        <w:rPr>
          <w:rFonts w:eastAsia="Garamond"/>
          <w:color w:val="000000"/>
          <w:spacing w:val="-4"/>
          <w:sz w:val="24"/>
          <w:szCs w:val="24"/>
          <w:vertAlign w:val="subscript"/>
          <w:lang w:val="es-ES"/>
        </w:rPr>
        <w:t xml:space="preserve">2 </w:t>
      </w:r>
      <w:r w:rsidRPr="004E1DA7">
        <w:rPr>
          <w:rFonts w:eastAsia="Garamond"/>
          <w:color w:val="000000"/>
          <w:spacing w:val="-4"/>
          <w:sz w:val="24"/>
          <w:szCs w:val="24"/>
          <w:lang w:val="es-ES"/>
        </w:rPr>
        <w:t>y transforma el agua en moléculas de gases de hidrógeno y oxígeno, usando electricidad producida por fuentes renovables</w:t>
      </w:r>
      <w:r w:rsidR="00465764" w:rsidRPr="004E1DA7">
        <w:rPr>
          <w:rStyle w:val="Refdenotaalpie"/>
          <w:rFonts w:eastAsia="Garamond"/>
          <w:color w:val="000000"/>
          <w:spacing w:val="-4"/>
          <w:sz w:val="24"/>
          <w:szCs w:val="24"/>
          <w:lang w:val="es-ES"/>
        </w:rPr>
        <w:footnoteReference w:id="5"/>
      </w:r>
      <w:r w:rsidRPr="004E1DA7">
        <w:rPr>
          <w:rFonts w:eastAsia="Garamond"/>
          <w:color w:val="000000"/>
          <w:spacing w:val="-4"/>
          <w:sz w:val="24"/>
          <w:szCs w:val="24"/>
          <w:lang w:val="es-ES"/>
        </w:rPr>
        <w:t>. (Chile, al tener un gran potencial de energía solar y eólica, pasa a tener un rol primordial en la generación de hidrógeno verde).</w:t>
      </w:r>
    </w:p>
    <w:p w:rsidR="004E1DA7" w:rsidRPr="004E1DA7" w:rsidRDefault="004E1DA7" w:rsidP="004E1DA7">
      <w:pPr>
        <w:spacing w:line="305" w:lineRule="exact"/>
        <w:jc w:val="both"/>
        <w:textAlignment w:val="baseline"/>
        <w:rPr>
          <w:rFonts w:eastAsia="Garamond"/>
          <w:color w:val="000000"/>
          <w:spacing w:val="-4"/>
          <w:sz w:val="24"/>
          <w:szCs w:val="24"/>
          <w:lang w:val="es-ES"/>
        </w:rPr>
      </w:pPr>
    </w:p>
    <w:p w:rsidR="00F708C1" w:rsidRDefault="00145EAF" w:rsidP="004E1DA7">
      <w:pPr>
        <w:spacing w:line="305" w:lineRule="exact"/>
        <w:textAlignment w:val="baseline"/>
        <w:rPr>
          <w:rFonts w:eastAsia="Garamond"/>
          <w:color w:val="000000"/>
          <w:spacing w:val="-4"/>
          <w:sz w:val="24"/>
          <w:szCs w:val="24"/>
          <w:lang w:val="es-ES"/>
        </w:rPr>
      </w:pPr>
      <w:r w:rsidRPr="004E1DA7">
        <w:rPr>
          <w:rFonts w:eastAsia="Garamond"/>
          <w:color w:val="000000"/>
          <w:spacing w:val="-4"/>
          <w:sz w:val="24"/>
          <w:szCs w:val="24"/>
          <w:lang w:val="es-ES"/>
        </w:rPr>
        <w:t>¿Por qué declarar el hidrógeno verde como bien nacional de uso público?</w:t>
      </w:r>
    </w:p>
    <w:p w:rsidR="004E1DA7" w:rsidRPr="004E1DA7" w:rsidRDefault="004E1DA7" w:rsidP="004E1DA7">
      <w:pPr>
        <w:spacing w:line="305" w:lineRule="exact"/>
        <w:textAlignment w:val="baseline"/>
        <w:rPr>
          <w:rFonts w:eastAsia="Garamond"/>
          <w:color w:val="000000"/>
          <w:spacing w:val="-4"/>
          <w:sz w:val="24"/>
          <w:szCs w:val="24"/>
          <w:lang w:val="es-ES"/>
        </w:rPr>
      </w:pPr>
    </w:p>
    <w:p w:rsidR="00F708C1" w:rsidRPr="004E1DA7" w:rsidRDefault="00145EAF" w:rsidP="004E1DA7">
      <w:pPr>
        <w:spacing w:line="305" w:lineRule="exact"/>
        <w:jc w:val="both"/>
        <w:textAlignment w:val="baseline"/>
        <w:rPr>
          <w:rFonts w:eastAsia="Garamond"/>
          <w:color w:val="000000"/>
          <w:spacing w:val="-5"/>
          <w:sz w:val="24"/>
          <w:szCs w:val="24"/>
          <w:lang w:val="es-ES"/>
        </w:rPr>
      </w:pPr>
      <w:r w:rsidRPr="004E1DA7">
        <w:rPr>
          <w:rFonts w:eastAsia="Garamond"/>
          <w:color w:val="000000"/>
          <w:spacing w:val="-5"/>
          <w:sz w:val="24"/>
          <w:szCs w:val="24"/>
          <w:lang w:val="es-ES"/>
        </w:rPr>
        <w:t>Como se ha expuesto, el hidrógeno verde tiene un gran potencial como combustible del futuro y Chile tiene claras ventajas para su producción, lo cual convierte a esta sustancia en un bien estratégico para el desarrollo del país. Dejar que este bien sea como cualquier otro bien más, sin tener un régimen especial de cuidado, administración y explotación, sería un grave error como país ya que en él no solo radica una esperanza para cuidar el medio ambiente, sino que también una posibilidad para que Chile siga desarrollándose económicamente, tal como sucedió con el salitre en el siglo XIX y con el cobre en el siglo XX.</w:t>
      </w:r>
    </w:p>
    <w:p w:rsidR="00F708C1" w:rsidRPr="004E1DA7" w:rsidRDefault="00F708C1" w:rsidP="004E1DA7">
      <w:pPr>
        <w:rPr>
          <w:sz w:val="24"/>
          <w:szCs w:val="24"/>
        </w:rPr>
        <w:sectPr w:rsidR="00F708C1" w:rsidRPr="004E1DA7" w:rsidSect="004E1DA7">
          <w:pgSz w:w="12242" w:h="18720" w:code="261"/>
          <w:pgMar w:top="2269" w:right="1568" w:bottom="2344" w:left="1674" w:header="720" w:footer="720" w:gutter="0"/>
          <w:cols w:space="720"/>
          <w:docGrid w:linePitch="299"/>
        </w:sectPr>
      </w:pPr>
    </w:p>
    <w:p w:rsidR="00F708C1" w:rsidRDefault="00145EAF" w:rsidP="004E1DA7">
      <w:pPr>
        <w:spacing w:line="303" w:lineRule="exact"/>
        <w:jc w:val="both"/>
        <w:textAlignment w:val="baseline"/>
        <w:rPr>
          <w:rFonts w:eastAsia="Garamond"/>
          <w:color w:val="000000"/>
          <w:spacing w:val="-4"/>
          <w:sz w:val="24"/>
          <w:szCs w:val="24"/>
          <w:lang w:val="es-ES"/>
        </w:rPr>
      </w:pPr>
      <w:r w:rsidRPr="004E1DA7">
        <w:rPr>
          <w:rFonts w:eastAsia="Garamond"/>
          <w:color w:val="000000"/>
          <w:spacing w:val="-4"/>
          <w:sz w:val="24"/>
          <w:szCs w:val="24"/>
          <w:lang w:val="es-ES"/>
        </w:rPr>
        <w:lastRenderedPageBreak/>
        <w:t>El declarar al hidrógeno verde como bien nacional de uso público</w:t>
      </w:r>
      <w:r w:rsidR="004E1DA7" w:rsidRPr="004E1DA7">
        <w:rPr>
          <w:rStyle w:val="Refdenotaalpie"/>
          <w:rFonts w:eastAsia="Garamond"/>
          <w:color w:val="000000"/>
          <w:spacing w:val="-4"/>
          <w:sz w:val="24"/>
          <w:szCs w:val="24"/>
          <w:lang w:val="es-ES"/>
        </w:rPr>
        <w:footnoteReference w:id="6"/>
      </w:r>
      <w:r w:rsidRPr="004E1DA7">
        <w:rPr>
          <w:rFonts w:eastAsia="Garamond"/>
          <w:color w:val="000000"/>
          <w:spacing w:val="-4"/>
          <w:sz w:val="24"/>
          <w:szCs w:val="24"/>
          <w:lang w:val="es-ES"/>
        </w:rPr>
        <w:t xml:space="preserve"> establece que el bien pasa a tener un carácter público, es decir, para a ser un bien público que le pertenece a la nación toda. Por tales razones, será el Estado el que tenga el control de dicho bien, cuya administración la podrá tener el mismo Estado o podrá delegarla a terceros, ya sea mediante el régimen ordinario a través del Ministerio de Bienes Nacionales o mediante la creación de una regulación especial al efecto (con la respectiva creación de royalties, pagos, etc). Lo importante para el presente proyecto de ley, el cual constituye su objetivo, es otorgarle una categoría jurídica especial - radicando su control en el Estado- a un bien de tanta importancia para la conservación del medio ambiente y para el desarrollo de Chile.</w:t>
      </w:r>
    </w:p>
    <w:p w:rsidR="002E1983" w:rsidRPr="004E1DA7" w:rsidRDefault="002E1983" w:rsidP="004E1DA7">
      <w:pPr>
        <w:spacing w:line="303" w:lineRule="exact"/>
        <w:jc w:val="both"/>
        <w:textAlignment w:val="baseline"/>
        <w:rPr>
          <w:rFonts w:eastAsia="Garamond"/>
          <w:color w:val="000000"/>
          <w:spacing w:val="-4"/>
          <w:sz w:val="24"/>
          <w:szCs w:val="24"/>
          <w:lang w:val="es-ES"/>
        </w:rPr>
      </w:pPr>
    </w:p>
    <w:p w:rsidR="00F708C1" w:rsidRDefault="00145EAF" w:rsidP="004E1DA7">
      <w:pPr>
        <w:spacing w:line="289" w:lineRule="exact"/>
        <w:textAlignment w:val="baseline"/>
        <w:rPr>
          <w:rFonts w:eastAsia="Garamond"/>
          <w:b/>
          <w:color w:val="000000"/>
          <w:spacing w:val="-4"/>
          <w:sz w:val="24"/>
          <w:szCs w:val="24"/>
          <w:lang w:val="es-ES"/>
        </w:rPr>
      </w:pPr>
      <w:r w:rsidRPr="004E1DA7">
        <w:rPr>
          <w:rFonts w:eastAsia="Garamond"/>
          <w:b/>
          <w:color w:val="000000"/>
          <w:spacing w:val="-4"/>
          <w:sz w:val="24"/>
          <w:szCs w:val="24"/>
          <w:lang w:val="es-ES"/>
        </w:rPr>
        <w:t>II. Objetivo y contenido del proyecto</w:t>
      </w:r>
    </w:p>
    <w:p w:rsidR="002E1983" w:rsidRPr="004E1DA7" w:rsidRDefault="002E1983" w:rsidP="004E1DA7">
      <w:pPr>
        <w:spacing w:line="289" w:lineRule="exact"/>
        <w:textAlignment w:val="baseline"/>
        <w:rPr>
          <w:rFonts w:eastAsia="Garamond"/>
          <w:b/>
          <w:color w:val="000000"/>
          <w:spacing w:val="-4"/>
          <w:sz w:val="24"/>
          <w:szCs w:val="24"/>
          <w:lang w:val="es-ES"/>
        </w:rPr>
      </w:pPr>
    </w:p>
    <w:p w:rsidR="00F708C1" w:rsidRDefault="00145EAF" w:rsidP="004E1DA7">
      <w:pPr>
        <w:spacing w:line="310" w:lineRule="exact"/>
        <w:jc w:val="both"/>
        <w:textAlignment w:val="baseline"/>
        <w:rPr>
          <w:rFonts w:eastAsia="Garamond"/>
          <w:color w:val="000000"/>
          <w:sz w:val="24"/>
          <w:szCs w:val="24"/>
          <w:lang w:val="es-ES"/>
        </w:rPr>
      </w:pPr>
      <w:r w:rsidRPr="004E1DA7">
        <w:rPr>
          <w:rFonts w:eastAsia="Garamond"/>
          <w:color w:val="000000"/>
          <w:sz w:val="24"/>
          <w:szCs w:val="24"/>
          <w:lang w:val="es-ES"/>
        </w:rPr>
        <w:t>El presente proyecto de ley, en su artículo único, tiene por fin declarar al hidrógeno verde o renovable como bien nacional de uso público.</w:t>
      </w:r>
    </w:p>
    <w:p w:rsidR="002E1983" w:rsidRPr="004E1DA7" w:rsidRDefault="002E1983" w:rsidP="004E1DA7">
      <w:pPr>
        <w:spacing w:line="310" w:lineRule="exact"/>
        <w:jc w:val="both"/>
        <w:textAlignment w:val="baseline"/>
        <w:rPr>
          <w:rFonts w:eastAsia="Garamond"/>
          <w:color w:val="000000"/>
          <w:sz w:val="24"/>
          <w:szCs w:val="24"/>
          <w:lang w:val="es-ES"/>
        </w:rPr>
      </w:pPr>
    </w:p>
    <w:p w:rsidR="00F708C1" w:rsidRDefault="00145EAF" w:rsidP="004E1DA7">
      <w:pPr>
        <w:spacing w:line="279" w:lineRule="exact"/>
        <w:textAlignment w:val="baseline"/>
        <w:rPr>
          <w:rFonts w:eastAsia="Garamond"/>
          <w:b/>
          <w:color w:val="000000"/>
          <w:spacing w:val="-6"/>
          <w:sz w:val="24"/>
          <w:szCs w:val="24"/>
          <w:lang w:val="es-ES"/>
        </w:rPr>
      </w:pPr>
      <w:r w:rsidRPr="004E1DA7">
        <w:rPr>
          <w:rFonts w:eastAsia="Garamond"/>
          <w:b/>
          <w:color w:val="000000"/>
          <w:spacing w:val="-6"/>
          <w:sz w:val="24"/>
          <w:szCs w:val="24"/>
          <w:lang w:val="es-ES"/>
        </w:rPr>
        <w:t>PROYECTO DE LEY</w:t>
      </w:r>
    </w:p>
    <w:p w:rsidR="002E1983" w:rsidRPr="004E1DA7" w:rsidRDefault="002E1983" w:rsidP="004E1DA7">
      <w:pPr>
        <w:spacing w:line="279" w:lineRule="exact"/>
        <w:textAlignment w:val="baseline"/>
        <w:rPr>
          <w:rFonts w:eastAsia="Garamond"/>
          <w:b/>
          <w:color w:val="000000"/>
          <w:spacing w:val="-6"/>
          <w:sz w:val="24"/>
          <w:szCs w:val="24"/>
          <w:lang w:val="es-ES"/>
        </w:rPr>
      </w:pPr>
    </w:p>
    <w:p w:rsidR="00F708C1" w:rsidRPr="004E1DA7" w:rsidRDefault="00145EAF" w:rsidP="004E1DA7">
      <w:pPr>
        <w:spacing w:line="303" w:lineRule="exact"/>
        <w:textAlignment w:val="baseline"/>
        <w:rPr>
          <w:rFonts w:eastAsia="Garamond"/>
          <w:color w:val="000000"/>
          <w:spacing w:val="-3"/>
          <w:sz w:val="24"/>
          <w:szCs w:val="24"/>
          <w:lang w:val="es-ES"/>
        </w:rPr>
      </w:pPr>
      <w:r w:rsidRPr="004E1DA7">
        <w:rPr>
          <w:rFonts w:eastAsia="Garamond"/>
          <w:color w:val="000000"/>
          <w:spacing w:val="-3"/>
          <w:sz w:val="24"/>
          <w:szCs w:val="24"/>
          <w:lang w:val="es-ES"/>
        </w:rPr>
        <w:t>Artículo único. - Se declara al hidrógeno verde como bien nacional de uso público.</w:t>
      </w:r>
    </w:p>
    <w:sectPr w:rsidR="00F708C1" w:rsidRPr="004E1DA7">
      <w:pgSz w:w="12242" w:h="18720"/>
      <w:pgMar w:top="2900" w:right="1566" w:bottom="2604" w:left="16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FD" w:rsidRDefault="00095AFD" w:rsidP="00465764">
      <w:r>
        <w:separator/>
      </w:r>
    </w:p>
  </w:endnote>
  <w:endnote w:type="continuationSeparator" w:id="0">
    <w:p w:rsidR="00095AFD" w:rsidRDefault="00095AFD" w:rsidP="0046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FD" w:rsidRDefault="00095AFD" w:rsidP="00465764">
      <w:r>
        <w:separator/>
      </w:r>
    </w:p>
  </w:footnote>
  <w:footnote w:type="continuationSeparator" w:id="0">
    <w:p w:rsidR="00095AFD" w:rsidRDefault="00095AFD" w:rsidP="00465764">
      <w:r>
        <w:continuationSeparator/>
      </w:r>
    </w:p>
  </w:footnote>
  <w:footnote w:id="1">
    <w:p w:rsidR="00465764" w:rsidRPr="004E1DA7" w:rsidRDefault="00465764">
      <w:pPr>
        <w:pStyle w:val="Textonotapie"/>
        <w:rPr>
          <w:sz w:val="24"/>
          <w:szCs w:val="24"/>
          <w:lang w:val="es-CL"/>
        </w:rPr>
      </w:pPr>
      <w:r w:rsidRPr="004E1DA7">
        <w:rPr>
          <w:rStyle w:val="Refdenotaalpie"/>
          <w:sz w:val="24"/>
          <w:szCs w:val="24"/>
        </w:rPr>
        <w:footnoteRef/>
      </w:r>
      <w:r w:rsidRPr="004E1DA7">
        <w:rPr>
          <w:sz w:val="24"/>
          <w:szCs w:val="24"/>
        </w:rPr>
        <w:t xml:space="preserve"> </w:t>
      </w:r>
      <w:r w:rsidRPr="004E1DA7">
        <w:rPr>
          <w:rFonts w:eastAsia="Garamond"/>
          <w:spacing w:val="-5"/>
          <w:sz w:val="24"/>
          <w:szCs w:val="24"/>
          <w:lang w:val="es-ES"/>
        </w:rPr>
        <w:t>https: //</w:t>
      </w:r>
      <w:hyperlink r:id="rId1">
        <w:r w:rsidRPr="004E1DA7">
          <w:rPr>
            <w:rFonts w:eastAsia="Garamond"/>
            <w:spacing w:val="-5"/>
            <w:sz w:val="24"/>
            <w:szCs w:val="24"/>
            <w:lang w:val="es-ES"/>
          </w:rPr>
          <w:t>elperiodicodelaenergia.com/el-hidrogeno-verde-es-el-combustible-del-f</w:t>
        </w:r>
        <w:r w:rsidR="004E1DA7">
          <w:rPr>
            <w:rFonts w:eastAsia="Garamond"/>
            <w:spacing w:val="-5"/>
            <w:sz w:val="24"/>
            <w:szCs w:val="24"/>
            <w:lang w:val="es-ES"/>
          </w:rPr>
          <w:t>u</w:t>
        </w:r>
        <w:r w:rsidRPr="004E1DA7">
          <w:rPr>
            <w:rFonts w:eastAsia="Garamond"/>
            <w:spacing w:val="-5"/>
            <w:sz w:val="24"/>
            <w:szCs w:val="24"/>
            <w:lang w:val="es-ES"/>
          </w:rPr>
          <w:t>turo/</w:t>
        </w:r>
      </w:hyperlink>
    </w:p>
  </w:footnote>
  <w:footnote w:id="2">
    <w:p w:rsidR="00465764" w:rsidRPr="004E1DA7" w:rsidRDefault="00465764">
      <w:pPr>
        <w:pStyle w:val="Textonotapie"/>
        <w:rPr>
          <w:sz w:val="24"/>
          <w:szCs w:val="24"/>
          <w:lang w:val="es-CL"/>
        </w:rPr>
      </w:pPr>
      <w:r w:rsidRPr="004E1DA7">
        <w:rPr>
          <w:rStyle w:val="Refdenotaalpie"/>
          <w:sz w:val="24"/>
          <w:szCs w:val="24"/>
        </w:rPr>
        <w:footnoteRef/>
      </w:r>
      <w:r w:rsidRPr="004E1DA7">
        <w:rPr>
          <w:sz w:val="24"/>
          <w:szCs w:val="24"/>
        </w:rPr>
        <w:t xml:space="preserve"> </w:t>
      </w:r>
      <w:hyperlink r:id="rId2">
        <w:r w:rsidRPr="004E1DA7">
          <w:rPr>
            <w:rFonts w:eastAsia="Garamond"/>
            <w:spacing w:val="-3"/>
            <w:sz w:val="24"/>
            <w:szCs w:val="24"/>
            <w:lang w:val="es-ES"/>
          </w:rPr>
          <w:t>https://marcachile.cl/el-gran-potencial-de-chile-para-el-desarrollo-del-hidrogeno-verde/</w:t>
        </w:r>
      </w:hyperlink>
    </w:p>
  </w:footnote>
  <w:footnote w:id="3">
    <w:p w:rsidR="00465764" w:rsidRPr="004E1DA7" w:rsidRDefault="00465764">
      <w:pPr>
        <w:pStyle w:val="Textonotapie"/>
        <w:rPr>
          <w:sz w:val="24"/>
          <w:szCs w:val="24"/>
          <w:lang w:val="es-CL"/>
        </w:rPr>
      </w:pPr>
      <w:r w:rsidRPr="004E1DA7">
        <w:rPr>
          <w:rStyle w:val="Refdenotaalpie"/>
          <w:sz w:val="24"/>
          <w:szCs w:val="24"/>
        </w:rPr>
        <w:footnoteRef/>
      </w:r>
      <w:r w:rsidRPr="004E1DA7">
        <w:rPr>
          <w:sz w:val="24"/>
          <w:szCs w:val="24"/>
        </w:rPr>
        <w:t xml:space="preserve"> </w:t>
      </w:r>
      <w:r w:rsidRPr="004E1DA7">
        <w:rPr>
          <w:rFonts w:eastAsia="Garamond"/>
          <w:sz w:val="24"/>
          <w:szCs w:val="24"/>
          <w:lang w:val="es-ES"/>
        </w:rPr>
        <w:t>http://</w:t>
      </w:r>
      <w:hyperlink r:id="rId3">
        <w:r w:rsidRPr="004E1DA7">
          <w:rPr>
            <w:rFonts w:eastAsia="Garamond"/>
            <w:sz w:val="24"/>
            <w:szCs w:val="24"/>
            <w:lang w:val="es-ES"/>
          </w:rPr>
          <w:t>generadoras.cl/prensa/hidrogeno-verde-que-es-como-se-produce-y-cual-es-su-impresionante-potencial-en-chile</w:t>
        </w:r>
      </w:hyperlink>
    </w:p>
  </w:footnote>
  <w:footnote w:id="4">
    <w:p w:rsidR="00465764" w:rsidRPr="004E1DA7" w:rsidRDefault="00465764">
      <w:pPr>
        <w:pStyle w:val="Textonotapie"/>
        <w:rPr>
          <w:sz w:val="24"/>
          <w:szCs w:val="24"/>
          <w:lang w:val="es-CL"/>
        </w:rPr>
      </w:pPr>
      <w:r w:rsidRPr="004E1DA7">
        <w:rPr>
          <w:rStyle w:val="Refdenotaalpie"/>
          <w:sz w:val="24"/>
          <w:szCs w:val="24"/>
        </w:rPr>
        <w:footnoteRef/>
      </w:r>
      <w:r w:rsidRPr="004E1DA7">
        <w:rPr>
          <w:sz w:val="24"/>
          <w:szCs w:val="24"/>
        </w:rPr>
        <w:t xml:space="preserve"> </w:t>
      </w:r>
      <w:r w:rsidR="004E1DA7" w:rsidRPr="004E1DA7">
        <w:rPr>
          <w:sz w:val="24"/>
          <w:szCs w:val="24"/>
        </w:rPr>
        <w:t>Ídem</w:t>
      </w:r>
    </w:p>
  </w:footnote>
  <w:footnote w:id="5">
    <w:p w:rsidR="00465764" w:rsidRPr="00465764" w:rsidRDefault="00465764">
      <w:pPr>
        <w:pStyle w:val="Textonotapie"/>
        <w:rPr>
          <w:lang w:val="es-CL"/>
        </w:rPr>
      </w:pPr>
      <w:r w:rsidRPr="004E1DA7">
        <w:rPr>
          <w:rStyle w:val="Refdenotaalpie"/>
          <w:sz w:val="24"/>
          <w:szCs w:val="24"/>
        </w:rPr>
        <w:footnoteRef/>
      </w:r>
      <w:r w:rsidR="004E1DA7">
        <w:rPr>
          <w:rFonts w:eastAsia="Garamond"/>
          <w:sz w:val="24"/>
          <w:szCs w:val="24"/>
          <w:lang w:val="es-ES"/>
        </w:rPr>
        <w:t xml:space="preserve"> </w:t>
      </w:r>
      <w:r w:rsidR="004E1DA7" w:rsidRPr="004E1DA7">
        <w:rPr>
          <w:rFonts w:eastAsia="Garamond"/>
          <w:sz w:val="24"/>
          <w:szCs w:val="24"/>
          <w:lang w:val="es-ES"/>
        </w:rPr>
        <w:t>https://www.unionfenosagas.com/es/Newsletter/NoticiaNewsletter/gas-renovable-hidrogeno-verde?p</w:t>
      </w:r>
      <w:r w:rsidR="004E1DA7">
        <w:rPr>
          <w:rFonts w:eastAsia="Garamond"/>
          <w:sz w:val="24"/>
          <w:szCs w:val="24"/>
          <w:lang w:val="es-ES"/>
        </w:rPr>
        <w:t>=</w:t>
      </w:r>
      <w:r w:rsidR="004E1DA7" w:rsidRPr="004E1DA7">
        <w:rPr>
          <w:rFonts w:eastAsia="Garamond"/>
          <w:sz w:val="24"/>
          <w:szCs w:val="24"/>
          <w:lang w:val="es-ES"/>
        </w:rPr>
        <w:t>ENERO2020</w:t>
      </w:r>
    </w:p>
  </w:footnote>
  <w:footnote w:id="6">
    <w:p w:rsidR="004E1DA7" w:rsidRPr="002E1983" w:rsidRDefault="004E1DA7" w:rsidP="004E1DA7">
      <w:pPr>
        <w:spacing w:before="119" w:line="248" w:lineRule="exact"/>
        <w:ind w:left="72" w:right="72"/>
        <w:jc w:val="both"/>
        <w:textAlignment w:val="baseline"/>
        <w:rPr>
          <w:rFonts w:eastAsia="Garamond"/>
          <w:color w:val="000000"/>
          <w:sz w:val="24"/>
          <w:szCs w:val="24"/>
          <w:vertAlign w:val="superscript"/>
          <w:lang w:val="es-ES"/>
        </w:rPr>
      </w:pPr>
      <w:r w:rsidRPr="002E1983">
        <w:rPr>
          <w:rStyle w:val="Refdenotaalpie"/>
          <w:sz w:val="24"/>
          <w:szCs w:val="24"/>
        </w:rPr>
        <w:footnoteRef/>
      </w:r>
      <w:r w:rsidRPr="002E1983">
        <w:rPr>
          <w:sz w:val="24"/>
          <w:szCs w:val="24"/>
        </w:rPr>
        <w:t xml:space="preserve"> </w:t>
      </w:r>
      <w:r w:rsidRPr="002E1983">
        <w:rPr>
          <w:rFonts w:eastAsia="Garamond"/>
          <w:color w:val="000000"/>
          <w:sz w:val="24"/>
          <w:szCs w:val="24"/>
          <w:lang w:val="es-ES"/>
        </w:rPr>
        <w:t>Artículo 589 Código Civil: Se llaman bienes nacionales aquellos cuyo dominio pertenece a la nación toda. Si además su uso pertenece a todos los habitantes de la nación, como el de calles, plazas, puentes y caminos, el mar adyacente y sus playas, se llaman bienes nacionales de uso público o bienes públicos. Los bienes nacionales cuyo uso no pertenece generalmente a los habitantes, se llaman bienes del Estado o bienes fiscales.</w:t>
      </w:r>
    </w:p>
    <w:p w:rsidR="004E1DA7" w:rsidRPr="004E1DA7" w:rsidRDefault="004E1DA7">
      <w:pPr>
        <w:pStyle w:val="Textonotapie"/>
        <w:rPr>
          <w:lang w:val="es-C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C1"/>
    <w:rsid w:val="00095AFD"/>
    <w:rsid w:val="00145EAF"/>
    <w:rsid w:val="002E1983"/>
    <w:rsid w:val="00465764"/>
    <w:rsid w:val="004E1DA7"/>
    <w:rsid w:val="00BF64A6"/>
    <w:rsid w:val="00F708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38AD9-AE29-4687-A1EA-10F7E093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465764"/>
    <w:rPr>
      <w:sz w:val="20"/>
      <w:szCs w:val="20"/>
    </w:rPr>
  </w:style>
  <w:style w:type="character" w:customStyle="1" w:styleId="TextonotaalfinalCar">
    <w:name w:val="Texto nota al final Car"/>
    <w:basedOn w:val="Fuentedeprrafopredeter"/>
    <w:link w:val="Textonotaalfinal"/>
    <w:uiPriority w:val="99"/>
    <w:semiHidden/>
    <w:rsid w:val="00465764"/>
    <w:rPr>
      <w:sz w:val="20"/>
      <w:szCs w:val="20"/>
    </w:rPr>
  </w:style>
  <w:style w:type="character" w:styleId="Refdenotaalfinal">
    <w:name w:val="endnote reference"/>
    <w:basedOn w:val="Fuentedeprrafopredeter"/>
    <w:uiPriority w:val="99"/>
    <w:semiHidden/>
    <w:unhideWhenUsed/>
    <w:rsid w:val="00465764"/>
    <w:rPr>
      <w:vertAlign w:val="superscript"/>
    </w:rPr>
  </w:style>
  <w:style w:type="paragraph" w:styleId="Textonotapie">
    <w:name w:val="footnote text"/>
    <w:basedOn w:val="Normal"/>
    <w:link w:val="TextonotapieCar"/>
    <w:uiPriority w:val="99"/>
    <w:semiHidden/>
    <w:unhideWhenUsed/>
    <w:rsid w:val="00465764"/>
    <w:rPr>
      <w:sz w:val="20"/>
      <w:szCs w:val="20"/>
    </w:rPr>
  </w:style>
  <w:style w:type="character" w:customStyle="1" w:styleId="TextonotapieCar">
    <w:name w:val="Texto nota pie Car"/>
    <w:basedOn w:val="Fuentedeprrafopredeter"/>
    <w:link w:val="Textonotapie"/>
    <w:uiPriority w:val="99"/>
    <w:semiHidden/>
    <w:rsid w:val="00465764"/>
    <w:rPr>
      <w:sz w:val="20"/>
      <w:szCs w:val="20"/>
    </w:rPr>
  </w:style>
  <w:style w:type="character" w:styleId="Refdenotaalpie">
    <w:name w:val="footnote reference"/>
    <w:basedOn w:val="Fuentedeprrafopredeter"/>
    <w:uiPriority w:val="99"/>
    <w:semiHidden/>
    <w:unhideWhenUsed/>
    <w:rsid w:val="00465764"/>
    <w:rPr>
      <w:vertAlign w:val="superscript"/>
    </w:rPr>
  </w:style>
  <w:style w:type="character" w:customStyle="1" w:styleId="text">
    <w:name w:val="text"/>
    <w:basedOn w:val="Fuentedeprrafopredeter"/>
    <w:rsid w:val="004E1DA7"/>
  </w:style>
  <w:style w:type="paragraph" w:styleId="Prrafodelista">
    <w:name w:val="List Paragraph"/>
    <w:basedOn w:val="Normal"/>
    <w:uiPriority w:val="34"/>
    <w:qFormat/>
    <w:rsid w:val="004E1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generadoras.cl/prensa/hidrogeno-verde-que-es-como-se-produce-y-cual-es-su-impresionante-potencial-en-chile" TargetMode="External"/><Relationship Id="rId2" Type="http://schemas.openxmlformats.org/officeDocument/2006/relationships/hyperlink" Target="https://marcachile.cl/el-gran-potencial-de-chile-para-el-desarrollo-del-hidrogeno-verde/" TargetMode="External"/><Relationship Id="rId1" Type="http://schemas.openxmlformats.org/officeDocument/2006/relationships/hyperlink" Target="http://elperiodicodelaenergia.com/el-hidrogeno-verde-es-el-combustible-del-fiitu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3AC1-9BC6-49B7-8637-3569FA77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2021-03-03T17:38:00Z</dcterms:created>
  <dcterms:modified xsi:type="dcterms:W3CDTF">2021-03-03T17:38:00Z</dcterms:modified>
</cp:coreProperties>
</file>