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EACE" w14:textId="77777777" w:rsidR="00476E13" w:rsidRPr="00476E13" w:rsidRDefault="00476E13" w:rsidP="00476E13">
      <w:pPr>
        <w:spacing w:after="0" w:line="288" w:lineRule="auto"/>
        <w:ind w:left="0" w:right="0" w:firstLine="0"/>
        <w:jc w:val="right"/>
        <w:rPr>
          <w:rFonts w:ascii="Times New Roman" w:hAnsi="Times New Roman" w:cs="Times New Roman"/>
          <w:b/>
          <w:bCs/>
          <w:sz w:val="24"/>
        </w:rPr>
      </w:pPr>
      <w:r w:rsidRPr="00476E13">
        <w:rPr>
          <w:rFonts w:ascii="Times New Roman" w:hAnsi="Times New Roman" w:cs="Times New Roman"/>
          <w:b/>
          <w:bCs/>
          <w:sz w:val="24"/>
        </w:rPr>
        <w:t>Boletín N° 14.592-07</w:t>
      </w:r>
    </w:p>
    <w:p w14:paraId="41C0B99A" w14:textId="77777777" w:rsidR="00476E13" w:rsidRPr="00476E13" w:rsidRDefault="00476E13" w:rsidP="00476E13">
      <w:pPr>
        <w:spacing w:after="0" w:line="288" w:lineRule="auto"/>
        <w:ind w:left="0" w:right="0" w:firstLine="0"/>
        <w:rPr>
          <w:rFonts w:ascii="Times New Roman" w:hAnsi="Times New Roman" w:cs="Times New Roman"/>
          <w:b/>
          <w:bCs/>
          <w:sz w:val="24"/>
        </w:rPr>
      </w:pPr>
    </w:p>
    <w:p w14:paraId="5C8A3CF5" w14:textId="5FAB36A3" w:rsidR="00476E13" w:rsidRPr="00476E13" w:rsidRDefault="00476E13" w:rsidP="00476E13">
      <w:pPr>
        <w:spacing w:after="0" w:line="288" w:lineRule="auto"/>
        <w:ind w:left="0" w:right="0" w:firstLine="0"/>
        <w:rPr>
          <w:rFonts w:ascii="Times New Roman" w:hAnsi="Times New Roman" w:cs="Times New Roman"/>
          <w:b/>
          <w:bCs/>
          <w:sz w:val="24"/>
        </w:rPr>
      </w:pPr>
      <w:r w:rsidRPr="00476E13">
        <w:rPr>
          <w:rFonts w:ascii="Times New Roman" w:hAnsi="Times New Roman" w:cs="Times New Roman"/>
          <w:b/>
          <w:bCs/>
          <w:sz w:val="24"/>
        </w:rPr>
        <w:t>Proyecto de reforma constitucional, iniciado en moción de los Honorables Senadores señores Elizalde</w:t>
      </w:r>
      <w:r>
        <w:rPr>
          <w:rFonts w:ascii="Times New Roman" w:hAnsi="Times New Roman" w:cs="Times New Roman"/>
          <w:b/>
          <w:bCs/>
          <w:sz w:val="24"/>
        </w:rPr>
        <w:t>,</w:t>
      </w:r>
      <w:r w:rsidRPr="00476E13">
        <w:rPr>
          <w:rFonts w:ascii="Times New Roman" w:hAnsi="Times New Roman" w:cs="Times New Roman"/>
          <w:b/>
          <w:bCs/>
          <w:sz w:val="24"/>
        </w:rPr>
        <w:t xml:space="preserve"> I</w:t>
      </w:r>
      <w:r>
        <w:rPr>
          <w:rFonts w:ascii="Times New Roman" w:hAnsi="Times New Roman" w:cs="Times New Roman"/>
          <w:b/>
          <w:bCs/>
          <w:sz w:val="24"/>
        </w:rPr>
        <w:t>n</w:t>
      </w:r>
      <w:r w:rsidRPr="00476E13">
        <w:rPr>
          <w:rFonts w:ascii="Times New Roman" w:hAnsi="Times New Roman" w:cs="Times New Roman"/>
          <w:b/>
          <w:bCs/>
          <w:sz w:val="24"/>
        </w:rPr>
        <w:t>sulza</w:t>
      </w:r>
      <w:r>
        <w:rPr>
          <w:rFonts w:ascii="Times New Roman" w:hAnsi="Times New Roman" w:cs="Times New Roman"/>
          <w:b/>
          <w:bCs/>
          <w:sz w:val="24"/>
        </w:rPr>
        <w:t xml:space="preserve"> y Letelier</w:t>
      </w:r>
      <w:r w:rsidRPr="00476E13">
        <w:rPr>
          <w:rFonts w:ascii="Times New Roman" w:hAnsi="Times New Roman" w:cs="Times New Roman"/>
          <w:b/>
          <w:bCs/>
          <w:sz w:val="24"/>
        </w:rPr>
        <w:t>, que modifica el artículo 134 de la Constitución Política, para establecer la renuncia y mecanismo de reemplazo para las y los convencionales constituyentes.</w:t>
      </w:r>
    </w:p>
    <w:p w14:paraId="0A1A2D11" w14:textId="4E878B17" w:rsidR="00476E13" w:rsidRDefault="00476E13" w:rsidP="00476E13">
      <w:pPr>
        <w:spacing w:after="0" w:line="288" w:lineRule="auto"/>
        <w:ind w:left="0" w:right="0" w:firstLine="0"/>
        <w:jc w:val="left"/>
        <w:rPr>
          <w:rFonts w:ascii="Times New Roman" w:hAnsi="Times New Roman" w:cs="Times New Roman"/>
          <w:sz w:val="24"/>
          <w:u w:val="single" w:color="000000"/>
        </w:rPr>
      </w:pPr>
    </w:p>
    <w:p w14:paraId="40EFE079" w14:textId="77777777" w:rsidR="00476E13" w:rsidRPr="00476E13" w:rsidRDefault="00476E13" w:rsidP="00476E13">
      <w:pPr>
        <w:spacing w:after="0" w:line="288" w:lineRule="auto"/>
        <w:ind w:left="0" w:right="0" w:firstLine="0"/>
        <w:jc w:val="left"/>
        <w:rPr>
          <w:rFonts w:ascii="Times New Roman" w:hAnsi="Times New Roman" w:cs="Times New Roman"/>
          <w:sz w:val="24"/>
          <w:u w:val="single" w:color="000000"/>
        </w:rPr>
      </w:pPr>
    </w:p>
    <w:p w14:paraId="68FB6728" w14:textId="77777777" w:rsidR="006E5A35" w:rsidRDefault="00476E13" w:rsidP="00476E13">
      <w:pPr>
        <w:spacing w:after="0" w:line="288" w:lineRule="auto"/>
        <w:ind w:left="0" w:right="0" w:firstLine="0"/>
        <w:jc w:val="left"/>
        <w:rPr>
          <w:rFonts w:ascii="Times New Roman" w:hAnsi="Times New Roman" w:cs="Times New Roman"/>
          <w:sz w:val="24"/>
          <w:u w:val="single" w:color="000000"/>
        </w:rPr>
      </w:pPr>
      <w:r w:rsidRPr="00476E13">
        <w:rPr>
          <w:rFonts w:ascii="Times New Roman" w:hAnsi="Times New Roman" w:cs="Times New Roman"/>
          <w:sz w:val="24"/>
          <w:u w:val="single" w:color="000000"/>
        </w:rPr>
        <w:t>FUNDAMENTOS:</w:t>
      </w:r>
    </w:p>
    <w:p w14:paraId="32FC5E2F" w14:textId="77777777" w:rsidR="00476E13" w:rsidRPr="00476E13" w:rsidRDefault="00476E13" w:rsidP="00476E13">
      <w:pPr>
        <w:spacing w:after="0" w:line="288" w:lineRule="auto"/>
        <w:ind w:left="0" w:right="0" w:firstLine="0"/>
        <w:jc w:val="left"/>
        <w:rPr>
          <w:rFonts w:ascii="Times New Roman" w:hAnsi="Times New Roman" w:cs="Times New Roman"/>
          <w:sz w:val="24"/>
        </w:rPr>
      </w:pPr>
    </w:p>
    <w:p w14:paraId="0FB15E59" w14:textId="176AA460" w:rsidR="006E5A35" w:rsidRDefault="00476E13" w:rsidP="00476E13">
      <w:pPr>
        <w:numPr>
          <w:ilvl w:val="0"/>
          <w:numId w:val="1"/>
        </w:num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Debido a los recientes acontecimientos que afectan el trabajo, y eventualmente la credibilidad, de la Convención Constitucional producto de la imposibilidad de renuncia de un Convencional Constituyente cuya actuación ha sido reprochada por integrantes de dicho órgano y la opinión pública.</w:t>
      </w:r>
    </w:p>
    <w:p w14:paraId="7130C1E0" w14:textId="77777777" w:rsidR="00476E13" w:rsidRPr="00476E13" w:rsidRDefault="00476E13" w:rsidP="00476E13">
      <w:pPr>
        <w:spacing w:after="0" w:line="288" w:lineRule="auto"/>
        <w:ind w:left="0" w:right="0" w:firstLine="0"/>
        <w:rPr>
          <w:rFonts w:ascii="Times New Roman" w:hAnsi="Times New Roman" w:cs="Times New Roman"/>
          <w:sz w:val="24"/>
        </w:rPr>
      </w:pPr>
    </w:p>
    <w:p w14:paraId="227D36A1" w14:textId="768AA7C1" w:rsidR="006E5A35" w:rsidRDefault="00476E13" w:rsidP="00476E13">
      <w:pPr>
        <w:numPr>
          <w:ilvl w:val="0"/>
          <w:numId w:val="1"/>
        </w:num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Teniendo presente que la reforma constitucional que habilitó el desarrollo del actual proceso constituyente no contempló mecanismos de reemplazo para miembros de la Convención Constitucional que fueran electos en listas conformadas solo por candidaturas independientes, sin integrar listas en conjunto con partidos políticos, lo cual genera un problema de representación para el distrito del Convencional que dejara un vacante.</w:t>
      </w:r>
    </w:p>
    <w:p w14:paraId="4052A135" w14:textId="77777777" w:rsidR="00476E13" w:rsidRPr="00476E13" w:rsidRDefault="00476E13" w:rsidP="00476E13">
      <w:pPr>
        <w:spacing w:after="0" w:line="288" w:lineRule="auto"/>
        <w:ind w:left="0" w:right="0" w:firstLine="0"/>
        <w:rPr>
          <w:rFonts w:ascii="Times New Roman" w:hAnsi="Times New Roman" w:cs="Times New Roman"/>
          <w:sz w:val="24"/>
        </w:rPr>
      </w:pPr>
    </w:p>
    <w:p w14:paraId="38A57E1A" w14:textId="2724A1E9" w:rsidR="006E5A35" w:rsidRDefault="00476E13" w:rsidP="00476E13">
      <w:pPr>
        <w:numPr>
          <w:ilvl w:val="0"/>
          <w:numId w:val="1"/>
        </w:num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Considerando el importante proceso que está viviendo el país y la relevancia de un órgano inédito como la Convención Constitucional que, por primera vez en nuestra historia, elaborará una nueva Constitución en democracia, es imprescindible hacer todos los esfuerzos institucionales que sean necesarios para colaborar en su correcto funcionamiento, sin afectar su autonomía.</w:t>
      </w:r>
    </w:p>
    <w:p w14:paraId="43643CD7" w14:textId="77777777" w:rsidR="00476E13" w:rsidRPr="00476E13" w:rsidRDefault="00476E13" w:rsidP="00476E13">
      <w:pPr>
        <w:spacing w:after="0" w:line="288" w:lineRule="auto"/>
        <w:ind w:left="0" w:right="0" w:firstLine="0"/>
        <w:rPr>
          <w:rFonts w:ascii="Times New Roman" w:hAnsi="Times New Roman" w:cs="Times New Roman"/>
          <w:sz w:val="24"/>
        </w:rPr>
      </w:pPr>
    </w:p>
    <w:p w14:paraId="3FE38D74" w14:textId="77777777" w:rsidR="006E5A35" w:rsidRPr="00476E13" w:rsidRDefault="00476E13" w:rsidP="00476E13">
      <w:pPr>
        <w:numPr>
          <w:ilvl w:val="0"/>
          <w:numId w:val="1"/>
        </w:num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Por todo lo anteriormente expuesto, se propone la modificación del artículo 134 de la Constitución Política de la República, agregando 4 incisos que tienen por objeto: por un lado, establecer la renuncia, ante una causa establecida, para los Convencionales Constituyentes; y, por otro lado, establecer un mecanismo de reemplazo para la vacancia que, por cualquier motivo, dejara un Convencional Constituyente en ejercicio.</w:t>
      </w:r>
    </w:p>
    <w:p w14:paraId="7703F686" w14:textId="4637CA1E" w:rsidR="00476E13" w:rsidRDefault="00476E13" w:rsidP="00476E13">
      <w:pPr>
        <w:spacing w:after="0" w:line="288" w:lineRule="auto"/>
        <w:ind w:left="0" w:right="0" w:firstLine="0"/>
        <w:jc w:val="center"/>
        <w:rPr>
          <w:rFonts w:ascii="Times New Roman" w:hAnsi="Times New Roman" w:cs="Times New Roman"/>
          <w:sz w:val="24"/>
        </w:rPr>
      </w:pPr>
    </w:p>
    <w:p w14:paraId="6551AE26" w14:textId="77777777" w:rsidR="00476E13" w:rsidRPr="00476E13" w:rsidRDefault="00476E13" w:rsidP="00476E13">
      <w:pPr>
        <w:spacing w:after="0" w:line="288" w:lineRule="auto"/>
        <w:ind w:left="0" w:right="0" w:firstLine="0"/>
        <w:jc w:val="center"/>
        <w:rPr>
          <w:rFonts w:ascii="Times New Roman" w:hAnsi="Times New Roman" w:cs="Times New Roman"/>
          <w:sz w:val="24"/>
        </w:rPr>
      </w:pPr>
    </w:p>
    <w:p w14:paraId="2A742CB7" w14:textId="489AEB4D" w:rsidR="00476E13" w:rsidRDefault="00476E13" w:rsidP="00476E13">
      <w:pPr>
        <w:spacing w:after="0" w:line="288" w:lineRule="auto"/>
        <w:ind w:left="0" w:right="0" w:firstLine="0"/>
        <w:jc w:val="left"/>
        <w:rPr>
          <w:rFonts w:ascii="Times New Roman" w:hAnsi="Times New Roman" w:cs="Times New Roman"/>
          <w:b/>
          <w:bCs/>
          <w:sz w:val="24"/>
        </w:rPr>
      </w:pPr>
      <w:r w:rsidRPr="00476E13">
        <w:rPr>
          <w:rFonts w:ascii="Times New Roman" w:hAnsi="Times New Roman" w:cs="Times New Roman"/>
          <w:b/>
          <w:bCs/>
          <w:sz w:val="24"/>
        </w:rPr>
        <w:t>PROYECTO DE REFORMA CONSTITUCIONAL</w:t>
      </w:r>
    </w:p>
    <w:p w14:paraId="7A41B7DE" w14:textId="77777777" w:rsidR="00476E13" w:rsidRPr="00476E13" w:rsidRDefault="00476E13" w:rsidP="00476E13">
      <w:pPr>
        <w:spacing w:after="0" w:line="288" w:lineRule="auto"/>
        <w:ind w:left="0" w:right="0" w:firstLine="0"/>
        <w:jc w:val="left"/>
        <w:rPr>
          <w:rFonts w:ascii="Times New Roman" w:hAnsi="Times New Roman" w:cs="Times New Roman"/>
          <w:b/>
          <w:bCs/>
          <w:sz w:val="24"/>
        </w:rPr>
      </w:pPr>
    </w:p>
    <w:p w14:paraId="18192D37" w14:textId="6E155FEC" w:rsidR="006E5A35" w:rsidRPr="00476E13" w:rsidRDefault="00476E13" w:rsidP="00476E13">
      <w:pPr>
        <w:spacing w:after="0" w:line="288" w:lineRule="auto"/>
        <w:ind w:left="0" w:right="0" w:firstLine="0"/>
        <w:rPr>
          <w:rFonts w:ascii="Times New Roman" w:hAnsi="Times New Roman" w:cs="Times New Roman"/>
          <w:b/>
          <w:bCs/>
          <w:sz w:val="24"/>
        </w:rPr>
      </w:pPr>
      <w:r w:rsidRPr="00476E13">
        <w:rPr>
          <w:rFonts w:ascii="Times New Roman" w:hAnsi="Times New Roman" w:cs="Times New Roman"/>
          <w:b/>
          <w:bCs/>
          <w:sz w:val="24"/>
        </w:rPr>
        <w:t>Artículo único:</w:t>
      </w:r>
    </w:p>
    <w:p w14:paraId="450DDAA5" w14:textId="77777777" w:rsidR="00476E13" w:rsidRPr="00476E13" w:rsidRDefault="00476E13" w:rsidP="00476E13">
      <w:pPr>
        <w:spacing w:after="0" w:line="288" w:lineRule="auto"/>
        <w:ind w:left="0" w:right="0" w:firstLine="0"/>
        <w:rPr>
          <w:rFonts w:ascii="Times New Roman" w:hAnsi="Times New Roman" w:cs="Times New Roman"/>
          <w:sz w:val="24"/>
        </w:rPr>
      </w:pPr>
    </w:p>
    <w:p w14:paraId="18E84404" w14:textId="3F89B3CC" w:rsidR="006E5A35" w:rsidRDefault="00476E13" w:rsidP="00476E13">
      <w:p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En el artículo 134 de la Constitución Política de la República, luego del punto final de dicha norma, que pasa a ser punto y aparte, se agregan los siguientes incisos:</w:t>
      </w:r>
    </w:p>
    <w:p w14:paraId="20C37A5E" w14:textId="77777777" w:rsidR="00476E13" w:rsidRPr="00476E13" w:rsidRDefault="00476E13" w:rsidP="00476E13">
      <w:pPr>
        <w:spacing w:after="0" w:line="288" w:lineRule="auto"/>
        <w:ind w:left="0" w:right="0" w:firstLine="0"/>
        <w:rPr>
          <w:rFonts w:ascii="Times New Roman" w:hAnsi="Times New Roman" w:cs="Times New Roman"/>
          <w:sz w:val="24"/>
        </w:rPr>
      </w:pPr>
    </w:p>
    <w:p w14:paraId="2186074D" w14:textId="063A3926" w:rsidR="006E5A35" w:rsidRDefault="00476E13" w:rsidP="00476E13">
      <w:p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lastRenderedPageBreak/>
        <w:t>"Sin perjuicio de lo establecido en el inciso primero, los integrantes de la Convención Constitucional podrán renunciar a su cargo solo en el caso que cometan hechos graves que hagan insostenible su permanencia en dicho órgano.</w:t>
      </w:r>
    </w:p>
    <w:p w14:paraId="02AF27D9" w14:textId="77777777" w:rsidR="00476E13" w:rsidRPr="00476E13" w:rsidRDefault="00476E13" w:rsidP="00476E13">
      <w:pPr>
        <w:spacing w:after="0" w:line="288" w:lineRule="auto"/>
        <w:ind w:left="0" w:right="0" w:firstLine="0"/>
        <w:rPr>
          <w:rFonts w:ascii="Times New Roman" w:hAnsi="Times New Roman" w:cs="Times New Roman"/>
          <w:sz w:val="24"/>
        </w:rPr>
      </w:pPr>
    </w:p>
    <w:p w14:paraId="2DD2D124" w14:textId="1498566C" w:rsidR="006E5A35" w:rsidRDefault="00476E13" w:rsidP="00476E13">
      <w:p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Dicha renuncia deberá ser presentada ante la mesa de la Convención, quienes deberán citar a una sesión especial, en un plazo no superior a siete días luego de recibida formalmente la renuncia, para que el pleno conozca de los antecedentes y resuelva por la mayoría absoluta de sus miembros en ejercicio si aceptan o rechazan la renuncia presentada.</w:t>
      </w:r>
    </w:p>
    <w:p w14:paraId="3338359E" w14:textId="77777777" w:rsidR="00476E13" w:rsidRPr="00476E13" w:rsidRDefault="00476E13" w:rsidP="00476E13">
      <w:pPr>
        <w:spacing w:after="0" w:line="288" w:lineRule="auto"/>
        <w:ind w:left="0" w:right="0" w:firstLine="0"/>
        <w:rPr>
          <w:rFonts w:ascii="Times New Roman" w:hAnsi="Times New Roman" w:cs="Times New Roman"/>
          <w:sz w:val="24"/>
        </w:rPr>
      </w:pPr>
    </w:p>
    <w:p w14:paraId="0BAE2673" w14:textId="0E6DCAB7" w:rsidR="006E5A35" w:rsidRDefault="00476E13" w:rsidP="00476E13">
      <w:p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Acontecida la renuncia establecida en los incisos anteriores, y producida la respectiva vacancia, esta deberá proveerse en virtud de lo establecido en el inciso cuarto y sexto del artículo 51, en el caso de los Convencionales Constituyentes militantes de un partido político o independientes que hubieren postulado integrando lista en conjunto con uno o más partidos políticos, respectivamente.</w:t>
      </w:r>
    </w:p>
    <w:p w14:paraId="25067991" w14:textId="77777777" w:rsidR="00476E13" w:rsidRPr="00476E13" w:rsidRDefault="00476E13" w:rsidP="00476E13">
      <w:pPr>
        <w:spacing w:after="0" w:line="288" w:lineRule="auto"/>
        <w:ind w:left="0" w:right="0" w:firstLine="0"/>
        <w:rPr>
          <w:rFonts w:ascii="Times New Roman" w:hAnsi="Times New Roman" w:cs="Times New Roman"/>
          <w:sz w:val="24"/>
        </w:rPr>
      </w:pPr>
    </w:p>
    <w:p w14:paraId="3305D17C" w14:textId="77777777" w:rsidR="006E5A35" w:rsidRPr="00476E13" w:rsidRDefault="00476E13" w:rsidP="00476E13">
      <w:pPr>
        <w:spacing w:after="0" w:line="288" w:lineRule="auto"/>
        <w:ind w:left="0" w:right="0" w:firstLine="0"/>
        <w:rPr>
          <w:rFonts w:ascii="Times New Roman" w:hAnsi="Times New Roman" w:cs="Times New Roman"/>
          <w:sz w:val="24"/>
        </w:rPr>
      </w:pPr>
      <w:r w:rsidRPr="00476E13">
        <w:rPr>
          <w:rFonts w:ascii="Times New Roman" w:hAnsi="Times New Roman" w:cs="Times New Roman"/>
          <w:sz w:val="24"/>
        </w:rPr>
        <w:t>En el caso de los Convencionales Constituyentes electos en listas conformadas solo por candidaturas independientes, sin integrar listas en conjunto con partidos políticos, esta vacancia se proveerá con la persona del mismo sexo, que integre la misma lista y que tenga la mayor votación después del convencional que ha renunciado. Si no existiera otro candidato del mismo sexo, entonces se proveerá el cargo con la candidatura con mayor votación de la misma lista del Convencional que ha renunciado."</w:t>
      </w:r>
    </w:p>
    <w:p w14:paraId="0142555F" w14:textId="31CF1BF5" w:rsidR="006E5A35" w:rsidRPr="00476E13" w:rsidRDefault="006E5A35" w:rsidP="00476E13">
      <w:pPr>
        <w:spacing w:after="0" w:line="288" w:lineRule="auto"/>
        <w:ind w:left="0" w:right="0" w:firstLine="0"/>
        <w:jc w:val="left"/>
        <w:rPr>
          <w:rFonts w:ascii="Times New Roman" w:hAnsi="Times New Roman" w:cs="Times New Roman"/>
          <w:sz w:val="24"/>
        </w:rPr>
      </w:pPr>
    </w:p>
    <w:sectPr w:rsidR="006E5A35" w:rsidRPr="00476E13" w:rsidSect="00476E13">
      <w:pgSz w:w="12240" w:h="18720"/>
      <w:pgMar w:top="2313" w:right="1897" w:bottom="2291" w:left="1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80BF4"/>
    <w:multiLevelType w:val="hybridMultilevel"/>
    <w:tmpl w:val="DEFCEC64"/>
    <w:lvl w:ilvl="0" w:tplc="4FC462DC">
      <w:start w:val="1"/>
      <w:numFmt w:val="decimal"/>
      <w:lvlText w:val="%1."/>
      <w:lvlJc w:val="left"/>
      <w:pPr>
        <w:ind w:left="71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708844">
      <w:start w:val="1"/>
      <w:numFmt w:val="lowerLetter"/>
      <w:lvlText w:val="%2"/>
      <w:lvlJc w:val="left"/>
      <w:pPr>
        <w:ind w:left="1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7A58E8">
      <w:start w:val="1"/>
      <w:numFmt w:val="lowerRoman"/>
      <w:lvlText w:val="%3"/>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4492C8">
      <w:start w:val="1"/>
      <w:numFmt w:val="decimal"/>
      <w:lvlText w:val="%4"/>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9B82E3E">
      <w:start w:val="1"/>
      <w:numFmt w:val="lowerLetter"/>
      <w:lvlText w:val="%5"/>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B38BA80">
      <w:start w:val="1"/>
      <w:numFmt w:val="lowerRoman"/>
      <w:lvlText w:val="%6"/>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0EEBDC">
      <w:start w:val="1"/>
      <w:numFmt w:val="decimal"/>
      <w:lvlText w:val="%7"/>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866D68">
      <w:start w:val="1"/>
      <w:numFmt w:val="lowerLetter"/>
      <w:lvlText w:val="%8"/>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2A86DEC">
      <w:start w:val="1"/>
      <w:numFmt w:val="lowerRoman"/>
      <w:lvlText w:val="%9"/>
      <w:lvlJc w:val="left"/>
      <w:pPr>
        <w:ind w:left="6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35"/>
    <w:rsid w:val="00476E13"/>
    <w:rsid w:val="006E5A35"/>
    <w:rsid w:val="00922C19"/>
    <w:rsid w:val="00AF47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8E1C"/>
  <w15:docId w15:val="{43164854-A97C-E44D-97FB-4D3E2DC3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84" w:lineRule="auto"/>
      <w:ind w:left="3783" w:right="-1568" w:hanging="355"/>
      <w:jc w:val="both"/>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47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2021-09-21T19:57:00Z</dcterms:created>
  <dcterms:modified xsi:type="dcterms:W3CDTF">2021-09-21T19:57:00Z</dcterms:modified>
</cp:coreProperties>
</file>