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EE71E" w14:textId="77777777" w:rsidR="00E22059" w:rsidRPr="00E22059" w:rsidRDefault="00E22059" w:rsidP="00E22059">
      <w:pPr>
        <w:spacing w:after="0" w:line="276" w:lineRule="auto"/>
        <w:ind w:left="0" w:right="0" w:firstLine="0"/>
        <w:jc w:val="right"/>
        <w:rPr>
          <w:rFonts w:ascii="Times New Roman" w:hAnsi="Times New Roman" w:cs="Times New Roman"/>
          <w:b/>
          <w:bCs/>
          <w:szCs w:val="24"/>
        </w:rPr>
      </w:pPr>
      <w:bookmarkStart w:id="0" w:name="_GoBack"/>
      <w:bookmarkEnd w:id="0"/>
      <w:r w:rsidRPr="00E22059">
        <w:rPr>
          <w:rFonts w:ascii="Times New Roman" w:hAnsi="Times New Roman" w:cs="Times New Roman"/>
          <w:b/>
          <w:bCs/>
          <w:szCs w:val="24"/>
        </w:rPr>
        <w:t>Boletín N° 14.645-06</w:t>
      </w:r>
    </w:p>
    <w:p w14:paraId="4ADCB0FC" w14:textId="77777777" w:rsidR="00E22059" w:rsidRDefault="00E22059" w:rsidP="00E22059">
      <w:pPr>
        <w:spacing w:after="0" w:line="276" w:lineRule="auto"/>
        <w:ind w:left="0" w:right="0" w:firstLine="0"/>
        <w:rPr>
          <w:rFonts w:ascii="Times New Roman" w:hAnsi="Times New Roman" w:cs="Times New Roman"/>
          <w:b/>
          <w:bCs/>
          <w:szCs w:val="24"/>
        </w:rPr>
      </w:pPr>
    </w:p>
    <w:p w14:paraId="47052962" w14:textId="1A711B57" w:rsidR="00E22059" w:rsidRDefault="00E22059" w:rsidP="00E22059">
      <w:pPr>
        <w:spacing w:after="0" w:line="276" w:lineRule="auto"/>
        <w:ind w:left="0" w:right="0" w:firstLine="0"/>
        <w:rPr>
          <w:rFonts w:ascii="Times New Roman" w:hAnsi="Times New Roman" w:cs="Times New Roman"/>
          <w:b/>
          <w:bCs/>
          <w:szCs w:val="24"/>
        </w:rPr>
      </w:pPr>
      <w:r>
        <w:rPr>
          <w:rFonts w:ascii="Times New Roman" w:hAnsi="Times New Roman" w:cs="Times New Roman"/>
          <w:b/>
          <w:bCs/>
          <w:szCs w:val="24"/>
        </w:rPr>
        <w:t>P</w:t>
      </w:r>
      <w:r w:rsidRPr="00E22059">
        <w:rPr>
          <w:rFonts w:ascii="Times New Roman" w:hAnsi="Times New Roman" w:cs="Times New Roman"/>
          <w:b/>
          <w:bCs/>
          <w:szCs w:val="24"/>
        </w:rPr>
        <w:t>royecto de ley</w:t>
      </w:r>
      <w:r>
        <w:rPr>
          <w:rFonts w:ascii="Times New Roman" w:hAnsi="Times New Roman" w:cs="Times New Roman"/>
          <w:b/>
          <w:bCs/>
          <w:szCs w:val="24"/>
        </w:rPr>
        <w:t xml:space="preserve">, iniciado en moción de </w:t>
      </w:r>
      <w:r w:rsidRPr="00E22059">
        <w:rPr>
          <w:rFonts w:ascii="Times New Roman" w:hAnsi="Times New Roman" w:cs="Times New Roman"/>
          <w:b/>
          <w:bCs/>
          <w:szCs w:val="24"/>
        </w:rPr>
        <w:t>los Honorables Senadores señores Elizalde, De Urresti, Insulza y Quinteros, que modifica diversos cuerpos legales con el objeto de establecer como causal de inhabilidad para ser candidato a los cargos de elección popular que se indican, el tener una inscripción vigente en el Registro de Deudores de Alimentos</w:t>
      </w:r>
      <w:r>
        <w:rPr>
          <w:rFonts w:ascii="Times New Roman" w:hAnsi="Times New Roman" w:cs="Times New Roman"/>
          <w:b/>
          <w:bCs/>
          <w:szCs w:val="24"/>
        </w:rPr>
        <w:t>.</w:t>
      </w:r>
    </w:p>
    <w:p w14:paraId="32EF206C" w14:textId="77777777" w:rsidR="00E22059" w:rsidRDefault="00E22059" w:rsidP="00E22059">
      <w:pPr>
        <w:spacing w:after="0" w:line="276" w:lineRule="auto"/>
        <w:ind w:left="0" w:right="0" w:firstLine="0"/>
        <w:rPr>
          <w:rFonts w:ascii="Times New Roman" w:hAnsi="Times New Roman" w:cs="Times New Roman"/>
          <w:b/>
          <w:bCs/>
          <w:szCs w:val="24"/>
        </w:rPr>
      </w:pPr>
    </w:p>
    <w:p w14:paraId="1F1D5B60" w14:textId="77777777" w:rsidR="00E22059" w:rsidRPr="00E22059" w:rsidRDefault="00E22059" w:rsidP="00E22059">
      <w:pPr>
        <w:spacing w:after="0" w:line="276" w:lineRule="auto"/>
        <w:ind w:left="0" w:right="0" w:firstLine="0"/>
        <w:rPr>
          <w:rFonts w:ascii="Times New Roman" w:hAnsi="Times New Roman" w:cs="Times New Roman"/>
          <w:szCs w:val="24"/>
        </w:rPr>
      </w:pPr>
    </w:p>
    <w:p w14:paraId="64F59BE2" w14:textId="43948DFD" w:rsidR="00BF533B" w:rsidRPr="00E22059" w:rsidRDefault="00E22059" w:rsidP="00E22059">
      <w:pPr>
        <w:spacing w:after="0" w:line="276" w:lineRule="auto"/>
        <w:ind w:left="0" w:right="0" w:firstLine="0"/>
        <w:jc w:val="left"/>
        <w:rPr>
          <w:rFonts w:ascii="Times New Roman" w:hAnsi="Times New Roman" w:cs="Times New Roman"/>
          <w:b/>
          <w:bCs/>
          <w:szCs w:val="24"/>
          <w:u w:val="single" w:color="000000"/>
        </w:rPr>
      </w:pPr>
      <w:r w:rsidRPr="00E22059">
        <w:rPr>
          <w:rFonts w:ascii="Times New Roman" w:hAnsi="Times New Roman" w:cs="Times New Roman"/>
          <w:b/>
          <w:bCs/>
          <w:szCs w:val="24"/>
          <w:u w:val="single" w:color="000000"/>
        </w:rPr>
        <w:t>FUNDAMENTOS:</w:t>
      </w:r>
    </w:p>
    <w:p w14:paraId="3517F914" w14:textId="77777777" w:rsidR="00E22059" w:rsidRPr="00E22059" w:rsidRDefault="00E22059" w:rsidP="00E22059">
      <w:pPr>
        <w:spacing w:after="0" w:line="276" w:lineRule="auto"/>
        <w:ind w:left="0" w:right="0" w:firstLine="0"/>
        <w:jc w:val="left"/>
        <w:rPr>
          <w:rFonts w:ascii="Times New Roman" w:hAnsi="Times New Roman" w:cs="Times New Roman"/>
          <w:szCs w:val="24"/>
        </w:rPr>
      </w:pPr>
    </w:p>
    <w:p w14:paraId="3D6A2A75" w14:textId="73BB49C2" w:rsidR="00BF533B" w:rsidRDefault="00E22059" w:rsidP="00E22059">
      <w:pPr>
        <w:numPr>
          <w:ilvl w:val="0"/>
          <w:numId w:val="1"/>
        </w:numPr>
        <w:spacing w:after="0" w:line="276" w:lineRule="auto"/>
        <w:ind w:left="0" w:right="0" w:firstLine="0"/>
        <w:rPr>
          <w:rFonts w:ascii="Times New Roman" w:hAnsi="Times New Roman" w:cs="Times New Roman"/>
          <w:szCs w:val="24"/>
        </w:rPr>
      </w:pPr>
      <w:r w:rsidRPr="00E22059">
        <w:rPr>
          <w:rFonts w:ascii="Times New Roman" w:hAnsi="Times New Roman" w:cs="Times New Roman"/>
          <w:szCs w:val="24"/>
        </w:rPr>
        <w:t>En nuestro país, la legislación actual establece en los artículos 321 a 337 del Código Civil el derecho de alimentos que tienen ciertas personas. Aquello, además, se encuentra establecido en la Declaración Universal de Derechos Humanos y en la Convención de los Derechos del Niño.</w:t>
      </w:r>
    </w:p>
    <w:p w14:paraId="73097AFB" w14:textId="77777777" w:rsidR="00E22059" w:rsidRPr="00E22059" w:rsidRDefault="00E22059" w:rsidP="00E22059">
      <w:pPr>
        <w:spacing w:after="0" w:line="276" w:lineRule="auto"/>
        <w:ind w:left="0" w:right="0" w:firstLine="0"/>
        <w:rPr>
          <w:rFonts w:ascii="Times New Roman" w:hAnsi="Times New Roman" w:cs="Times New Roman"/>
          <w:szCs w:val="24"/>
        </w:rPr>
      </w:pPr>
    </w:p>
    <w:p w14:paraId="2CEB9FEC" w14:textId="4DBFD16A" w:rsidR="00BF533B" w:rsidRDefault="00E22059" w:rsidP="00E22059">
      <w:pPr>
        <w:numPr>
          <w:ilvl w:val="0"/>
          <w:numId w:val="1"/>
        </w:numPr>
        <w:spacing w:after="0" w:line="276" w:lineRule="auto"/>
        <w:ind w:left="0" w:right="0" w:firstLine="0"/>
        <w:rPr>
          <w:rFonts w:ascii="Times New Roman" w:hAnsi="Times New Roman" w:cs="Times New Roman"/>
          <w:szCs w:val="24"/>
        </w:rPr>
      </w:pPr>
      <w:r w:rsidRPr="00E22059">
        <w:rPr>
          <w:rFonts w:ascii="Times New Roman" w:hAnsi="Times New Roman" w:cs="Times New Roman"/>
          <w:szCs w:val="24"/>
        </w:rPr>
        <w:t>Si bien existe una obligación legal de pagar alimentos, la realidad nos muestra la dificultad para hacer efectivo dicho cumplimiento una vez decretada esta obligación por los tribunales. Al respecto, las cifras son alarmantes. Si bien han existido avances legales en este ámbito, el incumplimiento de pago de pensiones de alimentos es algo del cual nos debemos hacer cargo. El 84% de las pensiones decretadas se encuentran impagas, las que afectan directamente a niños y niñas de todos los niveles socioeconómicos, pero donde el 65% pertenece a los sectores económicos más vulnerables.</w:t>
      </w:r>
    </w:p>
    <w:p w14:paraId="52D1AE71" w14:textId="77777777" w:rsidR="00E22059" w:rsidRPr="00E22059" w:rsidRDefault="00E22059" w:rsidP="00E22059">
      <w:pPr>
        <w:spacing w:after="0" w:line="276" w:lineRule="auto"/>
        <w:ind w:left="0" w:right="0" w:firstLine="0"/>
        <w:rPr>
          <w:rFonts w:ascii="Times New Roman" w:hAnsi="Times New Roman" w:cs="Times New Roman"/>
          <w:szCs w:val="24"/>
        </w:rPr>
      </w:pPr>
    </w:p>
    <w:p w14:paraId="6662FD45" w14:textId="07945952" w:rsidR="00BF533B" w:rsidRDefault="00E22059" w:rsidP="00E22059">
      <w:pPr>
        <w:numPr>
          <w:ilvl w:val="0"/>
          <w:numId w:val="1"/>
        </w:numPr>
        <w:spacing w:after="0" w:line="276" w:lineRule="auto"/>
        <w:ind w:left="0" w:right="0" w:firstLine="0"/>
        <w:rPr>
          <w:rFonts w:ascii="Times New Roman" w:hAnsi="Times New Roman" w:cs="Times New Roman"/>
          <w:szCs w:val="24"/>
        </w:rPr>
      </w:pPr>
      <w:r w:rsidRPr="00E22059">
        <w:rPr>
          <w:rFonts w:ascii="Times New Roman" w:hAnsi="Times New Roman" w:cs="Times New Roman"/>
          <w:szCs w:val="24"/>
        </w:rPr>
        <w:t>Un importante avance al respecto ha sido el proyecto recientemente aprobado que modifica la ley N°14.908, sobre abandono de familia y pago de pensiones alimenticias, y crea el Registro Nacional de Deudores de Pensiones de Alimentos, proyecto que además considera que "constituyen violencia intrafamiliar las conductas ejercidas en el contexto de relaciones afectivas o familiares, que tengan como objeto directo la vulneración de la autonomía económica de la mujer, o la vulneración patrimonial, o de la subsistencia económica de la familia o de los hijos, tal como el incumplimiento reiterado del deber de proveer alimentos, que se lleven a cabo con el propósito de ejercer control sobre ella, o sobre sus recursos económicos o patrimoniales, generar dependencia o generar un menoscabo de dicho patrimonio o el de sus hijos e hijas".</w:t>
      </w:r>
    </w:p>
    <w:p w14:paraId="61336020" w14:textId="003295FA" w:rsidR="00E22059" w:rsidRDefault="00E22059" w:rsidP="00E22059">
      <w:pPr>
        <w:spacing w:after="0" w:line="276" w:lineRule="auto"/>
        <w:ind w:left="0" w:right="0" w:firstLine="0"/>
        <w:rPr>
          <w:rFonts w:ascii="Times New Roman" w:hAnsi="Times New Roman" w:cs="Times New Roman"/>
          <w:szCs w:val="24"/>
        </w:rPr>
      </w:pPr>
    </w:p>
    <w:p w14:paraId="2FB0423B" w14:textId="17E9A3EF" w:rsidR="00E22059" w:rsidRDefault="00E22059" w:rsidP="00E22059">
      <w:pPr>
        <w:spacing w:after="0" w:line="276" w:lineRule="auto"/>
        <w:ind w:left="0" w:right="0" w:firstLine="0"/>
        <w:rPr>
          <w:rFonts w:ascii="Times New Roman" w:hAnsi="Times New Roman" w:cs="Times New Roman"/>
          <w:szCs w:val="24"/>
        </w:rPr>
      </w:pPr>
    </w:p>
    <w:p w14:paraId="7942C929" w14:textId="122C12B9" w:rsidR="00E22059" w:rsidRDefault="00E22059" w:rsidP="00E22059">
      <w:pPr>
        <w:spacing w:after="0" w:line="276" w:lineRule="auto"/>
        <w:ind w:left="0" w:right="0" w:firstLine="0"/>
        <w:rPr>
          <w:rFonts w:ascii="Times New Roman" w:hAnsi="Times New Roman" w:cs="Times New Roman"/>
          <w:szCs w:val="24"/>
        </w:rPr>
      </w:pPr>
    </w:p>
    <w:p w14:paraId="3FD6FB2E" w14:textId="356EE17D" w:rsidR="00E22059" w:rsidRDefault="00E22059" w:rsidP="00E22059">
      <w:pPr>
        <w:spacing w:after="0" w:line="276" w:lineRule="auto"/>
        <w:ind w:left="0" w:right="0" w:firstLine="0"/>
        <w:rPr>
          <w:rFonts w:ascii="Times New Roman" w:hAnsi="Times New Roman" w:cs="Times New Roman"/>
          <w:szCs w:val="24"/>
        </w:rPr>
      </w:pPr>
    </w:p>
    <w:p w14:paraId="79CD40B6" w14:textId="5238912F" w:rsidR="00E22059" w:rsidRDefault="00E22059" w:rsidP="00E22059">
      <w:pPr>
        <w:spacing w:after="0" w:line="276" w:lineRule="auto"/>
        <w:ind w:left="0" w:right="0" w:firstLine="0"/>
        <w:rPr>
          <w:rFonts w:ascii="Times New Roman" w:hAnsi="Times New Roman" w:cs="Times New Roman"/>
          <w:szCs w:val="24"/>
        </w:rPr>
      </w:pPr>
    </w:p>
    <w:p w14:paraId="5F2696B5" w14:textId="66708767" w:rsidR="00E22059" w:rsidRDefault="00E22059" w:rsidP="00E22059">
      <w:pPr>
        <w:spacing w:after="0" w:line="276" w:lineRule="auto"/>
        <w:ind w:left="0" w:right="0" w:firstLine="0"/>
        <w:rPr>
          <w:rFonts w:ascii="Times New Roman" w:hAnsi="Times New Roman" w:cs="Times New Roman"/>
          <w:szCs w:val="24"/>
        </w:rPr>
      </w:pPr>
    </w:p>
    <w:p w14:paraId="0607589B" w14:textId="62DEF225" w:rsidR="00E22059" w:rsidRDefault="00E22059" w:rsidP="00E22059">
      <w:pPr>
        <w:spacing w:after="0" w:line="276" w:lineRule="auto"/>
        <w:ind w:left="0" w:right="0" w:firstLine="0"/>
        <w:rPr>
          <w:rFonts w:ascii="Times New Roman" w:hAnsi="Times New Roman" w:cs="Times New Roman"/>
          <w:szCs w:val="24"/>
        </w:rPr>
      </w:pPr>
    </w:p>
    <w:p w14:paraId="1DFC6C5B" w14:textId="77D59CA6" w:rsidR="00E22059" w:rsidRDefault="00E22059" w:rsidP="00E22059">
      <w:pPr>
        <w:spacing w:after="0" w:line="276" w:lineRule="auto"/>
        <w:ind w:left="0" w:right="0" w:firstLine="0"/>
        <w:rPr>
          <w:rFonts w:ascii="Times New Roman" w:hAnsi="Times New Roman" w:cs="Times New Roman"/>
          <w:szCs w:val="24"/>
        </w:rPr>
      </w:pPr>
    </w:p>
    <w:p w14:paraId="58E771FB" w14:textId="420C96C1" w:rsidR="00E22059" w:rsidRDefault="00E22059" w:rsidP="00E22059">
      <w:pPr>
        <w:spacing w:after="0" w:line="276" w:lineRule="auto"/>
        <w:ind w:left="0" w:right="0" w:firstLine="0"/>
        <w:rPr>
          <w:rFonts w:ascii="Times New Roman" w:hAnsi="Times New Roman" w:cs="Times New Roman"/>
          <w:szCs w:val="24"/>
        </w:rPr>
      </w:pPr>
    </w:p>
    <w:p w14:paraId="78004B84" w14:textId="3E5E0C40" w:rsidR="00E22059" w:rsidRDefault="00E22059" w:rsidP="00E22059">
      <w:pPr>
        <w:spacing w:after="0" w:line="276" w:lineRule="auto"/>
        <w:ind w:left="0" w:right="0" w:firstLine="0"/>
        <w:rPr>
          <w:rFonts w:ascii="Times New Roman" w:hAnsi="Times New Roman" w:cs="Times New Roman"/>
          <w:szCs w:val="24"/>
        </w:rPr>
      </w:pPr>
    </w:p>
    <w:p w14:paraId="3908D27C" w14:textId="227FB3B8" w:rsidR="00E22059" w:rsidRDefault="00E22059" w:rsidP="00E22059">
      <w:pPr>
        <w:spacing w:after="0" w:line="276" w:lineRule="auto"/>
        <w:ind w:left="0" w:right="0" w:firstLine="0"/>
        <w:rPr>
          <w:rFonts w:ascii="Times New Roman" w:hAnsi="Times New Roman" w:cs="Times New Roman"/>
          <w:szCs w:val="24"/>
        </w:rPr>
      </w:pPr>
    </w:p>
    <w:p w14:paraId="181E5710" w14:textId="5EFEC3A6" w:rsidR="00E22059" w:rsidRDefault="00E22059" w:rsidP="00E22059">
      <w:pPr>
        <w:spacing w:after="0" w:line="276" w:lineRule="auto"/>
        <w:ind w:left="0" w:right="0" w:firstLine="0"/>
        <w:rPr>
          <w:rFonts w:ascii="Times New Roman" w:hAnsi="Times New Roman" w:cs="Times New Roman"/>
          <w:szCs w:val="24"/>
        </w:rPr>
      </w:pPr>
    </w:p>
    <w:p w14:paraId="6EA4920A" w14:textId="3A838890" w:rsidR="00E22059" w:rsidRDefault="00E22059" w:rsidP="00E22059">
      <w:pPr>
        <w:spacing w:after="0" w:line="276" w:lineRule="auto"/>
        <w:ind w:left="0" w:right="0" w:firstLine="0"/>
        <w:rPr>
          <w:rFonts w:ascii="Times New Roman" w:hAnsi="Times New Roman" w:cs="Times New Roman"/>
          <w:szCs w:val="24"/>
        </w:rPr>
      </w:pPr>
    </w:p>
    <w:p w14:paraId="631ACAC3" w14:textId="15E17B80" w:rsidR="00E22059" w:rsidRDefault="00E22059" w:rsidP="00E22059">
      <w:pPr>
        <w:spacing w:after="0" w:line="276" w:lineRule="auto"/>
        <w:ind w:left="0" w:right="0" w:firstLine="0"/>
        <w:rPr>
          <w:rFonts w:ascii="Times New Roman" w:hAnsi="Times New Roman" w:cs="Times New Roman"/>
          <w:szCs w:val="24"/>
        </w:rPr>
      </w:pPr>
    </w:p>
    <w:p w14:paraId="064B9D1E" w14:textId="1DD7438B" w:rsidR="00E22059" w:rsidRDefault="00E22059" w:rsidP="00E22059">
      <w:pPr>
        <w:spacing w:after="0" w:line="276" w:lineRule="auto"/>
        <w:ind w:left="0" w:right="0" w:firstLine="0"/>
        <w:rPr>
          <w:rFonts w:ascii="Times New Roman" w:hAnsi="Times New Roman" w:cs="Times New Roman"/>
          <w:szCs w:val="24"/>
        </w:rPr>
      </w:pPr>
    </w:p>
    <w:p w14:paraId="6646F573" w14:textId="4B432155" w:rsidR="00E22059" w:rsidRDefault="00E22059" w:rsidP="00E22059">
      <w:pPr>
        <w:spacing w:after="0" w:line="276" w:lineRule="auto"/>
        <w:ind w:left="0" w:right="0" w:firstLine="0"/>
        <w:rPr>
          <w:rFonts w:ascii="Times New Roman" w:hAnsi="Times New Roman" w:cs="Times New Roman"/>
          <w:szCs w:val="24"/>
        </w:rPr>
      </w:pPr>
    </w:p>
    <w:p w14:paraId="69628A93" w14:textId="77777777" w:rsidR="00E22059" w:rsidRPr="00E22059" w:rsidRDefault="00E22059" w:rsidP="00E22059">
      <w:pPr>
        <w:spacing w:after="0" w:line="276" w:lineRule="auto"/>
        <w:ind w:left="0" w:right="0" w:firstLine="0"/>
        <w:rPr>
          <w:rFonts w:ascii="Times New Roman" w:hAnsi="Times New Roman" w:cs="Times New Roman"/>
          <w:szCs w:val="24"/>
        </w:rPr>
      </w:pPr>
    </w:p>
    <w:p w14:paraId="2005F392" w14:textId="4CD17C41" w:rsidR="00E22059" w:rsidRPr="00E22059" w:rsidRDefault="00E22059" w:rsidP="00E22059">
      <w:pPr>
        <w:numPr>
          <w:ilvl w:val="0"/>
          <w:numId w:val="1"/>
        </w:numPr>
        <w:spacing w:after="0" w:line="276" w:lineRule="auto"/>
        <w:ind w:left="0" w:right="0" w:firstLine="0"/>
        <w:rPr>
          <w:rFonts w:ascii="Times New Roman" w:hAnsi="Times New Roman" w:cs="Times New Roman"/>
          <w:szCs w:val="24"/>
        </w:rPr>
      </w:pPr>
      <w:r w:rsidRPr="00E22059">
        <w:rPr>
          <w:rFonts w:ascii="Times New Roman" w:hAnsi="Times New Roman" w:cs="Times New Roman"/>
          <w:szCs w:val="24"/>
        </w:rPr>
        <w:t>Estas modificaciones legales expresan, además, una preocupación de la sociedad por el cumplimiento de estas obligaciones. Lo cual ha sido evidenciado en el debate público a propósito de diversas coyunturas. Lo anterior debe expresarse, entre otras medidas, en un estándar mínimo de cumplimiento para quienes aspiran a postular a cargos de elección popular.</w:t>
      </w:r>
    </w:p>
    <w:p w14:paraId="72615E97" w14:textId="77777777" w:rsidR="00E22059" w:rsidRPr="00E22059" w:rsidRDefault="00E22059" w:rsidP="00E22059">
      <w:pPr>
        <w:spacing w:after="0" w:line="276" w:lineRule="auto"/>
        <w:ind w:right="0"/>
        <w:rPr>
          <w:rFonts w:ascii="Times New Roman" w:hAnsi="Times New Roman" w:cs="Times New Roman"/>
          <w:szCs w:val="24"/>
        </w:rPr>
      </w:pPr>
    </w:p>
    <w:p w14:paraId="211DB55C" w14:textId="1B98A434" w:rsidR="00BF533B" w:rsidRDefault="00E22059" w:rsidP="00E22059">
      <w:pPr>
        <w:numPr>
          <w:ilvl w:val="0"/>
          <w:numId w:val="1"/>
        </w:numPr>
        <w:spacing w:after="0" w:line="276" w:lineRule="auto"/>
        <w:ind w:left="0" w:right="0" w:firstLine="0"/>
        <w:rPr>
          <w:rFonts w:ascii="Times New Roman" w:hAnsi="Times New Roman" w:cs="Times New Roman"/>
          <w:szCs w:val="24"/>
        </w:rPr>
      </w:pPr>
      <w:r w:rsidRPr="00E22059">
        <w:rPr>
          <w:rFonts w:ascii="Times New Roman" w:hAnsi="Times New Roman" w:cs="Times New Roman"/>
          <w:szCs w:val="24"/>
        </w:rPr>
        <w:t>Considerando todo lo anterior, presentamos este proyecto que modifica la Ley Orgánica Constitucional sobre Gobierno y Administración Regional y la Ley Orgánica Constitucional de Municipalidades con el objetivo de establecer como inhabilidad para postular a los cargos de consejero y gobernador regional, así como también, a concejal y alcalde, la circunstancia de encontrarse en el registro de deudores de alimentos.</w:t>
      </w:r>
      <w:r>
        <w:rPr>
          <w:rFonts w:ascii="Times New Roman" w:hAnsi="Times New Roman" w:cs="Times New Roman"/>
          <w:szCs w:val="24"/>
        </w:rPr>
        <w:t xml:space="preserve"> </w:t>
      </w:r>
    </w:p>
    <w:p w14:paraId="37A5A9DC" w14:textId="77777777" w:rsidR="00E22059" w:rsidRDefault="00E22059" w:rsidP="00E22059">
      <w:pPr>
        <w:pStyle w:val="Prrafodelista"/>
        <w:rPr>
          <w:rFonts w:ascii="Times New Roman" w:hAnsi="Times New Roman" w:cs="Times New Roman"/>
          <w:szCs w:val="24"/>
        </w:rPr>
      </w:pPr>
    </w:p>
    <w:p w14:paraId="49E02985" w14:textId="69722EE4" w:rsidR="00E22059" w:rsidRDefault="00E22059" w:rsidP="00E22059">
      <w:pPr>
        <w:spacing w:after="0" w:line="276" w:lineRule="auto"/>
        <w:ind w:right="0"/>
        <w:rPr>
          <w:rFonts w:ascii="Times New Roman" w:hAnsi="Times New Roman" w:cs="Times New Roman"/>
          <w:szCs w:val="24"/>
        </w:rPr>
      </w:pPr>
    </w:p>
    <w:p w14:paraId="5C7DD617" w14:textId="628B1475" w:rsidR="00E22059" w:rsidRDefault="00E22059" w:rsidP="00E22059">
      <w:pPr>
        <w:spacing w:after="0" w:line="276" w:lineRule="auto"/>
        <w:ind w:right="0"/>
        <w:rPr>
          <w:rFonts w:ascii="Times New Roman" w:hAnsi="Times New Roman" w:cs="Times New Roman"/>
          <w:szCs w:val="24"/>
        </w:rPr>
      </w:pPr>
    </w:p>
    <w:p w14:paraId="0C9CC01F" w14:textId="74832326" w:rsidR="00E22059" w:rsidRDefault="00E22059" w:rsidP="00E22059">
      <w:pPr>
        <w:spacing w:after="0" w:line="276" w:lineRule="auto"/>
        <w:ind w:right="0"/>
        <w:rPr>
          <w:rFonts w:ascii="Times New Roman" w:hAnsi="Times New Roman" w:cs="Times New Roman"/>
          <w:szCs w:val="24"/>
        </w:rPr>
      </w:pPr>
    </w:p>
    <w:p w14:paraId="65E86A5B" w14:textId="20450126" w:rsidR="00E22059" w:rsidRDefault="00E22059" w:rsidP="00E22059">
      <w:pPr>
        <w:spacing w:after="0" w:line="276" w:lineRule="auto"/>
        <w:ind w:right="0"/>
        <w:rPr>
          <w:rFonts w:ascii="Times New Roman" w:hAnsi="Times New Roman" w:cs="Times New Roman"/>
          <w:szCs w:val="24"/>
        </w:rPr>
      </w:pPr>
    </w:p>
    <w:p w14:paraId="1249CB5A" w14:textId="340AE62E" w:rsidR="00E22059" w:rsidRDefault="00E22059" w:rsidP="00E22059">
      <w:pPr>
        <w:spacing w:after="0" w:line="276" w:lineRule="auto"/>
        <w:ind w:right="0"/>
        <w:rPr>
          <w:rFonts w:ascii="Times New Roman" w:hAnsi="Times New Roman" w:cs="Times New Roman"/>
          <w:szCs w:val="24"/>
        </w:rPr>
      </w:pPr>
    </w:p>
    <w:p w14:paraId="212D4C2D" w14:textId="61D02F8A" w:rsidR="00E22059" w:rsidRDefault="00E22059" w:rsidP="00E22059">
      <w:pPr>
        <w:spacing w:after="0" w:line="276" w:lineRule="auto"/>
        <w:ind w:right="0"/>
        <w:rPr>
          <w:rFonts w:ascii="Times New Roman" w:hAnsi="Times New Roman" w:cs="Times New Roman"/>
          <w:szCs w:val="24"/>
        </w:rPr>
      </w:pPr>
    </w:p>
    <w:p w14:paraId="0ABCAF22" w14:textId="03975158" w:rsidR="00E22059" w:rsidRDefault="00E22059" w:rsidP="00E22059">
      <w:pPr>
        <w:spacing w:after="0" w:line="276" w:lineRule="auto"/>
        <w:ind w:right="0"/>
        <w:rPr>
          <w:rFonts w:ascii="Times New Roman" w:hAnsi="Times New Roman" w:cs="Times New Roman"/>
          <w:szCs w:val="24"/>
        </w:rPr>
      </w:pPr>
    </w:p>
    <w:p w14:paraId="5F1853F7" w14:textId="435A1102" w:rsidR="00E22059" w:rsidRDefault="00E22059" w:rsidP="00E22059">
      <w:pPr>
        <w:spacing w:after="0" w:line="276" w:lineRule="auto"/>
        <w:ind w:right="0"/>
        <w:rPr>
          <w:rFonts w:ascii="Times New Roman" w:hAnsi="Times New Roman" w:cs="Times New Roman"/>
          <w:szCs w:val="24"/>
        </w:rPr>
      </w:pPr>
    </w:p>
    <w:p w14:paraId="714B513D" w14:textId="7178975B" w:rsidR="00E22059" w:rsidRDefault="00E22059" w:rsidP="00E22059">
      <w:pPr>
        <w:spacing w:after="0" w:line="276" w:lineRule="auto"/>
        <w:ind w:right="0"/>
        <w:rPr>
          <w:rFonts w:ascii="Times New Roman" w:hAnsi="Times New Roman" w:cs="Times New Roman"/>
          <w:szCs w:val="24"/>
        </w:rPr>
      </w:pPr>
    </w:p>
    <w:p w14:paraId="3A536430" w14:textId="2C374F18" w:rsidR="00E22059" w:rsidRDefault="00E22059" w:rsidP="00E22059">
      <w:pPr>
        <w:spacing w:after="0" w:line="276" w:lineRule="auto"/>
        <w:ind w:right="0"/>
        <w:rPr>
          <w:rFonts w:ascii="Times New Roman" w:hAnsi="Times New Roman" w:cs="Times New Roman"/>
          <w:szCs w:val="24"/>
        </w:rPr>
      </w:pPr>
    </w:p>
    <w:p w14:paraId="60E21466" w14:textId="5C356E3C" w:rsidR="00E22059" w:rsidRDefault="00E22059" w:rsidP="00E22059">
      <w:pPr>
        <w:spacing w:after="0" w:line="276" w:lineRule="auto"/>
        <w:ind w:right="0"/>
        <w:rPr>
          <w:rFonts w:ascii="Times New Roman" w:hAnsi="Times New Roman" w:cs="Times New Roman"/>
          <w:szCs w:val="24"/>
        </w:rPr>
      </w:pPr>
    </w:p>
    <w:p w14:paraId="08D2E431" w14:textId="1D88F0F6" w:rsidR="00E22059" w:rsidRDefault="00E22059" w:rsidP="00E22059">
      <w:pPr>
        <w:spacing w:after="0" w:line="276" w:lineRule="auto"/>
        <w:ind w:right="0"/>
        <w:rPr>
          <w:rFonts w:ascii="Times New Roman" w:hAnsi="Times New Roman" w:cs="Times New Roman"/>
          <w:szCs w:val="24"/>
        </w:rPr>
      </w:pPr>
    </w:p>
    <w:p w14:paraId="2990D9F2" w14:textId="3505E4D1" w:rsidR="00E22059" w:rsidRDefault="00E22059" w:rsidP="00E22059">
      <w:pPr>
        <w:spacing w:after="0" w:line="276" w:lineRule="auto"/>
        <w:ind w:right="0"/>
        <w:rPr>
          <w:rFonts w:ascii="Times New Roman" w:hAnsi="Times New Roman" w:cs="Times New Roman"/>
          <w:szCs w:val="24"/>
        </w:rPr>
      </w:pPr>
    </w:p>
    <w:p w14:paraId="3E27FFD7" w14:textId="1F8EB3BF" w:rsidR="00E22059" w:rsidRDefault="00E22059" w:rsidP="00E22059">
      <w:pPr>
        <w:spacing w:after="0" w:line="276" w:lineRule="auto"/>
        <w:ind w:right="0"/>
        <w:rPr>
          <w:rFonts w:ascii="Times New Roman" w:hAnsi="Times New Roman" w:cs="Times New Roman"/>
          <w:szCs w:val="24"/>
        </w:rPr>
      </w:pPr>
    </w:p>
    <w:p w14:paraId="40927BA8" w14:textId="4E9EAAA1" w:rsidR="00E22059" w:rsidRDefault="00E22059" w:rsidP="00E22059">
      <w:pPr>
        <w:spacing w:after="0" w:line="276" w:lineRule="auto"/>
        <w:ind w:right="0"/>
        <w:rPr>
          <w:rFonts w:ascii="Times New Roman" w:hAnsi="Times New Roman" w:cs="Times New Roman"/>
          <w:szCs w:val="24"/>
        </w:rPr>
      </w:pPr>
    </w:p>
    <w:p w14:paraId="3804D115" w14:textId="2BD5F05E" w:rsidR="00E22059" w:rsidRDefault="00E22059" w:rsidP="00E22059">
      <w:pPr>
        <w:spacing w:after="0" w:line="276" w:lineRule="auto"/>
        <w:ind w:right="0"/>
        <w:rPr>
          <w:rFonts w:ascii="Times New Roman" w:hAnsi="Times New Roman" w:cs="Times New Roman"/>
          <w:szCs w:val="24"/>
        </w:rPr>
      </w:pPr>
    </w:p>
    <w:p w14:paraId="4973028A" w14:textId="5C355168" w:rsidR="00E22059" w:rsidRDefault="00E22059" w:rsidP="00E22059">
      <w:pPr>
        <w:spacing w:after="0" w:line="276" w:lineRule="auto"/>
        <w:ind w:right="0"/>
        <w:rPr>
          <w:rFonts w:ascii="Times New Roman" w:hAnsi="Times New Roman" w:cs="Times New Roman"/>
          <w:szCs w:val="24"/>
        </w:rPr>
      </w:pPr>
    </w:p>
    <w:p w14:paraId="0480E47E" w14:textId="5FCA63DA" w:rsidR="00E22059" w:rsidRDefault="00E22059" w:rsidP="00E22059">
      <w:pPr>
        <w:spacing w:after="0" w:line="276" w:lineRule="auto"/>
        <w:ind w:right="0"/>
        <w:rPr>
          <w:rFonts w:ascii="Times New Roman" w:hAnsi="Times New Roman" w:cs="Times New Roman"/>
          <w:szCs w:val="24"/>
        </w:rPr>
      </w:pPr>
    </w:p>
    <w:p w14:paraId="7265973B" w14:textId="3E67A7FF" w:rsidR="00E22059" w:rsidRDefault="00E22059" w:rsidP="00E22059">
      <w:pPr>
        <w:spacing w:after="0" w:line="276" w:lineRule="auto"/>
        <w:ind w:right="0"/>
        <w:rPr>
          <w:rFonts w:ascii="Times New Roman" w:hAnsi="Times New Roman" w:cs="Times New Roman"/>
          <w:szCs w:val="24"/>
        </w:rPr>
      </w:pPr>
    </w:p>
    <w:p w14:paraId="29A4BB54" w14:textId="2FB34941" w:rsidR="00E22059" w:rsidRDefault="00E22059" w:rsidP="00E22059">
      <w:pPr>
        <w:spacing w:after="0" w:line="276" w:lineRule="auto"/>
        <w:ind w:right="0"/>
        <w:rPr>
          <w:rFonts w:ascii="Times New Roman" w:hAnsi="Times New Roman" w:cs="Times New Roman"/>
          <w:szCs w:val="24"/>
        </w:rPr>
      </w:pPr>
    </w:p>
    <w:p w14:paraId="0C0DFDE3" w14:textId="0FD19495" w:rsidR="00E22059" w:rsidRDefault="00E22059" w:rsidP="00E22059">
      <w:pPr>
        <w:spacing w:after="0" w:line="276" w:lineRule="auto"/>
        <w:ind w:right="0"/>
        <w:rPr>
          <w:rFonts w:ascii="Times New Roman" w:hAnsi="Times New Roman" w:cs="Times New Roman"/>
          <w:szCs w:val="24"/>
        </w:rPr>
      </w:pPr>
    </w:p>
    <w:p w14:paraId="763DC48F" w14:textId="3AAA9723" w:rsidR="00E22059" w:rsidRDefault="00E22059" w:rsidP="00E22059">
      <w:pPr>
        <w:spacing w:after="0" w:line="276" w:lineRule="auto"/>
        <w:ind w:right="0"/>
        <w:rPr>
          <w:rFonts w:ascii="Times New Roman" w:hAnsi="Times New Roman" w:cs="Times New Roman"/>
          <w:szCs w:val="24"/>
        </w:rPr>
      </w:pPr>
    </w:p>
    <w:p w14:paraId="3D74F6DA" w14:textId="4B2EDA91" w:rsidR="00E22059" w:rsidRDefault="00E22059" w:rsidP="00E22059">
      <w:pPr>
        <w:spacing w:after="0" w:line="276" w:lineRule="auto"/>
        <w:ind w:right="0"/>
        <w:rPr>
          <w:rFonts w:ascii="Times New Roman" w:hAnsi="Times New Roman" w:cs="Times New Roman"/>
          <w:szCs w:val="24"/>
        </w:rPr>
      </w:pPr>
    </w:p>
    <w:p w14:paraId="5F83D08E" w14:textId="5EE4B64B" w:rsidR="00E22059" w:rsidRDefault="00E22059" w:rsidP="00E22059">
      <w:pPr>
        <w:spacing w:after="0" w:line="276" w:lineRule="auto"/>
        <w:ind w:right="0"/>
        <w:rPr>
          <w:rFonts w:ascii="Times New Roman" w:hAnsi="Times New Roman" w:cs="Times New Roman"/>
          <w:szCs w:val="24"/>
        </w:rPr>
      </w:pPr>
    </w:p>
    <w:p w14:paraId="07324BDE" w14:textId="2F95375A" w:rsidR="00E22059" w:rsidRDefault="00E22059" w:rsidP="00E22059">
      <w:pPr>
        <w:spacing w:after="0" w:line="276" w:lineRule="auto"/>
        <w:ind w:right="0"/>
        <w:rPr>
          <w:rFonts w:ascii="Times New Roman" w:hAnsi="Times New Roman" w:cs="Times New Roman"/>
          <w:szCs w:val="24"/>
        </w:rPr>
      </w:pPr>
    </w:p>
    <w:p w14:paraId="0A7937EA" w14:textId="6762B2AB" w:rsidR="00E22059" w:rsidRDefault="00E22059" w:rsidP="00E22059">
      <w:pPr>
        <w:spacing w:after="0" w:line="276" w:lineRule="auto"/>
        <w:ind w:right="0"/>
        <w:rPr>
          <w:rFonts w:ascii="Times New Roman" w:hAnsi="Times New Roman" w:cs="Times New Roman"/>
          <w:szCs w:val="24"/>
        </w:rPr>
      </w:pPr>
    </w:p>
    <w:p w14:paraId="506D3FD5" w14:textId="0A36B5EF" w:rsidR="00E22059" w:rsidRDefault="00E22059" w:rsidP="00E22059">
      <w:pPr>
        <w:spacing w:after="0" w:line="276" w:lineRule="auto"/>
        <w:ind w:right="0"/>
        <w:rPr>
          <w:rFonts w:ascii="Times New Roman" w:hAnsi="Times New Roman" w:cs="Times New Roman"/>
          <w:szCs w:val="24"/>
        </w:rPr>
      </w:pPr>
    </w:p>
    <w:p w14:paraId="6FEE4659" w14:textId="230DAAD6" w:rsidR="00E22059" w:rsidRDefault="00E22059" w:rsidP="00E22059">
      <w:pPr>
        <w:spacing w:after="0" w:line="276" w:lineRule="auto"/>
        <w:ind w:right="0"/>
        <w:rPr>
          <w:rFonts w:ascii="Times New Roman" w:hAnsi="Times New Roman" w:cs="Times New Roman"/>
          <w:szCs w:val="24"/>
        </w:rPr>
      </w:pPr>
    </w:p>
    <w:p w14:paraId="5E5F99CC" w14:textId="149C20F2" w:rsidR="00E22059" w:rsidRDefault="00E22059" w:rsidP="00E22059">
      <w:pPr>
        <w:spacing w:after="0" w:line="276" w:lineRule="auto"/>
        <w:ind w:right="0"/>
        <w:rPr>
          <w:rFonts w:ascii="Times New Roman" w:hAnsi="Times New Roman" w:cs="Times New Roman"/>
          <w:szCs w:val="24"/>
        </w:rPr>
      </w:pPr>
    </w:p>
    <w:p w14:paraId="44A8A4BA" w14:textId="14C451FC" w:rsidR="00E22059" w:rsidRDefault="00E22059" w:rsidP="00E22059">
      <w:pPr>
        <w:spacing w:after="0" w:line="276" w:lineRule="auto"/>
        <w:ind w:right="0"/>
        <w:rPr>
          <w:rFonts w:ascii="Times New Roman" w:hAnsi="Times New Roman" w:cs="Times New Roman"/>
          <w:szCs w:val="24"/>
        </w:rPr>
      </w:pPr>
    </w:p>
    <w:p w14:paraId="4A89DEED" w14:textId="263A14A6" w:rsidR="00E22059" w:rsidRDefault="00E22059" w:rsidP="00E22059">
      <w:pPr>
        <w:spacing w:after="0" w:line="276" w:lineRule="auto"/>
        <w:ind w:right="0"/>
        <w:rPr>
          <w:rFonts w:ascii="Times New Roman" w:hAnsi="Times New Roman" w:cs="Times New Roman"/>
          <w:szCs w:val="24"/>
        </w:rPr>
      </w:pPr>
    </w:p>
    <w:p w14:paraId="1D36E306" w14:textId="5DB011ED" w:rsidR="00E22059" w:rsidRDefault="00E22059" w:rsidP="00E22059">
      <w:pPr>
        <w:spacing w:after="0" w:line="276" w:lineRule="auto"/>
        <w:ind w:right="0"/>
        <w:rPr>
          <w:rFonts w:ascii="Times New Roman" w:hAnsi="Times New Roman" w:cs="Times New Roman"/>
          <w:szCs w:val="24"/>
        </w:rPr>
      </w:pPr>
    </w:p>
    <w:p w14:paraId="46ACAC81" w14:textId="6962B0EB" w:rsidR="00E22059" w:rsidRDefault="00E22059" w:rsidP="00E22059">
      <w:pPr>
        <w:spacing w:after="0" w:line="276" w:lineRule="auto"/>
        <w:ind w:right="0"/>
        <w:rPr>
          <w:rFonts w:ascii="Times New Roman" w:hAnsi="Times New Roman" w:cs="Times New Roman"/>
          <w:szCs w:val="24"/>
        </w:rPr>
      </w:pPr>
    </w:p>
    <w:p w14:paraId="0A2A2255" w14:textId="0D73CD21" w:rsidR="00E22059" w:rsidRDefault="00E22059" w:rsidP="00E22059">
      <w:pPr>
        <w:spacing w:after="0" w:line="276" w:lineRule="auto"/>
        <w:ind w:right="0"/>
        <w:rPr>
          <w:rFonts w:ascii="Times New Roman" w:hAnsi="Times New Roman" w:cs="Times New Roman"/>
          <w:szCs w:val="24"/>
        </w:rPr>
      </w:pPr>
    </w:p>
    <w:p w14:paraId="2E9131F2" w14:textId="1335EB48" w:rsidR="00E22059" w:rsidRDefault="00E22059" w:rsidP="00E22059">
      <w:pPr>
        <w:spacing w:after="0" w:line="276" w:lineRule="auto"/>
        <w:ind w:right="0"/>
        <w:rPr>
          <w:rFonts w:ascii="Times New Roman" w:hAnsi="Times New Roman" w:cs="Times New Roman"/>
          <w:szCs w:val="24"/>
        </w:rPr>
      </w:pPr>
    </w:p>
    <w:p w14:paraId="168FDEE2" w14:textId="286640A5" w:rsidR="00E22059" w:rsidRDefault="00E22059" w:rsidP="00E22059">
      <w:pPr>
        <w:spacing w:after="0" w:line="276" w:lineRule="auto"/>
        <w:ind w:right="0"/>
        <w:rPr>
          <w:rFonts w:ascii="Times New Roman" w:hAnsi="Times New Roman" w:cs="Times New Roman"/>
          <w:szCs w:val="24"/>
        </w:rPr>
      </w:pPr>
    </w:p>
    <w:p w14:paraId="75CACAC9" w14:textId="77777777" w:rsidR="00E22059" w:rsidRDefault="00E22059" w:rsidP="00E22059">
      <w:pPr>
        <w:spacing w:after="0" w:line="276" w:lineRule="auto"/>
        <w:ind w:right="0"/>
        <w:rPr>
          <w:rFonts w:ascii="Times New Roman" w:hAnsi="Times New Roman" w:cs="Times New Roman"/>
          <w:szCs w:val="24"/>
        </w:rPr>
      </w:pPr>
    </w:p>
    <w:p w14:paraId="0BC33FD9" w14:textId="7FD280D8" w:rsidR="00BF533B" w:rsidRDefault="00E22059" w:rsidP="00E22059">
      <w:pPr>
        <w:spacing w:after="0" w:line="276" w:lineRule="auto"/>
        <w:ind w:left="0" w:right="0" w:firstLine="0"/>
        <w:jc w:val="left"/>
        <w:rPr>
          <w:rFonts w:ascii="Times New Roman" w:hAnsi="Times New Roman" w:cs="Times New Roman"/>
          <w:b/>
          <w:bCs/>
          <w:szCs w:val="24"/>
          <w:u w:val="single" w:color="000000"/>
        </w:rPr>
      </w:pPr>
      <w:r w:rsidRPr="00E22059">
        <w:rPr>
          <w:rFonts w:ascii="Times New Roman" w:hAnsi="Times New Roman" w:cs="Times New Roman"/>
          <w:b/>
          <w:bCs/>
          <w:szCs w:val="24"/>
          <w:u w:val="single" w:color="000000"/>
        </w:rPr>
        <w:t>PROYECTO DE ARTÍCULO ÚNICO:</w:t>
      </w:r>
    </w:p>
    <w:p w14:paraId="49A5DA2D" w14:textId="77777777" w:rsidR="00E22059" w:rsidRPr="00E22059" w:rsidRDefault="00E22059" w:rsidP="00E22059">
      <w:pPr>
        <w:spacing w:after="0" w:line="276" w:lineRule="auto"/>
        <w:ind w:left="0" w:right="0" w:firstLine="0"/>
        <w:jc w:val="left"/>
        <w:rPr>
          <w:rFonts w:ascii="Times New Roman" w:hAnsi="Times New Roman" w:cs="Times New Roman"/>
          <w:b/>
          <w:bCs/>
          <w:szCs w:val="24"/>
          <w:u w:val="single" w:color="000000"/>
        </w:rPr>
      </w:pPr>
    </w:p>
    <w:p w14:paraId="218C01DA" w14:textId="77777777" w:rsidR="00E22059" w:rsidRPr="00E22059" w:rsidRDefault="00E22059" w:rsidP="00E22059">
      <w:pPr>
        <w:spacing w:after="0" w:line="276" w:lineRule="auto"/>
        <w:ind w:left="0" w:right="0" w:firstLine="0"/>
        <w:jc w:val="left"/>
        <w:rPr>
          <w:rFonts w:ascii="Times New Roman" w:hAnsi="Times New Roman" w:cs="Times New Roman"/>
          <w:szCs w:val="24"/>
        </w:rPr>
      </w:pPr>
    </w:p>
    <w:p w14:paraId="5C752EDD" w14:textId="132FDE71" w:rsidR="00BF533B" w:rsidRDefault="00E22059" w:rsidP="00E22059">
      <w:pPr>
        <w:spacing w:after="0" w:line="276" w:lineRule="auto"/>
        <w:ind w:left="0" w:right="0" w:firstLine="0"/>
        <w:rPr>
          <w:rFonts w:ascii="Times New Roman" w:hAnsi="Times New Roman" w:cs="Times New Roman"/>
          <w:szCs w:val="24"/>
        </w:rPr>
      </w:pPr>
      <w:r w:rsidRPr="00E22059">
        <w:rPr>
          <w:rFonts w:ascii="Times New Roman" w:hAnsi="Times New Roman" w:cs="Times New Roman"/>
          <w:szCs w:val="24"/>
        </w:rPr>
        <w:t>1.- Modifíquese la ley que fija el texto refundido, coordinado, sistematizado y actualizado de la ley N°</w:t>
      </w:r>
      <w:r w:rsidRPr="00E22059">
        <w:rPr>
          <w:rFonts w:ascii="Times New Roman" w:hAnsi="Times New Roman" w:cs="Times New Roman"/>
          <w:szCs w:val="24"/>
          <w:vertAlign w:val="superscript"/>
        </w:rPr>
        <w:t xml:space="preserve"> </w:t>
      </w:r>
      <w:r w:rsidRPr="00E22059">
        <w:rPr>
          <w:rFonts w:ascii="Times New Roman" w:hAnsi="Times New Roman" w:cs="Times New Roman"/>
          <w:szCs w:val="24"/>
        </w:rPr>
        <w:t>19.175, orgánica constitucional sobre gobierno y administración regional, en el siguiente sentido:</w:t>
      </w:r>
    </w:p>
    <w:p w14:paraId="2E756227" w14:textId="77777777" w:rsidR="00E22059" w:rsidRPr="00E22059" w:rsidRDefault="00E22059" w:rsidP="00E22059">
      <w:pPr>
        <w:spacing w:after="0" w:line="276" w:lineRule="auto"/>
        <w:ind w:left="0" w:right="0" w:firstLine="0"/>
        <w:rPr>
          <w:rFonts w:ascii="Times New Roman" w:hAnsi="Times New Roman" w:cs="Times New Roman"/>
          <w:szCs w:val="24"/>
        </w:rPr>
      </w:pPr>
    </w:p>
    <w:p w14:paraId="1693B59F" w14:textId="77777777" w:rsidR="00BF533B" w:rsidRPr="00E22059" w:rsidRDefault="00E22059" w:rsidP="00E22059">
      <w:pPr>
        <w:numPr>
          <w:ilvl w:val="0"/>
          <w:numId w:val="2"/>
        </w:numPr>
        <w:spacing w:after="0" w:line="276" w:lineRule="auto"/>
        <w:ind w:right="0" w:firstLine="0"/>
        <w:rPr>
          <w:rFonts w:ascii="Times New Roman" w:hAnsi="Times New Roman" w:cs="Times New Roman"/>
          <w:szCs w:val="24"/>
        </w:rPr>
      </w:pPr>
      <w:r w:rsidRPr="00E22059">
        <w:rPr>
          <w:rFonts w:ascii="Times New Roman" w:hAnsi="Times New Roman" w:cs="Times New Roman"/>
          <w:szCs w:val="24"/>
        </w:rPr>
        <w:t>En el artículo 23 ter agréguese una letra h) del siguiente tenor:</w:t>
      </w:r>
    </w:p>
    <w:p w14:paraId="3BAB465D" w14:textId="7AAFC5FD" w:rsidR="00BF533B" w:rsidRDefault="00E22059" w:rsidP="00E22059">
      <w:pPr>
        <w:spacing w:after="0" w:line="276" w:lineRule="auto"/>
        <w:ind w:left="0" w:right="0" w:firstLine="0"/>
        <w:jc w:val="center"/>
        <w:rPr>
          <w:rFonts w:ascii="Times New Roman" w:hAnsi="Times New Roman" w:cs="Times New Roman"/>
          <w:szCs w:val="24"/>
        </w:rPr>
      </w:pPr>
      <w:r w:rsidRPr="00E22059">
        <w:rPr>
          <w:rFonts w:ascii="Times New Roman" w:hAnsi="Times New Roman" w:cs="Times New Roman"/>
          <w:szCs w:val="24"/>
        </w:rPr>
        <w:t>h) No tener una inscripción vigente en el registro de deudores de alimentos.</w:t>
      </w:r>
    </w:p>
    <w:p w14:paraId="444B6C5A" w14:textId="77777777" w:rsidR="00E22059" w:rsidRPr="00E22059" w:rsidRDefault="00E22059" w:rsidP="00E22059">
      <w:pPr>
        <w:spacing w:after="0" w:line="276" w:lineRule="auto"/>
        <w:ind w:left="0" w:right="0" w:firstLine="0"/>
        <w:jc w:val="center"/>
        <w:rPr>
          <w:rFonts w:ascii="Times New Roman" w:hAnsi="Times New Roman" w:cs="Times New Roman"/>
          <w:szCs w:val="24"/>
        </w:rPr>
      </w:pPr>
    </w:p>
    <w:p w14:paraId="34B74111" w14:textId="6843487C" w:rsidR="00BF533B" w:rsidRDefault="00E22059" w:rsidP="00E22059">
      <w:pPr>
        <w:numPr>
          <w:ilvl w:val="0"/>
          <w:numId w:val="2"/>
        </w:numPr>
        <w:spacing w:after="0" w:line="276" w:lineRule="auto"/>
        <w:ind w:right="0" w:firstLine="0"/>
        <w:rPr>
          <w:rFonts w:ascii="Times New Roman" w:hAnsi="Times New Roman" w:cs="Times New Roman"/>
          <w:szCs w:val="24"/>
        </w:rPr>
      </w:pPr>
      <w:r w:rsidRPr="00E22059">
        <w:rPr>
          <w:rFonts w:ascii="Times New Roman" w:hAnsi="Times New Roman" w:cs="Times New Roman"/>
          <w:szCs w:val="24"/>
        </w:rPr>
        <w:t>En el artículo 32, en el penúltimo párrafo que establece "Tampoco podrán ser consejeros regionales las personas que se hallen condenadas por crimen o simple delito", elimínese el punto aparte, agréguese una coma y la siguiente frase "y que no tengan una inscripción vigente en el registro de deudores de alimentos".</w:t>
      </w:r>
    </w:p>
    <w:p w14:paraId="7840A079" w14:textId="77777777" w:rsidR="00E22059" w:rsidRPr="00E22059" w:rsidRDefault="00E22059" w:rsidP="00E22059">
      <w:pPr>
        <w:spacing w:after="0" w:line="276" w:lineRule="auto"/>
        <w:ind w:left="0" w:right="0" w:firstLine="0"/>
        <w:rPr>
          <w:rFonts w:ascii="Times New Roman" w:hAnsi="Times New Roman" w:cs="Times New Roman"/>
          <w:szCs w:val="24"/>
        </w:rPr>
      </w:pPr>
    </w:p>
    <w:p w14:paraId="7547F680" w14:textId="05FF0E4C" w:rsidR="00BF533B" w:rsidRPr="00E22059" w:rsidRDefault="00E22059" w:rsidP="00E22059">
      <w:pPr>
        <w:spacing w:after="0" w:line="276" w:lineRule="auto"/>
        <w:ind w:left="0" w:right="0" w:firstLine="0"/>
        <w:rPr>
          <w:rFonts w:ascii="Times New Roman" w:hAnsi="Times New Roman" w:cs="Times New Roman"/>
          <w:szCs w:val="24"/>
        </w:rPr>
      </w:pPr>
      <w:r w:rsidRPr="00E22059">
        <w:rPr>
          <w:rFonts w:ascii="Times New Roman" w:hAnsi="Times New Roman" w:cs="Times New Roman"/>
          <w:szCs w:val="24"/>
        </w:rPr>
        <w:t>2.- En el penúltimo párrafo del artículo 74 de la ley N°</w:t>
      </w:r>
      <w:r w:rsidRPr="00E22059">
        <w:rPr>
          <w:rFonts w:ascii="Times New Roman" w:hAnsi="Times New Roman" w:cs="Times New Roman"/>
          <w:szCs w:val="24"/>
          <w:vertAlign w:val="superscript"/>
        </w:rPr>
        <w:t xml:space="preserve"> </w:t>
      </w:r>
      <w:r w:rsidRPr="00E22059">
        <w:rPr>
          <w:rFonts w:ascii="Times New Roman" w:hAnsi="Times New Roman" w:cs="Times New Roman"/>
          <w:szCs w:val="24"/>
        </w:rPr>
        <w:t>18.695 que fija el texto refundido, coordinado y sistematizado de la ley Orgánica Constitucional de Municipalidades, que establece "Tampoco podrán ser candidatos a alcalde o a concejal las personas que se hallen condenadas por crimen o simple delito que merezca pena aflictiva", elimínese el punto aparte, agréguese una coma y la siguiente frase "y que no tengan una inscripción vigente en el registro de deudores de alimentos".</w:t>
      </w:r>
    </w:p>
    <w:p w14:paraId="64C877B8" w14:textId="3DB4E0F4" w:rsidR="00BF533B" w:rsidRDefault="00BF533B">
      <w:pPr>
        <w:spacing w:after="0" w:line="259" w:lineRule="auto"/>
        <w:ind w:left="-1080" w:right="-1488" w:firstLine="0"/>
        <w:jc w:val="left"/>
      </w:pPr>
    </w:p>
    <w:sectPr w:rsidR="00BF533B" w:rsidSect="00E22059">
      <w:pgSz w:w="12242" w:h="18711"/>
      <w:pgMar w:top="2269" w:right="1882" w:bottom="113" w:left="19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17774"/>
    <w:multiLevelType w:val="hybridMultilevel"/>
    <w:tmpl w:val="D406A6FC"/>
    <w:lvl w:ilvl="0" w:tplc="C36826A6">
      <w:start w:val="1"/>
      <w:numFmt w:val="lowerRoman"/>
      <w:lvlText w:val="%1)"/>
      <w:lvlJc w:val="left"/>
      <w:pPr>
        <w:ind w:left="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A0673BA">
      <w:start w:val="1"/>
      <w:numFmt w:val="lowerLetter"/>
      <w:lvlText w:val="%2"/>
      <w:lvlJc w:val="left"/>
      <w:pPr>
        <w:ind w:left="10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F1048B8">
      <w:start w:val="1"/>
      <w:numFmt w:val="lowerRoman"/>
      <w:lvlText w:val="%3"/>
      <w:lvlJc w:val="left"/>
      <w:pPr>
        <w:ind w:left="18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89AC878">
      <w:start w:val="1"/>
      <w:numFmt w:val="decimal"/>
      <w:lvlText w:val="%4"/>
      <w:lvlJc w:val="left"/>
      <w:pPr>
        <w:ind w:left="25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9B0674A">
      <w:start w:val="1"/>
      <w:numFmt w:val="lowerLetter"/>
      <w:lvlText w:val="%5"/>
      <w:lvlJc w:val="left"/>
      <w:pPr>
        <w:ind w:left="32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B98EC5E">
      <w:start w:val="1"/>
      <w:numFmt w:val="lowerRoman"/>
      <w:lvlText w:val="%6"/>
      <w:lvlJc w:val="left"/>
      <w:pPr>
        <w:ind w:left="39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41ABDCA">
      <w:start w:val="1"/>
      <w:numFmt w:val="decimal"/>
      <w:lvlText w:val="%7"/>
      <w:lvlJc w:val="left"/>
      <w:pPr>
        <w:ind w:left="46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3DA3F6C">
      <w:start w:val="1"/>
      <w:numFmt w:val="lowerLetter"/>
      <w:lvlText w:val="%8"/>
      <w:lvlJc w:val="left"/>
      <w:pPr>
        <w:ind w:left="54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4B849EA">
      <w:start w:val="1"/>
      <w:numFmt w:val="lowerRoman"/>
      <w:lvlText w:val="%9"/>
      <w:lvlJc w:val="left"/>
      <w:pPr>
        <w:ind w:left="61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7DD80CB0"/>
    <w:multiLevelType w:val="hybridMultilevel"/>
    <w:tmpl w:val="DC066E80"/>
    <w:lvl w:ilvl="0" w:tplc="BE18277C">
      <w:start w:val="1"/>
      <w:numFmt w:val="decimal"/>
      <w:lvlText w:val="%1."/>
      <w:lvlJc w:val="left"/>
      <w:pPr>
        <w:ind w:left="7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2C121F96">
      <w:start w:val="1"/>
      <w:numFmt w:val="lowerLetter"/>
      <w:lvlText w:val="%2"/>
      <w:lvlJc w:val="left"/>
      <w:pPr>
        <w:ind w:left="12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A9C0800">
      <w:start w:val="1"/>
      <w:numFmt w:val="lowerRoman"/>
      <w:lvlText w:val="%3"/>
      <w:lvlJc w:val="left"/>
      <w:pPr>
        <w:ind w:left="20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51E47A0">
      <w:start w:val="1"/>
      <w:numFmt w:val="decimal"/>
      <w:lvlText w:val="%4"/>
      <w:lvlJc w:val="left"/>
      <w:pPr>
        <w:ind w:left="27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E0E5E38">
      <w:start w:val="1"/>
      <w:numFmt w:val="lowerLetter"/>
      <w:lvlText w:val="%5"/>
      <w:lvlJc w:val="left"/>
      <w:pPr>
        <w:ind w:left="34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C9E0472">
      <w:start w:val="1"/>
      <w:numFmt w:val="lowerRoman"/>
      <w:lvlText w:val="%6"/>
      <w:lvlJc w:val="left"/>
      <w:pPr>
        <w:ind w:left="41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4466800">
      <w:start w:val="1"/>
      <w:numFmt w:val="decimal"/>
      <w:lvlText w:val="%7"/>
      <w:lvlJc w:val="left"/>
      <w:pPr>
        <w:ind w:left="48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21A584E">
      <w:start w:val="1"/>
      <w:numFmt w:val="lowerLetter"/>
      <w:lvlText w:val="%8"/>
      <w:lvlJc w:val="left"/>
      <w:pPr>
        <w:ind w:left="56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7867EDC">
      <w:start w:val="1"/>
      <w:numFmt w:val="lowerRoman"/>
      <w:lvlText w:val="%9"/>
      <w:lvlJc w:val="left"/>
      <w:pPr>
        <w:ind w:left="63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3B"/>
    <w:rsid w:val="00BF533B"/>
    <w:rsid w:val="00CD0C0B"/>
    <w:rsid w:val="00E2205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21A47"/>
  <w15:docId w15:val="{0BC30B95-89EB-4051-8343-962B25CE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60" w:line="347" w:lineRule="auto"/>
      <w:ind w:left="341" w:right="29" w:hanging="341"/>
      <w:jc w:val="both"/>
    </w:pPr>
    <w:rPr>
      <w:rFonts w:ascii="Calibri" w:eastAsia="Calibri" w:hAnsi="Calibri" w:cs="Calibri"/>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220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631</Words>
  <Characters>3475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KimmiRaik</dc:creator>
  <cp:keywords/>
  <cp:lastModifiedBy>ALVARO</cp:lastModifiedBy>
  <cp:revision>2</cp:revision>
  <dcterms:created xsi:type="dcterms:W3CDTF">2021-10-07T01:53:00Z</dcterms:created>
  <dcterms:modified xsi:type="dcterms:W3CDTF">2021-10-07T01:53:00Z</dcterms:modified>
</cp:coreProperties>
</file>