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F0F0" w14:textId="21DA7EB1" w:rsidR="00974CB5" w:rsidRDefault="00974CB5" w:rsidP="00A65ED2">
      <w:pPr>
        <w:spacing w:after="0" w:line="276" w:lineRule="auto"/>
        <w:ind w:left="0" w:right="0"/>
        <w:jc w:val="right"/>
        <w:rPr>
          <w:rFonts w:ascii="Times New Roman" w:hAnsi="Times New Roman" w:cs="Times New Roman"/>
          <w:b/>
          <w:bCs/>
          <w:sz w:val="24"/>
        </w:rPr>
      </w:pPr>
      <w:r w:rsidRPr="00974CB5">
        <w:rPr>
          <w:rFonts w:ascii="Times New Roman" w:hAnsi="Times New Roman" w:cs="Times New Roman"/>
          <w:b/>
          <w:bCs/>
          <w:sz w:val="24"/>
        </w:rPr>
        <w:t>Boletín N° 14.764-03</w:t>
      </w:r>
    </w:p>
    <w:p w14:paraId="563B174E" w14:textId="77777777" w:rsidR="00EE10A2" w:rsidRPr="00974CB5" w:rsidRDefault="00EE10A2" w:rsidP="00A65ED2">
      <w:pPr>
        <w:spacing w:after="0" w:line="276" w:lineRule="auto"/>
        <w:ind w:left="0" w:right="0"/>
        <w:jc w:val="right"/>
        <w:rPr>
          <w:rFonts w:ascii="Times New Roman" w:hAnsi="Times New Roman" w:cs="Times New Roman"/>
          <w:b/>
          <w:bCs/>
          <w:sz w:val="24"/>
          <w:u w:val="single" w:color="000000"/>
        </w:rPr>
      </w:pPr>
    </w:p>
    <w:p w14:paraId="3C593B68" w14:textId="147B1D55" w:rsidR="00974CB5" w:rsidRDefault="00974CB5" w:rsidP="00A65ED2">
      <w:pPr>
        <w:spacing w:after="0" w:line="276" w:lineRule="auto"/>
        <w:ind w:left="0" w:right="0"/>
        <w:rPr>
          <w:rFonts w:ascii="Times New Roman" w:hAnsi="Times New Roman" w:cs="Times New Roman"/>
          <w:b/>
          <w:bCs/>
          <w:sz w:val="24"/>
        </w:rPr>
      </w:pPr>
      <w:r>
        <w:rPr>
          <w:rFonts w:ascii="Times New Roman" w:hAnsi="Times New Roman" w:cs="Times New Roman"/>
          <w:b/>
          <w:bCs/>
          <w:sz w:val="24"/>
        </w:rPr>
        <w:t>P</w:t>
      </w:r>
      <w:r w:rsidRPr="00974CB5">
        <w:rPr>
          <w:rFonts w:ascii="Times New Roman" w:hAnsi="Times New Roman" w:cs="Times New Roman"/>
          <w:b/>
          <w:bCs/>
          <w:sz w:val="24"/>
        </w:rPr>
        <w:t>royecto de ley</w:t>
      </w:r>
      <w:r>
        <w:rPr>
          <w:rFonts w:ascii="Times New Roman" w:hAnsi="Times New Roman" w:cs="Times New Roman"/>
          <w:b/>
          <w:bCs/>
          <w:sz w:val="24"/>
        </w:rPr>
        <w:t xml:space="preserve">, iniciado en moción de </w:t>
      </w:r>
      <w:r w:rsidRPr="00974CB5">
        <w:rPr>
          <w:rFonts w:ascii="Times New Roman" w:hAnsi="Times New Roman" w:cs="Times New Roman"/>
          <w:b/>
          <w:bCs/>
          <w:sz w:val="24"/>
        </w:rPr>
        <w:t>los Honorables Senadores señoras Provoste y Allende</w:t>
      </w:r>
      <w:r>
        <w:rPr>
          <w:rFonts w:ascii="Times New Roman" w:hAnsi="Times New Roman" w:cs="Times New Roman"/>
          <w:b/>
          <w:bCs/>
          <w:sz w:val="24"/>
        </w:rPr>
        <w:t>,</w:t>
      </w:r>
      <w:r w:rsidRPr="00974CB5">
        <w:rPr>
          <w:rFonts w:ascii="Times New Roman" w:hAnsi="Times New Roman" w:cs="Times New Roman"/>
          <w:b/>
          <w:bCs/>
          <w:sz w:val="24"/>
        </w:rPr>
        <w:t xml:space="preserve"> y señores Elizalde, Girardi y Pizarro, que faculta al </w:t>
      </w:r>
      <w:proofErr w:type="gramStart"/>
      <w:r w:rsidRPr="00974CB5">
        <w:rPr>
          <w:rFonts w:ascii="Times New Roman" w:hAnsi="Times New Roman" w:cs="Times New Roman"/>
          <w:b/>
          <w:bCs/>
          <w:sz w:val="24"/>
        </w:rPr>
        <w:t>Presidente</w:t>
      </w:r>
      <w:proofErr w:type="gramEnd"/>
      <w:r w:rsidRPr="00974CB5">
        <w:rPr>
          <w:rFonts w:ascii="Times New Roman" w:hAnsi="Times New Roman" w:cs="Times New Roman"/>
          <w:b/>
          <w:bCs/>
          <w:sz w:val="24"/>
        </w:rPr>
        <w:t xml:space="preserve"> de la República para crear un mecanismo de ayuda a las familias deudoras de cuentas de servicios básicos, producto de la pandemia.</w:t>
      </w:r>
    </w:p>
    <w:p w14:paraId="5220F0D0" w14:textId="77777777" w:rsidR="00EE10A2" w:rsidRPr="00974CB5" w:rsidRDefault="00EE10A2" w:rsidP="00A65ED2">
      <w:pPr>
        <w:spacing w:after="0" w:line="276" w:lineRule="auto"/>
        <w:ind w:left="0" w:right="0"/>
        <w:rPr>
          <w:rFonts w:ascii="Times New Roman" w:hAnsi="Times New Roman" w:cs="Times New Roman"/>
          <w:b/>
          <w:bCs/>
          <w:sz w:val="24"/>
        </w:rPr>
      </w:pPr>
    </w:p>
    <w:p w14:paraId="24C16C63" w14:textId="77777777" w:rsidR="00974CB5" w:rsidRPr="00974CB5" w:rsidRDefault="00974CB5" w:rsidP="00A65ED2">
      <w:pPr>
        <w:spacing w:after="0" w:line="276" w:lineRule="auto"/>
        <w:ind w:left="0" w:right="0"/>
        <w:rPr>
          <w:rFonts w:ascii="Times New Roman" w:hAnsi="Times New Roman" w:cs="Times New Roman"/>
          <w:sz w:val="24"/>
          <w:u w:val="single" w:color="000000"/>
        </w:rPr>
      </w:pPr>
    </w:p>
    <w:p w14:paraId="15E75A43" w14:textId="33F9DE5C"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Desde el mes de mayo, quienes suscribimos el presente proyecto de ley, le hemos insistido al Gobierno que debe crearse un mecanismo de solución para atender el alto nivel de morosidad en los servicios básicos como agua y electricidad acentuados por la pandemia.</w:t>
      </w:r>
    </w:p>
    <w:p w14:paraId="13D42CCB" w14:textId="77777777" w:rsidR="00EE10A2" w:rsidRPr="00974CB5" w:rsidRDefault="00EE10A2" w:rsidP="00A65ED2">
      <w:pPr>
        <w:spacing w:after="0" w:line="276" w:lineRule="auto"/>
        <w:ind w:left="0" w:right="0"/>
        <w:rPr>
          <w:rFonts w:ascii="Times New Roman" w:hAnsi="Times New Roman" w:cs="Times New Roman"/>
          <w:sz w:val="24"/>
        </w:rPr>
      </w:pPr>
    </w:p>
    <w:p w14:paraId="677E8984" w14:textId="4DC71228"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Esta morosidad no se resuelve con nuevamente prorrogar las leyes que suspendieron los cortes de los servicios básicos y da más plazos para pagar esa alta deuda.</w:t>
      </w:r>
    </w:p>
    <w:p w14:paraId="69105B06" w14:textId="77777777" w:rsidR="00EE10A2" w:rsidRPr="00974CB5" w:rsidRDefault="00EE10A2" w:rsidP="00A65ED2">
      <w:pPr>
        <w:spacing w:after="0" w:line="276" w:lineRule="auto"/>
        <w:ind w:left="0" w:right="0"/>
        <w:rPr>
          <w:rFonts w:ascii="Times New Roman" w:hAnsi="Times New Roman" w:cs="Times New Roman"/>
          <w:sz w:val="24"/>
        </w:rPr>
      </w:pPr>
    </w:p>
    <w:p w14:paraId="7C6E6A3C" w14:textId="3380F4DC"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En el caso del sector sanitario los deudores producto de la pandemia con morosidad mayor de 60 días alcanzan a 609.000 clientes, los cuales no reciben los actuales subsidios fiscales del sector; en el caso de energía los deudores alcanzan a más de 700.000 familias.</w:t>
      </w:r>
    </w:p>
    <w:p w14:paraId="753E632D" w14:textId="77777777" w:rsidR="00EE10A2" w:rsidRPr="00974CB5" w:rsidRDefault="00EE10A2" w:rsidP="00A65ED2">
      <w:pPr>
        <w:spacing w:after="0" w:line="276" w:lineRule="auto"/>
        <w:ind w:left="0" w:right="0"/>
        <w:rPr>
          <w:rFonts w:ascii="Times New Roman" w:hAnsi="Times New Roman" w:cs="Times New Roman"/>
          <w:sz w:val="24"/>
        </w:rPr>
      </w:pPr>
    </w:p>
    <w:p w14:paraId="32EE8578" w14:textId="756FAB95"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Los efectos sociales y económicos de la pandemia se prolongarán en el tiempo más allá de la Pandemia misma, que aún no tenemos claridad cuando terminará. Por ello no resulta lógico esperar que terminada la crisis sanitaria las familias recuperen de inmediato su situación socioeconómica pre crisis. Aun si logran recuperar trabajos y aumentar sus ingresos, las deudas acumuladas durante la crisis les impondrán una doble carga a las que muchas familias difícilmente podrán responder sin ayuda del Estado.</w:t>
      </w:r>
    </w:p>
    <w:p w14:paraId="5816653E" w14:textId="77777777" w:rsidR="00EE10A2" w:rsidRPr="00974CB5" w:rsidRDefault="00EE10A2" w:rsidP="00A65ED2">
      <w:pPr>
        <w:spacing w:after="0" w:line="276" w:lineRule="auto"/>
        <w:ind w:left="0" w:right="0"/>
        <w:rPr>
          <w:rFonts w:ascii="Times New Roman" w:hAnsi="Times New Roman" w:cs="Times New Roman"/>
          <w:sz w:val="24"/>
        </w:rPr>
      </w:pPr>
    </w:p>
    <w:p w14:paraId="0383283C" w14:textId="6E36EDF0"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La deuda acumulada hasta la fecha en el sector energía alcanza a $206.000 millones y en el sector sanitario la pandemia elevó las deudas en casi $</w:t>
      </w:r>
      <w:r w:rsidR="00974CB5">
        <w:rPr>
          <w:rFonts w:ascii="Times New Roman" w:hAnsi="Times New Roman" w:cs="Times New Roman"/>
          <w:sz w:val="24"/>
        </w:rPr>
        <w:t>100.000</w:t>
      </w:r>
      <w:r w:rsidRPr="00974CB5">
        <w:rPr>
          <w:rFonts w:ascii="Times New Roman" w:hAnsi="Times New Roman" w:cs="Times New Roman"/>
          <w:sz w:val="24"/>
        </w:rPr>
        <w:t xml:space="preserve"> millones, lo que implica montos adicionales importantes a las cuentas que normalmente pagan las familias y los clientes no residenciales que han visto sus negocios cerrados o interrumpidas sus actividades productivas.</w:t>
      </w:r>
    </w:p>
    <w:p w14:paraId="4C52F80A" w14:textId="77777777" w:rsidR="00EE10A2" w:rsidRPr="00974CB5" w:rsidRDefault="00EE10A2" w:rsidP="00A65ED2">
      <w:pPr>
        <w:spacing w:after="0" w:line="276" w:lineRule="auto"/>
        <w:ind w:left="0" w:right="0"/>
        <w:rPr>
          <w:rFonts w:ascii="Times New Roman" w:hAnsi="Times New Roman" w:cs="Times New Roman"/>
          <w:sz w:val="24"/>
        </w:rPr>
      </w:pPr>
    </w:p>
    <w:p w14:paraId="59AB3EE4" w14:textId="2602682F"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El retraso y mora en el pago de cuentas de servicios básicos originadas en la pandemia no puede ser considerada como una deuda comercial cualquiera. A diferencia de estas, los servicios básicos, constituyen en sí mismo servicios que condicionan la vida y supervivencia de las personas. Se trata de servicios indispensables, por lo que tal como algunos lo han señalado, se trata más bien de deudas humanitarias, agudizadas por una situación extraordinaria como es la pandemia.</w:t>
      </w:r>
    </w:p>
    <w:p w14:paraId="456390AA" w14:textId="77777777" w:rsidR="00EE10A2" w:rsidRPr="00974CB5" w:rsidRDefault="00EE10A2" w:rsidP="00A65ED2">
      <w:pPr>
        <w:spacing w:after="0" w:line="276" w:lineRule="auto"/>
        <w:ind w:left="0" w:right="0"/>
        <w:rPr>
          <w:rFonts w:ascii="Times New Roman" w:hAnsi="Times New Roman" w:cs="Times New Roman"/>
          <w:sz w:val="24"/>
        </w:rPr>
      </w:pPr>
    </w:p>
    <w:p w14:paraId="0E6838A3" w14:textId="17B1AF70"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Durante estos 20 meses ya de Pandemia hemos señalado como un principio, la necesidad de colaborar entre todos para superar esta crisis. Por lo mismo no parece sostenible que sectores de la industria con importantes utilidades en plena pandemia se resten del esfuerzo, como tampoco resulta posible q</w:t>
      </w:r>
      <w:r w:rsidR="00EE10A2">
        <w:rPr>
          <w:rFonts w:ascii="Times New Roman" w:hAnsi="Times New Roman" w:cs="Times New Roman"/>
          <w:sz w:val="24"/>
        </w:rPr>
        <w:t>ue</w:t>
      </w:r>
      <w:r w:rsidRPr="00974CB5">
        <w:rPr>
          <w:rFonts w:ascii="Times New Roman" w:hAnsi="Times New Roman" w:cs="Times New Roman"/>
          <w:sz w:val="24"/>
        </w:rPr>
        <w:t xml:space="preserve"> </w:t>
      </w:r>
      <w:r w:rsidR="00EE10A2">
        <w:rPr>
          <w:rFonts w:ascii="Times New Roman" w:hAnsi="Times New Roman" w:cs="Times New Roman"/>
          <w:sz w:val="24"/>
        </w:rPr>
        <w:t>el Esta</w:t>
      </w:r>
      <w:r w:rsidRPr="00974CB5">
        <w:rPr>
          <w:rFonts w:ascii="Times New Roman" w:hAnsi="Times New Roman" w:cs="Times New Roman"/>
          <w:sz w:val="24"/>
        </w:rPr>
        <w:t>do no</w:t>
      </w:r>
      <w:r w:rsidR="00EE10A2">
        <w:rPr>
          <w:rFonts w:ascii="Times New Roman" w:hAnsi="Times New Roman" w:cs="Times New Roman"/>
          <w:sz w:val="24"/>
        </w:rPr>
        <w:t xml:space="preserve"> </w:t>
      </w:r>
      <w:r w:rsidRPr="00974CB5">
        <w:rPr>
          <w:rFonts w:ascii="Times New Roman" w:hAnsi="Times New Roman" w:cs="Times New Roman"/>
          <w:sz w:val="24"/>
        </w:rPr>
        <w:t xml:space="preserve">concurra con un </w:t>
      </w:r>
      <w:r w:rsidRPr="00974CB5">
        <w:rPr>
          <w:rFonts w:ascii="Times New Roman" w:hAnsi="Times New Roman" w:cs="Times New Roman"/>
          <w:sz w:val="24"/>
        </w:rPr>
        <w:lastRenderedPageBreak/>
        <w:t>compromiso más explícito, especialmente cuando este año destinó importantes recursos en el IFE universal.</w:t>
      </w:r>
    </w:p>
    <w:p w14:paraId="51F8DA3B" w14:textId="77777777" w:rsidR="00A65ED2" w:rsidRPr="00974CB5" w:rsidRDefault="00A65ED2" w:rsidP="00A65ED2">
      <w:pPr>
        <w:spacing w:after="0" w:line="276" w:lineRule="auto"/>
        <w:ind w:left="0" w:right="0"/>
        <w:rPr>
          <w:rFonts w:ascii="Times New Roman" w:hAnsi="Times New Roman" w:cs="Times New Roman"/>
          <w:sz w:val="24"/>
        </w:rPr>
      </w:pPr>
    </w:p>
    <w:p w14:paraId="4F51892D" w14:textId="201259E9"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En el mismo sentido, creemos que se debe hacer frente a esta tragedia con un modelo solidario de pago al que efectivamente concurran todos (Estado, Empresas proveedoras y Clientes).</w:t>
      </w:r>
    </w:p>
    <w:p w14:paraId="7B1010DD" w14:textId="77777777" w:rsidR="00EE10A2" w:rsidRPr="00974CB5" w:rsidRDefault="00EE10A2" w:rsidP="00A65ED2">
      <w:pPr>
        <w:spacing w:after="0" w:line="276" w:lineRule="auto"/>
        <w:ind w:left="0" w:right="0"/>
        <w:rPr>
          <w:rFonts w:ascii="Times New Roman" w:hAnsi="Times New Roman" w:cs="Times New Roman"/>
          <w:sz w:val="24"/>
        </w:rPr>
      </w:pPr>
    </w:p>
    <w:p w14:paraId="06085386" w14:textId="3263EA98"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La solidaridad que proponemos debe partir ya con el Estado generando subsidios fiscales para las familias con morosidad en la pandemia, también las empresas proveedoras deben cooperar (con exclusión de pequeñas empresas proveedoras como cooperativas eléctricas y Comités de Agua Potable Rural). Igualmente, la ayuda debe ser temporal, acotada y sostenible. Los mecanismos, en lo posible automáticos, de tal manera que la ayuda a las familias sea simple y se centre en los morosos vulnerables y de clase media.</w:t>
      </w:r>
    </w:p>
    <w:p w14:paraId="3E2B89E2" w14:textId="77777777" w:rsidR="00EE10A2" w:rsidRPr="00974CB5" w:rsidRDefault="00EE10A2" w:rsidP="00A65ED2">
      <w:pPr>
        <w:spacing w:after="0" w:line="276" w:lineRule="auto"/>
        <w:ind w:left="0" w:right="0"/>
        <w:rPr>
          <w:rFonts w:ascii="Times New Roman" w:hAnsi="Times New Roman" w:cs="Times New Roman"/>
          <w:sz w:val="24"/>
        </w:rPr>
      </w:pPr>
    </w:p>
    <w:p w14:paraId="0878FCCC" w14:textId="27557394" w:rsidR="005E3928"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Debe incorporar al total de los morosos -exceptuando a los morosos de altos ingresos y de altos consumos- porque ellos han sufrido el desempleo, la caída de ingresos y deben ser el foco de una ayuda que permita bajar en los próximos 48 meses bajar esta mochila que es la deuda acumulada por pandemia.</w:t>
      </w:r>
    </w:p>
    <w:p w14:paraId="143FAB64" w14:textId="77777777" w:rsidR="00EE10A2" w:rsidRPr="00974CB5" w:rsidRDefault="00EE10A2" w:rsidP="00A65ED2">
      <w:pPr>
        <w:spacing w:after="0" w:line="276" w:lineRule="auto"/>
        <w:ind w:left="0" w:right="0"/>
        <w:rPr>
          <w:rFonts w:ascii="Times New Roman" w:hAnsi="Times New Roman" w:cs="Times New Roman"/>
          <w:sz w:val="24"/>
        </w:rPr>
      </w:pPr>
    </w:p>
    <w:p w14:paraId="2486CBAB" w14:textId="77777777" w:rsidR="005E3928" w:rsidRPr="00974CB5" w:rsidRDefault="00A65ED2" w:rsidP="00A65ED2">
      <w:pPr>
        <w:spacing w:after="0" w:line="276" w:lineRule="auto"/>
        <w:ind w:left="0" w:right="0"/>
        <w:rPr>
          <w:rFonts w:ascii="Times New Roman" w:hAnsi="Times New Roman" w:cs="Times New Roman"/>
          <w:sz w:val="24"/>
        </w:rPr>
      </w:pPr>
      <w:r w:rsidRPr="00974CB5">
        <w:rPr>
          <w:rFonts w:ascii="Times New Roman" w:hAnsi="Times New Roman" w:cs="Times New Roman"/>
          <w:sz w:val="24"/>
        </w:rPr>
        <w:t>Por estos fundamentos venimos en proponer al Senado de la República la siguiente moción parlamentaria:</w:t>
      </w:r>
      <w:r w:rsidRPr="00974CB5">
        <w:rPr>
          <w:rFonts w:ascii="Times New Roman" w:hAnsi="Times New Roman" w:cs="Times New Roman"/>
          <w:sz w:val="24"/>
        </w:rPr>
        <w:br w:type="page"/>
      </w:r>
    </w:p>
    <w:p w14:paraId="62402361" w14:textId="699EDEC3" w:rsidR="005E3928" w:rsidRDefault="00A65ED2" w:rsidP="00EE10A2">
      <w:pPr>
        <w:pStyle w:val="Ttulo1"/>
        <w:spacing w:line="240" w:lineRule="auto"/>
        <w:ind w:left="0"/>
        <w:jc w:val="both"/>
        <w:rPr>
          <w:rFonts w:ascii="Times New Roman" w:hAnsi="Times New Roman" w:cs="Times New Roman"/>
          <w:b/>
          <w:bCs/>
          <w:sz w:val="24"/>
        </w:rPr>
      </w:pPr>
      <w:r w:rsidRPr="00EE10A2">
        <w:rPr>
          <w:rFonts w:ascii="Times New Roman" w:hAnsi="Times New Roman" w:cs="Times New Roman"/>
          <w:b/>
          <w:bCs/>
          <w:sz w:val="24"/>
        </w:rPr>
        <w:lastRenderedPageBreak/>
        <w:t>PROYECTO DE LEY</w:t>
      </w:r>
    </w:p>
    <w:p w14:paraId="0ED4CAF7" w14:textId="77777777" w:rsidR="00EE10A2" w:rsidRPr="00EE10A2" w:rsidRDefault="00EE10A2" w:rsidP="00EE10A2">
      <w:pPr>
        <w:rPr>
          <w:sz w:val="24"/>
          <w:szCs w:val="22"/>
        </w:rPr>
      </w:pPr>
    </w:p>
    <w:p w14:paraId="519A2C49" w14:textId="77777777" w:rsidR="005E3928" w:rsidRPr="00974CB5" w:rsidRDefault="00A65ED2" w:rsidP="00EE10A2">
      <w:pPr>
        <w:spacing w:after="0" w:line="276" w:lineRule="auto"/>
        <w:ind w:left="0" w:right="0"/>
        <w:rPr>
          <w:rFonts w:ascii="Times New Roman" w:hAnsi="Times New Roman" w:cs="Times New Roman"/>
          <w:sz w:val="24"/>
        </w:rPr>
      </w:pPr>
      <w:r w:rsidRPr="00EE10A2">
        <w:rPr>
          <w:rFonts w:ascii="Times New Roman" w:hAnsi="Times New Roman" w:cs="Times New Roman"/>
          <w:b/>
          <w:bCs/>
          <w:sz w:val="24"/>
        </w:rPr>
        <w:t>Artículo Único</w:t>
      </w:r>
      <w:r w:rsidRPr="00974CB5">
        <w:rPr>
          <w:rFonts w:ascii="Times New Roman" w:hAnsi="Times New Roman" w:cs="Times New Roman"/>
          <w:sz w:val="24"/>
        </w:rPr>
        <w:t xml:space="preserve">: El </w:t>
      </w:r>
      <w:proofErr w:type="gramStart"/>
      <w:r w:rsidRPr="00974CB5">
        <w:rPr>
          <w:rFonts w:ascii="Times New Roman" w:hAnsi="Times New Roman" w:cs="Times New Roman"/>
          <w:sz w:val="24"/>
        </w:rPr>
        <w:t>Presidente</w:t>
      </w:r>
      <w:proofErr w:type="gramEnd"/>
      <w:r w:rsidRPr="00974CB5">
        <w:rPr>
          <w:rFonts w:ascii="Times New Roman" w:hAnsi="Times New Roman" w:cs="Times New Roman"/>
          <w:sz w:val="24"/>
        </w:rPr>
        <w:t xml:space="preserve"> de la República, podrá someter a la consideración del Congreso Nacional, la creación de un mecanismo solidario de ayuda a las familias endeudadas por servicios básicos generadas durante la pandemia sanitaria, entre los meses de marzo del año 2020 y diciembre del año 2021, al cual podrán concurrir el Estado, las empresas proveedoras del servicio y los clientes. La deuda de ese período será prorrateada en 48 meses y será atendida mediante este mecanismo solidario.</w:t>
      </w:r>
    </w:p>
    <w:p w14:paraId="22A1C383" w14:textId="33720832" w:rsidR="005E3928" w:rsidRPr="00974CB5" w:rsidRDefault="005E3928" w:rsidP="00EE10A2">
      <w:pPr>
        <w:spacing w:after="0" w:line="240" w:lineRule="auto"/>
        <w:ind w:left="0" w:right="0"/>
        <w:jc w:val="left"/>
        <w:rPr>
          <w:rFonts w:ascii="Times New Roman" w:hAnsi="Times New Roman" w:cs="Times New Roman"/>
          <w:sz w:val="24"/>
        </w:rPr>
      </w:pPr>
    </w:p>
    <w:sectPr w:rsidR="005E3928" w:rsidRPr="00974CB5" w:rsidSect="00A65ED2">
      <w:pgSz w:w="11900" w:h="18700"/>
      <w:pgMar w:top="2438" w:right="1692" w:bottom="1685" w:left="198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28"/>
    <w:rsid w:val="005E3928"/>
    <w:rsid w:val="00974CB5"/>
    <w:rsid w:val="00A65ED2"/>
    <w:rsid w:val="00EE10A2"/>
    <w:rsid w:val="00FE5F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EAC8"/>
  <w15:docId w15:val="{0990CF6D-1013-D645-9B8E-0999170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16" w:lineRule="auto"/>
      <w:ind w:left="24" w:right="29"/>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line="259" w:lineRule="auto"/>
      <w:ind w:left="34"/>
      <w:jc w:val="center"/>
      <w:outlineLvl w:val="0"/>
    </w:pPr>
    <w:rPr>
      <w:rFonts w:ascii="Calibri" w:eastAsia="Calibri" w:hAnsi="Calibri" w:cs="Calibri"/>
      <w:color w:val="000000"/>
      <w:sz w:val="3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AVILLARROEL</cp:lastModifiedBy>
  <cp:revision>2</cp:revision>
  <dcterms:created xsi:type="dcterms:W3CDTF">2021-12-21T23:36:00Z</dcterms:created>
  <dcterms:modified xsi:type="dcterms:W3CDTF">2021-12-21T23:36:00Z</dcterms:modified>
</cp:coreProperties>
</file>