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78" w:rsidRDefault="00CC272C">
      <w:pPr>
        <w:pStyle w:val="Textoindependiente"/>
        <w:ind w:left="351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067532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53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278" w:rsidRDefault="00177278">
      <w:pPr>
        <w:pStyle w:val="Textoindependiente"/>
        <w:spacing w:before="6"/>
        <w:rPr>
          <w:rFonts w:ascii="Times New Roman"/>
          <w:sz w:val="21"/>
        </w:rPr>
      </w:pPr>
    </w:p>
    <w:p w:rsidR="00177278" w:rsidRDefault="00CC272C">
      <w:pPr>
        <w:pStyle w:val="Ttulo1"/>
        <w:spacing w:line="360" w:lineRule="auto"/>
        <w:rPr>
          <w:b/>
        </w:rPr>
      </w:pPr>
      <w:r>
        <w:rPr>
          <w:b/>
        </w:rPr>
        <w:t>Proyecto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ley</w:t>
      </w:r>
      <w:r>
        <w:rPr>
          <w:b/>
          <w:spacing w:val="-3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modifica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Código</w:t>
      </w:r>
      <w:r>
        <w:rPr>
          <w:b/>
          <w:spacing w:val="-1"/>
        </w:rPr>
        <w:t xml:space="preserve"> </w:t>
      </w:r>
      <w:r>
        <w:rPr>
          <w:b/>
        </w:rPr>
        <w:t>Penal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agravar el delito de injurias cuando se comete en contra de Carabineros de Chile</w:t>
      </w:r>
    </w:p>
    <w:p w:rsidR="00177278" w:rsidRDefault="00177278">
      <w:pPr>
        <w:pStyle w:val="Textoindependiente"/>
        <w:rPr>
          <w:b/>
          <w:sz w:val="32"/>
        </w:rPr>
      </w:pPr>
    </w:p>
    <w:p w:rsidR="00177278" w:rsidRDefault="00177278">
      <w:pPr>
        <w:pStyle w:val="Textoindependiente"/>
        <w:spacing w:before="6"/>
        <w:rPr>
          <w:b/>
          <w:sz w:val="31"/>
        </w:rPr>
      </w:pPr>
    </w:p>
    <w:p w:rsidR="00177278" w:rsidRDefault="00CC272C">
      <w:pPr>
        <w:pStyle w:val="Textoindependiente"/>
        <w:ind w:left="102"/>
        <w:rPr>
          <w:b/>
        </w:rPr>
      </w:pPr>
      <w:r>
        <w:rPr>
          <w:b/>
          <w:spacing w:val="-2"/>
        </w:rPr>
        <w:t>Antecedentes</w:t>
      </w:r>
    </w:p>
    <w:p w:rsidR="00177278" w:rsidRDefault="00177278">
      <w:pPr>
        <w:pStyle w:val="Textoindependiente"/>
        <w:spacing w:before="8"/>
        <w:rPr>
          <w:b/>
          <w:sz w:val="32"/>
        </w:rPr>
      </w:pPr>
    </w:p>
    <w:p w:rsidR="00177278" w:rsidRDefault="00CC272C">
      <w:pPr>
        <w:pStyle w:val="Textoindependiente"/>
        <w:spacing w:line="360" w:lineRule="auto"/>
        <w:ind w:left="102" w:right="115" w:firstLine="383"/>
        <w:jc w:val="both"/>
      </w:pPr>
      <w:r>
        <w:t>Carabineros de Chile es una de las instituciones más prestigiosas y respetadas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nuestro</w:t>
      </w:r>
      <w:r>
        <w:rPr>
          <w:spacing w:val="-11"/>
        </w:rPr>
        <w:t xml:space="preserve"> </w:t>
      </w:r>
      <w:r>
        <w:t>país.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misión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visión,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institución</w:t>
      </w:r>
      <w:r>
        <w:rPr>
          <w:spacing w:val="-11"/>
        </w:rPr>
        <w:t xml:space="preserve"> </w:t>
      </w:r>
      <w:r>
        <w:t>policial, es la siguiente:</w:t>
      </w:r>
    </w:p>
    <w:p w:rsidR="00177278" w:rsidRDefault="00177278">
      <w:pPr>
        <w:pStyle w:val="Textoindependiente"/>
        <w:spacing w:before="7"/>
        <w:rPr>
          <w:sz w:val="30"/>
        </w:rPr>
      </w:pPr>
    </w:p>
    <w:p w:rsidR="00177278" w:rsidRDefault="00CC272C">
      <w:pPr>
        <w:spacing w:line="360" w:lineRule="auto"/>
        <w:ind w:left="668" w:right="683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Día y noche al servicio de la comunidad, velando por la tranquilidad de las personas donde quiera que estén. Desde la pampa hasta las zonas más australes, ayudando a resguardar nuestra Patria y prest</w:t>
      </w:r>
      <w:r>
        <w:rPr>
          <w:i/>
          <w:sz w:val="24"/>
        </w:rPr>
        <w:t>ando ayuda oportuna y desinteresada a quien lo requiera. Eficacia, profesionalismo, vocación y responsabilidad, eso es ser Carabineros de Chile</w:t>
      </w:r>
      <w:r>
        <w:rPr>
          <w:sz w:val="24"/>
        </w:rPr>
        <w:t>”</w:t>
      </w:r>
      <w:r>
        <w:rPr>
          <w:position w:val="6"/>
          <w:sz w:val="16"/>
        </w:rPr>
        <w:t>1</w:t>
      </w:r>
      <w:r>
        <w:rPr>
          <w:sz w:val="24"/>
        </w:rPr>
        <w:t>.</w:t>
      </w:r>
    </w:p>
    <w:p w:rsidR="00177278" w:rsidRDefault="00177278">
      <w:pPr>
        <w:pStyle w:val="Textoindependiente"/>
        <w:spacing w:before="7"/>
        <w:rPr>
          <w:sz w:val="30"/>
        </w:rPr>
      </w:pPr>
    </w:p>
    <w:p w:rsidR="00177278" w:rsidRDefault="00CC272C">
      <w:pPr>
        <w:pStyle w:val="Textoindependiente"/>
        <w:spacing w:line="360" w:lineRule="auto"/>
        <w:ind w:left="102" w:right="113" w:firstLine="427"/>
        <w:jc w:val="both"/>
      </w:pPr>
      <w:r>
        <w:t>Lamentablemente, desde hace ya varios años que el respeto y la autoridad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solían</w:t>
      </w:r>
      <w:r>
        <w:rPr>
          <w:spacing w:val="-13"/>
        </w:rPr>
        <w:t xml:space="preserve"> </w:t>
      </w:r>
      <w:r>
        <w:t>inspirar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funcionarios</w:t>
      </w:r>
      <w:r>
        <w:rPr>
          <w:spacing w:val="-15"/>
        </w:rPr>
        <w:t xml:space="preserve"> </w:t>
      </w:r>
      <w:r>
        <w:t>Carabineros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Chile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ha visto gravemente deteriorado por causa de los continuos ataques, improperios y ofensas verbales que reciben diariamente de parte de sujetos</w:t>
      </w:r>
      <w:r>
        <w:rPr>
          <w:spacing w:val="-20"/>
        </w:rPr>
        <w:t xml:space="preserve"> </w:t>
      </w:r>
      <w:r>
        <w:t>inescrupulosos.</w:t>
      </w:r>
      <w:r>
        <w:rPr>
          <w:spacing w:val="-19"/>
        </w:rPr>
        <w:t xml:space="preserve"> </w:t>
      </w:r>
      <w:r>
        <w:t>Esta</w:t>
      </w:r>
      <w:r>
        <w:rPr>
          <w:spacing w:val="-19"/>
        </w:rPr>
        <w:t xml:space="preserve"> </w:t>
      </w:r>
      <w:r>
        <w:t>situación,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además</w:t>
      </w:r>
      <w:r>
        <w:rPr>
          <w:spacing w:val="-2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castigada</w:t>
      </w:r>
      <w:r>
        <w:rPr>
          <w:spacing w:val="-19"/>
        </w:rPr>
        <w:t xml:space="preserve"> </w:t>
      </w:r>
      <w:r>
        <w:t>como corresponde,</w:t>
      </w:r>
      <w:r>
        <w:rPr>
          <w:spacing w:val="-3"/>
        </w:rPr>
        <w:t xml:space="preserve"> </w:t>
      </w:r>
      <w:r>
        <w:t>afecta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desenvolvimiento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institución, toda vez que su honra y buen nombre se ven injustamente dañados o perjudicados.</w:t>
      </w:r>
    </w:p>
    <w:p w:rsidR="00177278" w:rsidRDefault="00177278">
      <w:pPr>
        <w:pStyle w:val="Textoindependiente"/>
        <w:rPr>
          <w:sz w:val="20"/>
        </w:rPr>
      </w:pPr>
    </w:p>
    <w:p w:rsidR="00177278" w:rsidRDefault="00177278">
      <w:pPr>
        <w:pStyle w:val="Textoindependiente"/>
        <w:rPr>
          <w:sz w:val="20"/>
        </w:rPr>
      </w:pPr>
    </w:p>
    <w:p w:rsidR="00177278" w:rsidRDefault="00CC272C">
      <w:pPr>
        <w:pStyle w:val="Textoindependiente"/>
        <w:rPr>
          <w:sz w:val="28"/>
        </w:rPr>
      </w:pPr>
      <w:r>
        <w:pict>
          <v:rect id="docshape1" o:spid="_x0000_s1028" style="position:absolute;margin-left:85.1pt;margin-top:17.7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77278" w:rsidRDefault="00CC272C">
      <w:pPr>
        <w:spacing w:before="109"/>
        <w:ind w:left="102"/>
      </w:pPr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13"/>
          <w:position w:val="7"/>
          <w:sz w:val="13"/>
        </w:rPr>
        <w:t xml:space="preserve"> </w:t>
      </w:r>
      <w:hyperlink r:id="rId5">
        <w:r>
          <w:rPr>
            <w:color w:val="0462C1"/>
            <w:spacing w:val="-2"/>
            <w:u w:val="single" w:color="0462C1"/>
          </w:rPr>
          <w:t>https://www.carabineros.cl/secciones/misionVision/</w:t>
        </w:r>
      </w:hyperlink>
    </w:p>
    <w:p w:rsidR="00177278" w:rsidRDefault="00177278">
      <w:pPr>
        <w:sectPr w:rsidR="00177278">
          <w:type w:val="continuous"/>
          <w:pgSz w:w="11910" w:h="16840"/>
          <w:pgMar w:top="1520" w:right="1580" w:bottom="280" w:left="1600" w:header="720" w:footer="720" w:gutter="0"/>
          <w:cols w:space="720"/>
        </w:sectPr>
      </w:pPr>
    </w:p>
    <w:p w:rsidR="00177278" w:rsidRDefault="00CC272C">
      <w:pPr>
        <w:pStyle w:val="Textoindependiente"/>
        <w:spacing w:before="77" w:line="360" w:lineRule="auto"/>
        <w:ind w:left="102" w:right="113" w:firstLine="427"/>
        <w:jc w:val="both"/>
      </w:pPr>
      <w:r>
        <w:lastRenderedPageBreak/>
        <w:t xml:space="preserve">El Diccionario de la Real Academia Española (RAE) define la honra, en sus diversas acepciones, como la estima y respeto de la dignidad propia, y como la buena opinión y fama adquiridas por la virtud y el </w:t>
      </w:r>
      <w:r>
        <w:rPr>
          <w:spacing w:val="-2"/>
        </w:rPr>
        <w:t>mérito</w:t>
      </w:r>
      <w:r>
        <w:rPr>
          <w:spacing w:val="-2"/>
          <w:position w:val="6"/>
          <w:sz w:val="16"/>
        </w:rPr>
        <w:t>2</w:t>
      </w:r>
      <w:r>
        <w:rPr>
          <w:spacing w:val="-2"/>
        </w:rPr>
        <w:t>.</w:t>
      </w:r>
    </w:p>
    <w:p w:rsidR="00177278" w:rsidRDefault="00177278">
      <w:pPr>
        <w:pStyle w:val="Textoindependiente"/>
        <w:spacing w:before="9"/>
        <w:rPr>
          <w:sz w:val="30"/>
        </w:rPr>
      </w:pPr>
    </w:p>
    <w:p w:rsidR="00177278" w:rsidRDefault="00CC272C">
      <w:pPr>
        <w:pStyle w:val="Textoindependiente"/>
        <w:spacing w:before="1"/>
        <w:ind w:left="529"/>
        <w:jc w:val="both"/>
      </w:pP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honor,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afirma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si</w:t>
      </w:r>
      <w:r>
        <w:rPr>
          <w:spacing w:val="-2"/>
        </w:rPr>
        <w:t>guiente:</w:t>
      </w:r>
    </w:p>
    <w:p w:rsidR="00177278" w:rsidRDefault="00177278">
      <w:pPr>
        <w:pStyle w:val="Textoindependiente"/>
        <w:spacing w:before="2"/>
        <w:rPr>
          <w:sz w:val="22"/>
        </w:rPr>
      </w:pPr>
    </w:p>
    <w:p w:rsidR="00177278" w:rsidRDefault="00CC272C">
      <w:pPr>
        <w:spacing w:line="360" w:lineRule="auto"/>
        <w:ind w:left="668" w:right="685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El honor como cualidad inherente a la persona humana y el derecho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la honra, como emanación de la dignidad del hombre fue amparado y recogido en su protección por el ordenamiento jurídico de los pueblos a través de los distintos tiempos y </w:t>
      </w:r>
      <w:r>
        <w:rPr>
          <w:i/>
          <w:spacing w:val="-2"/>
          <w:sz w:val="24"/>
        </w:rPr>
        <w:t>latit</w:t>
      </w:r>
      <w:r>
        <w:rPr>
          <w:i/>
          <w:spacing w:val="-2"/>
          <w:sz w:val="24"/>
        </w:rPr>
        <w:t>udes.</w:t>
      </w:r>
    </w:p>
    <w:p w:rsidR="00177278" w:rsidRDefault="00CC272C">
      <w:pPr>
        <w:spacing w:line="360" w:lineRule="auto"/>
        <w:ind w:left="668" w:right="686"/>
        <w:jc w:val="both"/>
        <w:rPr>
          <w:i/>
          <w:sz w:val="24"/>
        </w:rPr>
      </w:pPr>
      <w:r>
        <w:rPr>
          <w:i/>
          <w:sz w:val="24"/>
        </w:rPr>
        <w:t>Este bien subjetivo, el derecho 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 integridad moral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social, es un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concepto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humano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posee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cuidado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por la sociedad y las instituciones que la estructuran y organizan.</w:t>
      </w:r>
    </w:p>
    <w:p w:rsidR="00177278" w:rsidRDefault="00CC272C">
      <w:pPr>
        <w:spacing w:line="360" w:lineRule="auto"/>
        <w:ind w:left="668" w:right="681"/>
        <w:jc w:val="both"/>
        <w:rPr>
          <w:sz w:val="24"/>
        </w:rPr>
      </w:pPr>
      <w:r>
        <w:rPr>
          <w:i/>
          <w:sz w:val="24"/>
        </w:rPr>
        <w:t>La presencia del sentimiento de honor y el respeto a la palabra empeñada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rasgos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observan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toda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son necesarios para que la vida en comunidad se desarrolle expeditamente, procurando que la buena fe y la obligatoriedad que nace del </w:t>
      </w:r>
      <w:r>
        <w:rPr>
          <w:i/>
          <w:sz w:val="24"/>
        </w:rPr>
        <w:t>consentimiento expresado legalmente rijan el amplio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campo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libertad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contractual,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pilar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fundamental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 economía y política moderna</w:t>
      </w:r>
      <w:r>
        <w:rPr>
          <w:sz w:val="24"/>
        </w:rPr>
        <w:t>”</w:t>
      </w:r>
      <w:r>
        <w:rPr>
          <w:position w:val="6"/>
          <w:sz w:val="16"/>
        </w:rPr>
        <w:t>3</w:t>
      </w:r>
      <w:r>
        <w:rPr>
          <w:sz w:val="24"/>
        </w:rPr>
        <w:t>.</w:t>
      </w:r>
    </w:p>
    <w:p w:rsidR="00177278" w:rsidRDefault="00CC272C">
      <w:pPr>
        <w:pStyle w:val="Textoindependiente"/>
        <w:spacing w:before="240" w:line="360" w:lineRule="auto"/>
        <w:ind w:left="102" w:right="116" w:firstLine="427"/>
        <w:jc w:val="both"/>
      </w:pPr>
      <w:r>
        <w:t>En nuestro país, el artículo 19 N°4 de la Constitución Política de la República</w:t>
      </w:r>
      <w:r>
        <w:rPr>
          <w:spacing w:val="-16"/>
        </w:rPr>
        <w:t xml:space="preserve"> </w:t>
      </w:r>
      <w:r>
        <w:t>asegura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respeto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vida privada, de su honra</w:t>
      </w:r>
      <w:r>
        <w:rPr>
          <w:spacing w:val="-2"/>
        </w:rPr>
        <w:t xml:space="preserve"> </w:t>
      </w:r>
      <w:r>
        <w:t>y de la honra de su</w:t>
      </w:r>
      <w:r>
        <w:rPr>
          <w:spacing w:val="-5"/>
        </w:rPr>
        <w:t xml:space="preserve"> </w:t>
      </w:r>
      <w:r>
        <w:t>familia. Por otra parte, y con el fin de proteger este bien jurídico, nuestra legislación contempla delitos que atentan contra el honor, a saber, las injurias y las calumnias.</w:t>
      </w:r>
    </w:p>
    <w:p w:rsidR="00177278" w:rsidRDefault="00177278">
      <w:pPr>
        <w:pStyle w:val="Textoindependiente"/>
        <w:rPr>
          <w:sz w:val="20"/>
        </w:rPr>
      </w:pPr>
    </w:p>
    <w:p w:rsidR="00177278" w:rsidRDefault="00177278">
      <w:pPr>
        <w:pStyle w:val="Textoindependiente"/>
        <w:rPr>
          <w:sz w:val="20"/>
        </w:rPr>
      </w:pPr>
    </w:p>
    <w:p w:rsidR="00177278" w:rsidRDefault="00177278">
      <w:pPr>
        <w:pStyle w:val="Textoindependiente"/>
        <w:rPr>
          <w:sz w:val="20"/>
        </w:rPr>
      </w:pPr>
    </w:p>
    <w:p w:rsidR="00177278" w:rsidRDefault="00177278">
      <w:pPr>
        <w:pStyle w:val="Textoindependiente"/>
        <w:rPr>
          <w:sz w:val="20"/>
        </w:rPr>
      </w:pPr>
    </w:p>
    <w:p w:rsidR="00177278" w:rsidRDefault="00177278">
      <w:pPr>
        <w:pStyle w:val="Textoindependiente"/>
        <w:rPr>
          <w:sz w:val="20"/>
        </w:rPr>
      </w:pPr>
    </w:p>
    <w:p w:rsidR="00177278" w:rsidRDefault="00CC272C">
      <w:pPr>
        <w:pStyle w:val="Textoindependiente"/>
        <w:spacing w:before="5"/>
        <w:rPr>
          <w:sz w:val="17"/>
        </w:rPr>
      </w:pPr>
      <w:r>
        <w:pict>
          <v:rect id="docshape2" o:spid="_x0000_s1027" style="position:absolute;margin-left:85.1pt;margin-top:11.45pt;width:2in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77278" w:rsidRDefault="00CC272C">
      <w:pPr>
        <w:spacing w:before="109"/>
        <w:ind w:left="102"/>
        <w:jc w:val="both"/>
      </w:pPr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13"/>
          <w:position w:val="7"/>
          <w:sz w:val="13"/>
        </w:rPr>
        <w:t xml:space="preserve"> </w:t>
      </w:r>
      <w:hyperlink r:id="rId6">
        <w:r>
          <w:rPr>
            <w:color w:val="0462C1"/>
            <w:spacing w:val="-2"/>
            <w:u w:val="single" w:color="0462C1"/>
          </w:rPr>
          <w:t>https://dle.rae.es/honra?m=form</w:t>
        </w:r>
      </w:hyperlink>
    </w:p>
    <w:p w:rsidR="00177278" w:rsidRDefault="00CC272C">
      <w:pPr>
        <w:spacing w:before="42" w:line="278" w:lineRule="auto"/>
        <w:ind w:left="102" w:right="119"/>
        <w:jc w:val="both"/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40"/>
          <w:position w:val="7"/>
          <w:sz w:val="13"/>
        </w:rPr>
        <w:t xml:space="preserve"> </w:t>
      </w:r>
      <w:r>
        <w:t>BAEZA VALLEJO, Silva Andrea (2003</w:t>
      </w:r>
      <w:r>
        <w:rPr>
          <w:i/>
        </w:rPr>
        <w:t>): “</w:t>
      </w:r>
      <w:r>
        <w:t>El derecho al honor”, Memoria de prueba</w:t>
      </w:r>
      <w:r>
        <w:rPr>
          <w:spacing w:val="-18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optar</w:t>
      </w:r>
      <w:r>
        <w:rPr>
          <w:spacing w:val="-17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grado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ciencias</w:t>
      </w:r>
      <w:r>
        <w:rPr>
          <w:spacing w:val="-18"/>
        </w:rPr>
        <w:t xml:space="preserve"> </w:t>
      </w:r>
      <w:r>
        <w:t>jurídicas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sociales,</w:t>
      </w:r>
      <w:r>
        <w:rPr>
          <w:spacing w:val="-17"/>
        </w:rPr>
        <w:t xml:space="preserve"> </w:t>
      </w:r>
      <w:r>
        <w:t>Facultad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Derecho, Universidad de Chile, pp. 127-128.</w:t>
      </w:r>
    </w:p>
    <w:p w:rsidR="00177278" w:rsidRDefault="00177278">
      <w:pPr>
        <w:spacing w:line="278" w:lineRule="auto"/>
        <w:jc w:val="both"/>
        <w:sectPr w:rsidR="00177278">
          <w:pgSz w:w="11910" w:h="16840"/>
          <w:pgMar w:top="1320" w:right="1580" w:bottom="280" w:left="1600" w:header="720" w:footer="720" w:gutter="0"/>
          <w:cols w:space="720"/>
        </w:sectPr>
      </w:pPr>
    </w:p>
    <w:p w:rsidR="00177278" w:rsidRDefault="00CC272C">
      <w:pPr>
        <w:pStyle w:val="Textoindependiente"/>
        <w:spacing w:before="77" w:line="360" w:lineRule="auto"/>
        <w:ind w:left="102" w:right="112" w:firstLine="460"/>
        <w:jc w:val="both"/>
      </w:pPr>
      <w:r>
        <w:lastRenderedPageBreak/>
        <w:t>Actualmente, el artículo 416 del Código Penal se refiere al delito de injurias en los siguientes términos:</w:t>
      </w:r>
    </w:p>
    <w:p w:rsidR="00177278" w:rsidRDefault="00177278">
      <w:pPr>
        <w:pStyle w:val="Textoindependiente"/>
        <w:spacing w:before="11"/>
        <w:rPr>
          <w:sz w:val="33"/>
        </w:rPr>
      </w:pPr>
    </w:p>
    <w:p w:rsidR="00177278" w:rsidRDefault="00CC272C">
      <w:pPr>
        <w:spacing w:line="360" w:lineRule="auto"/>
        <w:ind w:left="668" w:right="687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Es injuria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toda expresión proferida o acción ejecutada en deshonra, descrédito o menospre</w:t>
      </w:r>
      <w:r>
        <w:rPr>
          <w:i/>
          <w:sz w:val="24"/>
        </w:rPr>
        <w:t>cio de otra persona</w:t>
      </w:r>
      <w:r>
        <w:rPr>
          <w:sz w:val="24"/>
        </w:rPr>
        <w:t>”.</w:t>
      </w:r>
    </w:p>
    <w:p w:rsidR="00177278" w:rsidRDefault="00CC272C">
      <w:pPr>
        <w:pStyle w:val="Textoindependiente"/>
        <w:spacing w:before="239" w:line="360" w:lineRule="auto"/>
        <w:ind w:left="102" w:right="113" w:firstLine="427"/>
        <w:jc w:val="both"/>
      </w:pPr>
      <w:r>
        <w:t>Sobre este tipo de delitos, los destacados profesores Jean Pierre Matus y María Cecilia Ramírez señalan lo siguiente:</w:t>
      </w:r>
    </w:p>
    <w:p w:rsidR="00177278" w:rsidRDefault="00177278">
      <w:pPr>
        <w:pStyle w:val="Textoindependiente"/>
        <w:spacing w:before="7"/>
        <w:rPr>
          <w:sz w:val="30"/>
        </w:rPr>
      </w:pPr>
    </w:p>
    <w:p w:rsidR="00177278" w:rsidRDefault="00CC272C">
      <w:pPr>
        <w:spacing w:line="360" w:lineRule="auto"/>
        <w:ind w:left="668" w:right="681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Una buena forma de explicar qué es injuria –y en general los delitos contra el honor- es a través de ciertos eleme</w:t>
      </w:r>
      <w:r>
        <w:rPr>
          <w:i/>
          <w:sz w:val="24"/>
        </w:rPr>
        <w:t>ntos de la teoría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comunicación: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delitos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contra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honor,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general, se construyen sobre la base de un mensaje comunicativo que posee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aptitud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lesionar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honor.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Luego,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ese mensaje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puede difundirse a través de la utilización de cualquier cód</w:t>
      </w:r>
      <w:r>
        <w:rPr>
          <w:i/>
          <w:sz w:val="24"/>
        </w:rPr>
        <w:t>igo que permita la comunicación, con lo que quedan comprendidas no sólo las palabras de un idioma formalizado, sino que cualquier sistema comunicacional –incluyendo gestos o alegorías- que permitan dar a conocer el mensaje injuriante</w:t>
      </w:r>
      <w:r>
        <w:rPr>
          <w:sz w:val="24"/>
        </w:rPr>
        <w:t>”</w:t>
      </w:r>
      <w:r>
        <w:rPr>
          <w:position w:val="6"/>
          <w:sz w:val="16"/>
        </w:rPr>
        <w:t>4</w:t>
      </w:r>
      <w:r>
        <w:rPr>
          <w:sz w:val="24"/>
        </w:rPr>
        <w:t>.</w:t>
      </w:r>
    </w:p>
    <w:p w:rsidR="00177278" w:rsidRDefault="00177278">
      <w:pPr>
        <w:pStyle w:val="Textoindependiente"/>
        <w:spacing w:before="9"/>
        <w:rPr>
          <w:sz w:val="30"/>
        </w:rPr>
      </w:pPr>
    </w:p>
    <w:p w:rsidR="00177278" w:rsidRDefault="00CC272C">
      <w:pPr>
        <w:pStyle w:val="Textoindependiente"/>
        <w:spacing w:line="360" w:lineRule="auto"/>
        <w:ind w:left="102" w:right="113" w:firstLine="427"/>
        <w:jc w:val="both"/>
      </w:pPr>
      <w:r>
        <w:t>Antiguamente,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artículo</w:t>
      </w:r>
      <w:r>
        <w:rPr>
          <w:spacing w:val="-19"/>
        </w:rPr>
        <w:t xml:space="preserve"> </w:t>
      </w:r>
      <w:r>
        <w:t>417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Código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Justicia</w:t>
      </w:r>
      <w:r>
        <w:rPr>
          <w:spacing w:val="-19"/>
        </w:rPr>
        <w:t xml:space="preserve"> </w:t>
      </w:r>
      <w:r>
        <w:t>Militar</w:t>
      </w:r>
      <w:r>
        <w:rPr>
          <w:spacing w:val="-19"/>
        </w:rPr>
        <w:t xml:space="preserve"> </w:t>
      </w:r>
      <w:r>
        <w:t>establecía que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persona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amenazare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términos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artículo</w:t>
      </w:r>
      <w:r>
        <w:rPr>
          <w:spacing w:val="-18"/>
        </w:rPr>
        <w:t xml:space="preserve"> </w:t>
      </w:r>
      <w:r>
        <w:t>296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Código Penal, ofendiere o injuriare de palabra, por escrito o por cualquier otro medio a Carabineros, a uno de sus integrantes con cono</w:t>
      </w:r>
      <w:r>
        <w:t>cimiento de su calidad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miembro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esa</w:t>
      </w:r>
      <w:r>
        <w:rPr>
          <w:spacing w:val="-9"/>
        </w:rPr>
        <w:t xml:space="preserve"> </w:t>
      </w:r>
      <w:r>
        <w:t>Institución,</w:t>
      </w:r>
      <w:r>
        <w:rPr>
          <w:spacing w:val="-7"/>
        </w:rPr>
        <w:t xml:space="preserve"> </w:t>
      </w:r>
      <w:r>
        <w:t>unidades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reparticiones,</w:t>
      </w:r>
      <w:r>
        <w:rPr>
          <w:spacing w:val="-4"/>
        </w:rPr>
        <w:t xml:space="preserve"> </w:t>
      </w:r>
      <w:r>
        <w:t>sufriría la pena de presidio menor en su grado mínimo a medio. Sin embargo, esta norma fue modificada por la Ley N°20.064, publicada en el Diario Oficial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septiembre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2005.</w:t>
      </w:r>
      <w:r>
        <w:rPr>
          <w:spacing w:val="-10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entonces,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han</w:t>
      </w:r>
      <w:r>
        <w:rPr>
          <w:spacing w:val="-11"/>
        </w:rPr>
        <w:t xml:space="preserve"> </w:t>
      </w:r>
      <w:proofErr w:type="spellStart"/>
      <w:r>
        <w:t>incremetado</w:t>
      </w:r>
      <w:proofErr w:type="spellEnd"/>
      <w:r>
        <w:t xml:space="preserve"> las ofensas, improperios y abusos verbales ejercidos en contra de los miembros de dicha institución.</w:t>
      </w:r>
    </w:p>
    <w:p w:rsidR="00177278" w:rsidRDefault="00177278">
      <w:pPr>
        <w:pStyle w:val="Textoindependiente"/>
        <w:rPr>
          <w:sz w:val="20"/>
        </w:rPr>
      </w:pPr>
    </w:p>
    <w:p w:rsidR="00177278" w:rsidRDefault="00177278">
      <w:pPr>
        <w:pStyle w:val="Textoindependiente"/>
        <w:rPr>
          <w:sz w:val="20"/>
        </w:rPr>
      </w:pPr>
    </w:p>
    <w:p w:rsidR="00177278" w:rsidRDefault="00CC272C">
      <w:pPr>
        <w:pStyle w:val="Textoindependiente"/>
        <w:spacing w:before="8"/>
        <w:rPr>
          <w:sz w:val="12"/>
        </w:rPr>
      </w:pPr>
      <w:r>
        <w:pict>
          <v:rect id="docshape3" o:spid="_x0000_s1026" style="position:absolute;margin-left:85.1pt;margin-top:8.7pt;width:2in;height:.8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77278" w:rsidRDefault="00CC272C">
      <w:pPr>
        <w:spacing w:before="109" w:line="278" w:lineRule="auto"/>
        <w:ind w:left="102" w:right="115"/>
        <w:jc w:val="both"/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40"/>
          <w:position w:val="7"/>
          <w:sz w:val="13"/>
        </w:rPr>
        <w:t xml:space="preserve"> </w:t>
      </w:r>
      <w:r>
        <w:t xml:space="preserve">MATUS A., Jean Pierre, y RAMÍREZ G., María Cecilia (2018): </w:t>
      </w:r>
      <w:r>
        <w:rPr>
          <w:i/>
        </w:rPr>
        <w:t>Lecciones de Derecho Penal Chileno</w:t>
      </w:r>
      <w:r>
        <w:t xml:space="preserve">, Parte Especial, Tomo II (Chile, Thomson Reuters), pág. </w:t>
      </w:r>
      <w:r>
        <w:rPr>
          <w:spacing w:val="-4"/>
        </w:rPr>
        <w:t>249.</w:t>
      </w:r>
    </w:p>
    <w:p w:rsidR="00177278" w:rsidRDefault="00177278">
      <w:pPr>
        <w:spacing w:line="278" w:lineRule="auto"/>
        <w:jc w:val="both"/>
        <w:sectPr w:rsidR="00177278">
          <w:pgSz w:w="11910" w:h="16840"/>
          <w:pgMar w:top="1320" w:right="1580" w:bottom="280" w:left="1600" w:header="720" w:footer="720" w:gutter="0"/>
          <w:cols w:space="720"/>
        </w:sectPr>
      </w:pPr>
    </w:p>
    <w:p w:rsidR="00177278" w:rsidRDefault="00CC272C">
      <w:pPr>
        <w:pStyle w:val="Textoindependiente"/>
        <w:spacing w:before="77" w:line="360" w:lineRule="auto"/>
        <w:ind w:left="102" w:right="115" w:firstLine="427"/>
        <w:jc w:val="both"/>
      </w:pPr>
      <w:r>
        <w:lastRenderedPageBreak/>
        <w:t xml:space="preserve">Creemos que se debe promover el respeto hacia los funcionarios de Carabineros de Chile, cuyo trabajo constituye una pieza fundamental dentro de la estructura social, y es esencial </w:t>
      </w:r>
      <w:r>
        <w:t>para el mantenimiento del orden</w:t>
      </w:r>
      <w:r>
        <w:rPr>
          <w:spacing w:val="-9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territorio</w:t>
      </w:r>
      <w:r>
        <w:rPr>
          <w:spacing w:val="-9"/>
        </w:rPr>
        <w:t xml:space="preserve"> </w:t>
      </w:r>
      <w:r>
        <w:t>nacional.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reinstaurar</w:t>
      </w:r>
      <w:r>
        <w:rPr>
          <w:spacing w:val="-8"/>
        </w:rPr>
        <w:t xml:space="preserve"> </w:t>
      </w:r>
      <w:r>
        <w:t xml:space="preserve">con prontitud la autoridad que antes inspiraban los funcionarios de dicha institución, reposicionándolos como elementos clave de la convivencia </w:t>
      </w:r>
      <w:r>
        <w:rPr>
          <w:spacing w:val="-2"/>
        </w:rPr>
        <w:t>nacional.</w:t>
      </w:r>
    </w:p>
    <w:p w:rsidR="00177278" w:rsidRDefault="00177278">
      <w:pPr>
        <w:pStyle w:val="Textoindependiente"/>
        <w:spacing w:before="9"/>
        <w:rPr>
          <w:sz w:val="30"/>
        </w:rPr>
      </w:pPr>
    </w:p>
    <w:p w:rsidR="00177278" w:rsidRDefault="00CC272C">
      <w:pPr>
        <w:pStyle w:val="Textoindependiente"/>
        <w:spacing w:line="360" w:lineRule="auto"/>
        <w:ind w:left="102" w:right="112" w:firstLine="427"/>
        <w:jc w:val="both"/>
      </w:pPr>
      <w:r>
        <w:t>En e</w:t>
      </w:r>
      <w:r>
        <w:t>ste contexto, el presente proyecto de ley busca modificar el Código</w:t>
      </w:r>
      <w:r>
        <w:rPr>
          <w:spacing w:val="-17"/>
        </w:rPr>
        <w:t xml:space="preserve"> </w:t>
      </w:r>
      <w:r>
        <w:t>Penal,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referido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delito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injurias,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establecer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nuevo artículo 419 bis que</w:t>
      </w:r>
      <w:r>
        <w:rPr>
          <w:spacing w:val="-1"/>
        </w:rPr>
        <w:t xml:space="preserve"> </w:t>
      </w:r>
      <w:r>
        <w:t>disponga que será circunstancia agravante de tales delitos el cometerlo en contra de funcionarios de Carabineros de Chile, sus</w:t>
      </w:r>
      <w:r>
        <w:rPr>
          <w:spacing w:val="-20"/>
        </w:rPr>
        <w:t xml:space="preserve"> </w:t>
      </w:r>
      <w:r>
        <w:t>unidades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reparticiones,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razón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cargo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motivo</w:t>
      </w:r>
      <w:r>
        <w:rPr>
          <w:spacing w:val="-19"/>
        </w:rPr>
        <w:t xml:space="preserve"> </w:t>
      </w:r>
      <w:r>
        <w:t>u</w:t>
      </w:r>
      <w:r>
        <w:rPr>
          <w:spacing w:val="-19"/>
        </w:rPr>
        <w:t xml:space="preserve"> </w:t>
      </w:r>
      <w:r>
        <w:t>ocasión del ejercicio de sus funciones.</w:t>
      </w:r>
    </w:p>
    <w:p w:rsidR="00177278" w:rsidRDefault="00177278">
      <w:pPr>
        <w:pStyle w:val="Textoindependiente"/>
        <w:spacing w:before="7"/>
        <w:rPr>
          <w:sz w:val="30"/>
        </w:rPr>
      </w:pPr>
    </w:p>
    <w:p w:rsidR="00177278" w:rsidRDefault="00CC272C">
      <w:pPr>
        <w:pStyle w:val="Textoindependiente"/>
        <w:spacing w:line="360" w:lineRule="auto"/>
        <w:ind w:left="102" w:right="114" w:firstLine="427"/>
        <w:jc w:val="both"/>
      </w:pPr>
      <w:r>
        <w:t>Estamos</w:t>
      </w:r>
      <w:r>
        <w:rPr>
          <w:spacing w:val="-10"/>
        </w:rPr>
        <w:t xml:space="preserve"> </w:t>
      </w:r>
      <w:r>
        <w:t>convencidos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</w:t>
      </w:r>
      <w:r>
        <w:t>te</w:t>
      </w:r>
      <w:r>
        <w:rPr>
          <w:spacing w:val="-10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iniciativas</w:t>
      </w:r>
      <w:r>
        <w:rPr>
          <w:spacing w:val="-10"/>
        </w:rPr>
        <w:t xml:space="preserve"> </w:t>
      </w:r>
      <w:r>
        <w:t>legales</w:t>
      </w:r>
      <w:r>
        <w:rPr>
          <w:spacing w:val="-10"/>
        </w:rPr>
        <w:t xml:space="preserve"> </w:t>
      </w:r>
      <w:r>
        <w:t>contribuirán a promover el respeto y la consideración hacia la institución de Carabineros, y permitirá disuadir conductas ofensivas e injustas que atentan contra la dignidad y la honra de sus funcionarios y servidores. Como l</w:t>
      </w:r>
      <w:r>
        <w:t>egisladores, es nuestro deber preocuparnos por someter a la discusión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votación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Hemiciclo</w:t>
      </w:r>
      <w:r>
        <w:rPr>
          <w:spacing w:val="-19"/>
        </w:rPr>
        <w:t xml:space="preserve"> </w:t>
      </w:r>
      <w:r>
        <w:t>proyectos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mejoren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calidad de vida de todos los miembros de nuestra sociedad, y permita a cada persona perseguir sus propios fines.</w:t>
      </w:r>
    </w:p>
    <w:p w:rsidR="00177278" w:rsidRDefault="00177278">
      <w:pPr>
        <w:pStyle w:val="Textoindependiente"/>
        <w:spacing w:before="9"/>
        <w:rPr>
          <w:sz w:val="30"/>
        </w:rPr>
      </w:pPr>
    </w:p>
    <w:p w:rsidR="00177278" w:rsidRDefault="00CC272C">
      <w:pPr>
        <w:pStyle w:val="Textoindependiente"/>
        <w:spacing w:before="1" w:line="360" w:lineRule="auto"/>
        <w:ind w:left="102" w:right="115" w:firstLine="427"/>
        <w:jc w:val="both"/>
      </w:pP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consiguient</w:t>
      </w:r>
      <w:r>
        <w:rPr>
          <w:spacing w:val="-2"/>
        </w:rPr>
        <w:t>e,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mérito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antecedentes</w:t>
      </w:r>
      <w:r>
        <w:rPr>
          <w:spacing w:val="-11"/>
        </w:rPr>
        <w:t xml:space="preserve"> </w:t>
      </w:r>
      <w:r>
        <w:rPr>
          <w:spacing w:val="-2"/>
        </w:rPr>
        <w:t>expuestos,</w:t>
      </w:r>
      <w:r>
        <w:rPr>
          <w:spacing w:val="-11"/>
        </w:rPr>
        <w:t xml:space="preserve"> </w:t>
      </w:r>
      <w:r>
        <w:rPr>
          <w:spacing w:val="-2"/>
        </w:rPr>
        <w:t xml:space="preserve">vengo </w:t>
      </w:r>
      <w:r>
        <w:t>en</w:t>
      </w:r>
      <w:r>
        <w:rPr>
          <w:spacing w:val="-20"/>
        </w:rPr>
        <w:t xml:space="preserve"> </w:t>
      </w:r>
      <w:r>
        <w:t>someter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consideración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esta</w:t>
      </w:r>
      <w:r>
        <w:rPr>
          <w:spacing w:val="-19"/>
        </w:rPr>
        <w:t xml:space="preserve"> </w:t>
      </w:r>
      <w:r>
        <w:t>Honorable</w:t>
      </w:r>
      <w:r>
        <w:rPr>
          <w:spacing w:val="-19"/>
        </w:rPr>
        <w:t xml:space="preserve"> </w:t>
      </w:r>
      <w:r>
        <w:t>Corporación,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siguiente Proyecto de Ley:</w:t>
      </w:r>
    </w:p>
    <w:p w:rsidR="00177278" w:rsidRDefault="00CC272C">
      <w:pPr>
        <w:spacing w:before="120"/>
        <w:ind w:left="3182" w:right="3196"/>
        <w:jc w:val="center"/>
        <w:rPr>
          <w:b/>
          <w:sz w:val="28"/>
        </w:rPr>
      </w:pPr>
      <w:r>
        <w:rPr>
          <w:b/>
          <w:sz w:val="28"/>
          <w:u w:val="single"/>
        </w:rPr>
        <w:t>Proyecto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5"/>
          <w:sz w:val="28"/>
          <w:u w:val="single"/>
        </w:rPr>
        <w:t xml:space="preserve"> Ley</w:t>
      </w:r>
    </w:p>
    <w:p w:rsidR="00177278" w:rsidRDefault="00177278">
      <w:pPr>
        <w:pStyle w:val="Textoindependiente"/>
        <w:rPr>
          <w:b/>
          <w:sz w:val="20"/>
        </w:rPr>
      </w:pPr>
    </w:p>
    <w:p w:rsidR="00177278" w:rsidRDefault="00177278">
      <w:pPr>
        <w:pStyle w:val="Textoindependiente"/>
        <w:spacing w:before="7"/>
        <w:rPr>
          <w:b/>
          <w:sz w:val="21"/>
        </w:rPr>
      </w:pPr>
    </w:p>
    <w:p w:rsidR="00177278" w:rsidRDefault="00CC272C">
      <w:pPr>
        <w:pStyle w:val="Textoindependiente"/>
        <w:spacing w:before="100"/>
        <w:ind w:left="102"/>
      </w:pPr>
      <w:r>
        <w:rPr>
          <w:b/>
        </w:rPr>
        <w:t>ARTÍCULO</w:t>
      </w:r>
      <w:r>
        <w:rPr>
          <w:b/>
          <w:spacing w:val="-9"/>
        </w:rPr>
        <w:t xml:space="preserve"> </w:t>
      </w:r>
      <w:r>
        <w:rPr>
          <w:b/>
        </w:rPr>
        <w:t>ÚNICO:</w:t>
      </w:r>
      <w:r>
        <w:rPr>
          <w:b/>
          <w:spacing w:val="-13"/>
        </w:rPr>
        <w:t xml:space="preserve"> </w:t>
      </w:r>
      <w:r>
        <w:t>“Modifíquese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t>Penal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rPr>
          <w:spacing w:val="-2"/>
        </w:rPr>
        <w:t>manera:</w:t>
      </w:r>
    </w:p>
    <w:p w:rsidR="00177278" w:rsidRDefault="00177278">
      <w:pPr>
        <w:pStyle w:val="Textoindependiente"/>
        <w:rPr>
          <w:sz w:val="28"/>
        </w:rPr>
      </w:pPr>
    </w:p>
    <w:p w:rsidR="00177278" w:rsidRDefault="00CC272C">
      <w:pPr>
        <w:spacing w:before="234" w:line="360" w:lineRule="auto"/>
        <w:ind w:left="102"/>
        <w:rPr>
          <w:i/>
          <w:sz w:val="24"/>
        </w:rPr>
      </w:pPr>
      <w:r>
        <w:rPr>
          <w:b/>
          <w:sz w:val="24"/>
        </w:rPr>
        <w:t>Incorpórese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nuevo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419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bis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siguiente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tenor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Será circunstancia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agravante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delitos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contemplados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párrafo</w:t>
      </w:r>
      <w:r>
        <w:rPr>
          <w:i/>
          <w:spacing w:val="42"/>
          <w:sz w:val="24"/>
        </w:rPr>
        <w:t xml:space="preserve"> </w:t>
      </w:r>
      <w:r>
        <w:rPr>
          <w:i/>
          <w:spacing w:val="-5"/>
          <w:sz w:val="24"/>
        </w:rPr>
        <w:t>el</w:t>
      </w:r>
    </w:p>
    <w:p w:rsidR="00177278" w:rsidRDefault="00177278">
      <w:pPr>
        <w:spacing w:line="360" w:lineRule="auto"/>
        <w:rPr>
          <w:sz w:val="24"/>
        </w:rPr>
        <w:sectPr w:rsidR="00177278">
          <w:pgSz w:w="11910" w:h="16840"/>
          <w:pgMar w:top="1320" w:right="1580" w:bottom="280" w:left="1600" w:header="720" w:footer="720" w:gutter="0"/>
          <w:cols w:space="720"/>
        </w:sectPr>
      </w:pPr>
    </w:p>
    <w:p w:rsidR="00177278" w:rsidRDefault="00CC272C">
      <w:pPr>
        <w:spacing w:before="77" w:line="360" w:lineRule="auto"/>
        <w:ind w:left="102" w:right="118"/>
        <w:jc w:val="both"/>
        <w:rPr>
          <w:sz w:val="24"/>
        </w:rPr>
      </w:pPr>
      <w:proofErr w:type="gramStart"/>
      <w:r>
        <w:rPr>
          <w:i/>
          <w:sz w:val="24"/>
        </w:rPr>
        <w:lastRenderedPageBreak/>
        <w:t>cometerlo</w:t>
      </w:r>
      <w:proofErr w:type="gram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contra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funcionarios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Carabineros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Chile,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unidades</w:t>
      </w:r>
      <w:r>
        <w:rPr>
          <w:i/>
          <w:sz w:val="24"/>
        </w:rPr>
        <w:t xml:space="preserve"> o reparticiones, en razón de su cargo o con motivo u ocasión del ejercicio de sus funciones</w:t>
      </w:r>
      <w:r>
        <w:rPr>
          <w:sz w:val="24"/>
        </w:rPr>
        <w:t>”.</w:t>
      </w:r>
    </w:p>
    <w:p w:rsidR="00177278" w:rsidRDefault="00177278">
      <w:pPr>
        <w:pStyle w:val="Textoindependiente"/>
        <w:rPr>
          <w:sz w:val="28"/>
        </w:rPr>
      </w:pPr>
    </w:p>
    <w:p w:rsidR="00177278" w:rsidRDefault="00177278">
      <w:pPr>
        <w:pStyle w:val="Textoindependiente"/>
        <w:rPr>
          <w:sz w:val="28"/>
        </w:rPr>
      </w:pPr>
    </w:p>
    <w:p w:rsidR="00177278" w:rsidRDefault="00177278">
      <w:pPr>
        <w:pStyle w:val="Textoindependiente"/>
        <w:rPr>
          <w:sz w:val="28"/>
        </w:rPr>
      </w:pPr>
    </w:p>
    <w:p w:rsidR="00177278" w:rsidRDefault="00177278">
      <w:pPr>
        <w:pStyle w:val="Textoindependiente"/>
        <w:rPr>
          <w:sz w:val="28"/>
        </w:rPr>
      </w:pPr>
    </w:p>
    <w:p w:rsidR="00177278" w:rsidRDefault="00177278">
      <w:pPr>
        <w:pStyle w:val="Textoindependiente"/>
        <w:spacing w:before="4"/>
        <w:rPr>
          <w:sz w:val="36"/>
        </w:rPr>
      </w:pPr>
    </w:p>
    <w:p w:rsidR="00177278" w:rsidRDefault="00CC272C">
      <w:pPr>
        <w:pStyle w:val="Textoindependiente"/>
        <w:ind w:left="121" w:right="133"/>
        <w:jc w:val="center"/>
        <w:rPr>
          <w:b/>
        </w:rPr>
      </w:pPr>
      <w:r>
        <w:rPr>
          <w:b/>
        </w:rPr>
        <w:t>Juan</w:t>
      </w:r>
      <w:r>
        <w:rPr>
          <w:b/>
          <w:spacing w:val="-3"/>
        </w:rPr>
        <w:t xml:space="preserve"> </w:t>
      </w:r>
      <w:r>
        <w:rPr>
          <w:b/>
        </w:rPr>
        <w:t>Irarrázaval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2"/>
        </w:rPr>
        <w:t>Rossel</w:t>
      </w:r>
      <w:proofErr w:type="spellEnd"/>
    </w:p>
    <w:p w:rsidR="00177278" w:rsidRDefault="00CC272C">
      <w:pPr>
        <w:pStyle w:val="Textoindependiente"/>
        <w:spacing w:before="141"/>
        <w:ind w:left="2613"/>
        <w:rPr>
          <w:b/>
        </w:rPr>
      </w:pPr>
      <w:r>
        <w:rPr>
          <w:b/>
        </w:rPr>
        <w:t>H.</w:t>
      </w:r>
      <w:r>
        <w:rPr>
          <w:b/>
          <w:spacing w:val="-1"/>
        </w:rPr>
        <w:t xml:space="preserve"> </w:t>
      </w:r>
      <w:r>
        <w:rPr>
          <w:b/>
        </w:rPr>
        <w:t>Diputado de</w:t>
      </w:r>
      <w:r>
        <w:rPr>
          <w:b/>
          <w:spacing w:val="-2"/>
        </w:rPr>
        <w:t xml:space="preserve"> </w:t>
      </w:r>
      <w:r>
        <w:rPr>
          <w:b/>
        </w:rPr>
        <w:t xml:space="preserve">la </w:t>
      </w:r>
      <w:r>
        <w:rPr>
          <w:b/>
          <w:spacing w:val="-2"/>
        </w:rPr>
        <w:t>República</w:t>
      </w:r>
    </w:p>
    <w:sectPr w:rsidR="00177278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7278"/>
    <w:rsid w:val="00177278"/>
    <w:rsid w:val="00C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5389F129-3042-42A7-95FF-61632D4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1"/>
    <w:qFormat/>
    <w:pPr>
      <w:spacing w:before="100"/>
      <w:ind w:left="121" w:right="137"/>
      <w:jc w:val="center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e.rae.es/honra?m=form" TargetMode="External"/><Relationship Id="rId5" Type="http://schemas.openxmlformats.org/officeDocument/2006/relationships/hyperlink" Target="https://www.carabineros.cl/secciones/misionVis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ARAYA PRESMITA, ALEXIS A.</dc:creator>
  <cp:lastModifiedBy>Leonardo Lueiza Ureta</cp:lastModifiedBy>
  <cp:revision>1</cp:revision>
  <dcterms:created xsi:type="dcterms:W3CDTF">2022-08-18T15:26:00Z</dcterms:created>
  <dcterms:modified xsi:type="dcterms:W3CDTF">2022-08-30T00:30:00Z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www.ilovepdf.com</vt:lpwstr>
  </property>
</Properties>
</file>