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E1" w:rsidRDefault="00BF4B1D">
      <w:pPr>
        <w:pStyle w:val="Textoindependiente"/>
        <w:ind w:left="4081"/>
        <w:rPr>
          <w:rFonts w:ascii="Times New Roman"/>
          <w:sz w:val="20"/>
        </w:rPr>
      </w:pPr>
      <w:bookmarkStart w:id="0" w:name="_GoBack"/>
      <w:bookmarkEnd w:id="0"/>
      <w:r>
        <w:rPr>
          <w:rFonts w:ascii="Times New Roman"/>
          <w:noProof/>
          <w:sz w:val="20"/>
          <w:lang w:val="es-CL" w:eastAsia="es-CL"/>
        </w:rPr>
        <w:drawing>
          <wp:inline distT="0" distB="0" distL="0" distR="0">
            <wp:extent cx="595444" cy="594359"/>
            <wp:effectExtent l="0" t="0" r="0" b="0"/>
            <wp:docPr id="1" name="image1.png"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5444" cy="594359"/>
                    </a:xfrm>
                    <a:prstGeom prst="rect">
                      <a:avLst/>
                    </a:prstGeom>
                  </pic:spPr>
                </pic:pic>
              </a:graphicData>
            </a:graphic>
          </wp:inline>
        </w:drawing>
      </w:r>
    </w:p>
    <w:p w:rsidR="008569E1" w:rsidRDefault="008569E1">
      <w:pPr>
        <w:pStyle w:val="Textoindependiente"/>
        <w:spacing w:before="11"/>
        <w:rPr>
          <w:rFonts w:ascii="Times New Roman"/>
          <w:sz w:val="15"/>
        </w:rPr>
      </w:pPr>
    </w:p>
    <w:p w:rsidR="008569E1" w:rsidRDefault="00BF4B1D">
      <w:pPr>
        <w:spacing w:before="92"/>
        <w:ind w:left="3396" w:right="3396"/>
        <w:jc w:val="center"/>
        <w:rPr>
          <w:b/>
          <w:sz w:val="24"/>
        </w:rPr>
      </w:pPr>
      <w:r>
        <w:rPr>
          <w:b/>
          <w:spacing w:val="-2"/>
          <w:sz w:val="24"/>
        </w:rPr>
        <w:t>MOCIÓN</w:t>
      </w:r>
    </w:p>
    <w:p w:rsidR="008569E1" w:rsidRDefault="008569E1">
      <w:pPr>
        <w:pStyle w:val="Textoindependiente"/>
        <w:rPr>
          <w:b/>
          <w:sz w:val="26"/>
        </w:rPr>
      </w:pPr>
    </w:p>
    <w:p w:rsidR="008569E1" w:rsidRDefault="008569E1">
      <w:pPr>
        <w:pStyle w:val="Textoindependiente"/>
        <w:spacing w:before="1"/>
        <w:rPr>
          <w:b/>
          <w:sz w:val="33"/>
        </w:rPr>
      </w:pPr>
    </w:p>
    <w:p w:rsidR="008569E1" w:rsidRDefault="00BF4B1D">
      <w:pPr>
        <w:spacing w:line="278" w:lineRule="auto"/>
        <w:ind w:left="279" w:right="278"/>
        <w:jc w:val="center"/>
        <w:rPr>
          <w:b/>
          <w:sz w:val="24"/>
        </w:rPr>
      </w:pPr>
      <w:r>
        <w:rPr>
          <w:b/>
          <w:sz w:val="24"/>
        </w:rPr>
        <w:t>MODIFICA</w:t>
      </w:r>
      <w:r>
        <w:rPr>
          <w:b/>
          <w:spacing w:val="-5"/>
          <w:sz w:val="24"/>
        </w:rPr>
        <w:t xml:space="preserve"> </w:t>
      </w:r>
      <w:r>
        <w:rPr>
          <w:b/>
          <w:sz w:val="24"/>
        </w:rPr>
        <w:t>CÓDIGO</w:t>
      </w:r>
      <w:r>
        <w:rPr>
          <w:b/>
          <w:spacing w:val="-4"/>
          <w:sz w:val="24"/>
        </w:rPr>
        <w:t xml:space="preserve"> </w:t>
      </w:r>
      <w:r>
        <w:rPr>
          <w:b/>
          <w:sz w:val="24"/>
        </w:rPr>
        <w:t>PENAL,</w:t>
      </w:r>
      <w:r>
        <w:rPr>
          <w:b/>
          <w:spacing w:val="-2"/>
          <w:sz w:val="24"/>
        </w:rPr>
        <w:t xml:space="preserve"> </w:t>
      </w:r>
      <w:r>
        <w:rPr>
          <w:b/>
          <w:sz w:val="24"/>
        </w:rPr>
        <w:t>CREA</w:t>
      </w:r>
      <w:r>
        <w:rPr>
          <w:b/>
          <w:spacing w:val="-4"/>
          <w:sz w:val="24"/>
        </w:rPr>
        <w:t xml:space="preserve"> </w:t>
      </w:r>
      <w:r>
        <w:rPr>
          <w:b/>
          <w:sz w:val="24"/>
        </w:rPr>
        <w:t>EL</w:t>
      </w:r>
      <w:r>
        <w:rPr>
          <w:b/>
          <w:spacing w:val="-4"/>
          <w:sz w:val="24"/>
        </w:rPr>
        <w:t xml:space="preserve"> </w:t>
      </w:r>
      <w:r>
        <w:rPr>
          <w:b/>
          <w:sz w:val="24"/>
        </w:rPr>
        <w:t>TIPO</w:t>
      </w:r>
      <w:r>
        <w:rPr>
          <w:b/>
          <w:spacing w:val="-4"/>
          <w:sz w:val="24"/>
        </w:rPr>
        <w:t xml:space="preserve"> </w:t>
      </w:r>
      <w:r>
        <w:rPr>
          <w:b/>
          <w:sz w:val="24"/>
        </w:rPr>
        <w:t>PENAL</w:t>
      </w:r>
      <w:r>
        <w:rPr>
          <w:b/>
          <w:spacing w:val="-4"/>
          <w:sz w:val="24"/>
        </w:rPr>
        <w:t xml:space="preserve"> </w:t>
      </w:r>
      <w:r>
        <w:rPr>
          <w:b/>
          <w:sz w:val="24"/>
        </w:rPr>
        <w:t>DE</w:t>
      </w:r>
      <w:r>
        <w:rPr>
          <w:b/>
          <w:spacing w:val="-1"/>
          <w:sz w:val="24"/>
        </w:rPr>
        <w:t xml:space="preserve"> </w:t>
      </w:r>
      <w:r>
        <w:rPr>
          <w:b/>
          <w:sz w:val="24"/>
        </w:rPr>
        <w:t>HURTO</w:t>
      </w:r>
      <w:r>
        <w:rPr>
          <w:b/>
          <w:spacing w:val="-7"/>
          <w:sz w:val="24"/>
        </w:rPr>
        <w:t xml:space="preserve"> </w:t>
      </w:r>
      <w:r>
        <w:rPr>
          <w:b/>
          <w:sz w:val="24"/>
        </w:rPr>
        <w:t>Y</w:t>
      </w:r>
      <w:r>
        <w:rPr>
          <w:b/>
          <w:spacing w:val="-3"/>
          <w:sz w:val="24"/>
        </w:rPr>
        <w:t xml:space="preserve"> </w:t>
      </w:r>
      <w:r>
        <w:rPr>
          <w:b/>
          <w:sz w:val="24"/>
        </w:rPr>
        <w:t>ROBO</w:t>
      </w:r>
      <w:r>
        <w:rPr>
          <w:b/>
          <w:spacing w:val="-4"/>
          <w:sz w:val="24"/>
        </w:rPr>
        <w:t xml:space="preserve"> </w:t>
      </w:r>
      <w:r>
        <w:rPr>
          <w:b/>
          <w:sz w:val="24"/>
        </w:rPr>
        <w:t>DE COBRE EN TODAS SUS ESPECIES, SEGÚN CORRESPONDA</w:t>
      </w:r>
    </w:p>
    <w:p w:rsidR="008569E1" w:rsidRDefault="008569E1">
      <w:pPr>
        <w:pStyle w:val="Textoindependiente"/>
        <w:rPr>
          <w:b/>
          <w:sz w:val="26"/>
        </w:rPr>
      </w:pPr>
    </w:p>
    <w:p w:rsidR="008569E1" w:rsidRDefault="008569E1">
      <w:pPr>
        <w:pStyle w:val="Textoindependiente"/>
        <w:spacing w:before="3"/>
        <w:rPr>
          <w:b/>
          <w:sz w:val="32"/>
        </w:rPr>
      </w:pPr>
    </w:p>
    <w:p w:rsidR="008569E1" w:rsidRDefault="00BF4B1D">
      <w:pPr>
        <w:pStyle w:val="Textoindependiente"/>
        <w:ind w:left="119"/>
      </w:pPr>
      <w:r>
        <w:rPr>
          <w:spacing w:val="-2"/>
        </w:rPr>
        <w:t>Antecedentes:</w:t>
      </w:r>
    </w:p>
    <w:p w:rsidR="008569E1" w:rsidRDefault="008569E1">
      <w:pPr>
        <w:pStyle w:val="Textoindependiente"/>
        <w:rPr>
          <w:sz w:val="26"/>
        </w:rPr>
      </w:pPr>
    </w:p>
    <w:p w:rsidR="008569E1" w:rsidRDefault="008569E1">
      <w:pPr>
        <w:pStyle w:val="Textoindependiente"/>
        <w:rPr>
          <w:sz w:val="26"/>
        </w:rPr>
      </w:pPr>
    </w:p>
    <w:p w:rsidR="008569E1" w:rsidRDefault="00BF4B1D">
      <w:pPr>
        <w:pStyle w:val="Prrafodelista"/>
        <w:numPr>
          <w:ilvl w:val="0"/>
          <w:numId w:val="3"/>
        </w:numPr>
        <w:tabs>
          <w:tab w:val="left" w:pos="540"/>
        </w:tabs>
        <w:spacing w:before="164" w:line="362" w:lineRule="auto"/>
        <w:ind w:hanging="3"/>
        <w:jc w:val="both"/>
        <w:rPr>
          <w:sz w:val="24"/>
        </w:rPr>
      </w:pPr>
      <w:r>
        <w:rPr>
          <w:sz w:val="24"/>
        </w:rPr>
        <w:t>Los grandes problemas de seguridad ciudadana que hoy existen en nuestro país, tienen a la ciudadanía profundamente preocupada y angustiada, con una sensación de incertidumbre a la hora de salir que ha generado también una profunda desconfianza al salir a l</w:t>
      </w:r>
      <w:r>
        <w:rPr>
          <w:sz w:val="24"/>
        </w:rPr>
        <w:t>as calles. Y es que hoy por hoy, la delincuencia ha tomado un rol protagónico. Los titulares de los distintos medios de comunicación muestran una nueva realidad para nuestro país, donde la delincuencia y la violencia se han tomado las calles y no discrimin</w:t>
      </w:r>
      <w:r>
        <w:rPr>
          <w:sz w:val="24"/>
        </w:rPr>
        <w:t>a a sus potenciales víctimas.</w:t>
      </w:r>
    </w:p>
    <w:p w:rsidR="008569E1" w:rsidRDefault="00BF4B1D">
      <w:pPr>
        <w:pStyle w:val="Prrafodelista"/>
        <w:numPr>
          <w:ilvl w:val="0"/>
          <w:numId w:val="3"/>
        </w:numPr>
        <w:tabs>
          <w:tab w:val="left" w:pos="454"/>
        </w:tabs>
        <w:spacing w:before="194" w:line="362" w:lineRule="auto"/>
        <w:ind w:right="115" w:hanging="3"/>
        <w:jc w:val="both"/>
        <w:rPr>
          <w:sz w:val="24"/>
        </w:rPr>
      </w:pPr>
      <w:r>
        <w:rPr>
          <w:sz w:val="24"/>
        </w:rPr>
        <w:t>Desde hace bastante tiempo somos testigos del conflicto en la Araucanía, conflicto que no da tregua. Así también tenemos en el norte del país, una serie de otros delitos asociados al narcotráfico, robos, homicidios, entre otro</w:t>
      </w:r>
      <w:r>
        <w:rPr>
          <w:sz w:val="24"/>
        </w:rPr>
        <w:t>s. En Antofagasta, el foco está siendo también el robo de cobre.</w:t>
      </w:r>
    </w:p>
    <w:p w:rsidR="008569E1" w:rsidRDefault="00BF4B1D">
      <w:pPr>
        <w:pStyle w:val="Prrafodelista"/>
        <w:numPr>
          <w:ilvl w:val="0"/>
          <w:numId w:val="3"/>
        </w:numPr>
        <w:tabs>
          <w:tab w:val="left" w:pos="398"/>
        </w:tabs>
        <w:spacing w:before="198" w:line="362" w:lineRule="auto"/>
        <w:ind w:right="121" w:hanging="3"/>
        <w:jc w:val="both"/>
        <w:rPr>
          <w:sz w:val="24"/>
        </w:rPr>
      </w:pPr>
      <w:r>
        <w:rPr>
          <w:sz w:val="24"/>
        </w:rPr>
        <w:t xml:space="preserve">En el último tiempo, el robo de cobre ha ido en aumento, ya no se trata sólo de los cables, situación que afecta directamente el funcionamiento de los servicios básicos y repercute en el uso </w:t>
      </w:r>
      <w:r>
        <w:rPr>
          <w:sz w:val="24"/>
        </w:rPr>
        <w:t>de los mismos, es decir, le repercute al ciudadano</w:t>
      </w:r>
      <w:r>
        <w:rPr>
          <w:spacing w:val="40"/>
          <w:sz w:val="24"/>
        </w:rPr>
        <w:t xml:space="preserve"> </w:t>
      </w:r>
      <w:r>
        <w:rPr>
          <w:sz w:val="24"/>
        </w:rPr>
        <w:t>en su día a día.</w:t>
      </w:r>
    </w:p>
    <w:p w:rsidR="008569E1" w:rsidRDefault="00BF4B1D">
      <w:pPr>
        <w:pStyle w:val="Prrafodelista"/>
        <w:numPr>
          <w:ilvl w:val="0"/>
          <w:numId w:val="3"/>
        </w:numPr>
        <w:tabs>
          <w:tab w:val="left" w:pos="422"/>
        </w:tabs>
        <w:spacing w:before="199" w:line="362" w:lineRule="auto"/>
        <w:ind w:firstLine="0"/>
        <w:jc w:val="both"/>
        <w:rPr>
          <w:sz w:val="24"/>
        </w:rPr>
      </w:pPr>
      <w:r>
        <w:rPr>
          <w:sz w:val="24"/>
        </w:rPr>
        <w:t>En Mayo de este año, un grupo de al menos 12 personas armadas, vestidas como militares, intimidaron y golpearon con armas a la tripulación de un tren de ferrocarril Antofagasta Bolivia, con el fin de robar el cobre que transportaban.</w:t>
      </w:r>
      <w:r>
        <w:rPr>
          <w:sz w:val="24"/>
          <w:vertAlign w:val="superscript"/>
        </w:rPr>
        <w:t>1</w:t>
      </w:r>
      <w:r>
        <w:rPr>
          <w:spacing w:val="-3"/>
          <w:sz w:val="24"/>
        </w:rPr>
        <w:t xml:space="preserve"> </w:t>
      </w:r>
      <w:r>
        <w:rPr>
          <w:sz w:val="24"/>
        </w:rPr>
        <w:t>En</w:t>
      </w:r>
      <w:r>
        <w:rPr>
          <w:spacing w:val="40"/>
          <w:sz w:val="24"/>
        </w:rPr>
        <w:t xml:space="preserve"> </w:t>
      </w:r>
      <w:r>
        <w:rPr>
          <w:sz w:val="24"/>
        </w:rPr>
        <w:t>lo que va del año, sólo esta empresa ha sufrido 15 robos de cobre</w:t>
      </w:r>
      <w:r>
        <w:rPr>
          <w:sz w:val="24"/>
          <w:vertAlign w:val="superscript"/>
        </w:rPr>
        <w:t>2</w:t>
      </w:r>
      <w:r>
        <w:rPr>
          <w:sz w:val="24"/>
        </w:rPr>
        <w:t>, lo que ha sido más de 50 toneladas sustraídas y cuyo avalúo supera los 500 mil dólares.</w:t>
      </w:r>
    </w:p>
    <w:p w:rsidR="008569E1" w:rsidRDefault="008569E1">
      <w:pPr>
        <w:pStyle w:val="Textoindependiente"/>
        <w:rPr>
          <w:sz w:val="20"/>
        </w:rPr>
      </w:pPr>
    </w:p>
    <w:p w:rsidR="008569E1" w:rsidRDefault="00BF4B1D">
      <w:pPr>
        <w:pStyle w:val="Textoindependiente"/>
        <w:spacing w:before="8"/>
        <w:rPr>
          <w:sz w:val="28"/>
        </w:rPr>
      </w:pPr>
      <w:r>
        <w:pict>
          <v:rect id="docshape1" o:spid="_x0000_s1027" style="position:absolute;margin-left:85pt;margin-top:17.75pt;width:2in;height:.7pt;z-index:-15728640;mso-wrap-distance-left:0;mso-wrap-distance-right:0;mso-position-horizontal-relative:page" fillcolor="black" stroked="f">
            <w10:wrap type="topAndBottom" anchorx="page"/>
          </v:rect>
        </w:pict>
      </w:r>
    </w:p>
    <w:p w:rsidR="008569E1" w:rsidRDefault="00BF4B1D">
      <w:pPr>
        <w:spacing w:before="109"/>
        <w:ind w:left="119"/>
        <w:rPr>
          <w:rFonts w:ascii="Calibri"/>
          <w:sz w:val="16"/>
        </w:rPr>
      </w:pPr>
      <w:r>
        <w:rPr>
          <w:rFonts w:ascii="Calibri"/>
          <w:spacing w:val="-2"/>
          <w:sz w:val="16"/>
          <w:vertAlign w:val="superscript"/>
        </w:rPr>
        <w:t>1</w:t>
      </w:r>
      <w:r>
        <w:rPr>
          <w:rFonts w:ascii="Calibri"/>
          <w:spacing w:val="19"/>
          <w:sz w:val="16"/>
        </w:rPr>
        <w:t xml:space="preserve"> </w:t>
      </w:r>
      <w:r>
        <w:rPr>
          <w:rFonts w:ascii="Calibri"/>
          <w:spacing w:val="-2"/>
          <w:sz w:val="16"/>
        </w:rPr>
        <w:t>Noticia</w:t>
      </w:r>
      <w:r>
        <w:rPr>
          <w:rFonts w:ascii="Calibri"/>
          <w:spacing w:val="20"/>
          <w:sz w:val="16"/>
        </w:rPr>
        <w:t xml:space="preserve"> </w:t>
      </w:r>
      <w:r>
        <w:rPr>
          <w:rFonts w:ascii="Calibri"/>
          <w:spacing w:val="-2"/>
          <w:sz w:val="16"/>
        </w:rPr>
        <w:t>disponible</w:t>
      </w:r>
      <w:r>
        <w:rPr>
          <w:rFonts w:ascii="Calibri"/>
          <w:spacing w:val="20"/>
          <w:sz w:val="16"/>
        </w:rPr>
        <w:t xml:space="preserve"> </w:t>
      </w:r>
      <w:r>
        <w:rPr>
          <w:rFonts w:ascii="Calibri"/>
          <w:spacing w:val="-2"/>
          <w:sz w:val="16"/>
        </w:rPr>
        <w:t>en</w:t>
      </w:r>
      <w:r>
        <w:rPr>
          <w:rFonts w:ascii="Calibri"/>
          <w:spacing w:val="19"/>
          <w:sz w:val="16"/>
        </w:rPr>
        <w:t xml:space="preserve"> </w:t>
      </w:r>
      <w:r>
        <w:rPr>
          <w:rFonts w:ascii="Calibri"/>
          <w:spacing w:val="-2"/>
          <w:sz w:val="16"/>
        </w:rPr>
        <w:t>el</w:t>
      </w:r>
      <w:r>
        <w:rPr>
          <w:rFonts w:ascii="Calibri"/>
          <w:spacing w:val="20"/>
          <w:sz w:val="16"/>
        </w:rPr>
        <w:t xml:space="preserve"> </w:t>
      </w:r>
      <w:r>
        <w:rPr>
          <w:rFonts w:ascii="Calibri"/>
          <w:spacing w:val="-2"/>
          <w:sz w:val="16"/>
        </w:rPr>
        <w:t>siguiente</w:t>
      </w:r>
      <w:r>
        <w:rPr>
          <w:rFonts w:ascii="Calibri"/>
          <w:spacing w:val="20"/>
          <w:sz w:val="16"/>
        </w:rPr>
        <w:t xml:space="preserve"> </w:t>
      </w:r>
      <w:r>
        <w:rPr>
          <w:rFonts w:ascii="Calibri"/>
          <w:spacing w:val="-2"/>
          <w:sz w:val="16"/>
        </w:rPr>
        <w:t>link:</w:t>
      </w:r>
      <w:r>
        <w:rPr>
          <w:rFonts w:ascii="Calibri"/>
          <w:spacing w:val="24"/>
          <w:sz w:val="16"/>
        </w:rPr>
        <w:t xml:space="preserve"> </w:t>
      </w:r>
      <w:hyperlink r:id="rId6">
        <w:r>
          <w:rPr>
            <w:rFonts w:ascii="Calibri"/>
            <w:color w:val="0462C1"/>
            <w:spacing w:val="-2"/>
            <w:sz w:val="16"/>
            <w:u w:val="single" w:color="0462C1"/>
          </w:rPr>
          <w:t>https://www.df.cl/katharina-jenny-alerta-por-violencia-en-robos-de-cobre-en-antofagasta</w:t>
        </w:r>
      </w:hyperlink>
    </w:p>
    <w:p w:rsidR="008569E1" w:rsidRDefault="00BF4B1D">
      <w:pPr>
        <w:spacing w:before="40" w:line="288" w:lineRule="auto"/>
        <w:ind w:left="122" w:right="118" w:hanging="3"/>
        <w:rPr>
          <w:rFonts w:ascii="Calibri"/>
          <w:sz w:val="16"/>
        </w:rPr>
      </w:pPr>
      <w:r>
        <w:rPr>
          <w:rFonts w:ascii="Calibri"/>
          <w:sz w:val="16"/>
          <w:vertAlign w:val="superscript"/>
        </w:rPr>
        <w:t>2</w:t>
      </w:r>
      <w:r>
        <w:rPr>
          <w:rFonts w:ascii="Calibri"/>
          <w:spacing w:val="-4"/>
          <w:sz w:val="16"/>
        </w:rPr>
        <w:t xml:space="preserve"> </w:t>
      </w:r>
      <w:r>
        <w:rPr>
          <w:rFonts w:ascii="Calibri"/>
          <w:sz w:val="16"/>
        </w:rPr>
        <w:t>Noticia</w:t>
      </w:r>
      <w:r>
        <w:rPr>
          <w:rFonts w:ascii="Calibri"/>
          <w:spacing w:val="30"/>
          <w:sz w:val="16"/>
        </w:rPr>
        <w:t xml:space="preserve"> </w:t>
      </w:r>
      <w:r>
        <w:rPr>
          <w:rFonts w:ascii="Calibri"/>
          <w:sz w:val="16"/>
        </w:rPr>
        <w:t>disponible</w:t>
      </w:r>
      <w:r>
        <w:rPr>
          <w:rFonts w:ascii="Calibri"/>
          <w:spacing w:val="29"/>
          <w:sz w:val="16"/>
        </w:rPr>
        <w:t xml:space="preserve"> </w:t>
      </w:r>
      <w:r>
        <w:rPr>
          <w:rFonts w:ascii="Calibri"/>
          <w:sz w:val="16"/>
        </w:rPr>
        <w:t>en</w:t>
      </w:r>
      <w:r>
        <w:rPr>
          <w:rFonts w:ascii="Calibri"/>
          <w:spacing w:val="29"/>
          <w:sz w:val="16"/>
        </w:rPr>
        <w:t xml:space="preserve"> </w:t>
      </w:r>
      <w:r>
        <w:rPr>
          <w:rFonts w:ascii="Calibri"/>
          <w:sz w:val="16"/>
        </w:rPr>
        <w:t>el</w:t>
      </w:r>
      <w:r>
        <w:rPr>
          <w:rFonts w:ascii="Calibri"/>
          <w:spacing w:val="27"/>
          <w:sz w:val="16"/>
        </w:rPr>
        <w:t xml:space="preserve"> </w:t>
      </w:r>
      <w:r>
        <w:rPr>
          <w:rFonts w:ascii="Calibri"/>
          <w:sz w:val="16"/>
        </w:rPr>
        <w:t>siguiente</w:t>
      </w:r>
      <w:r>
        <w:rPr>
          <w:rFonts w:ascii="Calibri"/>
          <w:spacing w:val="29"/>
          <w:sz w:val="16"/>
        </w:rPr>
        <w:t xml:space="preserve"> </w:t>
      </w:r>
      <w:r>
        <w:rPr>
          <w:rFonts w:ascii="Calibri"/>
          <w:sz w:val="16"/>
        </w:rPr>
        <w:t>link:</w:t>
      </w:r>
      <w:r>
        <w:rPr>
          <w:rFonts w:ascii="Calibri"/>
          <w:spacing w:val="31"/>
          <w:sz w:val="16"/>
        </w:rPr>
        <w:t xml:space="preserve"> </w:t>
      </w:r>
      <w:hyperlink r:id="rId7">
        <w:r>
          <w:rPr>
            <w:rFonts w:ascii="Calibri"/>
            <w:color w:val="0462C1"/>
            <w:sz w:val="16"/>
            <w:u w:val="single" w:color="0462C1"/>
          </w:rPr>
          <w:t>https://www.24horas.cl/regiones/antofagasta/15-son-los-robos-de-cobre-que-han-afectado-</w:t>
        </w:r>
      </w:hyperlink>
      <w:r>
        <w:rPr>
          <w:rFonts w:ascii="Calibri"/>
          <w:color w:val="0462C1"/>
          <w:spacing w:val="40"/>
          <w:sz w:val="16"/>
        </w:rPr>
        <w:t xml:space="preserve"> </w:t>
      </w:r>
      <w:hyperlink r:id="rId8">
        <w:r>
          <w:rPr>
            <w:rFonts w:ascii="Calibri"/>
            <w:color w:val="0462C1"/>
            <w:spacing w:val="-2"/>
            <w:sz w:val="16"/>
            <w:u w:val="single" w:color="0462C1"/>
          </w:rPr>
          <w:t>solo-este-ano-a-la-empresa-de-ferrocarriles-5318416</w:t>
        </w:r>
      </w:hyperlink>
    </w:p>
    <w:p w:rsidR="008569E1" w:rsidRDefault="008569E1">
      <w:pPr>
        <w:spacing w:line="288" w:lineRule="auto"/>
        <w:rPr>
          <w:rFonts w:ascii="Calibri"/>
          <w:sz w:val="16"/>
        </w:rPr>
        <w:sectPr w:rsidR="008569E1">
          <w:type w:val="continuous"/>
          <w:pgSz w:w="12250" w:h="18720"/>
          <w:pgMar w:top="1740" w:right="1580" w:bottom="280" w:left="1580" w:header="720" w:footer="720" w:gutter="0"/>
          <w:cols w:space="720"/>
        </w:sectPr>
      </w:pPr>
    </w:p>
    <w:p w:rsidR="008569E1" w:rsidRDefault="00BF4B1D">
      <w:pPr>
        <w:pStyle w:val="Prrafodelista"/>
        <w:numPr>
          <w:ilvl w:val="0"/>
          <w:numId w:val="3"/>
        </w:numPr>
        <w:tabs>
          <w:tab w:val="left" w:pos="403"/>
        </w:tabs>
        <w:spacing w:before="69" w:line="360" w:lineRule="auto"/>
        <w:ind w:right="113" w:hanging="3"/>
        <w:jc w:val="both"/>
        <w:rPr>
          <w:sz w:val="24"/>
        </w:rPr>
      </w:pPr>
      <w:r>
        <w:rPr>
          <w:sz w:val="24"/>
        </w:rPr>
        <w:lastRenderedPageBreak/>
        <w:t>Otra situación similar, también en la regi</w:t>
      </w:r>
      <w:r>
        <w:rPr>
          <w:sz w:val="24"/>
        </w:rPr>
        <w:t>ón de Antofagasta, fue el violento robo</w:t>
      </w:r>
      <w:r>
        <w:rPr>
          <w:spacing w:val="40"/>
          <w:sz w:val="24"/>
        </w:rPr>
        <w:t xml:space="preserve"> </w:t>
      </w:r>
      <w:r>
        <w:rPr>
          <w:sz w:val="24"/>
        </w:rPr>
        <w:t>a la Minera Cenizas ubicada en la ciudad de Taltal, donde un grupo de delincuentes maniataron a los guardias y robaron cátodos de cobre</w:t>
      </w:r>
      <w:r>
        <w:rPr>
          <w:sz w:val="24"/>
          <w:vertAlign w:val="superscript"/>
        </w:rPr>
        <w:t>3</w:t>
      </w:r>
      <w:r>
        <w:rPr>
          <w:sz w:val="24"/>
        </w:rPr>
        <w:t>.</w:t>
      </w:r>
    </w:p>
    <w:p w:rsidR="008569E1" w:rsidRDefault="00BF4B1D">
      <w:pPr>
        <w:pStyle w:val="Prrafodelista"/>
        <w:numPr>
          <w:ilvl w:val="0"/>
          <w:numId w:val="3"/>
        </w:numPr>
        <w:tabs>
          <w:tab w:val="left" w:pos="437"/>
        </w:tabs>
        <w:spacing w:before="206" w:line="362" w:lineRule="auto"/>
        <w:ind w:right="114" w:hanging="3"/>
        <w:jc w:val="both"/>
        <w:rPr>
          <w:sz w:val="24"/>
        </w:rPr>
      </w:pPr>
      <w:r>
        <w:rPr>
          <w:sz w:val="24"/>
        </w:rPr>
        <w:t>El robo de cobre, no es un hecho aislado, sino que ya se trata de un acto deli</w:t>
      </w:r>
      <w:r>
        <w:rPr>
          <w:sz w:val="24"/>
        </w:rPr>
        <w:t>ctual ejecutado por bandas criminales especializadas que conocen perfectamente la zona geográfica, el trayecto del ferrocarril Antofagasta- Bolivia y hasta el trabajo de las propias Mineras y que para cumplir su propósito intimidan, golpean e incluso causa</w:t>
      </w:r>
      <w:r>
        <w:rPr>
          <w:sz w:val="24"/>
        </w:rPr>
        <w:t>n diversas lesiones a quien se encuentre a su paso, ya</w:t>
      </w:r>
      <w:r>
        <w:rPr>
          <w:spacing w:val="40"/>
          <w:sz w:val="24"/>
        </w:rPr>
        <w:t xml:space="preserve"> </w:t>
      </w:r>
      <w:r>
        <w:rPr>
          <w:sz w:val="24"/>
        </w:rPr>
        <w:t>que además cuentan con un alto poder de fuego.</w:t>
      </w:r>
    </w:p>
    <w:p w:rsidR="008569E1" w:rsidRDefault="00BF4B1D">
      <w:pPr>
        <w:pStyle w:val="Prrafodelista"/>
        <w:numPr>
          <w:ilvl w:val="0"/>
          <w:numId w:val="3"/>
        </w:numPr>
        <w:tabs>
          <w:tab w:val="left" w:pos="406"/>
        </w:tabs>
        <w:spacing w:before="195" w:line="362" w:lineRule="auto"/>
        <w:ind w:hanging="3"/>
        <w:jc w:val="both"/>
        <w:rPr>
          <w:sz w:val="24"/>
        </w:rPr>
      </w:pPr>
      <w:r>
        <w:rPr>
          <w:sz w:val="24"/>
        </w:rPr>
        <w:t>El robo de cobre no es algo que afecte sólo a privados, sino que afecta a todo Chile, ya que se trata de la principal exportación del país, cuyo valor alc</w:t>
      </w:r>
      <w:r>
        <w:rPr>
          <w:sz w:val="24"/>
        </w:rPr>
        <w:t>anza los US 359,72 la libra</w:t>
      </w:r>
      <w:r>
        <w:rPr>
          <w:sz w:val="24"/>
          <w:vertAlign w:val="superscript"/>
        </w:rPr>
        <w:t>4</w:t>
      </w:r>
      <w:r>
        <w:rPr>
          <w:sz w:val="24"/>
        </w:rPr>
        <w:t>, con una proyección para este año de USD 4 la libra, teniendo presente que el incremento de 1 centavo en su valor equivale a una ganancia de 50 millones de pesos a las arcas fiscales. En efecto, la minería de cobre aportó un 11</w:t>
      </w:r>
      <w:r>
        <w:rPr>
          <w:sz w:val="24"/>
        </w:rPr>
        <w:t>,5%</w:t>
      </w:r>
      <w:r>
        <w:rPr>
          <w:spacing w:val="-2"/>
          <w:sz w:val="24"/>
        </w:rPr>
        <w:t xml:space="preserve"> </w:t>
      </w:r>
      <w:r>
        <w:rPr>
          <w:sz w:val="24"/>
        </w:rPr>
        <w:t>del PIB</w:t>
      </w:r>
      <w:r>
        <w:rPr>
          <w:spacing w:val="-1"/>
          <w:sz w:val="24"/>
        </w:rPr>
        <w:t xml:space="preserve"> </w:t>
      </w:r>
      <w:r>
        <w:rPr>
          <w:sz w:val="24"/>
        </w:rPr>
        <w:t>del</w:t>
      </w:r>
      <w:r>
        <w:rPr>
          <w:spacing w:val="-3"/>
          <w:sz w:val="24"/>
        </w:rPr>
        <w:t xml:space="preserve"> </w:t>
      </w:r>
      <w:r>
        <w:rPr>
          <w:sz w:val="24"/>
        </w:rPr>
        <w:t>país</w:t>
      </w:r>
      <w:r>
        <w:rPr>
          <w:spacing w:val="-2"/>
          <w:sz w:val="24"/>
        </w:rPr>
        <w:t xml:space="preserve"> </w:t>
      </w:r>
      <w:r>
        <w:rPr>
          <w:sz w:val="24"/>
        </w:rPr>
        <w:t>en</w:t>
      </w:r>
      <w:r>
        <w:rPr>
          <w:spacing w:val="-1"/>
          <w:sz w:val="24"/>
        </w:rPr>
        <w:t xml:space="preserve"> </w:t>
      </w:r>
      <w:r>
        <w:rPr>
          <w:sz w:val="24"/>
        </w:rPr>
        <w:t>2020</w:t>
      </w:r>
      <w:r>
        <w:rPr>
          <w:spacing w:val="-1"/>
          <w:sz w:val="24"/>
        </w:rPr>
        <w:t xml:space="preserve"> </w:t>
      </w:r>
      <w:r>
        <w:rPr>
          <w:sz w:val="24"/>
        </w:rPr>
        <w:t>y</w:t>
      </w:r>
      <w:r>
        <w:rPr>
          <w:spacing w:val="-2"/>
          <w:sz w:val="24"/>
        </w:rPr>
        <w:t xml:space="preserve"> </w:t>
      </w:r>
      <w:r>
        <w:rPr>
          <w:sz w:val="24"/>
        </w:rPr>
        <w:t>durante</w:t>
      </w:r>
      <w:r>
        <w:rPr>
          <w:spacing w:val="-1"/>
          <w:sz w:val="24"/>
        </w:rPr>
        <w:t xml:space="preserve"> </w:t>
      </w:r>
      <w:r>
        <w:rPr>
          <w:sz w:val="24"/>
        </w:rPr>
        <w:t>2000 y</w:t>
      </w:r>
      <w:r>
        <w:rPr>
          <w:spacing w:val="-2"/>
          <w:sz w:val="24"/>
        </w:rPr>
        <w:t xml:space="preserve"> </w:t>
      </w:r>
      <w:r>
        <w:rPr>
          <w:sz w:val="24"/>
        </w:rPr>
        <w:t>2019</w:t>
      </w:r>
      <w:r>
        <w:rPr>
          <w:spacing w:val="-1"/>
          <w:sz w:val="24"/>
        </w:rPr>
        <w:t xml:space="preserve"> </w:t>
      </w:r>
      <w:r>
        <w:rPr>
          <w:sz w:val="24"/>
        </w:rPr>
        <w:t>representó</w:t>
      </w:r>
      <w:r>
        <w:rPr>
          <w:spacing w:val="-2"/>
          <w:sz w:val="24"/>
        </w:rPr>
        <w:t xml:space="preserve"> </w:t>
      </w:r>
      <w:r>
        <w:rPr>
          <w:sz w:val="24"/>
        </w:rPr>
        <w:t>un</w:t>
      </w:r>
      <w:r>
        <w:rPr>
          <w:spacing w:val="-2"/>
          <w:sz w:val="24"/>
        </w:rPr>
        <w:t xml:space="preserve"> </w:t>
      </w:r>
      <w:r>
        <w:rPr>
          <w:sz w:val="24"/>
        </w:rPr>
        <w:t>13,1%</w:t>
      </w:r>
      <w:r>
        <w:rPr>
          <w:spacing w:val="-2"/>
          <w:sz w:val="24"/>
        </w:rPr>
        <w:t xml:space="preserve"> </w:t>
      </w:r>
      <w:r>
        <w:rPr>
          <w:sz w:val="24"/>
        </w:rPr>
        <w:t>de</w:t>
      </w:r>
      <w:r>
        <w:rPr>
          <w:spacing w:val="-1"/>
          <w:sz w:val="24"/>
        </w:rPr>
        <w:t xml:space="preserve"> </w:t>
      </w:r>
      <w:r>
        <w:rPr>
          <w:sz w:val="24"/>
        </w:rPr>
        <w:t>los ingresos fiscales del país</w:t>
      </w:r>
      <w:r>
        <w:rPr>
          <w:sz w:val="24"/>
          <w:vertAlign w:val="superscript"/>
        </w:rPr>
        <w:t>5</w:t>
      </w:r>
      <w:r>
        <w:rPr>
          <w:sz w:val="24"/>
        </w:rPr>
        <w:t>.</w:t>
      </w:r>
    </w:p>
    <w:p w:rsidR="008569E1" w:rsidRDefault="00BF4B1D">
      <w:pPr>
        <w:pStyle w:val="Prrafodelista"/>
        <w:numPr>
          <w:ilvl w:val="0"/>
          <w:numId w:val="3"/>
        </w:numPr>
        <w:tabs>
          <w:tab w:val="left" w:pos="401"/>
        </w:tabs>
        <w:spacing w:before="196" w:line="362" w:lineRule="auto"/>
        <w:ind w:right="125" w:hanging="3"/>
        <w:jc w:val="both"/>
        <w:rPr>
          <w:sz w:val="24"/>
        </w:rPr>
      </w:pPr>
      <w:r>
        <w:rPr>
          <w:sz w:val="24"/>
        </w:rPr>
        <w:t>Hoy no existe un tipo penal específico para el robo de cobre, por lo que resulta necesario crearlo, para así poner en marcha las medidas concretas que busquen detener este hecho delictual, el que no sólo conlleva violencia en las cosas, sino que además una</w:t>
      </w:r>
      <w:r>
        <w:rPr>
          <w:sz w:val="24"/>
        </w:rPr>
        <w:t xml:space="preserve"> violencia en las personas que trabajan y de alguna manera se vinculan en alguna parte de la cadena de transporte o guarda.</w:t>
      </w: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BF4B1D">
      <w:pPr>
        <w:pStyle w:val="Textoindependiente"/>
        <w:spacing w:before="3"/>
        <w:rPr>
          <w:sz w:val="16"/>
        </w:rPr>
      </w:pPr>
      <w:r>
        <w:pict>
          <v:rect id="docshape2" o:spid="_x0000_s1026" style="position:absolute;margin-left:85pt;margin-top:10.6pt;width:2in;height:.7pt;z-index:-15728128;mso-wrap-distance-left:0;mso-wrap-distance-right:0;mso-position-horizontal-relative:page" fillcolor="black" stroked="f">
            <w10:wrap type="topAndBottom" anchorx="page"/>
          </v:rect>
        </w:pict>
      </w:r>
    </w:p>
    <w:p w:rsidR="008569E1" w:rsidRDefault="00BF4B1D">
      <w:pPr>
        <w:spacing w:before="109" w:line="288" w:lineRule="auto"/>
        <w:ind w:left="122" w:hanging="3"/>
        <w:rPr>
          <w:rFonts w:ascii="Calibri"/>
          <w:sz w:val="16"/>
        </w:rPr>
      </w:pPr>
      <w:r>
        <w:rPr>
          <w:rFonts w:ascii="Calibri"/>
          <w:sz w:val="16"/>
          <w:vertAlign w:val="superscript"/>
        </w:rPr>
        <w:t>3</w:t>
      </w:r>
      <w:r>
        <w:rPr>
          <w:rFonts w:ascii="Calibri"/>
          <w:spacing w:val="-5"/>
          <w:sz w:val="16"/>
        </w:rPr>
        <w:t xml:space="preserve"> </w:t>
      </w:r>
      <w:r>
        <w:rPr>
          <w:rFonts w:ascii="Calibri"/>
          <w:sz w:val="16"/>
        </w:rPr>
        <w:t>Noticia</w:t>
      </w:r>
      <w:r>
        <w:rPr>
          <w:rFonts w:ascii="Calibri"/>
          <w:spacing w:val="-5"/>
          <w:sz w:val="16"/>
        </w:rPr>
        <w:t xml:space="preserve"> </w:t>
      </w:r>
      <w:r>
        <w:rPr>
          <w:rFonts w:ascii="Calibri"/>
          <w:sz w:val="16"/>
        </w:rPr>
        <w:t>disponible</w:t>
      </w:r>
      <w:r>
        <w:rPr>
          <w:rFonts w:ascii="Calibri"/>
          <w:spacing w:val="-5"/>
          <w:sz w:val="16"/>
        </w:rPr>
        <w:t xml:space="preserve"> </w:t>
      </w:r>
      <w:r>
        <w:rPr>
          <w:rFonts w:ascii="Calibri"/>
          <w:sz w:val="16"/>
        </w:rPr>
        <w:t>en</w:t>
      </w:r>
      <w:r>
        <w:rPr>
          <w:rFonts w:ascii="Calibri"/>
          <w:spacing w:val="-5"/>
          <w:sz w:val="16"/>
        </w:rPr>
        <w:t xml:space="preserve"> </w:t>
      </w:r>
      <w:r>
        <w:rPr>
          <w:rFonts w:ascii="Calibri"/>
          <w:sz w:val="16"/>
        </w:rPr>
        <w:t>el</w:t>
      </w:r>
      <w:r>
        <w:rPr>
          <w:rFonts w:ascii="Calibri"/>
          <w:spacing w:val="-5"/>
          <w:sz w:val="16"/>
        </w:rPr>
        <w:t xml:space="preserve"> </w:t>
      </w:r>
      <w:r>
        <w:rPr>
          <w:rFonts w:ascii="Calibri"/>
          <w:sz w:val="16"/>
        </w:rPr>
        <w:t>siguiente</w:t>
      </w:r>
      <w:r>
        <w:rPr>
          <w:rFonts w:ascii="Calibri"/>
          <w:spacing w:val="-5"/>
          <w:sz w:val="16"/>
        </w:rPr>
        <w:t xml:space="preserve"> </w:t>
      </w:r>
      <w:r>
        <w:rPr>
          <w:rFonts w:ascii="Calibri"/>
          <w:sz w:val="16"/>
        </w:rPr>
        <w:t>link:</w:t>
      </w:r>
      <w:r>
        <w:rPr>
          <w:rFonts w:ascii="Calibri"/>
          <w:spacing w:val="-2"/>
          <w:sz w:val="16"/>
        </w:rPr>
        <w:t xml:space="preserve"> </w:t>
      </w:r>
      <w:hyperlink r:id="rId9">
        <w:r>
          <w:rPr>
            <w:rFonts w:ascii="Calibri"/>
            <w:color w:val="0462C1"/>
            <w:sz w:val="16"/>
            <w:u w:val="single" w:color="0462C1"/>
          </w:rPr>
          <w:t>https://www.antofagasta.tv/regional/violento-robo-de-cobre-afecto-a-minera-las-cenizas-en-</w:t>
        </w:r>
      </w:hyperlink>
      <w:r>
        <w:rPr>
          <w:rFonts w:ascii="Calibri"/>
          <w:color w:val="0462C1"/>
          <w:spacing w:val="40"/>
          <w:sz w:val="16"/>
        </w:rPr>
        <w:t xml:space="preserve"> </w:t>
      </w:r>
      <w:hyperlink r:id="rId10">
        <w:proofErr w:type="spellStart"/>
        <w:r>
          <w:rPr>
            <w:rFonts w:ascii="Calibri"/>
            <w:color w:val="0462C1"/>
            <w:spacing w:val="-2"/>
            <w:sz w:val="16"/>
            <w:u w:val="single" w:color="0462C1"/>
          </w:rPr>
          <w:t>taltal</w:t>
        </w:r>
        <w:proofErr w:type="spellEnd"/>
        <w:r>
          <w:rPr>
            <w:rFonts w:ascii="Calibri"/>
            <w:color w:val="0462C1"/>
            <w:spacing w:val="-2"/>
            <w:sz w:val="16"/>
            <w:u w:val="single" w:color="0462C1"/>
          </w:rPr>
          <w:t>/2022/07/20/62d85676b4b7070009e3d233</w:t>
        </w:r>
      </w:hyperlink>
    </w:p>
    <w:p w:rsidR="008569E1" w:rsidRDefault="00BF4B1D">
      <w:pPr>
        <w:pStyle w:val="Prrafodelista"/>
        <w:numPr>
          <w:ilvl w:val="0"/>
          <w:numId w:val="2"/>
        </w:numPr>
        <w:tabs>
          <w:tab w:val="left" w:pos="2529"/>
          <w:tab w:val="left" w:pos="2530"/>
          <w:tab w:val="left" w:pos="5702"/>
          <w:tab w:val="left" w:pos="8757"/>
        </w:tabs>
        <w:ind w:left="122" w:right="0" w:hanging="3"/>
        <w:rPr>
          <w:rFonts w:ascii="Calibri" w:hAnsi="Calibri"/>
          <w:sz w:val="16"/>
        </w:rPr>
      </w:pPr>
      <w:r>
        <w:rPr>
          <w:rFonts w:ascii="Calibri" w:hAnsi="Calibri"/>
          <w:spacing w:val="-2"/>
          <w:sz w:val="16"/>
        </w:rPr>
        <w:t>Información</w:t>
      </w:r>
      <w:r>
        <w:rPr>
          <w:rFonts w:ascii="Calibri" w:hAnsi="Calibri"/>
          <w:sz w:val="16"/>
        </w:rPr>
        <w:tab/>
      </w:r>
      <w:r>
        <w:rPr>
          <w:rFonts w:ascii="Calibri" w:hAnsi="Calibri"/>
          <w:spacing w:val="-2"/>
          <w:sz w:val="16"/>
        </w:rPr>
        <w:t>disponible</w:t>
      </w:r>
      <w:r>
        <w:rPr>
          <w:rFonts w:ascii="Calibri" w:hAnsi="Calibri"/>
          <w:sz w:val="16"/>
        </w:rPr>
        <w:tab/>
      </w:r>
      <w:r>
        <w:rPr>
          <w:rFonts w:ascii="Calibri" w:hAnsi="Calibri"/>
          <w:spacing w:val="-5"/>
          <w:sz w:val="16"/>
        </w:rPr>
        <w:t>en:</w:t>
      </w:r>
    </w:p>
    <w:p w:rsidR="008569E1" w:rsidRDefault="00BF4B1D">
      <w:pPr>
        <w:spacing w:before="88" w:line="290" w:lineRule="auto"/>
        <w:ind w:left="122" w:right="288"/>
        <w:rPr>
          <w:rFonts w:ascii="Calibri"/>
          <w:sz w:val="16"/>
        </w:rPr>
      </w:pPr>
      <w:hyperlink r:id="rId11" w:anchor="%3A~%3Atext%3D15%20de%20Julio%20de%202022%2Cregistro%20desde%20noviembre%20de%202020">
        <w:r>
          <w:rPr>
            <w:rFonts w:ascii="Calibri"/>
            <w:color w:val="0462C1"/>
            <w:spacing w:val="-2"/>
            <w:sz w:val="16"/>
            <w:u w:val="single" w:color="0462C1"/>
          </w:rPr>
          <w:t>https://www.cochilco.cl/Paginas/Inicio.aspx#:~:text=15%20de%20Julio%20de%202022,registro%20desde%20noviem</w:t>
        </w:r>
        <w:r>
          <w:rPr>
            <w:rFonts w:ascii="Calibri"/>
            <w:color w:val="0462C1"/>
            <w:spacing w:val="-2"/>
            <w:sz w:val="16"/>
            <w:u w:val="single" w:color="0462C1"/>
          </w:rPr>
          <w:t>bre%20de%20202</w:t>
        </w:r>
      </w:hyperlink>
      <w:r>
        <w:rPr>
          <w:rFonts w:ascii="Calibri"/>
          <w:color w:val="0462C1"/>
          <w:spacing w:val="80"/>
          <w:sz w:val="16"/>
        </w:rPr>
        <w:t xml:space="preserve">  </w:t>
      </w:r>
      <w:hyperlink r:id="rId12" w:anchor="%3A~%3Atext%3D15%20de%20Julio%20de%202022%2Cregistro%20desde%20noviembre%20de%202020">
        <w:r>
          <w:rPr>
            <w:rFonts w:ascii="Calibri"/>
            <w:color w:val="0462C1"/>
            <w:spacing w:val="-6"/>
            <w:sz w:val="16"/>
            <w:u w:val="single" w:color="0462C1"/>
          </w:rPr>
          <w:t>0</w:t>
        </w:r>
        <w:r>
          <w:rPr>
            <w:rFonts w:ascii="Calibri"/>
            <w:spacing w:val="-6"/>
            <w:sz w:val="16"/>
          </w:rPr>
          <w:t>.</w:t>
        </w:r>
      </w:hyperlink>
    </w:p>
    <w:p w:rsidR="008569E1" w:rsidRDefault="00BF4B1D">
      <w:pPr>
        <w:pStyle w:val="Prrafodelista"/>
        <w:numPr>
          <w:ilvl w:val="0"/>
          <w:numId w:val="2"/>
        </w:numPr>
        <w:tabs>
          <w:tab w:val="left" w:pos="231"/>
        </w:tabs>
        <w:spacing w:line="191" w:lineRule="exact"/>
        <w:ind w:left="230" w:right="0" w:hanging="112"/>
        <w:rPr>
          <w:rFonts w:ascii="Calibri"/>
          <w:sz w:val="16"/>
        </w:rPr>
      </w:pPr>
      <w:r>
        <w:rPr>
          <w:rFonts w:ascii="Calibri"/>
          <w:spacing w:val="-2"/>
          <w:sz w:val="16"/>
        </w:rPr>
        <w:t>Datos</w:t>
      </w:r>
      <w:r>
        <w:rPr>
          <w:rFonts w:ascii="Calibri"/>
          <w:spacing w:val="43"/>
          <w:sz w:val="16"/>
        </w:rPr>
        <w:t xml:space="preserve"> </w:t>
      </w:r>
      <w:r>
        <w:rPr>
          <w:rFonts w:ascii="Calibri"/>
          <w:spacing w:val="-2"/>
          <w:sz w:val="16"/>
        </w:rPr>
        <w:t>disponibles</w:t>
      </w:r>
      <w:r>
        <w:rPr>
          <w:rFonts w:ascii="Calibri"/>
          <w:spacing w:val="46"/>
          <w:sz w:val="16"/>
        </w:rPr>
        <w:t xml:space="preserve"> </w:t>
      </w:r>
      <w:r>
        <w:rPr>
          <w:rFonts w:ascii="Calibri"/>
          <w:spacing w:val="-2"/>
          <w:sz w:val="16"/>
        </w:rPr>
        <w:t>en:</w:t>
      </w:r>
      <w:r>
        <w:rPr>
          <w:rFonts w:ascii="Calibri"/>
          <w:spacing w:val="49"/>
          <w:sz w:val="16"/>
        </w:rPr>
        <w:t xml:space="preserve"> </w:t>
      </w:r>
      <w:hyperlink r:id="rId13">
        <w:r>
          <w:rPr>
            <w:rFonts w:ascii="Calibri"/>
            <w:color w:val="0462C1"/>
            <w:spacing w:val="-2"/>
            <w:sz w:val="16"/>
            <w:u w:val="single" w:color="0462C1"/>
          </w:rPr>
          <w:t>https://www.pauta.cl/factchecking/perro-de-caza/el-cobre-es-el-sueldo-de-chile-verdad-o-</w:t>
        </w:r>
        <w:r>
          <w:rPr>
            <w:rFonts w:ascii="Calibri"/>
            <w:color w:val="0462C1"/>
            <w:spacing w:val="-4"/>
            <w:sz w:val="16"/>
            <w:u w:val="single" w:color="0462C1"/>
          </w:rPr>
          <w:t>mito</w:t>
        </w:r>
      </w:hyperlink>
    </w:p>
    <w:p w:rsidR="008569E1" w:rsidRDefault="008569E1">
      <w:pPr>
        <w:spacing w:line="191" w:lineRule="exact"/>
        <w:rPr>
          <w:rFonts w:ascii="Calibri"/>
          <w:sz w:val="16"/>
        </w:rPr>
        <w:sectPr w:rsidR="008569E1">
          <w:pgSz w:w="12250" w:h="18720"/>
          <w:pgMar w:top="1620" w:right="1580" w:bottom="280" w:left="1580" w:header="720" w:footer="720" w:gutter="0"/>
          <w:cols w:space="720"/>
        </w:sectPr>
      </w:pPr>
    </w:p>
    <w:p w:rsidR="008569E1" w:rsidRDefault="00BF4B1D">
      <w:pPr>
        <w:pStyle w:val="Textoindependiente"/>
        <w:spacing w:before="69"/>
        <w:ind w:left="119"/>
      </w:pPr>
      <w:r>
        <w:lastRenderedPageBreak/>
        <w:t>Por</w:t>
      </w:r>
      <w:r>
        <w:rPr>
          <w:spacing w:val="-4"/>
        </w:rPr>
        <w:t xml:space="preserve"> </w:t>
      </w:r>
      <w:r>
        <w:t>lo</w:t>
      </w:r>
      <w:r>
        <w:rPr>
          <w:spacing w:val="-2"/>
        </w:rPr>
        <w:t xml:space="preserve"> </w:t>
      </w:r>
      <w:r>
        <w:t>anteriormente</w:t>
      </w:r>
      <w:r>
        <w:rPr>
          <w:spacing w:val="-3"/>
        </w:rPr>
        <w:t xml:space="preserve"> </w:t>
      </w:r>
      <w:r>
        <w:t>expuesto,</w:t>
      </w:r>
      <w:r>
        <w:rPr>
          <w:spacing w:val="-4"/>
        </w:rPr>
        <w:t xml:space="preserve"> </w:t>
      </w:r>
      <w:r>
        <w:t>es</w:t>
      </w:r>
      <w:r>
        <w:rPr>
          <w:spacing w:val="-1"/>
        </w:rPr>
        <w:t xml:space="preserve"> </w:t>
      </w:r>
      <w:r>
        <w:t>que</w:t>
      </w:r>
      <w:r>
        <w:rPr>
          <w:spacing w:val="-2"/>
        </w:rPr>
        <w:t xml:space="preserve"> </w:t>
      </w:r>
      <w:r>
        <w:t>v</w:t>
      </w:r>
      <w:r>
        <w:t>enimos</w:t>
      </w:r>
      <w:r>
        <w:rPr>
          <w:spacing w:val="-2"/>
        </w:rPr>
        <w:t xml:space="preserve"> </w:t>
      </w:r>
      <w:r>
        <w:t>en</w:t>
      </w:r>
      <w:r>
        <w:rPr>
          <w:spacing w:val="-4"/>
        </w:rPr>
        <w:t xml:space="preserve"> </w:t>
      </w:r>
      <w:r>
        <w:t>solicitar</w:t>
      </w:r>
      <w:r>
        <w:rPr>
          <w:spacing w:val="-2"/>
        </w:rPr>
        <w:t xml:space="preserve"> </w:t>
      </w:r>
      <w:r>
        <w:t>lo</w:t>
      </w:r>
      <w:r>
        <w:rPr>
          <w:spacing w:val="-1"/>
        </w:rPr>
        <w:t xml:space="preserve"> </w:t>
      </w:r>
      <w:r>
        <w:rPr>
          <w:spacing w:val="-2"/>
        </w:rPr>
        <w:t>siguiente:</w:t>
      </w:r>
    </w:p>
    <w:p w:rsidR="008569E1" w:rsidRDefault="008569E1">
      <w:pPr>
        <w:pStyle w:val="Textoindependiente"/>
        <w:rPr>
          <w:sz w:val="26"/>
        </w:rPr>
      </w:pPr>
    </w:p>
    <w:p w:rsidR="008569E1" w:rsidRDefault="008569E1">
      <w:pPr>
        <w:pStyle w:val="Textoindependiente"/>
        <w:rPr>
          <w:sz w:val="26"/>
        </w:rPr>
      </w:pPr>
    </w:p>
    <w:p w:rsidR="008569E1" w:rsidRDefault="008569E1">
      <w:pPr>
        <w:pStyle w:val="Textoindependiente"/>
        <w:rPr>
          <w:sz w:val="26"/>
        </w:rPr>
      </w:pPr>
    </w:p>
    <w:p w:rsidR="008569E1" w:rsidRDefault="008569E1">
      <w:pPr>
        <w:pStyle w:val="Textoindependiente"/>
        <w:spacing w:before="1"/>
        <w:rPr>
          <w:sz w:val="34"/>
        </w:rPr>
      </w:pPr>
    </w:p>
    <w:p w:rsidR="008569E1" w:rsidRDefault="00BF4B1D">
      <w:pPr>
        <w:ind w:left="3396" w:right="3396"/>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8569E1" w:rsidRDefault="008569E1">
      <w:pPr>
        <w:pStyle w:val="Textoindependiente"/>
        <w:rPr>
          <w:b/>
          <w:sz w:val="26"/>
        </w:rPr>
      </w:pPr>
    </w:p>
    <w:p w:rsidR="008569E1" w:rsidRDefault="008569E1">
      <w:pPr>
        <w:pStyle w:val="Textoindependiente"/>
        <w:rPr>
          <w:b/>
          <w:sz w:val="26"/>
        </w:rPr>
      </w:pPr>
    </w:p>
    <w:p w:rsidR="008569E1" w:rsidRDefault="00BF4B1D">
      <w:pPr>
        <w:spacing w:before="166"/>
        <w:ind w:left="119"/>
        <w:rPr>
          <w:b/>
          <w:sz w:val="24"/>
        </w:rPr>
      </w:pPr>
      <w:r>
        <w:rPr>
          <w:b/>
          <w:sz w:val="24"/>
        </w:rPr>
        <w:t>Modifica</w:t>
      </w:r>
      <w:r>
        <w:rPr>
          <w:b/>
          <w:spacing w:val="-3"/>
          <w:sz w:val="24"/>
        </w:rPr>
        <w:t xml:space="preserve"> </w:t>
      </w:r>
      <w:r>
        <w:rPr>
          <w:b/>
          <w:sz w:val="24"/>
        </w:rPr>
        <w:t>el</w:t>
      </w:r>
      <w:r>
        <w:rPr>
          <w:b/>
          <w:spacing w:val="-3"/>
          <w:sz w:val="24"/>
        </w:rPr>
        <w:t xml:space="preserve"> </w:t>
      </w:r>
      <w:r>
        <w:rPr>
          <w:b/>
          <w:sz w:val="24"/>
        </w:rPr>
        <w:t>Código</w:t>
      </w:r>
      <w:r>
        <w:rPr>
          <w:b/>
          <w:spacing w:val="-6"/>
          <w:sz w:val="24"/>
        </w:rPr>
        <w:t xml:space="preserve"> </w:t>
      </w:r>
      <w:r>
        <w:rPr>
          <w:b/>
          <w:sz w:val="24"/>
        </w:rPr>
        <w:t>Penal,</w:t>
      </w:r>
      <w:r>
        <w:rPr>
          <w:b/>
          <w:spacing w:val="-5"/>
          <w:sz w:val="24"/>
        </w:rPr>
        <w:t xml:space="preserve"> </w:t>
      </w:r>
      <w:r>
        <w:rPr>
          <w:b/>
          <w:sz w:val="24"/>
        </w:rPr>
        <w:t>en</w:t>
      </w:r>
      <w:r>
        <w:rPr>
          <w:b/>
          <w:spacing w:val="-3"/>
          <w:sz w:val="24"/>
        </w:rPr>
        <w:t xml:space="preserve"> </w:t>
      </w:r>
      <w:r>
        <w:rPr>
          <w:b/>
          <w:sz w:val="24"/>
        </w:rPr>
        <w:t>los</w:t>
      </w:r>
      <w:r>
        <w:rPr>
          <w:b/>
          <w:spacing w:val="-5"/>
          <w:sz w:val="24"/>
        </w:rPr>
        <w:t xml:space="preserve"> </w:t>
      </w:r>
      <w:r>
        <w:rPr>
          <w:b/>
          <w:sz w:val="24"/>
        </w:rPr>
        <w:t>siguientes</w:t>
      </w:r>
      <w:r>
        <w:rPr>
          <w:b/>
          <w:spacing w:val="-3"/>
          <w:sz w:val="24"/>
        </w:rPr>
        <w:t xml:space="preserve"> </w:t>
      </w:r>
      <w:r>
        <w:rPr>
          <w:b/>
          <w:spacing w:val="-2"/>
          <w:sz w:val="24"/>
        </w:rPr>
        <w:t>artículos:</w:t>
      </w:r>
    </w:p>
    <w:p w:rsidR="008569E1" w:rsidRDefault="008569E1">
      <w:pPr>
        <w:pStyle w:val="Textoindependiente"/>
        <w:spacing w:before="3"/>
        <w:rPr>
          <w:b/>
          <w:sz w:val="21"/>
        </w:rPr>
      </w:pPr>
    </w:p>
    <w:p w:rsidR="008569E1" w:rsidRDefault="00BF4B1D">
      <w:pPr>
        <w:pStyle w:val="Prrafodelista"/>
        <w:numPr>
          <w:ilvl w:val="0"/>
          <w:numId w:val="1"/>
        </w:numPr>
        <w:tabs>
          <w:tab w:val="left" w:pos="530"/>
        </w:tabs>
        <w:spacing w:line="278" w:lineRule="auto"/>
        <w:ind w:hanging="3"/>
        <w:jc w:val="both"/>
        <w:rPr>
          <w:b/>
          <w:sz w:val="24"/>
        </w:rPr>
      </w:pPr>
      <w:r>
        <w:rPr>
          <w:b/>
          <w:sz w:val="24"/>
        </w:rPr>
        <w:t>Artículo 456 bis A, inciso tercero: A continuación de “Vehículos motorizados”, incluir la expresión "elementos de cobre"</w:t>
      </w:r>
    </w:p>
    <w:p w:rsidR="008569E1" w:rsidRDefault="00BF4B1D">
      <w:pPr>
        <w:pStyle w:val="Textoindependiente"/>
        <w:spacing w:before="191" w:line="278" w:lineRule="auto"/>
        <w:ind w:left="122" w:right="175" w:hanging="3"/>
      </w:pPr>
      <w:r>
        <w:t>En el inciso cuarto, incluir “y multa equivalente al doble de la tasación</w:t>
      </w:r>
      <w:r>
        <w:rPr>
          <w:spacing w:val="78"/>
        </w:rPr>
        <w:t xml:space="preserve"> </w:t>
      </w:r>
      <w:r>
        <w:t>comercial, al</w:t>
      </w:r>
      <w:r>
        <w:rPr>
          <w:spacing w:val="-3"/>
        </w:rPr>
        <w:t xml:space="preserve"> </w:t>
      </w:r>
      <w:r>
        <w:t>autor</w:t>
      </w:r>
      <w:r>
        <w:rPr>
          <w:spacing w:val="-2"/>
        </w:rPr>
        <w:t xml:space="preserve"> </w:t>
      </w:r>
      <w:r>
        <w:t>de</w:t>
      </w:r>
      <w:r>
        <w:rPr>
          <w:spacing w:val="-4"/>
        </w:rPr>
        <w:t xml:space="preserve"> </w:t>
      </w:r>
      <w:r>
        <w:t>receptación</w:t>
      </w:r>
      <w:r>
        <w:rPr>
          <w:spacing w:val="-4"/>
        </w:rPr>
        <w:t xml:space="preserve"> </w:t>
      </w:r>
      <w:r>
        <w:t>de</w:t>
      </w:r>
      <w:r>
        <w:rPr>
          <w:spacing w:val="-4"/>
        </w:rPr>
        <w:t xml:space="preserve"> </w:t>
      </w:r>
      <w:r>
        <w:t>elementos</w:t>
      </w:r>
      <w:r>
        <w:rPr>
          <w:spacing w:val="-2"/>
        </w:rPr>
        <w:t xml:space="preserve"> </w:t>
      </w:r>
      <w:r>
        <w:t>de</w:t>
      </w:r>
      <w:r>
        <w:rPr>
          <w:spacing w:val="-2"/>
        </w:rPr>
        <w:t xml:space="preserve"> </w:t>
      </w:r>
      <w:r>
        <w:t>cobre”,</w:t>
      </w:r>
      <w:r>
        <w:rPr>
          <w:spacing w:val="-2"/>
        </w:rPr>
        <w:t xml:space="preserve"> </w:t>
      </w:r>
      <w:r>
        <w:t>luego</w:t>
      </w:r>
      <w:r>
        <w:rPr>
          <w:spacing w:val="-2"/>
        </w:rPr>
        <w:t xml:space="preserve"> </w:t>
      </w:r>
      <w:r>
        <w:t>de</w:t>
      </w:r>
      <w:r>
        <w:rPr>
          <w:spacing w:val="-2"/>
        </w:rPr>
        <w:t xml:space="preserve"> </w:t>
      </w:r>
      <w:r>
        <w:t>la</w:t>
      </w:r>
      <w:r>
        <w:rPr>
          <w:spacing w:val="-4"/>
        </w:rPr>
        <w:t xml:space="preserve"> </w:t>
      </w:r>
      <w:r>
        <w:t>expresión</w:t>
      </w:r>
      <w:r>
        <w:rPr>
          <w:spacing w:val="-2"/>
        </w:rPr>
        <w:t xml:space="preserve"> </w:t>
      </w:r>
      <w:r>
        <w:t>“al</w:t>
      </w:r>
      <w:r>
        <w:rPr>
          <w:spacing w:val="-3"/>
        </w:rPr>
        <w:t xml:space="preserve"> </w:t>
      </w:r>
      <w:r>
        <w:t>autor</w:t>
      </w:r>
      <w:r>
        <w:rPr>
          <w:spacing w:val="-5"/>
        </w:rPr>
        <w:t xml:space="preserve"> </w:t>
      </w:r>
      <w:r>
        <w:t>de receptación de vehículos motorizados”.</w:t>
      </w:r>
    </w:p>
    <w:p w:rsidR="008569E1" w:rsidRDefault="00BF4B1D">
      <w:pPr>
        <w:pStyle w:val="Prrafodelista"/>
        <w:numPr>
          <w:ilvl w:val="0"/>
          <w:numId w:val="1"/>
        </w:numPr>
        <w:tabs>
          <w:tab w:val="left" w:pos="578"/>
        </w:tabs>
        <w:spacing w:before="196" w:line="276" w:lineRule="auto"/>
        <w:ind w:right="114" w:hanging="3"/>
        <w:jc w:val="both"/>
        <w:rPr>
          <w:sz w:val="24"/>
        </w:rPr>
      </w:pPr>
      <w:r>
        <w:rPr>
          <w:b/>
          <w:sz w:val="24"/>
        </w:rPr>
        <w:t xml:space="preserve">Crea un nuevo artículo 443 ter en el siguiente tenor: </w:t>
      </w:r>
      <w:r>
        <w:rPr>
          <w:position w:val="1"/>
          <w:sz w:val="24"/>
        </w:rPr>
        <w:t xml:space="preserve">“El robo de cobre, en </w:t>
      </w:r>
      <w:r>
        <w:rPr>
          <w:sz w:val="24"/>
        </w:rPr>
        <w:t>todas sus formas, será sancionado con la pena de presidio mayor en su grado mínimo a medio y una pena accesoria equivalente al doble del valor comercial del objeto robado”.</w:t>
      </w:r>
    </w:p>
    <w:p w:rsidR="008569E1" w:rsidRDefault="00BF4B1D">
      <w:pPr>
        <w:pStyle w:val="Prrafodelista"/>
        <w:numPr>
          <w:ilvl w:val="0"/>
          <w:numId w:val="1"/>
        </w:numPr>
        <w:tabs>
          <w:tab w:val="left" w:pos="401"/>
        </w:tabs>
        <w:spacing w:before="196" w:line="276" w:lineRule="auto"/>
        <w:ind w:right="387" w:hanging="3"/>
        <w:rPr>
          <w:sz w:val="24"/>
        </w:rPr>
      </w:pPr>
      <w:r>
        <w:rPr>
          <w:b/>
          <w:sz w:val="24"/>
        </w:rPr>
        <w:t>Crea</w:t>
      </w:r>
      <w:r>
        <w:rPr>
          <w:b/>
          <w:spacing w:val="-3"/>
          <w:sz w:val="24"/>
        </w:rPr>
        <w:t xml:space="preserve"> </w:t>
      </w:r>
      <w:r>
        <w:rPr>
          <w:b/>
          <w:sz w:val="24"/>
        </w:rPr>
        <w:t>un</w:t>
      </w:r>
      <w:r>
        <w:rPr>
          <w:b/>
          <w:spacing w:val="-3"/>
          <w:sz w:val="24"/>
        </w:rPr>
        <w:t xml:space="preserve"> </w:t>
      </w:r>
      <w:r>
        <w:rPr>
          <w:b/>
          <w:sz w:val="24"/>
        </w:rPr>
        <w:t>nuevo</w:t>
      </w:r>
      <w:r>
        <w:rPr>
          <w:b/>
          <w:spacing w:val="-3"/>
          <w:sz w:val="24"/>
        </w:rPr>
        <w:t xml:space="preserve"> </w:t>
      </w:r>
      <w:r>
        <w:rPr>
          <w:b/>
          <w:sz w:val="24"/>
        </w:rPr>
        <w:t>artículo</w:t>
      </w:r>
      <w:r>
        <w:rPr>
          <w:b/>
          <w:spacing w:val="-3"/>
          <w:sz w:val="24"/>
        </w:rPr>
        <w:t xml:space="preserve"> </w:t>
      </w:r>
      <w:r>
        <w:rPr>
          <w:b/>
          <w:sz w:val="24"/>
        </w:rPr>
        <w:t>447</w:t>
      </w:r>
      <w:r>
        <w:rPr>
          <w:b/>
          <w:spacing w:val="-3"/>
          <w:sz w:val="24"/>
        </w:rPr>
        <w:t xml:space="preserve"> </w:t>
      </w:r>
      <w:r>
        <w:rPr>
          <w:b/>
          <w:sz w:val="24"/>
        </w:rPr>
        <w:t>ter</w:t>
      </w:r>
      <w:r>
        <w:rPr>
          <w:b/>
          <w:spacing w:val="-3"/>
          <w:sz w:val="24"/>
        </w:rPr>
        <w:t xml:space="preserve"> </w:t>
      </w:r>
      <w:r>
        <w:rPr>
          <w:b/>
          <w:sz w:val="24"/>
        </w:rPr>
        <w:t>en</w:t>
      </w:r>
      <w:r>
        <w:rPr>
          <w:b/>
          <w:spacing w:val="-3"/>
          <w:sz w:val="24"/>
        </w:rPr>
        <w:t xml:space="preserve"> </w:t>
      </w:r>
      <w:r>
        <w:rPr>
          <w:b/>
          <w:sz w:val="24"/>
        </w:rPr>
        <w:t>el</w:t>
      </w:r>
      <w:r>
        <w:rPr>
          <w:b/>
          <w:spacing w:val="-5"/>
          <w:sz w:val="24"/>
        </w:rPr>
        <w:t xml:space="preserve"> </w:t>
      </w:r>
      <w:r>
        <w:rPr>
          <w:b/>
          <w:sz w:val="24"/>
        </w:rPr>
        <w:t>siguiente</w:t>
      </w:r>
      <w:r>
        <w:rPr>
          <w:b/>
          <w:spacing w:val="-3"/>
          <w:sz w:val="24"/>
        </w:rPr>
        <w:t xml:space="preserve"> </w:t>
      </w:r>
      <w:r>
        <w:rPr>
          <w:b/>
          <w:sz w:val="24"/>
        </w:rPr>
        <w:t>tenor:</w:t>
      </w:r>
      <w:r>
        <w:rPr>
          <w:b/>
          <w:spacing w:val="-2"/>
          <w:sz w:val="24"/>
        </w:rPr>
        <w:t xml:space="preserve"> </w:t>
      </w:r>
      <w:r>
        <w:rPr>
          <w:position w:val="1"/>
          <w:sz w:val="24"/>
        </w:rPr>
        <w:t>“El</w:t>
      </w:r>
      <w:r>
        <w:rPr>
          <w:spacing w:val="-3"/>
          <w:position w:val="1"/>
          <w:sz w:val="24"/>
        </w:rPr>
        <w:t xml:space="preserve"> </w:t>
      </w:r>
      <w:r>
        <w:rPr>
          <w:position w:val="1"/>
          <w:sz w:val="24"/>
        </w:rPr>
        <w:t>hurto</w:t>
      </w:r>
      <w:r>
        <w:rPr>
          <w:spacing w:val="-5"/>
          <w:position w:val="1"/>
          <w:sz w:val="24"/>
        </w:rPr>
        <w:t xml:space="preserve"> </w:t>
      </w:r>
      <w:r>
        <w:rPr>
          <w:position w:val="1"/>
          <w:sz w:val="24"/>
        </w:rPr>
        <w:t>de</w:t>
      </w:r>
      <w:r>
        <w:rPr>
          <w:spacing w:val="-3"/>
          <w:position w:val="1"/>
          <w:sz w:val="24"/>
        </w:rPr>
        <w:t xml:space="preserve"> </w:t>
      </w:r>
      <w:r>
        <w:rPr>
          <w:position w:val="1"/>
          <w:sz w:val="24"/>
        </w:rPr>
        <w:t>cobre,</w:t>
      </w:r>
      <w:r>
        <w:rPr>
          <w:spacing w:val="-5"/>
          <w:position w:val="1"/>
          <w:sz w:val="24"/>
        </w:rPr>
        <w:t xml:space="preserve"> </w:t>
      </w:r>
      <w:r>
        <w:rPr>
          <w:position w:val="1"/>
          <w:sz w:val="24"/>
        </w:rPr>
        <w:t xml:space="preserve">en </w:t>
      </w:r>
      <w:r>
        <w:rPr>
          <w:sz w:val="24"/>
        </w:rPr>
        <w:t>todas sus formas, será sancionado con presidio menor en su grado medio a máximo y con pena accesoria del doble del valor comercial de lo sustraído”:</w:t>
      </w: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8569E1">
      <w:pPr>
        <w:pStyle w:val="Textoindependiente"/>
        <w:rPr>
          <w:sz w:val="20"/>
        </w:rPr>
      </w:pPr>
    </w:p>
    <w:p w:rsidR="008569E1" w:rsidRDefault="00BF4B1D">
      <w:pPr>
        <w:pStyle w:val="Textoindependiente"/>
        <w:spacing w:before="4"/>
        <w:rPr>
          <w:sz w:val="10"/>
        </w:rPr>
      </w:pPr>
      <w:r>
        <w:rPr>
          <w:noProof/>
          <w:lang w:val="es-CL" w:eastAsia="es-CL"/>
        </w:rPr>
        <w:drawing>
          <wp:anchor distT="0" distB="0" distL="0" distR="0" simplePos="0" relativeHeight="2" behindDoc="0" locked="0" layoutInCell="1" allowOverlap="1">
            <wp:simplePos x="0" y="0"/>
            <wp:positionH relativeFrom="page">
              <wp:posOffset>2863850</wp:posOffset>
            </wp:positionH>
            <wp:positionV relativeFrom="paragraph">
              <wp:posOffset>90898</wp:posOffset>
            </wp:positionV>
            <wp:extent cx="1972838" cy="9810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972838" cy="981075"/>
                    </a:xfrm>
                    <a:prstGeom prst="rect">
                      <a:avLst/>
                    </a:prstGeom>
                  </pic:spPr>
                </pic:pic>
              </a:graphicData>
            </a:graphic>
          </wp:anchor>
        </w:drawing>
      </w:r>
    </w:p>
    <w:p w:rsidR="008569E1" w:rsidRDefault="008569E1">
      <w:pPr>
        <w:pStyle w:val="Textoindependiente"/>
        <w:spacing w:before="10"/>
        <w:rPr>
          <w:sz w:val="22"/>
        </w:rPr>
      </w:pPr>
    </w:p>
    <w:p w:rsidR="008569E1" w:rsidRDefault="00BF4B1D">
      <w:pPr>
        <w:spacing w:before="94"/>
        <w:ind w:left="2635"/>
        <w:rPr>
          <w:b/>
        </w:rPr>
      </w:pPr>
      <w:r>
        <w:rPr>
          <w:b/>
        </w:rPr>
        <w:t>JOSÉ</w:t>
      </w:r>
      <w:r>
        <w:rPr>
          <w:b/>
          <w:spacing w:val="-7"/>
        </w:rPr>
        <w:t xml:space="preserve"> </w:t>
      </w:r>
      <w:r>
        <w:rPr>
          <w:b/>
        </w:rPr>
        <w:t>MIGUEL</w:t>
      </w:r>
      <w:r>
        <w:rPr>
          <w:b/>
          <w:spacing w:val="-4"/>
        </w:rPr>
        <w:t xml:space="preserve"> </w:t>
      </w:r>
      <w:r>
        <w:rPr>
          <w:b/>
        </w:rPr>
        <w:t>CASTRO</w:t>
      </w:r>
      <w:r>
        <w:rPr>
          <w:b/>
          <w:spacing w:val="-1"/>
        </w:rPr>
        <w:t xml:space="preserve"> </w:t>
      </w:r>
      <w:r>
        <w:rPr>
          <w:b/>
          <w:spacing w:val="-2"/>
        </w:rPr>
        <w:t>BASCUÑÁN</w:t>
      </w:r>
    </w:p>
    <w:p w:rsidR="008569E1" w:rsidRDefault="00BF4B1D">
      <w:pPr>
        <w:spacing w:before="2"/>
        <w:ind w:left="2793"/>
        <w:rPr>
          <w:b/>
        </w:rPr>
      </w:pPr>
      <w:r>
        <w:rPr>
          <w:b/>
        </w:rPr>
        <w:t>H</w:t>
      </w:r>
      <w:r>
        <w:rPr>
          <w:b/>
        </w:rPr>
        <w:t>.</w:t>
      </w:r>
      <w:r>
        <w:rPr>
          <w:b/>
          <w:spacing w:val="-3"/>
        </w:rPr>
        <w:t xml:space="preserve"> </w:t>
      </w:r>
      <w:r>
        <w:rPr>
          <w:b/>
        </w:rPr>
        <w:t>DIPUTADO</w:t>
      </w:r>
      <w:r>
        <w:rPr>
          <w:b/>
          <w:spacing w:val="-4"/>
        </w:rPr>
        <w:t xml:space="preserve"> </w:t>
      </w:r>
      <w:r>
        <w:rPr>
          <w:b/>
        </w:rPr>
        <w:t>DE</w:t>
      </w:r>
      <w:r>
        <w:rPr>
          <w:b/>
          <w:spacing w:val="-4"/>
        </w:rPr>
        <w:t xml:space="preserve"> </w:t>
      </w:r>
      <w:r>
        <w:rPr>
          <w:b/>
        </w:rPr>
        <w:t>LA</w:t>
      </w:r>
      <w:r>
        <w:rPr>
          <w:b/>
          <w:spacing w:val="-2"/>
        </w:rPr>
        <w:t xml:space="preserve"> REPÚBLICA</w:t>
      </w:r>
    </w:p>
    <w:sectPr w:rsidR="008569E1">
      <w:pgSz w:w="12250" w:h="18720"/>
      <w:pgMar w:top="16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4BC"/>
    <w:multiLevelType w:val="hybridMultilevel"/>
    <w:tmpl w:val="C512BD34"/>
    <w:lvl w:ilvl="0" w:tplc="0C6A9A4C">
      <w:start w:val="1"/>
      <w:numFmt w:val="decimal"/>
      <w:lvlText w:val="%1."/>
      <w:lvlJc w:val="left"/>
      <w:pPr>
        <w:ind w:left="122" w:hanging="420"/>
        <w:jc w:val="left"/>
      </w:pPr>
      <w:rPr>
        <w:rFonts w:ascii="Arial" w:eastAsia="Arial" w:hAnsi="Arial" w:cs="Arial" w:hint="default"/>
        <w:b w:val="0"/>
        <w:bCs w:val="0"/>
        <w:i w:val="0"/>
        <w:iCs w:val="0"/>
        <w:w w:val="100"/>
        <w:sz w:val="24"/>
        <w:szCs w:val="24"/>
        <w:lang w:val="es-ES" w:eastAsia="en-US" w:bidi="ar-SA"/>
      </w:rPr>
    </w:lvl>
    <w:lvl w:ilvl="1" w:tplc="C9289BC2">
      <w:numFmt w:val="bullet"/>
      <w:lvlText w:val="•"/>
      <w:lvlJc w:val="left"/>
      <w:pPr>
        <w:ind w:left="1016" w:hanging="420"/>
      </w:pPr>
      <w:rPr>
        <w:rFonts w:hint="default"/>
        <w:lang w:val="es-ES" w:eastAsia="en-US" w:bidi="ar-SA"/>
      </w:rPr>
    </w:lvl>
    <w:lvl w:ilvl="2" w:tplc="FD64A726">
      <w:numFmt w:val="bullet"/>
      <w:lvlText w:val="•"/>
      <w:lvlJc w:val="left"/>
      <w:pPr>
        <w:ind w:left="1913" w:hanging="420"/>
      </w:pPr>
      <w:rPr>
        <w:rFonts w:hint="default"/>
        <w:lang w:val="es-ES" w:eastAsia="en-US" w:bidi="ar-SA"/>
      </w:rPr>
    </w:lvl>
    <w:lvl w:ilvl="3" w:tplc="D9C60904">
      <w:numFmt w:val="bullet"/>
      <w:lvlText w:val="•"/>
      <w:lvlJc w:val="left"/>
      <w:pPr>
        <w:ind w:left="2810" w:hanging="420"/>
      </w:pPr>
      <w:rPr>
        <w:rFonts w:hint="default"/>
        <w:lang w:val="es-ES" w:eastAsia="en-US" w:bidi="ar-SA"/>
      </w:rPr>
    </w:lvl>
    <w:lvl w:ilvl="4" w:tplc="3C10B4F2">
      <w:numFmt w:val="bullet"/>
      <w:lvlText w:val="•"/>
      <w:lvlJc w:val="left"/>
      <w:pPr>
        <w:ind w:left="3706" w:hanging="420"/>
      </w:pPr>
      <w:rPr>
        <w:rFonts w:hint="default"/>
        <w:lang w:val="es-ES" w:eastAsia="en-US" w:bidi="ar-SA"/>
      </w:rPr>
    </w:lvl>
    <w:lvl w:ilvl="5" w:tplc="52BEDCB6">
      <w:numFmt w:val="bullet"/>
      <w:lvlText w:val="•"/>
      <w:lvlJc w:val="left"/>
      <w:pPr>
        <w:ind w:left="4603" w:hanging="420"/>
      </w:pPr>
      <w:rPr>
        <w:rFonts w:hint="default"/>
        <w:lang w:val="es-ES" w:eastAsia="en-US" w:bidi="ar-SA"/>
      </w:rPr>
    </w:lvl>
    <w:lvl w:ilvl="6" w:tplc="B6F8C760">
      <w:numFmt w:val="bullet"/>
      <w:lvlText w:val="•"/>
      <w:lvlJc w:val="left"/>
      <w:pPr>
        <w:ind w:left="5500" w:hanging="420"/>
      </w:pPr>
      <w:rPr>
        <w:rFonts w:hint="default"/>
        <w:lang w:val="es-ES" w:eastAsia="en-US" w:bidi="ar-SA"/>
      </w:rPr>
    </w:lvl>
    <w:lvl w:ilvl="7" w:tplc="51FEEC20">
      <w:numFmt w:val="bullet"/>
      <w:lvlText w:val="•"/>
      <w:lvlJc w:val="left"/>
      <w:pPr>
        <w:ind w:left="6397" w:hanging="420"/>
      </w:pPr>
      <w:rPr>
        <w:rFonts w:hint="default"/>
        <w:lang w:val="es-ES" w:eastAsia="en-US" w:bidi="ar-SA"/>
      </w:rPr>
    </w:lvl>
    <w:lvl w:ilvl="8" w:tplc="306C2DC4">
      <w:numFmt w:val="bullet"/>
      <w:lvlText w:val="•"/>
      <w:lvlJc w:val="left"/>
      <w:pPr>
        <w:ind w:left="7293" w:hanging="420"/>
      </w:pPr>
      <w:rPr>
        <w:rFonts w:hint="default"/>
        <w:lang w:val="es-ES" w:eastAsia="en-US" w:bidi="ar-SA"/>
      </w:rPr>
    </w:lvl>
  </w:abstractNum>
  <w:abstractNum w:abstractNumId="1" w15:restartNumberingAfterBreak="0">
    <w:nsid w:val="3BB95A20"/>
    <w:multiLevelType w:val="hybridMultilevel"/>
    <w:tmpl w:val="9E2CA26A"/>
    <w:lvl w:ilvl="0" w:tplc="6EAA0AD6">
      <w:start w:val="4"/>
      <w:numFmt w:val="decimal"/>
      <w:lvlText w:val="%1"/>
      <w:lvlJc w:val="left"/>
      <w:pPr>
        <w:ind w:left="2529" w:hanging="2411"/>
        <w:jc w:val="left"/>
      </w:pPr>
      <w:rPr>
        <w:rFonts w:ascii="Calibri" w:eastAsia="Calibri" w:hAnsi="Calibri" w:cs="Calibri" w:hint="default"/>
        <w:b w:val="0"/>
        <w:bCs w:val="0"/>
        <w:i w:val="0"/>
        <w:iCs w:val="0"/>
        <w:w w:val="99"/>
        <w:position w:val="3"/>
        <w:sz w:val="13"/>
        <w:szCs w:val="13"/>
        <w:lang w:val="es-ES" w:eastAsia="en-US" w:bidi="ar-SA"/>
      </w:rPr>
    </w:lvl>
    <w:lvl w:ilvl="1" w:tplc="2DDEEE12">
      <w:numFmt w:val="bullet"/>
      <w:lvlText w:val="•"/>
      <w:lvlJc w:val="left"/>
      <w:pPr>
        <w:ind w:left="3176" w:hanging="2411"/>
      </w:pPr>
      <w:rPr>
        <w:rFonts w:hint="default"/>
        <w:lang w:val="es-ES" w:eastAsia="en-US" w:bidi="ar-SA"/>
      </w:rPr>
    </w:lvl>
    <w:lvl w:ilvl="2" w:tplc="B734DB4A">
      <w:numFmt w:val="bullet"/>
      <w:lvlText w:val="•"/>
      <w:lvlJc w:val="left"/>
      <w:pPr>
        <w:ind w:left="3833" w:hanging="2411"/>
      </w:pPr>
      <w:rPr>
        <w:rFonts w:hint="default"/>
        <w:lang w:val="es-ES" w:eastAsia="en-US" w:bidi="ar-SA"/>
      </w:rPr>
    </w:lvl>
    <w:lvl w:ilvl="3" w:tplc="5F4C66F8">
      <w:numFmt w:val="bullet"/>
      <w:lvlText w:val="•"/>
      <w:lvlJc w:val="left"/>
      <w:pPr>
        <w:ind w:left="4490" w:hanging="2411"/>
      </w:pPr>
      <w:rPr>
        <w:rFonts w:hint="default"/>
        <w:lang w:val="es-ES" w:eastAsia="en-US" w:bidi="ar-SA"/>
      </w:rPr>
    </w:lvl>
    <w:lvl w:ilvl="4" w:tplc="BDDEA8DA">
      <w:numFmt w:val="bullet"/>
      <w:lvlText w:val="•"/>
      <w:lvlJc w:val="left"/>
      <w:pPr>
        <w:ind w:left="5146" w:hanging="2411"/>
      </w:pPr>
      <w:rPr>
        <w:rFonts w:hint="default"/>
        <w:lang w:val="es-ES" w:eastAsia="en-US" w:bidi="ar-SA"/>
      </w:rPr>
    </w:lvl>
    <w:lvl w:ilvl="5" w:tplc="3958308C">
      <w:numFmt w:val="bullet"/>
      <w:lvlText w:val="•"/>
      <w:lvlJc w:val="left"/>
      <w:pPr>
        <w:ind w:left="5803" w:hanging="2411"/>
      </w:pPr>
      <w:rPr>
        <w:rFonts w:hint="default"/>
        <w:lang w:val="es-ES" w:eastAsia="en-US" w:bidi="ar-SA"/>
      </w:rPr>
    </w:lvl>
    <w:lvl w:ilvl="6" w:tplc="C3FE6EF8">
      <w:numFmt w:val="bullet"/>
      <w:lvlText w:val="•"/>
      <w:lvlJc w:val="left"/>
      <w:pPr>
        <w:ind w:left="6460" w:hanging="2411"/>
      </w:pPr>
      <w:rPr>
        <w:rFonts w:hint="default"/>
        <w:lang w:val="es-ES" w:eastAsia="en-US" w:bidi="ar-SA"/>
      </w:rPr>
    </w:lvl>
    <w:lvl w:ilvl="7" w:tplc="A5ECE696">
      <w:numFmt w:val="bullet"/>
      <w:lvlText w:val="•"/>
      <w:lvlJc w:val="left"/>
      <w:pPr>
        <w:ind w:left="7117" w:hanging="2411"/>
      </w:pPr>
      <w:rPr>
        <w:rFonts w:hint="default"/>
        <w:lang w:val="es-ES" w:eastAsia="en-US" w:bidi="ar-SA"/>
      </w:rPr>
    </w:lvl>
    <w:lvl w:ilvl="8" w:tplc="8BD264CA">
      <w:numFmt w:val="bullet"/>
      <w:lvlText w:val="•"/>
      <w:lvlJc w:val="left"/>
      <w:pPr>
        <w:ind w:left="7773" w:hanging="2411"/>
      </w:pPr>
      <w:rPr>
        <w:rFonts w:hint="default"/>
        <w:lang w:val="es-ES" w:eastAsia="en-US" w:bidi="ar-SA"/>
      </w:rPr>
    </w:lvl>
  </w:abstractNum>
  <w:abstractNum w:abstractNumId="2" w15:restartNumberingAfterBreak="0">
    <w:nsid w:val="6DE11AD9"/>
    <w:multiLevelType w:val="hybridMultilevel"/>
    <w:tmpl w:val="63866738"/>
    <w:lvl w:ilvl="0" w:tplc="25E2D4DE">
      <w:start w:val="1"/>
      <w:numFmt w:val="decimal"/>
      <w:lvlText w:val="%1)"/>
      <w:lvlJc w:val="left"/>
      <w:pPr>
        <w:ind w:left="122" w:hanging="410"/>
        <w:jc w:val="left"/>
      </w:pPr>
      <w:rPr>
        <w:rFonts w:ascii="Arial" w:eastAsia="Arial" w:hAnsi="Arial" w:cs="Arial" w:hint="default"/>
        <w:b/>
        <w:bCs/>
        <w:i w:val="0"/>
        <w:iCs w:val="0"/>
        <w:w w:val="99"/>
        <w:sz w:val="24"/>
        <w:szCs w:val="24"/>
        <w:lang w:val="es-ES" w:eastAsia="en-US" w:bidi="ar-SA"/>
      </w:rPr>
    </w:lvl>
    <w:lvl w:ilvl="1" w:tplc="04186A40">
      <w:numFmt w:val="bullet"/>
      <w:lvlText w:val="•"/>
      <w:lvlJc w:val="left"/>
      <w:pPr>
        <w:ind w:left="1016" w:hanging="410"/>
      </w:pPr>
      <w:rPr>
        <w:rFonts w:hint="default"/>
        <w:lang w:val="es-ES" w:eastAsia="en-US" w:bidi="ar-SA"/>
      </w:rPr>
    </w:lvl>
    <w:lvl w:ilvl="2" w:tplc="70EEFABC">
      <w:numFmt w:val="bullet"/>
      <w:lvlText w:val="•"/>
      <w:lvlJc w:val="left"/>
      <w:pPr>
        <w:ind w:left="1913" w:hanging="410"/>
      </w:pPr>
      <w:rPr>
        <w:rFonts w:hint="default"/>
        <w:lang w:val="es-ES" w:eastAsia="en-US" w:bidi="ar-SA"/>
      </w:rPr>
    </w:lvl>
    <w:lvl w:ilvl="3" w:tplc="B99AE5D6">
      <w:numFmt w:val="bullet"/>
      <w:lvlText w:val="•"/>
      <w:lvlJc w:val="left"/>
      <w:pPr>
        <w:ind w:left="2810" w:hanging="410"/>
      </w:pPr>
      <w:rPr>
        <w:rFonts w:hint="default"/>
        <w:lang w:val="es-ES" w:eastAsia="en-US" w:bidi="ar-SA"/>
      </w:rPr>
    </w:lvl>
    <w:lvl w:ilvl="4" w:tplc="FBB60B00">
      <w:numFmt w:val="bullet"/>
      <w:lvlText w:val="•"/>
      <w:lvlJc w:val="left"/>
      <w:pPr>
        <w:ind w:left="3706" w:hanging="410"/>
      </w:pPr>
      <w:rPr>
        <w:rFonts w:hint="default"/>
        <w:lang w:val="es-ES" w:eastAsia="en-US" w:bidi="ar-SA"/>
      </w:rPr>
    </w:lvl>
    <w:lvl w:ilvl="5" w:tplc="5690613C">
      <w:numFmt w:val="bullet"/>
      <w:lvlText w:val="•"/>
      <w:lvlJc w:val="left"/>
      <w:pPr>
        <w:ind w:left="4603" w:hanging="410"/>
      </w:pPr>
      <w:rPr>
        <w:rFonts w:hint="default"/>
        <w:lang w:val="es-ES" w:eastAsia="en-US" w:bidi="ar-SA"/>
      </w:rPr>
    </w:lvl>
    <w:lvl w:ilvl="6" w:tplc="A4D27A52">
      <w:numFmt w:val="bullet"/>
      <w:lvlText w:val="•"/>
      <w:lvlJc w:val="left"/>
      <w:pPr>
        <w:ind w:left="5500" w:hanging="410"/>
      </w:pPr>
      <w:rPr>
        <w:rFonts w:hint="default"/>
        <w:lang w:val="es-ES" w:eastAsia="en-US" w:bidi="ar-SA"/>
      </w:rPr>
    </w:lvl>
    <w:lvl w:ilvl="7" w:tplc="02F865A0">
      <w:numFmt w:val="bullet"/>
      <w:lvlText w:val="•"/>
      <w:lvlJc w:val="left"/>
      <w:pPr>
        <w:ind w:left="6397" w:hanging="410"/>
      </w:pPr>
      <w:rPr>
        <w:rFonts w:hint="default"/>
        <w:lang w:val="es-ES" w:eastAsia="en-US" w:bidi="ar-SA"/>
      </w:rPr>
    </w:lvl>
    <w:lvl w:ilvl="8" w:tplc="3E50EBB8">
      <w:numFmt w:val="bullet"/>
      <w:lvlText w:val="•"/>
      <w:lvlJc w:val="left"/>
      <w:pPr>
        <w:ind w:left="7293" w:hanging="41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69E1"/>
    <w:rsid w:val="008569E1"/>
    <w:rsid w:val="00BF4B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D79BC06-9F79-4AF7-A455-E631E67B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 w:right="116" w:hanging="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24horas.cl/regiones/antofagasta/15-son-los-robos-de-cobre-que-han-afectado-solo-este-ano-a-la-empresa-de-ferrocarriles-5318416" TargetMode="External"/><Relationship Id="rId13" Type="http://schemas.openxmlformats.org/officeDocument/2006/relationships/hyperlink" Target="https://www.pauta.cl/factchecking/perro-de-caza/el-cobre-es-el-sueldo-de-chile-verdad-o-mito" TargetMode="External"/><Relationship Id="rId3" Type="http://schemas.openxmlformats.org/officeDocument/2006/relationships/settings" Target="settings.xml"/><Relationship Id="rId7" Type="http://schemas.openxmlformats.org/officeDocument/2006/relationships/hyperlink" Target="https://www.24horas.cl/regiones/antofagasta/15-son-los-robos-de-cobre-que-han-afectado-solo-este-ano-a-la-empresa-de-ferrocarriles-5318416" TargetMode="External"/><Relationship Id="rId12" Type="http://schemas.openxmlformats.org/officeDocument/2006/relationships/hyperlink" Target="https://www.cochilco.cl/Paginas/Inicio.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f.cl/katharina-jenny-alerta-por-violencia-en-robos-de-cobre-en-antofagasta" TargetMode="External"/><Relationship Id="rId11" Type="http://schemas.openxmlformats.org/officeDocument/2006/relationships/hyperlink" Target="https://www.cochilco.cl/Paginas/Inicio.asp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antofagasta.tv/regional/violento-robo-de-cobre-afecto-a-minera-las-cenizas-en-taltal/2022/07/20/62d85676b4b7070009e3d233" TargetMode="External"/><Relationship Id="rId4" Type="http://schemas.openxmlformats.org/officeDocument/2006/relationships/webSettings" Target="webSettings.xml"/><Relationship Id="rId9" Type="http://schemas.openxmlformats.org/officeDocument/2006/relationships/hyperlink" Target="https://www.antofagasta.tv/regional/violento-robo-de-cobre-afecto-a-minera-las-cenizas-en-taltal/2022/07/20/62d85676b4b7070009e3d233"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5181</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Leonardo Lueiza Ureta</cp:lastModifiedBy>
  <cp:revision>1</cp:revision>
  <dcterms:created xsi:type="dcterms:W3CDTF">2022-08-16T20:39:00Z</dcterms:created>
  <dcterms:modified xsi:type="dcterms:W3CDTF">2022-08-30T19:48:00Z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LTSC</vt:lpwstr>
  </property>
  <property fmtid="{D5CDD505-2E9C-101B-9397-08002B2CF9AE}" pid="4" name="LastSaved">
    <vt:filetime>2022-08-16T00:00:00Z</vt:filetime>
  </property>
  <property fmtid="{D5CDD505-2E9C-101B-9397-08002B2CF9AE}" pid="5" name="Producer">
    <vt:lpwstr>Microsoft® Word LTSC</vt:lpwstr>
  </property>
</Properties>
</file>