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83296" w14:textId="34C4A511" w:rsidR="00B32F64" w:rsidRDefault="00F443D5" w:rsidP="00B831C2">
      <w:pPr>
        <w:spacing w:before="0" w:after="0"/>
        <w:ind w:left="4678"/>
        <w:rPr>
          <w:rFonts w:cs="Courier New"/>
          <w:b/>
          <w:bCs/>
          <w:spacing w:val="-3"/>
          <w:szCs w:val="24"/>
          <w:lang w:val="es-CL"/>
        </w:rPr>
      </w:pPr>
      <w:r w:rsidRPr="00DC736A">
        <w:rPr>
          <w:rFonts w:cs="Courier New"/>
          <w:b/>
          <w:bCs/>
          <w:spacing w:val="-3"/>
          <w:szCs w:val="24"/>
          <w:lang w:val="es-CL"/>
        </w:rPr>
        <w:t>MENSAJE DE S.E. EL PRESIDENTE DE LA REPÚBLICA CON EL QUE</w:t>
      </w:r>
      <w:r w:rsidR="00DC736A">
        <w:rPr>
          <w:rFonts w:cs="Courier New"/>
          <w:b/>
          <w:bCs/>
          <w:spacing w:val="-3"/>
          <w:szCs w:val="24"/>
          <w:lang w:val="es-CL"/>
        </w:rPr>
        <w:t xml:space="preserve"> INICIA UN PROYEC</w:t>
      </w:r>
      <w:r w:rsidR="00F00038">
        <w:rPr>
          <w:rFonts w:cs="Courier New"/>
          <w:b/>
          <w:bCs/>
          <w:spacing w:val="-3"/>
          <w:szCs w:val="24"/>
          <w:lang w:val="es-CL"/>
        </w:rPr>
        <w:t>T</w:t>
      </w:r>
      <w:r w:rsidR="00DC736A">
        <w:rPr>
          <w:rFonts w:cs="Courier New"/>
          <w:b/>
          <w:bCs/>
          <w:spacing w:val="-3"/>
          <w:szCs w:val="24"/>
          <w:lang w:val="es-CL"/>
        </w:rPr>
        <w:t>O DE ACUERDO QUE APRUEBA LAS “</w:t>
      </w:r>
      <w:r w:rsidR="004B778A" w:rsidRPr="00DC736A">
        <w:rPr>
          <w:rFonts w:cs="Courier New"/>
          <w:b/>
          <w:bCs/>
          <w:spacing w:val="-3"/>
          <w:szCs w:val="24"/>
          <w:lang w:val="es-CL"/>
        </w:rPr>
        <w:t>ENMIENDAS AL ARTÍCULO 8 DEL ESTATUTO DE ROMA DE LA CORTE PENAL INTERNACIONAL</w:t>
      </w:r>
      <w:r w:rsidR="00DC736A">
        <w:rPr>
          <w:rFonts w:cs="Courier New"/>
          <w:b/>
          <w:bCs/>
          <w:spacing w:val="-3"/>
          <w:szCs w:val="24"/>
          <w:lang w:val="es-CL"/>
        </w:rPr>
        <w:t>”</w:t>
      </w:r>
      <w:r w:rsidR="004B778A" w:rsidRPr="00DC736A">
        <w:rPr>
          <w:rFonts w:cs="Courier New"/>
          <w:b/>
          <w:bCs/>
          <w:spacing w:val="-3"/>
          <w:szCs w:val="24"/>
          <w:lang w:val="es-CL"/>
        </w:rPr>
        <w:t>, ADOPTADAS POR LA ASAMBLEA DE ESTADOS PARTES, EL 14 DE DICIEMBRE DE 2017.</w:t>
      </w:r>
    </w:p>
    <w:p w14:paraId="23D253C6" w14:textId="52553626" w:rsidR="00DD5274" w:rsidRPr="004513AB" w:rsidRDefault="00B32F64" w:rsidP="00B831C2">
      <w:pPr>
        <w:spacing w:before="0" w:after="0"/>
        <w:ind w:left="4678"/>
        <w:rPr>
          <w:rFonts w:cs="Courier New"/>
          <w:b/>
          <w:spacing w:val="-3"/>
          <w:szCs w:val="24"/>
          <w:lang w:val="es-CL"/>
        </w:rPr>
      </w:pPr>
      <w:r w:rsidRPr="004513AB">
        <w:rPr>
          <w:rFonts w:cs="Courier New"/>
          <w:b/>
          <w:spacing w:val="-3"/>
          <w:szCs w:val="24"/>
          <w:lang w:val="es-CL"/>
        </w:rPr>
        <w:t>___________________</w:t>
      </w:r>
      <w:r w:rsidR="0087698C" w:rsidRPr="004513AB">
        <w:rPr>
          <w:rFonts w:cs="Courier New"/>
          <w:b/>
          <w:spacing w:val="-3"/>
          <w:szCs w:val="24"/>
          <w:lang w:val="es-CL"/>
        </w:rPr>
        <w:t>__________</w:t>
      </w:r>
      <w:r w:rsidR="00B52383">
        <w:rPr>
          <w:rFonts w:cs="Courier New"/>
          <w:b/>
          <w:spacing w:val="-3"/>
          <w:szCs w:val="24"/>
          <w:lang w:val="es-CL"/>
        </w:rPr>
        <w:t>_</w:t>
      </w:r>
    </w:p>
    <w:p w14:paraId="56E4AB32" w14:textId="13DEE6CD" w:rsidR="00DD5274" w:rsidRPr="004513AB" w:rsidRDefault="00DD5274" w:rsidP="00B831C2">
      <w:pPr>
        <w:pStyle w:val="EstiloCourierNewIzquierda9cm"/>
        <w:spacing w:before="240" w:after="0"/>
        <w:ind w:left="4678"/>
        <w:rPr>
          <w:rFonts w:cs="Courier New"/>
          <w:b w:val="0"/>
          <w:szCs w:val="24"/>
          <w:lang w:val="es-CL"/>
        </w:rPr>
      </w:pPr>
      <w:r w:rsidRPr="004513AB">
        <w:rPr>
          <w:rFonts w:cs="Courier New"/>
          <w:b w:val="0"/>
          <w:szCs w:val="24"/>
          <w:lang w:val="es-CL"/>
        </w:rPr>
        <w:t>S</w:t>
      </w:r>
      <w:r w:rsidR="00590332" w:rsidRPr="004513AB">
        <w:rPr>
          <w:rFonts w:cs="Courier New"/>
          <w:b w:val="0"/>
          <w:szCs w:val="24"/>
          <w:lang w:val="es-CL"/>
        </w:rPr>
        <w:t>antiago</w:t>
      </w:r>
      <w:r w:rsidRPr="004513AB">
        <w:rPr>
          <w:rFonts w:cs="Courier New"/>
          <w:b w:val="0"/>
          <w:szCs w:val="24"/>
          <w:lang w:val="es-CL"/>
        </w:rPr>
        <w:t>,</w:t>
      </w:r>
      <w:r w:rsidR="004B778A">
        <w:rPr>
          <w:rFonts w:cs="Courier New"/>
          <w:b w:val="0"/>
          <w:szCs w:val="24"/>
          <w:lang w:val="es-CL"/>
        </w:rPr>
        <w:t xml:space="preserve"> </w:t>
      </w:r>
      <w:r w:rsidR="00E452B7">
        <w:rPr>
          <w:rFonts w:cs="Courier New"/>
          <w:b w:val="0"/>
          <w:szCs w:val="24"/>
          <w:lang w:val="es-CL"/>
        </w:rPr>
        <w:t>26 de julio de 2022</w:t>
      </w:r>
    </w:p>
    <w:p w14:paraId="1D8875F5" w14:textId="77777777" w:rsidR="004F6BE9" w:rsidRPr="004513AB" w:rsidRDefault="004F6BE9" w:rsidP="00573D77">
      <w:pPr>
        <w:spacing w:before="0" w:after="0"/>
        <w:ind w:left="4395"/>
        <w:rPr>
          <w:rFonts w:cs="Courier New"/>
          <w:spacing w:val="-3"/>
          <w:szCs w:val="24"/>
          <w:lang w:val="es-CL"/>
        </w:rPr>
      </w:pPr>
    </w:p>
    <w:p w14:paraId="1721F4D9" w14:textId="77777777" w:rsidR="004F6BE9" w:rsidRDefault="004F6BE9" w:rsidP="00573D77">
      <w:pPr>
        <w:spacing w:before="0" w:after="0"/>
        <w:ind w:left="4395"/>
        <w:rPr>
          <w:rFonts w:cs="Courier New"/>
          <w:spacing w:val="-3"/>
          <w:szCs w:val="24"/>
          <w:lang w:val="es-CL"/>
        </w:rPr>
      </w:pPr>
    </w:p>
    <w:p w14:paraId="0CBAEF31" w14:textId="70D8BA83" w:rsidR="00173D5C" w:rsidRDefault="00173D5C" w:rsidP="00173D5C">
      <w:pPr>
        <w:spacing w:before="0" w:after="0"/>
        <w:rPr>
          <w:rFonts w:cs="Courier New"/>
          <w:spacing w:val="-3"/>
          <w:szCs w:val="24"/>
          <w:lang w:val="es-CL"/>
        </w:rPr>
      </w:pPr>
    </w:p>
    <w:p w14:paraId="092BEC41" w14:textId="04817D0A" w:rsidR="008256D4" w:rsidRDefault="008256D4" w:rsidP="00173D5C">
      <w:pPr>
        <w:spacing w:before="0" w:after="0"/>
        <w:rPr>
          <w:rFonts w:cs="Courier New"/>
          <w:spacing w:val="-3"/>
          <w:szCs w:val="24"/>
          <w:lang w:val="es-CL"/>
        </w:rPr>
      </w:pPr>
    </w:p>
    <w:p w14:paraId="76A6A985" w14:textId="77777777" w:rsidR="00B831C2" w:rsidRDefault="00B831C2" w:rsidP="00173D5C">
      <w:pPr>
        <w:spacing w:before="0" w:after="0"/>
        <w:rPr>
          <w:rFonts w:cs="Courier New"/>
          <w:spacing w:val="-3"/>
          <w:szCs w:val="24"/>
          <w:lang w:val="es-CL"/>
        </w:rPr>
      </w:pPr>
    </w:p>
    <w:p w14:paraId="7A76F3C7" w14:textId="77777777" w:rsidR="00B52383" w:rsidRPr="004513AB" w:rsidRDefault="00B52383" w:rsidP="00173D5C">
      <w:pPr>
        <w:spacing w:before="0" w:after="0"/>
        <w:rPr>
          <w:rFonts w:cs="Courier New"/>
          <w:spacing w:val="-3"/>
          <w:szCs w:val="24"/>
          <w:lang w:val="es-CL"/>
        </w:rPr>
      </w:pPr>
    </w:p>
    <w:p w14:paraId="1E0821BA" w14:textId="4371D676" w:rsidR="003E51DC" w:rsidRDefault="00DD5274" w:rsidP="00E54DDA">
      <w:pPr>
        <w:spacing w:before="0" w:after="0"/>
        <w:ind w:firstLine="2835"/>
        <w:rPr>
          <w:rFonts w:cs="Courier New"/>
          <w:spacing w:val="-3"/>
          <w:szCs w:val="24"/>
          <w:lang w:val="es-CL"/>
        </w:rPr>
      </w:pPr>
      <w:r w:rsidRPr="004513AB">
        <w:rPr>
          <w:rFonts w:cs="Courier New"/>
          <w:b/>
          <w:spacing w:val="100"/>
          <w:szCs w:val="24"/>
          <w:lang w:val="es-CL"/>
        </w:rPr>
        <w:t>MENSAJE</w:t>
      </w:r>
      <w:r w:rsidRPr="004513AB">
        <w:rPr>
          <w:rFonts w:cs="Courier New"/>
          <w:b/>
          <w:spacing w:val="80"/>
          <w:szCs w:val="24"/>
          <w:lang w:val="es-CL"/>
        </w:rPr>
        <w:t xml:space="preserve"> </w:t>
      </w:r>
      <w:r w:rsidRPr="004513AB">
        <w:rPr>
          <w:rFonts w:cs="Courier New"/>
          <w:b/>
          <w:szCs w:val="24"/>
          <w:lang w:val="es-CL"/>
        </w:rPr>
        <w:t>Nº</w:t>
      </w:r>
      <w:r w:rsidRPr="004513AB">
        <w:rPr>
          <w:rFonts w:cs="Courier New"/>
          <w:b/>
          <w:spacing w:val="-3"/>
          <w:szCs w:val="24"/>
          <w:lang w:val="es-CL"/>
        </w:rPr>
        <w:t xml:space="preserve"> </w:t>
      </w:r>
      <w:r w:rsidR="00E452B7">
        <w:rPr>
          <w:rFonts w:cs="Courier New"/>
          <w:b/>
          <w:spacing w:val="-3"/>
          <w:szCs w:val="24"/>
          <w:u w:val="single"/>
          <w:lang w:val="es-CL"/>
        </w:rPr>
        <w:t>090</w:t>
      </w:r>
      <w:r w:rsidR="00031E2E" w:rsidRPr="00031E2E">
        <w:rPr>
          <w:rFonts w:cs="Courier New"/>
          <w:b/>
          <w:spacing w:val="-3"/>
          <w:szCs w:val="24"/>
          <w:u w:val="single"/>
          <w:lang w:val="es-CL"/>
        </w:rPr>
        <w:t>-370</w:t>
      </w:r>
      <w:r w:rsidR="00031E2E">
        <w:rPr>
          <w:rFonts w:cs="Courier New"/>
          <w:b/>
          <w:spacing w:val="-3"/>
          <w:szCs w:val="24"/>
          <w:lang w:val="es-CL"/>
        </w:rPr>
        <w:t>/</w:t>
      </w:r>
    </w:p>
    <w:p w14:paraId="533CD50D" w14:textId="382A80DB" w:rsidR="00B52383" w:rsidRDefault="00B52383" w:rsidP="00173D5C">
      <w:pPr>
        <w:spacing w:before="0" w:after="0"/>
        <w:rPr>
          <w:rFonts w:cs="Courier New"/>
          <w:spacing w:val="-3"/>
          <w:szCs w:val="24"/>
          <w:lang w:val="es-CL"/>
        </w:rPr>
      </w:pPr>
    </w:p>
    <w:p w14:paraId="519E3596" w14:textId="27107C74" w:rsidR="00B32F64" w:rsidRDefault="00B32F64" w:rsidP="00173D5C">
      <w:pPr>
        <w:spacing w:before="0" w:after="0"/>
        <w:rPr>
          <w:rFonts w:cs="Courier New"/>
          <w:spacing w:val="-3"/>
          <w:szCs w:val="24"/>
          <w:lang w:val="es-CL"/>
        </w:rPr>
      </w:pPr>
    </w:p>
    <w:p w14:paraId="3E833579" w14:textId="77777777" w:rsidR="00E452B7" w:rsidRDefault="00E452B7" w:rsidP="00173D5C">
      <w:pPr>
        <w:spacing w:before="0" w:after="0"/>
        <w:rPr>
          <w:rFonts w:cs="Courier New"/>
          <w:spacing w:val="-3"/>
          <w:szCs w:val="24"/>
          <w:lang w:val="es-CL"/>
        </w:rPr>
      </w:pPr>
    </w:p>
    <w:p w14:paraId="5FC63474" w14:textId="77777777" w:rsidR="00173D5C" w:rsidRDefault="00173D5C" w:rsidP="00173D5C">
      <w:pPr>
        <w:spacing w:before="0" w:after="0"/>
        <w:rPr>
          <w:rFonts w:cs="Courier New"/>
          <w:spacing w:val="-3"/>
          <w:szCs w:val="24"/>
          <w:lang w:val="es-CL"/>
        </w:rPr>
      </w:pPr>
    </w:p>
    <w:p w14:paraId="51D73316" w14:textId="77777777" w:rsidR="00173D5C" w:rsidRPr="004513AB" w:rsidRDefault="00173D5C" w:rsidP="00173D5C">
      <w:pPr>
        <w:spacing w:before="0" w:after="0"/>
        <w:rPr>
          <w:rFonts w:cs="Courier New"/>
          <w:spacing w:val="-3"/>
          <w:szCs w:val="24"/>
          <w:lang w:val="es-CL"/>
        </w:rPr>
      </w:pPr>
    </w:p>
    <w:p w14:paraId="3303A688" w14:textId="77777777" w:rsidR="003E51DC" w:rsidRDefault="003E51DC" w:rsidP="008256D4">
      <w:pPr>
        <w:framePr w:w="2524" w:h="2956" w:hSpace="141" w:wrap="around" w:vAnchor="text" w:hAnchor="page" w:x="1776" w:y="38"/>
        <w:tabs>
          <w:tab w:val="left" w:pos="-720"/>
        </w:tabs>
        <w:spacing w:before="0" w:after="0" w:line="360" w:lineRule="auto"/>
        <w:ind w:right="-2030"/>
        <w:rPr>
          <w:rFonts w:cs="Courier New"/>
          <w:b/>
          <w:spacing w:val="-3"/>
          <w:szCs w:val="24"/>
          <w:lang w:val="es-CL"/>
        </w:rPr>
      </w:pPr>
    </w:p>
    <w:p w14:paraId="47CFB0E1" w14:textId="1B0F4240" w:rsidR="00173D5C" w:rsidRPr="00DC736A" w:rsidRDefault="00173D5C" w:rsidP="00665341">
      <w:pPr>
        <w:framePr w:w="2524" w:h="2956" w:hSpace="141" w:wrap="around" w:vAnchor="text" w:hAnchor="page" w:x="1776" w:y="38"/>
        <w:tabs>
          <w:tab w:val="left" w:pos="-720"/>
        </w:tabs>
        <w:spacing w:before="0" w:after="0" w:line="480" w:lineRule="auto"/>
        <w:ind w:right="-2030"/>
        <w:rPr>
          <w:rFonts w:cs="Courier New"/>
          <w:b/>
          <w:spacing w:val="-3"/>
          <w:szCs w:val="24"/>
          <w:lang w:val="es-CL"/>
        </w:rPr>
      </w:pPr>
      <w:r w:rsidRPr="00DC736A">
        <w:rPr>
          <w:rFonts w:cs="Courier New"/>
          <w:b/>
          <w:spacing w:val="-3"/>
          <w:szCs w:val="24"/>
          <w:lang w:val="es-CL"/>
        </w:rPr>
        <w:t xml:space="preserve">A S.E. </w:t>
      </w:r>
      <w:r w:rsidR="003E51DC" w:rsidRPr="00DC736A">
        <w:rPr>
          <w:rFonts w:cs="Courier New"/>
          <w:b/>
          <w:spacing w:val="-3"/>
          <w:szCs w:val="24"/>
          <w:lang w:val="es-CL"/>
        </w:rPr>
        <w:t>E</w:t>
      </w:r>
      <w:r w:rsidRPr="00DC736A">
        <w:rPr>
          <w:rFonts w:cs="Courier New"/>
          <w:b/>
          <w:spacing w:val="-3"/>
          <w:szCs w:val="24"/>
          <w:lang w:val="es-CL"/>
        </w:rPr>
        <w:t xml:space="preserve">L </w:t>
      </w:r>
    </w:p>
    <w:p w14:paraId="05C17212" w14:textId="7A9B64F8" w:rsidR="00173D5C" w:rsidRPr="00DC736A" w:rsidRDefault="00173D5C" w:rsidP="00665341">
      <w:pPr>
        <w:framePr w:w="2524" w:h="2956" w:hSpace="141" w:wrap="around" w:vAnchor="text" w:hAnchor="page" w:x="1776" w:y="38"/>
        <w:tabs>
          <w:tab w:val="left" w:pos="-720"/>
        </w:tabs>
        <w:spacing w:before="0" w:after="0" w:line="480" w:lineRule="auto"/>
        <w:ind w:right="-2030"/>
        <w:rPr>
          <w:rFonts w:cs="Courier New"/>
          <w:b/>
          <w:spacing w:val="-3"/>
          <w:szCs w:val="24"/>
          <w:lang w:val="es-CL"/>
        </w:rPr>
      </w:pPr>
      <w:r w:rsidRPr="00DC736A">
        <w:rPr>
          <w:rFonts w:cs="Courier New"/>
          <w:b/>
          <w:spacing w:val="-3"/>
          <w:szCs w:val="24"/>
          <w:lang w:val="es-CL"/>
        </w:rPr>
        <w:t>PRESIDENT</w:t>
      </w:r>
      <w:r w:rsidR="00DC736A" w:rsidRPr="00DC736A">
        <w:rPr>
          <w:rFonts w:cs="Courier New"/>
          <w:b/>
          <w:spacing w:val="-3"/>
          <w:szCs w:val="24"/>
          <w:lang w:val="es-CL"/>
        </w:rPr>
        <w:t>E</w:t>
      </w:r>
    </w:p>
    <w:p w14:paraId="32778985" w14:textId="5E576FE2" w:rsidR="00173D5C" w:rsidRDefault="00DC736A" w:rsidP="00665341">
      <w:pPr>
        <w:framePr w:w="2524" w:h="2956" w:hSpace="141" w:wrap="around" w:vAnchor="text" w:hAnchor="page" w:x="1776" w:y="38"/>
        <w:tabs>
          <w:tab w:val="left" w:pos="-720"/>
        </w:tabs>
        <w:spacing w:before="0" w:after="0" w:line="480" w:lineRule="auto"/>
        <w:ind w:right="-2030"/>
        <w:rPr>
          <w:rFonts w:cs="Courier New"/>
          <w:b/>
          <w:spacing w:val="-3"/>
          <w:szCs w:val="24"/>
          <w:lang w:val="es-CL"/>
        </w:rPr>
      </w:pPr>
      <w:r w:rsidRPr="00DC736A">
        <w:rPr>
          <w:rFonts w:cs="Courier New"/>
          <w:b/>
          <w:spacing w:val="-3"/>
          <w:szCs w:val="24"/>
          <w:lang w:val="es-CL"/>
        </w:rPr>
        <w:t>DE</w:t>
      </w:r>
      <w:r w:rsidR="00D84088">
        <w:rPr>
          <w:rFonts w:cs="Courier New"/>
          <w:b/>
          <w:spacing w:val="-3"/>
          <w:szCs w:val="24"/>
          <w:lang w:val="es-CL"/>
        </w:rPr>
        <w:t xml:space="preserve">  </w:t>
      </w:r>
      <w:r w:rsidR="00031E2E">
        <w:rPr>
          <w:rFonts w:cs="Courier New"/>
          <w:b/>
          <w:spacing w:val="-3"/>
          <w:szCs w:val="24"/>
          <w:lang w:val="es-CL"/>
        </w:rPr>
        <w:t>L</w:t>
      </w:r>
      <w:r w:rsidR="00D84088">
        <w:rPr>
          <w:rFonts w:cs="Courier New"/>
          <w:b/>
          <w:spacing w:val="-3"/>
          <w:szCs w:val="24"/>
          <w:lang w:val="es-CL"/>
        </w:rPr>
        <w:t>A</w:t>
      </w:r>
      <w:r w:rsidR="00031E2E">
        <w:rPr>
          <w:rFonts w:cs="Courier New"/>
          <w:b/>
          <w:spacing w:val="-3"/>
          <w:szCs w:val="24"/>
          <w:lang w:val="es-CL"/>
        </w:rPr>
        <w:t xml:space="preserve"> </w:t>
      </w:r>
      <w:r w:rsidR="00D84088">
        <w:rPr>
          <w:rFonts w:cs="Courier New"/>
          <w:b/>
          <w:spacing w:val="-3"/>
          <w:szCs w:val="24"/>
          <w:lang w:val="es-CL"/>
        </w:rPr>
        <w:t xml:space="preserve"> </w:t>
      </w:r>
      <w:r w:rsidR="00031E2E">
        <w:rPr>
          <w:rFonts w:cs="Courier New"/>
          <w:b/>
          <w:spacing w:val="-3"/>
          <w:szCs w:val="24"/>
          <w:lang w:val="es-CL"/>
        </w:rPr>
        <w:t>H.</w:t>
      </w:r>
    </w:p>
    <w:p w14:paraId="63DDAB58" w14:textId="1C729A0E" w:rsidR="00031E2E" w:rsidRDefault="00D84088" w:rsidP="00665341">
      <w:pPr>
        <w:framePr w:w="2524" w:h="2956" w:hSpace="141" w:wrap="around" w:vAnchor="text" w:hAnchor="page" w:x="1776" w:y="38"/>
        <w:tabs>
          <w:tab w:val="left" w:pos="-720"/>
        </w:tabs>
        <w:spacing w:before="0" w:after="0" w:line="480" w:lineRule="auto"/>
        <w:ind w:right="-2030"/>
        <w:rPr>
          <w:rFonts w:cs="Courier New"/>
          <w:b/>
          <w:spacing w:val="-3"/>
          <w:szCs w:val="24"/>
          <w:lang w:val="es-CL"/>
        </w:rPr>
      </w:pPr>
      <w:r>
        <w:rPr>
          <w:rFonts w:cs="Courier New"/>
          <w:b/>
          <w:spacing w:val="-3"/>
          <w:szCs w:val="24"/>
          <w:lang w:val="es-CL"/>
        </w:rPr>
        <w:t>CÁMARA  DE</w:t>
      </w:r>
    </w:p>
    <w:p w14:paraId="7D515F9F" w14:textId="5BEDBB1B" w:rsidR="00D84088" w:rsidRDefault="00D84088" w:rsidP="00665341">
      <w:pPr>
        <w:framePr w:w="2524" w:h="2956" w:hSpace="141" w:wrap="around" w:vAnchor="text" w:hAnchor="page" w:x="1776" w:y="38"/>
        <w:tabs>
          <w:tab w:val="left" w:pos="-720"/>
        </w:tabs>
        <w:spacing w:before="0" w:after="0" w:line="480" w:lineRule="auto"/>
        <w:ind w:right="-2030"/>
        <w:rPr>
          <w:rFonts w:cs="Courier New"/>
          <w:b/>
          <w:spacing w:val="-3"/>
          <w:szCs w:val="24"/>
          <w:lang w:val="es-CL"/>
        </w:rPr>
      </w:pPr>
      <w:r>
        <w:rPr>
          <w:rFonts w:cs="Courier New"/>
          <w:b/>
          <w:spacing w:val="-3"/>
          <w:szCs w:val="24"/>
          <w:lang w:val="es-CL"/>
        </w:rPr>
        <w:t>DIPUTAD</w:t>
      </w:r>
      <w:r w:rsidR="00F0228D">
        <w:rPr>
          <w:rFonts w:cs="Courier New"/>
          <w:b/>
          <w:spacing w:val="-3"/>
          <w:szCs w:val="24"/>
          <w:lang w:val="es-CL"/>
        </w:rPr>
        <w:t>A</w:t>
      </w:r>
      <w:r>
        <w:rPr>
          <w:rFonts w:cs="Courier New"/>
          <w:b/>
          <w:spacing w:val="-3"/>
          <w:szCs w:val="24"/>
          <w:lang w:val="es-CL"/>
        </w:rPr>
        <w:t>S</w:t>
      </w:r>
      <w:r w:rsidR="00F0228D">
        <w:rPr>
          <w:rFonts w:cs="Courier New"/>
          <w:b/>
          <w:spacing w:val="-3"/>
          <w:szCs w:val="24"/>
          <w:lang w:val="es-CL"/>
        </w:rPr>
        <w:t xml:space="preserve"> Y</w:t>
      </w:r>
    </w:p>
    <w:p w14:paraId="294E06D9" w14:textId="079905BE" w:rsidR="00F0228D" w:rsidRPr="00DC736A" w:rsidRDefault="00F0228D" w:rsidP="00665341">
      <w:pPr>
        <w:framePr w:w="2524" w:h="2956" w:hSpace="141" w:wrap="around" w:vAnchor="text" w:hAnchor="page" w:x="1776" w:y="38"/>
        <w:tabs>
          <w:tab w:val="left" w:pos="-720"/>
        </w:tabs>
        <w:spacing w:before="0" w:after="0" w:line="480" w:lineRule="auto"/>
        <w:ind w:right="-2030"/>
        <w:rPr>
          <w:rFonts w:cs="Courier New"/>
          <w:b/>
          <w:spacing w:val="-3"/>
          <w:szCs w:val="24"/>
          <w:lang w:val="es-CL"/>
        </w:rPr>
      </w:pPr>
      <w:r>
        <w:rPr>
          <w:rFonts w:cs="Courier New"/>
          <w:b/>
          <w:spacing w:val="-3"/>
          <w:szCs w:val="24"/>
          <w:lang w:val="es-CL"/>
        </w:rPr>
        <w:t>DIPUTADOS.</w:t>
      </w:r>
    </w:p>
    <w:p w14:paraId="2EE37F25" w14:textId="23C42BDD" w:rsidR="00DD5274" w:rsidRDefault="00DD5274" w:rsidP="00173D5C">
      <w:pPr>
        <w:pStyle w:val="Sangradetextonormal"/>
        <w:numPr>
          <w:ilvl w:val="0"/>
          <w:numId w:val="0"/>
        </w:numPr>
        <w:tabs>
          <w:tab w:val="clear" w:pos="3544"/>
          <w:tab w:val="left" w:pos="-720"/>
        </w:tabs>
        <w:spacing w:before="0" w:after="0"/>
        <w:rPr>
          <w:rFonts w:cs="Courier New"/>
          <w:szCs w:val="24"/>
          <w:lang w:val="es-CL"/>
        </w:rPr>
      </w:pPr>
      <w:r w:rsidRPr="002E03D5">
        <w:rPr>
          <w:rFonts w:cs="Courier New"/>
          <w:szCs w:val="24"/>
          <w:lang w:val="es-CL"/>
        </w:rPr>
        <w:t xml:space="preserve">Honorable </w:t>
      </w:r>
      <w:r w:rsidR="00D84088">
        <w:rPr>
          <w:rFonts w:cs="Courier New"/>
          <w:szCs w:val="24"/>
          <w:lang w:val="es-CL"/>
        </w:rPr>
        <w:t>Cámara de Diputadas y Diputados</w:t>
      </w:r>
      <w:r w:rsidR="00665341">
        <w:rPr>
          <w:rFonts w:cs="Courier New"/>
          <w:szCs w:val="24"/>
          <w:lang w:val="es-CL"/>
        </w:rPr>
        <w:t>:</w:t>
      </w:r>
    </w:p>
    <w:p w14:paraId="68918163" w14:textId="77777777" w:rsidR="00173D5C" w:rsidRPr="004513AB" w:rsidRDefault="00173D5C" w:rsidP="008256D4">
      <w:pPr>
        <w:pStyle w:val="Sangradetextonormal"/>
        <w:numPr>
          <w:ilvl w:val="0"/>
          <w:numId w:val="0"/>
        </w:numPr>
        <w:tabs>
          <w:tab w:val="clear" w:pos="3544"/>
          <w:tab w:val="left" w:pos="-720"/>
        </w:tabs>
        <w:spacing w:before="0" w:after="0" w:line="276" w:lineRule="auto"/>
        <w:rPr>
          <w:rFonts w:cs="Courier New"/>
          <w:szCs w:val="24"/>
          <w:lang w:val="es-CL"/>
        </w:rPr>
      </w:pPr>
    </w:p>
    <w:p w14:paraId="7984BA5A" w14:textId="460AB15B" w:rsidR="004B778A" w:rsidRDefault="00DC736A" w:rsidP="00B831C2">
      <w:pPr>
        <w:autoSpaceDE w:val="0"/>
        <w:autoSpaceDN w:val="0"/>
        <w:adjustRightInd w:val="0"/>
        <w:spacing w:before="0" w:after="0" w:line="276" w:lineRule="auto"/>
        <w:ind w:right="20" w:firstLine="709"/>
        <w:rPr>
          <w:rFonts w:cs="Courier New"/>
          <w:color w:val="000000"/>
          <w:szCs w:val="24"/>
          <w:lang w:val="es-CL"/>
        </w:rPr>
      </w:pPr>
      <w:r>
        <w:rPr>
          <w:rFonts w:cs="Courier New"/>
          <w:color w:val="000000"/>
          <w:szCs w:val="24"/>
          <w:lang w:val="es-CL"/>
        </w:rPr>
        <w:t>En uso de mis facultades constitucionales, t</w:t>
      </w:r>
      <w:r w:rsidR="00B32F64" w:rsidRPr="00B32F64">
        <w:rPr>
          <w:rFonts w:cs="Courier New"/>
          <w:color w:val="000000"/>
          <w:szCs w:val="24"/>
          <w:lang w:val="es-CL"/>
        </w:rPr>
        <w:t xml:space="preserve">engo el honor de </w:t>
      </w:r>
      <w:bookmarkStart w:id="0" w:name="_Hlk62041012"/>
      <w:r w:rsidR="00B32F64" w:rsidRPr="00B32F64">
        <w:rPr>
          <w:rFonts w:cs="Courier New"/>
          <w:color w:val="000000"/>
          <w:szCs w:val="24"/>
          <w:lang w:val="es-CL"/>
        </w:rPr>
        <w:t xml:space="preserve">someter a vuestra consideración </w:t>
      </w:r>
      <w:bookmarkEnd w:id="0"/>
      <w:r w:rsidR="004B778A" w:rsidRPr="004B778A">
        <w:rPr>
          <w:rFonts w:cs="Courier New"/>
          <w:color w:val="000000"/>
          <w:szCs w:val="24"/>
          <w:lang w:val="es-CL"/>
        </w:rPr>
        <w:t xml:space="preserve">las </w:t>
      </w:r>
      <w:r>
        <w:rPr>
          <w:rFonts w:cs="Courier New"/>
          <w:color w:val="000000"/>
          <w:szCs w:val="24"/>
          <w:lang w:val="es-CL"/>
        </w:rPr>
        <w:t>“</w:t>
      </w:r>
      <w:r w:rsidR="004B778A" w:rsidRPr="004B778A">
        <w:rPr>
          <w:rFonts w:cs="Courier New"/>
          <w:color w:val="000000"/>
          <w:szCs w:val="24"/>
          <w:lang w:val="es-CL"/>
        </w:rPr>
        <w:t>Enmiendas al Artículo 8 del Estatuto de Roma de la Corte Penal Internacional</w:t>
      </w:r>
      <w:r>
        <w:rPr>
          <w:rFonts w:cs="Courier New"/>
          <w:color w:val="000000"/>
          <w:szCs w:val="24"/>
          <w:lang w:val="es-CL"/>
        </w:rPr>
        <w:t>”</w:t>
      </w:r>
      <w:r w:rsidR="004B778A" w:rsidRPr="004B778A">
        <w:rPr>
          <w:rFonts w:cs="Courier New"/>
          <w:color w:val="000000"/>
          <w:szCs w:val="24"/>
          <w:lang w:val="es-CL"/>
        </w:rPr>
        <w:t>, adoptadas por la Asamblea de Estados</w:t>
      </w:r>
      <w:r w:rsidR="007C2592">
        <w:rPr>
          <w:rFonts w:cs="Courier New"/>
          <w:color w:val="000000"/>
          <w:szCs w:val="24"/>
          <w:lang w:val="es-CL"/>
        </w:rPr>
        <w:t xml:space="preserve"> </w:t>
      </w:r>
      <w:r w:rsidR="004B778A" w:rsidRPr="004B778A">
        <w:rPr>
          <w:rFonts w:cs="Courier New"/>
          <w:color w:val="000000"/>
          <w:szCs w:val="24"/>
          <w:lang w:val="es-CL"/>
        </w:rPr>
        <w:t>Partes, el 14 de diciembre de 2017.</w:t>
      </w:r>
    </w:p>
    <w:p w14:paraId="4F4226ED" w14:textId="77777777" w:rsidR="004B778A" w:rsidRDefault="004B778A" w:rsidP="00B831C2">
      <w:pPr>
        <w:autoSpaceDE w:val="0"/>
        <w:autoSpaceDN w:val="0"/>
        <w:adjustRightInd w:val="0"/>
        <w:spacing w:before="0" w:after="0" w:line="276" w:lineRule="auto"/>
        <w:ind w:right="20" w:firstLine="709"/>
      </w:pPr>
    </w:p>
    <w:p w14:paraId="21EE135C" w14:textId="4F6E28E3" w:rsidR="00B32F64" w:rsidRDefault="00B32F64" w:rsidP="00B831C2">
      <w:pPr>
        <w:pStyle w:val="Prrafodelista"/>
        <w:numPr>
          <w:ilvl w:val="0"/>
          <w:numId w:val="21"/>
        </w:numPr>
        <w:autoSpaceDE w:val="0"/>
        <w:autoSpaceDN w:val="0"/>
        <w:adjustRightInd w:val="0"/>
        <w:spacing w:before="0" w:after="0" w:line="276" w:lineRule="auto"/>
        <w:ind w:right="20"/>
        <w:rPr>
          <w:b/>
          <w:bCs/>
        </w:rPr>
      </w:pPr>
      <w:r w:rsidRPr="004B778A">
        <w:rPr>
          <w:b/>
          <w:bCs/>
        </w:rPr>
        <w:t>ANTECEDENTES</w:t>
      </w:r>
    </w:p>
    <w:p w14:paraId="50237D28" w14:textId="77777777" w:rsidR="004B778A" w:rsidRDefault="004B778A" w:rsidP="00B831C2">
      <w:pPr>
        <w:pStyle w:val="Prrafodelista"/>
        <w:autoSpaceDE w:val="0"/>
        <w:autoSpaceDN w:val="0"/>
        <w:adjustRightInd w:val="0"/>
        <w:spacing w:before="0" w:after="0" w:line="276" w:lineRule="auto"/>
        <w:ind w:left="3555" w:right="20"/>
        <w:rPr>
          <w:b/>
          <w:bCs/>
        </w:rPr>
      </w:pPr>
    </w:p>
    <w:p w14:paraId="419CB953" w14:textId="66EF2B13" w:rsidR="004B778A" w:rsidRPr="004B778A" w:rsidRDefault="004B778A" w:rsidP="00B831C2">
      <w:pPr>
        <w:pStyle w:val="Prrafodelista"/>
        <w:autoSpaceDE w:val="0"/>
        <w:autoSpaceDN w:val="0"/>
        <w:adjustRightInd w:val="0"/>
        <w:spacing w:before="0" w:after="0" w:line="276" w:lineRule="auto"/>
        <w:ind w:left="2835" w:right="20" w:firstLine="720"/>
      </w:pPr>
      <w:r w:rsidRPr="004B778A">
        <w:t xml:space="preserve">El Estatuto de Roma, instrumento constitutivo de la Corte Penal Internacional, fue adoptado el 17 de julio de 1998 y ratificado por Chile </w:t>
      </w:r>
      <w:r w:rsidR="00CC4EE2">
        <w:t xml:space="preserve">el </w:t>
      </w:r>
      <w:r w:rsidRPr="004B778A">
        <w:t xml:space="preserve">29 de junio de 2009, entrando en vigor para nuestro país el 1 de septiembre de 2009. Fue promulgado por </w:t>
      </w:r>
      <w:r w:rsidR="00D32D76">
        <w:t>d</w:t>
      </w:r>
      <w:r w:rsidRPr="004B778A">
        <w:t xml:space="preserve">ecreto </w:t>
      </w:r>
      <w:r w:rsidR="00D32D76">
        <w:t>s</w:t>
      </w:r>
      <w:r w:rsidRPr="004B778A">
        <w:t>upremo N°</w:t>
      </w:r>
      <w:r w:rsidR="007B1B13">
        <w:t xml:space="preserve"> </w:t>
      </w:r>
      <w:r w:rsidRPr="004B778A">
        <w:t xml:space="preserve">104, de 6 de julio de 2009, del Ministerio de Relaciones Exteriores, y publicado en el Diario Oficial </w:t>
      </w:r>
      <w:r w:rsidR="00D32D76">
        <w:t>el día</w:t>
      </w:r>
      <w:r w:rsidR="00D32D76" w:rsidRPr="004B778A">
        <w:t xml:space="preserve"> </w:t>
      </w:r>
      <w:r w:rsidRPr="004B778A">
        <w:t>1 de agosto de 2009.</w:t>
      </w:r>
    </w:p>
    <w:p w14:paraId="347E7BC5" w14:textId="45334AB0" w:rsidR="004B778A" w:rsidRDefault="004B778A" w:rsidP="00B831C2">
      <w:pPr>
        <w:pStyle w:val="Prrafodelista"/>
        <w:autoSpaceDE w:val="0"/>
        <w:autoSpaceDN w:val="0"/>
        <w:adjustRightInd w:val="0"/>
        <w:spacing w:before="0" w:after="0" w:line="276" w:lineRule="auto"/>
        <w:ind w:left="3555" w:right="20"/>
      </w:pPr>
    </w:p>
    <w:p w14:paraId="5BC521EB" w14:textId="201E5255" w:rsidR="00B831C2" w:rsidRDefault="00B831C2" w:rsidP="00B831C2">
      <w:pPr>
        <w:pStyle w:val="Prrafodelista"/>
        <w:autoSpaceDE w:val="0"/>
        <w:autoSpaceDN w:val="0"/>
        <w:adjustRightInd w:val="0"/>
        <w:spacing w:before="0" w:after="0" w:line="276" w:lineRule="auto"/>
        <w:ind w:left="3555" w:right="20"/>
      </w:pPr>
    </w:p>
    <w:p w14:paraId="46495867" w14:textId="06D132E0" w:rsidR="00EC10C5" w:rsidRDefault="00EC10C5" w:rsidP="00B831C2">
      <w:pPr>
        <w:pStyle w:val="Prrafodelista"/>
        <w:autoSpaceDE w:val="0"/>
        <w:autoSpaceDN w:val="0"/>
        <w:adjustRightInd w:val="0"/>
        <w:spacing w:before="0" w:after="0" w:line="276" w:lineRule="auto"/>
        <w:ind w:left="3555" w:right="20"/>
      </w:pPr>
    </w:p>
    <w:p w14:paraId="22996B7B" w14:textId="77777777" w:rsidR="00EC10C5" w:rsidRPr="004B778A" w:rsidRDefault="00EC10C5" w:rsidP="00B831C2">
      <w:pPr>
        <w:pStyle w:val="Prrafodelista"/>
        <w:autoSpaceDE w:val="0"/>
        <w:autoSpaceDN w:val="0"/>
        <w:adjustRightInd w:val="0"/>
        <w:spacing w:before="0" w:after="0" w:line="276" w:lineRule="auto"/>
        <w:ind w:left="3555" w:right="20"/>
      </w:pPr>
    </w:p>
    <w:p w14:paraId="735F0D81" w14:textId="77777777" w:rsidR="004B778A" w:rsidRPr="004B778A" w:rsidRDefault="004B778A" w:rsidP="00B831C2">
      <w:pPr>
        <w:pStyle w:val="Prrafodelista"/>
        <w:autoSpaceDE w:val="0"/>
        <w:autoSpaceDN w:val="0"/>
        <w:adjustRightInd w:val="0"/>
        <w:spacing w:before="0" w:after="0" w:line="276" w:lineRule="auto"/>
        <w:ind w:left="2835" w:right="20" w:firstLine="720"/>
      </w:pPr>
      <w:r w:rsidRPr="004B778A">
        <w:lastRenderedPageBreak/>
        <w:t xml:space="preserve">Dicho Estatuto constituyó un órgano jurisdiccional penal permanente, de carácter internacional, destinado a hacer efectivas las responsabilidades penales individuales de los autores de determinados y graves delitos internacionales. </w:t>
      </w:r>
    </w:p>
    <w:p w14:paraId="2095FF02" w14:textId="77777777" w:rsidR="004B778A" w:rsidRPr="004B778A" w:rsidRDefault="004B778A" w:rsidP="00B831C2">
      <w:pPr>
        <w:pStyle w:val="Prrafodelista"/>
        <w:autoSpaceDE w:val="0"/>
        <w:autoSpaceDN w:val="0"/>
        <w:adjustRightInd w:val="0"/>
        <w:spacing w:before="0" w:after="0" w:line="276" w:lineRule="auto"/>
        <w:ind w:left="3555" w:right="20"/>
      </w:pPr>
    </w:p>
    <w:p w14:paraId="3564ADFE" w14:textId="7755A0A5" w:rsidR="004B778A" w:rsidRPr="004B778A" w:rsidRDefault="004B778A" w:rsidP="00B831C2">
      <w:pPr>
        <w:pStyle w:val="Prrafodelista"/>
        <w:autoSpaceDE w:val="0"/>
        <w:autoSpaceDN w:val="0"/>
        <w:adjustRightInd w:val="0"/>
        <w:spacing w:before="0" w:after="0" w:line="276" w:lineRule="auto"/>
        <w:ind w:left="2835" w:right="20" w:firstLine="720"/>
      </w:pPr>
      <w:r w:rsidRPr="004B778A">
        <w:t xml:space="preserve">En la Conferencia de Revisión de los Estados Partes del Estatuto de Roma, celebrada en Kampala, Uganda, en 2010, fueron adoptadas, por consenso, enmiendas al referido Estatuto, relativas a los crímenes de guerra y al crimen de agresión, las cuales fueron ratificadas por nuestro país el 23 de septiembre de 2016, entrando en vigor para Chile el 23 de septiembre de 2017, promulgadas por </w:t>
      </w:r>
      <w:r w:rsidR="00D32D76">
        <w:t>d</w:t>
      </w:r>
      <w:r w:rsidRPr="004B778A">
        <w:t xml:space="preserve">ecreto </w:t>
      </w:r>
      <w:r w:rsidR="00D32D76">
        <w:t>s</w:t>
      </w:r>
      <w:r w:rsidRPr="004B778A">
        <w:t xml:space="preserve">upremo N° 6, de 9 de enero de 2017, del Ministerio de Relaciones Exteriores, y publicadas en el Diario Oficial </w:t>
      </w:r>
      <w:r w:rsidR="00D32D76">
        <w:t>el día</w:t>
      </w:r>
      <w:r w:rsidR="00D32D76" w:rsidRPr="004B778A">
        <w:t xml:space="preserve"> </w:t>
      </w:r>
      <w:r w:rsidRPr="004B778A">
        <w:t>29 de abril de 2017.</w:t>
      </w:r>
    </w:p>
    <w:p w14:paraId="7273C0F0" w14:textId="77777777" w:rsidR="004B778A" w:rsidRPr="004B778A" w:rsidRDefault="004B778A" w:rsidP="00B831C2">
      <w:pPr>
        <w:pStyle w:val="Prrafodelista"/>
        <w:autoSpaceDE w:val="0"/>
        <w:autoSpaceDN w:val="0"/>
        <w:adjustRightInd w:val="0"/>
        <w:spacing w:before="0" w:after="0" w:line="276" w:lineRule="auto"/>
        <w:ind w:left="3555" w:right="20"/>
      </w:pPr>
    </w:p>
    <w:p w14:paraId="04303887" w14:textId="761E3613" w:rsidR="004B778A" w:rsidRPr="00016334" w:rsidRDefault="004B778A" w:rsidP="00B831C2">
      <w:pPr>
        <w:pStyle w:val="Prrafodelista"/>
        <w:autoSpaceDE w:val="0"/>
        <w:autoSpaceDN w:val="0"/>
        <w:adjustRightInd w:val="0"/>
        <w:spacing w:before="0" w:after="0" w:line="276" w:lineRule="auto"/>
        <w:ind w:left="2835" w:right="20" w:firstLine="720"/>
      </w:pPr>
      <w:r w:rsidRPr="004B778A">
        <w:t xml:space="preserve">Entre el 4 y el 14 de diciembre de 2017, se llevó a cabo en Nueva York, </w:t>
      </w:r>
      <w:r w:rsidRPr="00CE6F5E">
        <w:t>la décimo sexta</w:t>
      </w:r>
      <w:r w:rsidRPr="004B778A">
        <w:t xml:space="preserve"> sesión de la Asamblea de Estados Partes del Estatuto de Roma de la Corte Penal Internacional y se adoptaron tres enmiendas al párrafo 2 b) del Artículo 8 y al párrafo 2 e) del Artículo 8 del Estatuto de Roma de la Corte Penal Internacional</w:t>
      </w:r>
      <w:r w:rsidR="00016334">
        <w:t>, correspondiendo ahora que éstas sean sometidas a vuestra consideración</w:t>
      </w:r>
      <w:r w:rsidRPr="00CE6F5E">
        <w:rPr>
          <w:b/>
          <w:bCs/>
        </w:rPr>
        <w:t>.</w:t>
      </w:r>
    </w:p>
    <w:p w14:paraId="2582D2B5" w14:textId="77777777" w:rsidR="00DC736A" w:rsidRPr="004B778A" w:rsidRDefault="00DC736A" w:rsidP="00B831C2">
      <w:pPr>
        <w:pStyle w:val="Prrafodelista"/>
        <w:autoSpaceDE w:val="0"/>
        <w:autoSpaceDN w:val="0"/>
        <w:adjustRightInd w:val="0"/>
        <w:spacing w:before="0" w:after="0" w:line="276" w:lineRule="auto"/>
        <w:ind w:left="2835" w:right="20" w:firstLine="720"/>
        <w:rPr>
          <w:b/>
          <w:bCs/>
        </w:rPr>
      </w:pPr>
    </w:p>
    <w:p w14:paraId="3BCAA025" w14:textId="0EF0E9AF" w:rsidR="00B32F64" w:rsidRPr="00DC736A" w:rsidRDefault="00B32F64" w:rsidP="00B831C2">
      <w:pPr>
        <w:pStyle w:val="Prrafodelista"/>
        <w:numPr>
          <w:ilvl w:val="0"/>
          <w:numId w:val="21"/>
        </w:numPr>
        <w:autoSpaceDE w:val="0"/>
        <w:autoSpaceDN w:val="0"/>
        <w:adjustRightInd w:val="0"/>
        <w:spacing w:before="0" w:after="0" w:line="276" w:lineRule="auto"/>
        <w:ind w:right="20"/>
        <w:rPr>
          <w:b/>
          <w:bCs/>
        </w:rPr>
      </w:pPr>
      <w:r w:rsidRPr="00DC736A">
        <w:rPr>
          <w:b/>
          <w:bCs/>
        </w:rPr>
        <w:t xml:space="preserve">CONTENIDO </w:t>
      </w:r>
      <w:r w:rsidR="004B778A" w:rsidRPr="00DC736A">
        <w:rPr>
          <w:b/>
          <w:bCs/>
        </w:rPr>
        <w:t>DE LAS ENMIENDAS</w:t>
      </w:r>
    </w:p>
    <w:p w14:paraId="63450BFB" w14:textId="77777777" w:rsidR="00DC736A" w:rsidRDefault="00DC736A" w:rsidP="00B831C2">
      <w:pPr>
        <w:autoSpaceDE w:val="0"/>
        <w:autoSpaceDN w:val="0"/>
        <w:adjustRightInd w:val="0"/>
        <w:spacing w:before="0" w:after="0" w:line="276" w:lineRule="auto"/>
        <w:ind w:left="2835" w:right="20" w:firstLine="709"/>
        <w:rPr>
          <w:rFonts w:cs="Courier New"/>
          <w:color w:val="000000"/>
          <w:szCs w:val="24"/>
          <w:lang w:val="es-CL"/>
        </w:rPr>
      </w:pPr>
    </w:p>
    <w:p w14:paraId="386794EC" w14:textId="6986B567" w:rsid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 xml:space="preserve">Las </w:t>
      </w:r>
      <w:r w:rsidR="00CC4EE2">
        <w:rPr>
          <w:rFonts w:cs="Courier New"/>
          <w:color w:val="000000"/>
          <w:szCs w:val="24"/>
          <w:lang w:val="es-CL"/>
        </w:rPr>
        <w:t>e</w:t>
      </w:r>
      <w:r w:rsidRPr="004B778A">
        <w:rPr>
          <w:rFonts w:cs="Courier New"/>
          <w:color w:val="000000"/>
          <w:szCs w:val="24"/>
          <w:lang w:val="es-CL"/>
        </w:rPr>
        <w:t xml:space="preserve">nmiendas </w:t>
      </w:r>
      <w:r w:rsidR="00CC4EE2" w:rsidRPr="004B778A">
        <w:t>al párrafo 2 b) del Artículo 8 y al párrafo 2 e) del Artículo 8 del Estatuto de Roma de la Corte Penal Internacional</w:t>
      </w:r>
      <w:r w:rsidR="00CC4EE2">
        <w:t xml:space="preserve"> </w:t>
      </w:r>
      <w:r w:rsidRPr="004B778A">
        <w:rPr>
          <w:rFonts w:cs="Courier New"/>
          <w:color w:val="000000"/>
          <w:szCs w:val="24"/>
          <w:lang w:val="es-CL"/>
        </w:rPr>
        <w:t xml:space="preserve">fueron adoptadas por consenso mediante la Resolución ICC-ASP/16/Res.4 “Resolución sobre las enmiendas al artículo 8 del Estatuto de Roma de la Corte Penal Internacional”, en </w:t>
      </w:r>
      <w:r w:rsidRPr="00CE6F5E">
        <w:rPr>
          <w:rFonts w:cs="Courier New"/>
          <w:color w:val="000000"/>
          <w:szCs w:val="24"/>
          <w:lang w:val="es-CL"/>
        </w:rPr>
        <w:t>la duodécima reunión</w:t>
      </w:r>
      <w:r w:rsidRPr="004B778A">
        <w:rPr>
          <w:rFonts w:cs="Courier New"/>
          <w:color w:val="000000"/>
          <w:szCs w:val="24"/>
          <w:lang w:val="es-CL"/>
        </w:rPr>
        <w:t xml:space="preserve"> plenaria de la Asamblea de los Estados Partes del Estatuto de Roma de la Corte Penal Internacional, el 14 de diciembre de 2017.</w:t>
      </w:r>
    </w:p>
    <w:p w14:paraId="6630EF1D" w14:textId="77777777" w:rsidR="00B831C2" w:rsidRPr="004B778A" w:rsidRDefault="00B831C2" w:rsidP="00B831C2">
      <w:pPr>
        <w:autoSpaceDE w:val="0"/>
        <w:autoSpaceDN w:val="0"/>
        <w:adjustRightInd w:val="0"/>
        <w:spacing w:before="0" w:after="0" w:line="276" w:lineRule="auto"/>
        <w:ind w:left="2835" w:right="20" w:firstLine="709"/>
        <w:rPr>
          <w:rFonts w:cs="Courier New"/>
          <w:color w:val="000000"/>
          <w:szCs w:val="24"/>
          <w:lang w:val="es-CL"/>
        </w:rPr>
      </w:pPr>
    </w:p>
    <w:p w14:paraId="78C906BC" w14:textId="67659A94" w:rsid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Las señaladas enmiendas tienen por objeto tipificar tres nuevos crímenes de guerra bajo la competencia de la Corte y están destinadas a tener aplicación en caso de conflicto armado, ya se trate de aquellos que tengan carácter internacional o de conflictos que no sean de índole internacional.</w:t>
      </w:r>
    </w:p>
    <w:p w14:paraId="3FE8115B"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p>
    <w:p w14:paraId="71A89DAD" w14:textId="68106E9A" w:rsidR="00B32F64"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Dichas enmiendas entrarán en vigor, de conformidad con el párrafo 5 del artículo 121 del Estatuto, para los Estados</w:t>
      </w:r>
      <w:r>
        <w:rPr>
          <w:rFonts w:cs="Courier New"/>
          <w:color w:val="000000"/>
          <w:szCs w:val="24"/>
          <w:lang w:val="es-CL"/>
        </w:rPr>
        <w:t xml:space="preserve"> </w:t>
      </w:r>
      <w:r w:rsidRPr="004B778A">
        <w:rPr>
          <w:rFonts w:cs="Courier New"/>
          <w:color w:val="000000"/>
          <w:szCs w:val="24"/>
          <w:lang w:val="es-CL"/>
        </w:rPr>
        <w:t>Partes que las hayan aceptado, un año después del depósito de sus instrumentos de ratificación o aceptación.</w:t>
      </w:r>
    </w:p>
    <w:p w14:paraId="12A192F9" w14:textId="23CFAFBD" w:rsidR="004B778A" w:rsidRPr="00542916" w:rsidRDefault="004B778A" w:rsidP="00B831C2">
      <w:pPr>
        <w:pStyle w:val="Ttulo2"/>
      </w:pPr>
      <w:r w:rsidRPr="00542916">
        <w:t>Enmienda del artículo 8 “Armas que utilicen agentes microbianos u otros agentes biológicos, o toxinas”.</w:t>
      </w:r>
    </w:p>
    <w:p w14:paraId="40FA756B"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Se inserta la enmienda siguiente como apartado b) xxvii) y apartado e) xvi) del párrafo 2 del artículo 8 del Estatuto de Roma:</w:t>
      </w:r>
    </w:p>
    <w:p w14:paraId="63776163"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p>
    <w:p w14:paraId="75DFF2CC"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 xml:space="preserve"> “Emplear armas que utilicen agentes microbianos u otros agentes biológicos, o toxinas, sea cual fuere su origen o modo de producción;”.</w:t>
      </w:r>
    </w:p>
    <w:p w14:paraId="2B72622A"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p>
    <w:p w14:paraId="5E2CA804" w14:textId="7E52096B" w:rsid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 xml:space="preserve">Se observa que las armas cuyo uso se criminaliza en esta enmienda ya se encuentran prohibidas por el Artículo I de la Convención sobre la Prohibición del Desarrollo, la Producción y el Almacenamiento de Armas Bacteriológicas (biológicas) y </w:t>
      </w:r>
      <w:proofErr w:type="spellStart"/>
      <w:r w:rsidRPr="004B778A">
        <w:rPr>
          <w:rFonts w:cs="Courier New"/>
          <w:color w:val="000000"/>
          <w:szCs w:val="24"/>
          <w:lang w:val="es-CL"/>
        </w:rPr>
        <w:t>Toxínicas</w:t>
      </w:r>
      <w:proofErr w:type="spellEnd"/>
      <w:r w:rsidRPr="004B778A">
        <w:rPr>
          <w:rFonts w:cs="Courier New"/>
          <w:color w:val="000000"/>
          <w:szCs w:val="24"/>
          <w:lang w:val="es-CL"/>
        </w:rPr>
        <w:t xml:space="preserve"> y sobre su destrucción, de 1972. Chile ratificó dicho tratado en 1980, el que fuera promulgado por </w:t>
      </w:r>
      <w:r w:rsidR="0043108F">
        <w:rPr>
          <w:rFonts w:cs="Courier New"/>
          <w:color w:val="000000"/>
          <w:szCs w:val="24"/>
          <w:lang w:val="es-CL"/>
        </w:rPr>
        <w:t>d</w:t>
      </w:r>
      <w:r w:rsidRPr="004B778A">
        <w:rPr>
          <w:rFonts w:cs="Courier New"/>
          <w:color w:val="000000"/>
          <w:szCs w:val="24"/>
          <w:lang w:val="es-CL"/>
        </w:rPr>
        <w:t>ecreto</w:t>
      </w:r>
      <w:r w:rsidR="0043108F">
        <w:rPr>
          <w:rFonts w:cs="Courier New"/>
          <w:color w:val="000000"/>
          <w:szCs w:val="24"/>
          <w:lang w:val="es-CL"/>
        </w:rPr>
        <w:t xml:space="preserve"> supremo N°</w:t>
      </w:r>
      <w:r w:rsidRPr="004B778A">
        <w:rPr>
          <w:rFonts w:cs="Courier New"/>
          <w:color w:val="000000"/>
          <w:szCs w:val="24"/>
          <w:lang w:val="es-CL"/>
        </w:rPr>
        <w:t xml:space="preserve"> 385</w:t>
      </w:r>
      <w:r w:rsidR="0043108F">
        <w:rPr>
          <w:rFonts w:cs="Courier New"/>
          <w:color w:val="000000"/>
          <w:szCs w:val="24"/>
          <w:lang w:val="es-CL"/>
        </w:rPr>
        <w:t>,</w:t>
      </w:r>
      <w:r w:rsidRPr="004B778A">
        <w:rPr>
          <w:rFonts w:cs="Courier New"/>
          <w:color w:val="000000"/>
          <w:szCs w:val="24"/>
          <w:lang w:val="es-CL"/>
        </w:rPr>
        <w:t xml:space="preserve"> de 5 de mayo de 1980, del Ministerio de Relaciones Exteriores, publicado en el Diario Oficial </w:t>
      </w:r>
      <w:r w:rsidR="0043108F">
        <w:rPr>
          <w:rFonts w:cs="Courier New"/>
          <w:color w:val="000000"/>
          <w:szCs w:val="24"/>
          <w:lang w:val="es-CL"/>
        </w:rPr>
        <w:t>el día</w:t>
      </w:r>
      <w:r w:rsidRPr="004B778A">
        <w:rPr>
          <w:rFonts w:cs="Courier New"/>
          <w:color w:val="000000"/>
          <w:szCs w:val="24"/>
          <w:lang w:val="es-CL"/>
        </w:rPr>
        <w:t xml:space="preserve"> 7 de julio de 1980.</w:t>
      </w:r>
    </w:p>
    <w:p w14:paraId="2C403E91" w14:textId="37ACFB58" w:rsidR="00B831C2" w:rsidRDefault="00B831C2" w:rsidP="00B831C2">
      <w:pPr>
        <w:autoSpaceDE w:val="0"/>
        <w:autoSpaceDN w:val="0"/>
        <w:adjustRightInd w:val="0"/>
        <w:spacing w:before="0" w:after="0" w:line="276" w:lineRule="auto"/>
        <w:ind w:left="2835" w:right="20" w:firstLine="709"/>
        <w:rPr>
          <w:rFonts w:cs="Courier New"/>
          <w:color w:val="000000"/>
          <w:szCs w:val="24"/>
          <w:lang w:val="es-CL"/>
        </w:rPr>
      </w:pPr>
    </w:p>
    <w:p w14:paraId="0233416E" w14:textId="77777777" w:rsidR="00B831C2" w:rsidRPr="004B778A" w:rsidRDefault="00B831C2" w:rsidP="00B831C2">
      <w:pPr>
        <w:autoSpaceDE w:val="0"/>
        <w:autoSpaceDN w:val="0"/>
        <w:adjustRightInd w:val="0"/>
        <w:spacing w:before="0" w:after="0" w:line="276" w:lineRule="auto"/>
        <w:ind w:left="2835" w:right="20" w:firstLine="709"/>
        <w:rPr>
          <w:rFonts w:cs="Courier New"/>
          <w:color w:val="000000"/>
          <w:szCs w:val="24"/>
          <w:lang w:val="es-CL"/>
        </w:rPr>
      </w:pPr>
    </w:p>
    <w:p w14:paraId="582300B6" w14:textId="20E22699" w:rsidR="004B778A" w:rsidRPr="00542916" w:rsidRDefault="004B778A" w:rsidP="00B831C2">
      <w:pPr>
        <w:pStyle w:val="Ttulo2"/>
      </w:pPr>
      <w:r w:rsidRPr="00542916">
        <w:lastRenderedPageBreak/>
        <w:t>Enmienda del artículo 8 “armas cuyo efecto principal es lesionar mediante fragmentos que no pueden ser localizados por rayos x en el cuerpo humano”.</w:t>
      </w:r>
    </w:p>
    <w:p w14:paraId="785B25DA"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Se inserta la enmienda siguiente como apartado b) xxviii) y apartado e) xvii) del párrafo 2 del artículo 8 del Estatuto de Roma:</w:t>
      </w:r>
    </w:p>
    <w:p w14:paraId="27D95CA9"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“Emplear cualquier arma cuyo efecto principal sea lesionar mediante fragmentos que no puedan localizarse por rayos X en el cuerpo humano,”.</w:t>
      </w:r>
    </w:p>
    <w:p w14:paraId="08710D65" w14:textId="2979EB13" w:rsidR="004B778A" w:rsidRPr="00542916" w:rsidRDefault="00542916" w:rsidP="00B831C2">
      <w:pPr>
        <w:pStyle w:val="Ttulo2"/>
      </w:pPr>
      <w:r w:rsidRPr="00542916">
        <w:t>Enmienda del artículo 8 “</w:t>
      </w:r>
      <w:r>
        <w:t>A</w:t>
      </w:r>
      <w:r w:rsidRPr="00542916">
        <w:t>rmas láser cegadoras”.</w:t>
      </w:r>
    </w:p>
    <w:p w14:paraId="629D7BC8"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Se inserta la enmienda siguiente como apartado b) xxix) y apartado e) xviii) del párrafo 2 del artículo 8 del estatuto de Roma:</w:t>
      </w:r>
    </w:p>
    <w:p w14:paraId="4EA2804C"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p>
    <w:p w14:paraId="4B20B8E1"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“Emplear armas láser específicamente concebidas, como única o una más de sus funciones de combate, para causar ceguera permanente a la vista no amplificada, es decir, al ojo descubierto o al ojo provisto de dispositivos correctores de la vista;”.</w:t>
      </w:r>
    </w:p>
    <w:p w14:paraId="41615E57"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p>
    <w:p w14:paraId="4F6CF7D6" w14:textId="3F2B6ED3"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El empleo de las armas a que se refieren las enmienda</w:t>
      </w:r>
      <w:r w:rsidR="00F15B6C">
        <w:rPr>
          <w:rFonts w:cs="Courier New"/>
          <w:color w:val="000000"/>
          <w:szCs w:val="24"/>
          <w:lang w:val="es-CL"/>
        </w:rPr>
        <w:t>s</w:t>
      </w:r>
      <w:r w:rsidRPr="004B778A">
        <w:rPr>
          <w:rFonts w:cs="Courier New"/>
          <w:color w:val="000000"/>
          <w:szCs w:val="24"/>
          <w:lang w:val="es-CL"/>
        </w:rPr>
        <w:t xml:space="preserve"> del numeral 2. y 3., respectivamente, se encuentra proscrito por el Protocolos I y IV, respectivamente, de la Convención sobre Prohibiciones o Restricciones del Empleo de ciertas Armas Convencionales que puedan considerarse excesivamente nocivas o de efectos indiscriminados. Esta última Convención y sus cuatro primeros Protocolos fueron conjuntamente ratificados por Chile en 2003, y promulgados el 8 de junio de 2004, a través del </w:t>
      </w:r>
      <w:r w:rsidR="00F15B6C">
        <w:rPr>
          <w:rFonts w:cs="Courier New"/>
          <w:color w:val="000000"/>
          <w:szCs w:val="24"/>
          <w:lang w:val="es-CL"/>
        </w:rPr>
        <w:t>d</w:t>
      </w:r>
      <w:r w:rsidRPr="004B778A">
        <w:rPr>
          <w:rFonts w:cs="Courier New"/>
          <w:color w:val="000000"/>
          <w:szCs w:val="24"/>
          <w:lang w:val="es-CL"/>
        </w:rPr>
        <w:t>ecreto</w:t>
      </w:r>
      <w:r w:rsidR="00F15B6C">
        <w:rPr>
          <w:rFonts w:cs="Courier New"/>
          <w:color w:val="000000"/>
          <w:szCs w:val="24"/>
          <w:lang w:val="es-CL"/>
        </w:rPr>
        <w:t xml:space="preserve"> supremo N°</w:t>
      </w:r>
      <w:r w:rsidRPr="004B778A">
        <w:rPr>
          <w:rFonts w:cs="Courier New"/>
          <w:color w:val="000000"/>
          <w:szCs w:val="24"/>
          <w:lang w:val="es-CL"/>
        </w:rPr>
        <w:t xml:space="preserve"> 137</w:t>
      </w:r>
      <w:r w:rsidR="00F15B6C">
        <w:rPr>
          <w:rFonts w:cs="Courier New"/>
          <w:color w:val="000000"/>
          <w:szCs w:val="24"/>
          <w:lang w:val="es-CL"/>
        </w:rPr>
        <w:t>,</w:t>
      </w:r>
      <w:r w:rsidRPr="004B778A">
        <w:rPr>
          <w:rFonts w:cs="Courier New"/>
          <w:color w:val="000000"/>
          <w:szCs w:val="24"/>
          <w:lang w:val="es-CL"/>
        </w:rPr>
        <w:t xml:space="preserve"> del Ministerio de Relaciones Exteriores, publicado en el Diario Oficial el </w:t>
      </w:r>
      <w:r w:rsidR="00F15B6C">
        <w:rPr>
          <w:rFonts w:cs="Courier New"/>
          <w:color w:val="000000"/>
          <w:szCs w:val="24"/>
          <w:lang w:val="es-CL"/>
        </w:rPr>
        <w:t xml:space="preserve">día </w:t>
      </w:r>
      <w:r w:rsidRPr="004B778A">
        <w:rPr>
          <w:rFonts w:cs="Courier New"/>
          <w:color w:val="000000"/>
          <w:szCs w:val="24"/>
          <w:lang w:val="es-CL"/>
        </w:rPr>
        <w:t xml:space="preserve">13 de septiembre de 2004. </w:t>
      </w:r>
    </w:p>
    <w:p w14:paraId="226CAA7B" w14:textId="77777777" w:rsidR="004B778A" w:rsidRP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p>
    <w:p w14:paraId="580F8BD4" w14:textId="77777777" w:rsidR="00B831C2" w:rsidRDefault="00B831C2" w:rsidP="00B831C2">
      <w:pPr>
        <w:autoSpaceDE w:val="0"/>
        <w:autoSpaceDN w:val="0"/>
        <w:adjustRightInd w:val="0"/>
        <w:spacing w:before="0" w:after="0" w:line="276" w:lineRule="auto"/>
        <w:ind w:left="2835" w:right="20" w:firstLine="709"/>
        <w:rPr>
          <w:rFonts w:cs="Courier New"/>
          <w:color w:val="000000"/>
          <w:szCs w:val="24"/>
          <w:lang w:val="es-CL"/>
        </w:rPr>
      </w:pPr>
    </w:p>
    <w:p w14:paraId="6F13D469" w14:textId="77777777" w:rsidR="00B831C2" w:rsidRDefault="00B831C2" w:rsidP="00B831C2">
      <w:pPr>
        <w:autoSpaceDE w:val="0"/>
        <w:autoSpaceDN w:val="0"/>
        <w:adjustRightInd w:val="0"/>
        <w:spacing w:before="0" w:after="0" w:line="276" w:lineRule="auto"/>
        <w:ind w:left="2835" w:right="20" w:firstLine="709"/>
        <w:rPr>
          <w:rFonts w:cs="Courier New"/>
          <w:color w:val="000000"/>
          <w:szCs w:val="24"/>
          <w:lang w:val="es-CL"/>
        </w:rPr>
      </w:pPr>
    </w:p>
    <w:p w14:paraId="7FB2C4D5" w14:textId="67742DF4" w:rsidR="004B778A" w:rsidRDefault="004B778A" w:rsidP="00B831C2">
      <w:pPr>
        <w:autoSpaceDE w:val="0"/>
        <w:autoSpaceDN w:val="0"/>
        <w:adjustRightInd w:val="0"/>
        <w:spacing w:before="0" w:after="0" w:line="276" w:lineRule="auto"/>
        <w:ind w:left="2835" w:right="20" w:firstLine="709"/>
        <w:rPr>
          <w:rFonts w:cs="Courier New"/>
          <w:color w:val="000000"/>
          <w:szCs w:val="24"/>
          <w:lang w:val="es-CL"/>
        </w:rPr>
      </w:pPr>
      <w:r w:rsidRPr="004B778A">
        <w:rPr>
          <w:rFonts w:cs="Courier New"/>
          <w:color w:val="000000"/>
          <w:szCs w:val="24"/>
          <w:lang w:val="es-CL"/>
        </w:rPr>
        <w:t xml:space="preserve">Al analizar el contenido de las enmiendas señaladas, podemos concluir que su texto es consistente con la política exterior del país, puesto que las armas involucradas en los crímenes que allí se tipifican ya han sido prohibidas en otros tratados internacionales de los que Chile ya es </w:t>
      </w:r>
      <w:r w:rsidR="00F15B6C">
        <w:rPr>
          <w:rFonts w:cs="Courier New"/>
          <w:color w:val="000000"/>
          <w:szCs w:val="24"/>
          <w:lang w:val="es-CL"/>
        </w:rPr>
        <w:t>p</w:t>
      </w:r>
      <w:r w:rsidRPr="004B778A">
        <w:rPr>
          <w:rFonts w:cs="Courier New"/>
          <w:color w:val="000000"/>
          <w:szCs w:val="24"/>
          <w:lang w:val="es-CL"/>
        </w:rPr>
        <w:t>arte, en el ámbito del Derecho Internacional Humanitario.</w:t>
      </w:r>
    </w:p>
    <w:p w14:paraId="200D2161" w14:textId="77777777" w:rsidR="004B778A" w:rsidRPr="00B32F64" w:rsidRDefault="004B778A" w:rsidP="00B831C2">
      <w:pPr>
        <w:autoSpaceDE w:val="0"/>
        <w:autoSpaceDN w:val="0"/>
        <w:adjustRightInd w:val="0"/>
        <w:spacing w:before="0" w:after="0" w:line="276" w:lineRule="auto"/>
        <w:ind w:left="2835" w:right="20" w:firstLine="709"/>
        <w:rPr>
          <w:rFonts w:cs="Courier New"/>
          <w:color w:val="000000"/>
          <w:szCs w:val="24"/>
          <w:lang w:val="es-CL"/>
        </w:rPr>
      </w:pPr>
    </w:p>
    <w:p w14:paraId="1EE8605E" w14:textId="77777777" w:rsidR="00B32F64" w:rsidRDefault="00B32F64" w:rsidP="00B831C2">
      <w:pPr>
        <w:autoSpaceDE w:val="0"/>
        <w:autoSpaceDN w:val="0"/>
        <w:adjustRightInd w:val="0"/>
        <w:spacing w:before="0" w:after="0" w:line="276" w:lineRule="auto"/>
        <w:ind w:left="2835" w:right="20" w:firstLine="709"/>
        <w:rPr>
          <w:rFonts w:cs="Courier New"/>
          <w:color w:val="000000"/>
          <w:szCs w:val="24"/>
          <w:lang w:val="es-CL"/>
        </w:rPr>
      </w:pPr>
    </w:p>
    <w:p w14:paraId="6CB5EB2F" w14:textId="5A94F0D7" w:rsidR="00B32F64" w:rsidRPr="00B32F64" w:rsidRDefault="00B32F64" w:rsidP="00B831C2">
      <w:pPr>
        <w:autoSpaceDE w:val="0"/>
        <w:autoSpaceDN w:val="0"/>
        <w:adjustRightInd w:val="0"/>
        <w:spacing w:before="0" w:after="0" w:line="276" w:lineRule="auto"/>
        <w:ind w:left="2835" w:right="20" w:firstLine="709"/>
        <w:rPr>
          <w:rFonts w:cs="Courier New"/>
          <w:color w:val="000000"/>
          <w:szCs w:val="24"/>
          <w:lang w:val="es-CL"/>
        </w:rPr>
      </w:pPr>
      <w:r w:rsidRPr="00B32F64">
        <w:rPr>
          <w:rFonts w:cs="Courier New"/>
          <w:color w:val="000000"/>
          <w:szCs w:val="24"/>
          <w:lang w:val="es-CL"/>
        </w:rPr>
        <w:t>En mérito de lo expuesto, solicito a Vuestras Señorías aprobar el siguiente</w:t>
      </w:r>
    </w:p>
    <w:p w14:paraId="195AFBFA" w14:textId="77777777" w:rsidR="00F443D5" w:rsidRPr="00F443D5" w:rsidRDefault="00F443D5" w:rsidP="00B831C2">
      <w:pPr>
        <w:tabs>
          <w:tab w:val="left" w:pos="3544"/>
        </w:tabs>
        <w:spacing w:before="0" w:after="0" w:line="276" w:lineRule="auto"/>
        <w:rPr>
          <w:lang w:val="es-ES"/>
        </w:rPr>
      </w:pPr>
    </w:p>
    <w:p w14:paraId="34A0823B" w14:textId="66C8BA20" w:rsidR="006A612D" w:rsidRDefault="006A612D" w:rsidP="00B831C2">
      <w:pPr>
        <w:pStyle w:val="Sangra2detindependiente"/>
        <w:spacing w:before="0" w:after="0" w:line="276" w:lineRule="auto"/>
        <w:ind w:firstLine="0"/>
        <w:rPr>
          <w:lang w:val="es-CL"/>
        </w:rPr>
      </w:pPr>
    </w:p>
    <w:p w14:paraId="3D9952BD" w14:textId="3E07F2D4" w:rsidR="00B831C2" w:rsidRDefault="00B831C2" w:rsidP="00B831C2">
      <w:pPr>
        <w:pStyle w:val="Sangra2detindependiente"/>
        <w:spacing w:before="0" w:after="0" w:line="276" w:lineRule="auto"/>
        <w:ind w:firstLine="0"/>
        <w:rPr>
          <w:lang w:val="es-CL"/>
        </w:rPr>
      </w:pPr>
    </w:p>
    <w:p w14:paraId="51FB8482" w14:textId="77777777" w:rsidR="00B831C2" w:rsidRPr="00F81D2B" w:rsidRDefault="00B831C2" w:rsidP="00B831C2">
      <w:pPr>
        <w:pStyle w:val="Sangra2detindependiente"/>
        <w:spacing w:before="0" w:after="0" w:line="276" w:lineRule="auto"/>
        <w:ind w:firstLine="0"/>
        <w:rPr>
          <w:lang w:val="es-CL"/>
        </w:rPr>
      </w:pPr>
    </w:p>
    <w:p w14:paraId="5CC692AB" w14:textId="77777777" w:rsidR="009D1FBA" w:rsidRPr="00F81D2B" w:rsidRDefault="009D1FBA" w:rsidP="00B831C2">
      <w:pPr>
        <w:pStyle w:val="Sangra2detindependiente"/>
        <w:tabs>
          <w:tab w:val="left" w:pos="3544"/>
        </w:tabs>
        <w:spacing w:before="0" w:after="0" w:line="276" w:lineRule="auto"/>
        <w:rPr>
          <w:lang w:val="es-CL"/>
        </w:rPr>
      </w:pPr>
    </w:p>
    <w:p w14:paraId="48F58EF9" w14:textId="77777777" w:rsidR="0087698C" w:rsidRDefault="00DD5274" w:rsidP="00B831C2">
      <w:pPr>
        <w:spacing w:before="0" w:after="0" w:line="276" w:lineRule="auto"/>
        <w:jc w:val="center"/>
        <w:rPr>
          <w:rFonts w:cs="Courier New"/>
          <w:b/>
          <w:spacing w:val="-3"/>
          <w:szCs w:val="24"/>
          <w:lang w:val="es-CL"/>
        </w:rPr>
      </w:pPr>
      <w:r w:rsidRPr="004513AB">
        <w:rPr>
          <w:rFonts w:cs="Courier New"/>
          <w:b/>
          <w:spacing w:val="160"/>
          <w:szCs w:val="24"/>
          <w:lang w:val="es-CL"/>
        </w:rPr>
        <w:t xml:space="preserve">PROYECTO DE </w:t>
      </w:r>
      <w:r w:rsidR="0087698C" w:rsidRPr="004513AB">
        <w:rPr>
          <w:rFonts w:cs="Courier New"/>
          <w:b/>
          <w:spacing w:val="160"/>
          <w:szCs w:val="24"/>
          <w:lang w:val="es-CL"/>
        </w:rPr>
        <w:t>ACUERDO</w:t>
      </w:r>
      <w:r w:rsidRPr="004513AB">
        <w:rPr>
          <w:rFonts w:cs="Courier New"/>
          <w:b/>
          <w:spacing w:val="-3"/>
          <w:szCs w:val="24"/>
          <w:lang w:val="es-CL"/>
        </w:rPr>
        <w:t>:</w:t>
      </w:r>
    </w:p>
    <w:p w14:paraId="42A50D36" w14:textId="53C5BE14" w:rsidR="00FE155F" w:rsidRDefault="00FE155F" w:rsidP="00B831C2">
      <w:pPr>
        <w:spacing w:before="0" w:after="0" w:line="276" w:lineRule="auto"/>
        <w:jc w:val="center"/>
        <w:rPr>
          <w:rFonts w:cs="Courier New"/>
          <w:spacing w:val="-3"/>
          <w:szCs w:val="24"/>
          <w:lang w:val="es-CL"/>
        </w:rPr>
      </w:pPr>
    </w:p>
    <w:p w14:paraId="6419ED7D" w14:textId="77777777" w:rsidR="00B32F64" w:rsidRDefault="00B32F64" w:rsidP="00B831C2">
      <w:pPr>
        <w:spacing w:before="0" w:after="0" w:line="276" w:lineRule="auto"/>
        <w:jc w:val="center"/>
        <w:rPr>
          <w:rFonts w:cs="Courier New"/>
          <w:spacing w:val="-3"/>
          <w:szCs w:val="24"/>
          <w:lang w:val="es-CL"/>
        </w:rPr>
      </w:pPr>
    </w:p>
    <w:p w14:paraId="709B712B" w14:textId="391752BB" w:rsidR="008256D4" w:rsidRDefault="008256D4" w:rsidP="00B831C2">
      <w:pPr>
        <w:spacing w:before="0" w:after="0" w:line="276" w:lineRule="auto"/>
        <w:jc w:val="center"/>
        <w:rPr>
          <w:rFonts w:cs="Courier New"/>
          <w:spacing w:val="-3"/>
          <w:szCs w:val="24"/>
          <w:lang w:val="es-CL"/>
        </w:rPr>
      </w:pPr>
    </w:p>
    <w:p w14:paraId="4ECDB22A" w14:textId="77777777" w:rsidR="00B831C2" w:rsidRPr="004513AB" w:rsidRDefault="00B831C2" w:rsidP="00B831C2">
      <w:pPr>
        <w:spacing w:before="0" w:after="0" w:line="276" w:lineRule="auto"/>
        <w:jc w:val="center"/>
        <w:rPr>
          <w:rFonts w:cs="Courier New"/>
          <w:spacing w:val="-3"/>
          <w:szCs w:val="24"/>
          <w:lang w:val="es-CL"/>
        </w:rPr>
      </w:pPr>
    </w:p>
    <w:p w14:paraId="1B1C5CF5" w14:textId="6895C7BC" w:rsidR="00DC736A" w:rsidRDefault="00F443D5" w:rsidP="00B831C2">
      <w:pPr>
        <w:spacing w:line="276" w:lineRule="auto"/>
        <w:rPr>
          <w:rFonts w:cs="Courier New"/>
          <w:bCs/>
          <w:szCs w:val="24"/>
          <w:lang w:val="es-CL"/>
        </w:rPr>
      </w:pPr>
      <w:r w:rsidRPr="00F443D5">
        <w:rPr>
          <w:rFonts w:cs="Courier New"/>
          <w:b/>
          <w:szCs w:val="24"/>
          <w:lang w:val="es-CL"/>
        </w:rPr>
        <w:t xml:space="preserve">“ARTÍCULO ÚNICO.– </w:t>
      </w:r>
      <w:proofErr w:type="spellStart"/>
      <w:r w:rsidRPr="00F443D5">
        <w:rPr>
          <w:rFonts w:cs="Courier New"/>
          <w:bCs/>
          <w:szCs w:val="24"/>
          <w:lang w:val="es-CL"/>
        </w:rPr>
        <w:t>Apruéba</w:t>
      </w:r>
      <w:r w:rsidR="00DC736A">
        <w:rPr>
          <w:rFonts w:cs="Courier New"/>
          <w:bCs/>
          <w:szCs w:val="24"/>
          <w:lang w:val="es-CL"/>
        </w:rPr>
        <w:t>n</w:t>
      </w:r>
      <w:r w:rsidRPr="00F443D5">
        <w:rPr>
          <w:rFonts w:cs="Courier New"/>
          <w:bCs/>
          <w:szCs w:val="24"/>
          <w:lang w:val="es-CL"/>
        </w:rPr>
        <w:t>se</w:t>
      </w:r>
      <w:proofErr w:type="spellEnd"/>
      <w:r w:rsidRPr="00F443D5">
        <w:rPr>
          <w:rFonts w:cs="Courier New"/>
          <w:bCs/>
          <w:szCs w:val="24"/>
          <w:lang w:val="es-CL"/>
        </w:rPr>
        <w:t xml:space="preserve"> </w:t>
      </w:r>
      <w:r w:rsidR="00DC736A">
        <w:rPr>
          <w:rFonts w:cs="Courier New"/>
          <w:bCs/>
          <w:szCs w:val="24"/>
          <w:lang w:val="es-CL"/>
        </w:rPr>
        <w:t xml:space="preserve">las </w:t>
      </w:r>
      <w:r w:rsidR="00DC736A" w:rsidRPr="00DC736A">
        <w:rPr>
          <w:rFonts w:cs="Courier New"/>
          <w:bCs/>
          <w:szCs w:val="24"/>
          <w:lang w:val="es-CL"/>
        </w:rPr>
        <w:t>“Enmiendas al Artículo 8 del Estatuto de Roma de la Corte Penal Internacional”, adoptadas por la Asamblea de Estados Partes del Estatuto de Roma de la Corte Penal Internacional, el 14 de diciembre de 2017</w:t>
      </w:r>
      <w:r w:rsidR="00DC736A">
        <w:rPr>
          <w:rFonts w:cs="Courier New"/>
          <w:bCs/>
          <w:szCs w:val="24"/>
          <w:lang w:val="es-CL"/>
        </w:rPr>
        <w:t>.”.</w:t>
      </w:r>
    </w:p>
    <w:p w14:paraId="31CD9E06" w14:textId="2C06290D" w:rsidR="000931A4" w:rsidRDefault="000931A4">
      <w:pPr>
        <w:spacing w:before="0" w:after="0"/>
        <w:jc w:val="left"/>
        <w:rPr>
          <w:rFonts w:cs="Courier New"/>
          <w:bCs/>
          <w:szCs w:val="24"/>
          <w:lang w:val="es-CL"/>
        </w:rPr>
      </w:pPr>
      <w:r>
        <w:rPr>
          <w:rFonts w:cs="Courier New"/>
          <w:bCs/>
          <w:szCs w:val="24"/>
          <w:lang w:val="es-CL"/>
        </w:rPr>
        <w:br w:type="page"/>
      </w:r>
    </w:p>
    <w:p w14:paraId="0361B337" w14:textId="6F99647C" w:rsidR="000931A4" w:rsidRDefault="000931A4" w:rsidP="00F443D5">
      <w:pPr>
        <w:rPr>
          <w:rFonts w:cs="Courier New"/>
          <w:bCs/>
          <w:szCs w:val="24"/>
          <w:lang w:val="es-CL"/>
        </w:rPr>
      </w:pPr>
      <w:r>
        <w:rPr>
          <w:rFonts w:cs="Courier New"/>
          <w:bCs/>
          <w:szCs w:val="24"/>
          <w:lang w:val="es-CL"/>
        </w:rPr>
        <w:object w:dxaOrig="9180" w:dyaOrig="14040" w14:anchorId="0401B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702pt" o:ole="">
            <v:imagedata r:id="rId11" o:title=""/>
          </v:shape>
          <o:OLEObject Type="Embed" ProgID="AcroExch.Document.7" ShapeID="_x0000_i1026" DrawAspect="Content" ObjectID="_1724233731" r:id="rId12"/>
        </w:object>
      </w:r>
    </w:p>
    <w:p w14:paraId="6AB0D6AA" w14:textId="77777777" w:rsidR="000931A4" w:rsidRDefault="000931A4">
      <w:pPr>
        <w:spacing w:before="0" w:after="0"/>
        <w:jc w:val="left"/>
        <w:rPr>
          <w:rFonts w:cs="Courier New"/>
          <w:bCs/>
          <w:szCs w:val="24"/>
          <w:lang w:val="es-CL"/>
        </w:rPr>
      </w:pPr>
      <w:r>
        <w:rPr>
          <w:rFonts w:cs="Courier New"/>
          <w:bCs/>
          <w:szCs w:val="24"/>
          <w:lang w:val="es-CL"/>
        </w:rPr>
        <w:br w:type="page"/>
      </w:r>
    </w:p>
    <w:p w14:paraId="54522D1C" w14:textId="0C0CDEF7" w:rsidR="00DC736A" w:rsidRDefault="000931A4" w:rsidP="00F443D5">
      <w:pPr>
        <w:rPr>
          <w:rFonts w:cs="Courier New"/>
          <w:bCs/>
          <w:szCs w:val="24"/>
          <w:lang w:val="es-CL"/>
        </w:rPr>
      </w:pPr>
      <w:r>
        <w:rPr>
          <w:rFonts w:cs="Courier New"/>
          <w:bCs/>
          <w:szCs w:val="24"/>
          <w:lang w:val="es-CL"/>
        </w:rPr>
        <w:object w:dxaOrig="9180" w:dyaOrig="11880" w14:anchorId="622D08D2">
          <v:shape id="_x0000_i1029" type="#_x0000_t75" style="width:459pt;height:594pt" o:ole="">
            <v:imagedata r:id="rId13" o:title=""/>
          </v:shape>
          <o:OLEObject Type="Embed" ProgID="AcroExch.Document.7" ShapeID="_x0000_i1029" DrawAspect="Content" ObjectID="_1724233732" r:id="rId14"/>
        </w:object>
      </w:r>
      <w:bookmarkStart w:id="1" w:name="_GoBack"/>
      <w:bookmarkEnd w:id="1"/>
    </w:p>
    <w:sectPr w:rsidR="00DC736A" w:rsidSect="000931A4">
      <w:endnotePr>
        <w:numFmt w:val="decimal"/>
      </w:endnotePr>
      <w:pgSz w:w="12242" w:h="18722" w:code="14"/>
      <w:pgMar w:top="1985" w:right="1701" w:bottom="1985" w:left="1559" w:header="907" w:footer="3362" w:gutter="0"/>
      <w:paperSrc w:first="2" w:other="2"/>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E2CBA" w14:textId="77777777" w:rsidR="00AC473E" w:rsidRDefault="00AC473E">
      <w:pPr>
        <w:spacing w:line="20" w:lineRule="exact"/>
      </w:pPr>
    </w:p>
  </w:endnote>
  <w:endnote w:type="continuationSeparator" w:id="0">
    <w:p w14:paraId="3D0EF698" w14:textId="77777777" w:rsidR="00AC473E" w:rsidRDefault="00AC473E">
      <w:r>
        <w:t xml:space="preserve"> </w:t>
      </w:r>
    </w:p>
  </w:endnote>
  <w:endnote w:type="continuationNotice" w:id="1">
    <w:p w14:paraId="4501EE1E" w14:textId="77777777" w:rsidR="00AC473E" w:rsidRDefault="00AC473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35FBB" w14:textId="77777777" w:rsidR="00AC473E" w:rsidRDefault="00AC473E">
      <w:r>
        <w:separator/>
      </w:r>
    </w:p>
  </w:footnote>
  <w:footnote w:type="continuationSeparator" w:id="0">
    <w:p w14:paraId="23807D4C" w14:textId="77777777" w:rsidR="00AC473E" w:rsidRDefault="00AC4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0532"/>
    <w:multiLevelType w:val="hybridMultilevel"/>
    <w:tmpl w:val="6298B750"/>
    <w:lvl w:ilvl="0" w:tplc="FE3CE442">
      <w:start w:val="3"/>
      <w:numFmt w:val="upperLetter"/>
      <w:lvlText w:val="%1."/>
      <w:lvlJc w:val="left"/>
      <w:pPr>
        <w:ind w:left="3240" w:hanging="360"/>
      </w:pPr>
      <w:rPr>
        <w:rFonts w:hint="default"/>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 w15:restartNumberingAfterBreak="0">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hint="default"/>
        <w:b/>
        <w:i w:val="0"/>
        <w:caps/>
        <w:strike w:val="0"/>
        <w:dstrike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6B2678F"/>
    <w:multiLevelType w:val="hybridMultilevel"/>
    <w:tmpl w:val="63AC3C8E"/>
    <w:lvl w:ilvl="0" w:tplc="4B7076FE">
      <w:start w:val="1"/>
      <w:numFmt w:val="upperRoman"/>
      <w:lvlText w:val="%1."/>
      <w:lvlJc w:val="left"/>
      <w:pPr>
        <w:ind w:left="3600" w:hanging="720"/>
      </w:pPr>
      <w:rPr>
        <w:rFonts w:hint="default"/>
      </w:rPr>
    </w:lvl>
    <w:lvl w:ilvl="1" w:tplc="340A0019" w:tentative="1">
      <w:start w:val="1"/>
      <w:numFmt w:val="lowerLetter"/>
      <w:lvlText w:val="%2."/>
      <w:lvlJc w:val="left"/>
      <w:pPr>
        <w:ind w:left="3960" w:hanging="360"/>
      </w:pPr>
    </w:lvl>
    <w:lvl w:ilvl="2" w:tplc="340A001B" w:tentative="1">
      <w:start w:val="1"/>
      <w:numFmt w:val="lowerRoman"/>
      <w:lvlText w:val="%3."/>
      <w:lvlJc w:val="right"/>
      <w:pPr>
        <w:ind w:left="4680" w:hanging="180"/>
      </w:pPr>
    </w:lvl>
    <w:lvl w:ilvl="3" w:tplc="340A000F" w:tentative="1">
      <w:start w:val="1"/>
      <w:numFmt w:val="decimal"/>
      <w:lvlText w:val="%4."/>
      <w:lvlJc w:val="left"/>
      <w:pPr>
        <w:ind w:left="5400" w:hanging="360"/>
      </w:pPr>
    </w:lvl>
    <w:lvl w:ilvl="4" w:tplc="340A0019" w:tentative="1">
      <w:start w:val="1"/>
      <w:numFmt w:val="lowerLetter"/>
      <w:lvlText w:val="%5."/>
      <w:lvlJc w:val="left"/>
      <w:pPr>
        <w:ind w:left="6120" w:hanging="360"/>
      </w:pPr>
    </w:lvl>
    <w:lvl w:ilvl="5" w:tplc="340A001B" w:tentative="1">
      <w:start w:val="1"/>
      <w:numFmt w:val="lowerRoman"/>
      <w:lvlText w:val="%6."/>
      <w:lvlJc w:val="right"/>
      <w:pPr>
        <w:ind w:left="6840" w:hanging="180"/>
      </w:pPr>
    </w:lvl>
    <w:lvl w:ilvl="6" w:tplc="340A000F" w:tentative="1">
      <w:start w:val="1"/>
      <w:numFmt w:val="decimal"/>
      <w:lvlText w:val="%7."/>
      <w:lvlJc w:val="left"/>
      <w:pPr>
        <w:ind w:left="7560" w:hanging="360"/>
      </w:pPr>
    </w:lvl>
    <w:lvl w:ilvl="7" w:tplc="340A0019" w:tentative="1">
      <w:start w:val="1"/>
      <w:numFmt w:val="lowerLetter"/>
      <w:lvlText w:val="%8."/>
      <w:lvlJc w:val="left"/>
      <w:pPr>
        <w:ind w:left="8280" w:hanging="360"/>
      </w:pPr>
    </w:lvl>
    <w:lvl w:ilvl="8" w:tplc="340A001B" w:tentative="1">
      <w:start w:val="1"/>
      <w:numFmt w:val="lowerRoman"/>
      <w:lvlText w:val="%9."/>
      <w:lvlJc w:val="right"/>
      <w:pPr>
        <w:ind w:left="9000" w:hanging="180"/>
      </w:pPr>
    </w:lvl>
  </w:abstractNum>
  <w:abstractNum w:abstractNumId="3" w15:restartNumberingAfterBreak="0">
    <w:nsid w:val="19A760FC"/>
    <w:multiLevelType w:val="hybridMultilevel"/>
    <w:tmpl w:val="E8024C86"/>
    <w:lvl w:ilvl="0" w:tplc="549433DE">
      <w:start w:val="1"/>
      <w:numFmt w:val="decimal"/>
      <w:lvlText w:val="%1."/>
      <w:lvlJc w:val="left"/>
      <w:pPr>
        <w:ind w:left="4264" w:hanging="360"/>
      </w:pPr>
      <w:rPr>
        <w:rFonts w:hint="default"/>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4" w15:restartNumberingAfterBreak="0">
    <w:nsid w:val="20E52E35"/>
    <w:multiLevelType w:val="hybridMultilevel"/>
    <w:tmpl w:val="D4A0B374"/>
    <w:lvl w:ilvl="0" w:tplc="340A0013">
      <w:start w:val="1"/>
      <w:numFmt w:val="upperRoman"/>
      <w:lvlText w:val="%1."/>
      <w:lvlJc w:val="right"/>
      <w:pPr>
        <w:ind w:left="3600" w:hanging="360"/>
      </w:pPr>
    </w:lvl>
    <w:lvl w:ilvl="1" w:tplc="340A0019" w:tentative="1">
      <w:start w:val="1"/>
      <w:numFmt w:val="lowerLetter"/>
      <w:lvlText w:val="%2."/>
      <w:lvlJc w:val="left"/>
      <w:pPr>
        <w:ind w:left="4320" w:hanging="360"/>
      </w:pPr>
    </w:lvl>
    <w:lvl w:ilvl="2" w:tplc="340A001B" w:tentative="1">
      <w:start w:val="1"/>
      <w:numFmt w:val="lowerRoman"/>
      <w:lvlText w:val="%3."/>
      <w:lvlJc w:val="right"/>
      <w:pPr>
        <w:ind w:left="5040" w:hanging="180"/>
      </w:pPr>
    </w:lvl>
    <w:lvl w:ilvl="3" w:tplc="340A000F" w:tentative="1">
      <w:start w:val="1"/>
      <w:numFmt w:val="decimal"/>
      <w:lvlText w:val="%4."/>
      <w:lvlJc w:val="left"/>
      <w:pPr>
        <w:ind w:left="5760" w:hanging="360"/>
      </w:pPr>
    </w:lvl>
    <w:lvl w:ilvl="4" w:tplc="340A0019" w:tentative="1">
      <w:start w:val="1"/>
      <w:numFmt w:val="lowerLetter"/>
      <w:lvlText w:val="%5."/>
      <w:lvlJc w:val="left"/>
      <w:pPr>
        <w:ind w:left="6480" w:hanging="360"/>
      </w:pPr>
    </w:lvl>
    <w:lvl w:ilvl="5" w:tplc="340A001B" w:tentative="1">
      <w:start w:val="1"/>
      <w:numFmt w:val="lowerRoman"/>
      <w:lvlText w:val="%6."/>
      <w:lvlJc w:val="right"/>
      <w:pPr>
        <w:ind w:left="7200" w:hanging="180"/>
      </w:pPr>
    </w:lvl>
    <w:lvl w:ilvl="6" w:tplc="340A000F" w:tentative="1">
      <w:start w:val="1"/>
      <w:numFmt w:val="decimal"/>
      <w:lvlText w:val="%7."/>
      <w:lvlJc w:val="left"/>
      <w:pPr>
        <w:ind w:left="7920" w:hanging="360"/>
      </w:pPr>
    </w:lvl>
    <w:lvl w:ilvl="7" w:tplc="340A0019" w:tentative="1">
      <w:start w:val="1"/>
      <w:numFmt w:val="lowerLetter"/>
      <w:lvlText w:val="%8."/>
      <w:lvlJc w:val="left"/>
      <w:pPr>
        <w:ind w:left="8640" w:hanging="360"/>
      </w:pPr>
    </w:lvl>
    <w:lvl w:ilvl="8" w:tplc="340A001B" w:tentative="1">
      <w:start w:val="1"/>
      <w:numFmt w:val="lowerRoman"/>
      <w:lvlText w:val="%9."/>
      <w:lvlJc w:val="right"/>
      <w:pPr>
        <w:ind w:left="9360" w:hanging="180"/>
      </w:pPr>
    </w:lvl>
  </w:abstractNum>
  <w:abstractNum w:abstractNumId="5" w15:restartNumberingAfterBreak="0">
    <w:nsid w:val="23D84851"/>
    <w:multiLevelType w:val="hybridMultilevel"/>
    <w:tmpl w:val="6EC2A008"/>
    <w:lvl w:ilvl="0" w:tplc="21449898">
      <w:start w:val="1"/>
      <w:numFmt w:val="decimal"/>
      <w:lvlText w:val="%1)"/>
      <w:lvlJc w:val="left"/>
      <w:pPr>
        <w:ind w:left="3240" w:hanging="360"/>
      </w:pPr>
      <w:rPr>
        <w:rFonts w:hint="default"/>
        <w:b/>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6" w15:restartNumberingAfterBreak="0">
    <w:nsid w:val="29D46F3C"/>
    <w:multiLevelType w:val="hybridMultilevel"/>
    <w:tmpl w:val="CC686FD2"/>
    <w:lvl w:ilvl="0" w:tplc="35E4D58A">
      <w:start w:val="1"/>
      <w:numFmt w:val="lowerRoman"/>
      <w:lvlText w:val="%1)"/>
      <w:lvlJc w:val="left"/>
      <w:pPr>
        <w:ind w:left="3240" w:hanging="360"/>
      </w:pPr>
      <w:rPr>
        <w:rFonts w:hint="default"/>
        <w:b/>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7" w15:restartNumberingAfterBreak="0">
    <w:nsid w:val="2E9A0607"/>
    <w:multiLevelType w:val="singleLevel"/>
    <w:tmpl w:val="EC121228"/>
    <w:lvl w:ilvl="0">
      <w:start w:val="1"/>
      <w:numFmt w:val="decimal"/>
      <w:pStyle w:val="Ttulo2"/>
      <w:lvlText w:val="%1."/>
      <w:lvlJc w:val="left"/>
      <w:pPr>
        <w:tabs>
          <w:tab w:val="num" w:pos="709"/>
        </w:tabs>
        <w:ind w:left="709" w:hanging="709"/>
      </w:pPr>
      <w:rPr>
        <w:rFonts w:ascii="Courier New" w:hAnsi="Courier New" w:hint="default"/>
        <w:b/>
        <w:i w:val="0"/>
        <w:caps w:val="0"/>
        <w:strike w:val="0"/>
        <w:dstrike w:val="0"/>
        <w:vanish w:val="0"/>
        <w:color w:val="000000"/>
        <w:sz w:val="24"/>
        <w:szCs w:val="24"/>
        <w:vertAlign w:val="baseline"/>
        <w:lang w:val="pt-BR"/>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6C019A2"/>
    <w:multiLevelType w:val="hybridMultilevel"/>
    <w:tmpl w:val="616E519E"/>
    <w:lvl w:ilvl="0" w:tplc="A746A01C">
      <w:start w:val="1"/>
      <w:numFmt w:val="decimal"/>
      <w:lvlText w:val="%1."/>
      <w:lvlJc w:val="left"/>
      <w:pPr>
        <w:ind w:left="3240" w:hanging="360"/>
      </w:pPr>
      <w:rPr>
        <w:rFonts w:hint="default"/>
        <w:b/>
      </w:rPr>
    </w:lvl>
    <w:lvl w:ilvl="1" w:tplc="0C0A0019">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0" w15:restartNumberingAfterBreak="0">
    <w:nsid w:val="37EF0262"/>
    <w:multiLevelType w:val="hybridMultilevel"/>
    <w:tmpl w:val="5D180062"/>
    <w:lvl w:ilvl="0" w:tplc="65C6DBA2">
      <w:start w:val="2"/>
      <w:numFmt w:val="upperRoman"/>
      <w:lvlText w:val="%1."/>
      <w:lvlJc w:val="left"/>
      <w:pPr>
        <w:ind w:left="3271" w:hanging="720"/>
      </w:pPr>
      <w:rPr>
        <w:rFonts w:hint="default"/>
      </w:rPr>
    </w:lvl>
    <w:lvl w:ilvl="1" w:tplc="0C0A0019" w:tentative="1">
      <w:start w:val="1"/>
      <w:numFmt w:val="lowerLetter"/>
      <w:lvlText w:val="%2."/>
      <w:lvlJc w:val="left"/>
      <w:pPr>
        <w:ind w:left="3631" w:hanging="360"/>
      </w:pPr>
    </w:lvl>
    <w:lvl w:ilvl="2" w:tplc="0C0A001B" w:tentative="1">
      <w:start w:val="1"/>
      <w:numFmt w:val="lowerRoman"/>
      <w:lvlText w:val="%3."/>
      <w:lvlJc w:val="right"/>
      <w:pPr>
        <w:ind w:left="4351" w:hanging="180"/>
      </w:pPr>
    </w:lvl>
    <w:lvl w:ilvl="3" w:tplc="0C0A000F" w:tentative="1">
      <w:start w:val="1"/>
      <w:numFmt w:val="decimal"/>
      <w:lvlText w:val="%4."/>
      <w:lvlJc w:val="left"/>
      <w:pPr>
        <w:ind w:left="5071" w:hanging="360"/>
      </w:pPr>
    </w:lvl>
    <w:lvl w:ilvl="4" w:tplc="0C0A0019" w:tentative="1">
      <w:start w:val="1"/>
      <w:numFmt w:val="lowerLetter"/>
      <w:lvlText w:val="%5."/>
      <w:lvlJc w:val="left"/>
      <w:pPr>
        <w:ind w:left="5791" w:hanging="360"/>
      </w:pPr>
    </w:lvl>
    <w:lvl w:ilvl="5" w:tplc="0C0A001B" w:tentative="1">
      <w:start w:val="1"/>
      <w:numFmt w:val="lowerRoman"/>
      <w:lvlText w:val="%6."/>
      <w:lvlJc w:val="right"/>
      <w:pPr>
        <w:ind w:left="6511" w:hanging="180"/>
      </w:pPr>
    </w:lvl>
    <w:lvl w:ilvl="6" w:tplc="0C0A000F" w:tentative="1">
      <w:start w:val="1"/>
      <w:numFmt w:val="decimal"/>
      <w:lvlText w:val="%7."/>
      <w:lvlJc w:val="left"/>
      <w:pPr>
        <w:ind w:left="7231" w:hanging="360"/>
      </w:pPr>
    </w:lvl>
    <w:lvl w:ilvl="7" w:tplc="0C0A0019" w:tentative="1">
      <w:start w:val="1"/>
      <w:numFmt w:val="lowerLetter"/>
      <w:lvlText w:val="%8."/>
      <w:lvlJc w:val="left"/>
      <w:pPr>
        <w:ind w:left="7951" w:hanging="360"/>
      </w:pPr>
    </w:lvl>
    <w:lvl w:ilvl="8" w:tplc="0C0A001B" w:tentative="1">
      <w:start w:val="1"/>
      <w:numFmt w:val="lowerRoman"/>
      <w:lvlText w:val="%9."/>
      <w:lvlJc w:val="right"/>
      <w:pPr>
        <w:ind w:left="8671" w:hanging="180"/>
      </w:pPr>
    </w:lvl>
  </w:abstractNum>
  <w:abstractNum w:abstractNumId="11" w15:restartNumberingAfterBreak="0">
    <w:nsid w:val="3D150359"/>
    <w:multiLevelType w:val="hybridMultilevel"/>
    <w:tmpl w:val="15665F48"/>
    <w:lvl w:ilvl="0" w:tplc="205CE664">
      <w:start w:val="1"/>
      <w:numFmt w:val="lowerLetter"/>
      <w:lvlText w:val="%1)"/>
      <w:lvlJc w:val="left"/>
      <w:pPr>
        <w:ind w:left="3240" w:hanging="360"/>
      </w:pPr>
      <w:rPr>
        <w:rFonts w:hint="default"/>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2" w15:restartNumberingAfterBreak="0">
    <w:nsid w:val="42FD34B1"/>
    <w:multiLevelType w:val="hybridMultilevel"/>
    <w:tmpl w:val="2690D51A"/>
    <w:lvl w:ilvl="0" w:tplc="3D0694F0">
      <w:start w:val="1"/>
      <w:numFmt w:val="lowerRoman"/>
      <w:lvlText w:val="%1)"/>
      <w:lvlJc w:val="left"/>
      <w:pPr>
        <w:ind w:left="3240" w:hanging="360"/>
      </w:pPr>
      <w:rPr>
        <w:rFonts w:hint="default"/>
        <w:b/>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3" w15:restartNumberingAfterBreak="0">
    <w:nsid w:val="44B81345"/>
    <w:multiLevelType w:val="hybridMultilevel"/>
    <w:tmpl w:val="709EE21C"/>
    <w:lvl w:ilvl="0" w:tplc="340A0017">
      <w:start w:val="1"/>
      <w:numFmt w:val="lowerLetter"/>
      <w:lvlText w:val="%1)"/>
      <w:lvlJc w:val="left"/>
      <w:pPr>
        <w:ind w:left="3240" w:hanging="360"/>
      </w:pPr>
      <w:rPr>
        <w:rFonts w:hint="default"/>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4"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C005ABF"/>
    <w:multiLevelType w:val="hybridMultilevel"/>
    <w:tmpl w:val="3AFE8714"/>
    <w:lvl w:ilvl="0" w:tplc="539C16E8">
      <w:start w:val="2"/>
      <w:numFmt w:val="upperRoman"/>
      <w:pStyle w:val="Ttulo1"/>
      <w:lvlText w:val="%1."/>
      <w:lvlJc w:val="left"/>
      <w:pPr>
        <w:tabs>
          <w:tab w:val="num" w:pos="3600"/>
        </w:tabs>
        <w:ind w:left="3600" w:hanging="720"/>
      </w:pPr>
      <w:rPr>
        <w:rFonts w:ascii="Courier New" w:hAnsi="Courier New"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4320"/>
        </w:tabs>
        <w:ind w:left="4320" w:hanging="360"/>
      </w:pPr>
    </w:lvl>
    <w:lvl w:ilvl="2" w:tplc="0C0A001B" w:tentative="1">
      <w:start w:val="1"/>
      <w:numFmt w:val="lowerRoman"/>
      <w:lvlText w:val="%3."/>
      <w:lvlJc w:val="right"/>
      <w:pPr>
        <w:tabs>
          <w:tab w:val="num" w:pos="5040"/>
        </w:tabs>
        <w:ind w:left="5040" w:hanging="180"/>
      </w:pPr>
    </w:lvl>
    <w:lvl w:ilvl="3" w:tplc="0C0A000F" w:tentative="1">
      <w:start w:val="1"/>
      <w:numFmt w:val="decimal"/>
      <w:lvlText w:val="%4."/>
      <w:lvlJc w:val="left"/>
      <w:pPr>
        <w:tabs>
          <w:tab w:val="num" w:pos="5760"/>
        </w:tabs>
        <w:ind w:left="5760" w:hanging="360"/>
      </w:pPr>
    </w:lvl>
    <w:lvl w:ilvl="4" w:tplc="0C0A0019" w:tentative="1">
      <w:start w:val="1"/>
      <w:numFmt w:val="lowerLetter"/>
      <w:lvlText w:val="%5."/>
      <w:lvlJc w:val="left"/>
      <w:pPr>
        <w:tabs>
          <w:tab w:val="num" w:pos="6480"/>
        </w:tabs>
        <w:ind w:left="6480" w:hanging="360"/>
      </w:pPr>
    </w:lvl>
    <w:lvl w:ilvl="5" w:tplc="0C0A001B" w:tentative="1">
      <w:start w:val="1"/>
      <w:numFmt w:val="lowerRoman"/>
      <w:lvlText w:val="%6."/>
      <w:lvlJc w:val="right"/>
      <w:pPr>
        <w:tabs>
          <w:tab w:val="num" w:pos="7200"/>
        </w:tabs>
        <w:ind w:left="7200" w:hanging="180"/>
      </w:pPr>
    </w:lvl>
    <w:lvl w:ilvl="6" w:tplc="0C0A000F" w:tentative="1">
      <w:start w:val="1"/>
      <w:numFmt w:val="decimal"/>
      <w:lvlText w:val="%7."/>
      <w:lvlJc w:val="left"/>
      <w:pPr>
        <w:tabs>
          <w:tab w:val="num" w:pos="7920"/>
        </w:tabs>
        <w:ind w:left="7920" w:hanging="360"/>
      </w:pPr>
    </w:lvl>
    <w:lvl w:ilvl="7" w:tplc="0C0A0019" w:tentative="1">
      <w:start w:val="1"/>
      <w:numFmt w:val="lowerLetter"/>
      <w:lvlText w:val="%8."/>
      <w:lvlJc w:val="left"/>
      <w:pPr>
        <w:tabs>
          <w:tab w:val="num" w:pos="8640"/>
        </w:tabs>
        <w:ind w:left="8640" w:hanging="360"/>
      </w:pPr>
    </w:lvl>
    <w:lvl w:ilvl="8" w:tplc="0C0A001B" w:tentative="1">
      <w:start w:val="1"/>
      <w:numFmt w:val="lowerRoman"/>
      <w:lvlText w:val="%9."/>
      <w:lvlJc w:val="right"/>
      <w:pPr>
        <w:tabs>
          <w:tab w:val="num" w:pos="9360"/>
        </w:tabs>
        <w:ind w:left="9360" w:hanging="180"/>
      </w:pPr>
    </w:lvl>
  </w:abstractNum>
  <w:abstractNum w:abstractNumId="16" w15:restartNumberingAfterBreak="0">
    <w:nsid w:val="4FE42DAD"/>
    <w:multiLevelType w:val="hybridMultilevel"/>
    <w:tmpl w:val="1000372E"/>
    <w:lvl w:ilvl="0" w:tplc="4BFA0598">
      <w:start w:val="1"/>
      <w:numFmt w:val="lowerRoman"/>
      <w:lvlText w:val="%1)"/>
      <w:lvlJc w:val="left"/>
      <w:pPr>
        <w:ind w:left="3285" w:hanging="360"/>
      </w:pPr>
      <w:rPr>
        <w:rFonts w:hint="default"/>
        <w:b/>
      </w:rPr>
    </w:lvl>
    <w:lvl w:ilvl="1" w:tplc="0C0A0019" w:tentative="1">
      <w:start w:val="1"/>
      <w:numFmt w:val="lowerLetter"/>
      <w:lvlText w:val="%2."/>
      <w:lvlJc w:val="left"/>
      <w:pPr>
        <w:ind w:left="4005" w:hanging="360"/>
      </w:pPr>
    </w:lvl>
    <w:lvl w:ilvl="2" w:tplc="0C0A001B" w:tentative="1">
      <w:start w:val="1"/>
      <w:numFmt w:val="lowerRoman"/>
      <w:lvlText w:val="%3."/>
      <w:lvlJc w:val="right"/>
      <w:pPr>
        <w:ind w:left="4725" w:hanging="180"/>
      </w:pPr>
    </w:lvl>
    <w:lvl w:ilvl="3" w:tplc="0C0A000F" w:tentative="1">
      <w:start w:val="1"/>
      <w:numFmt w:val="decimal"/>
      <w:lvlText w:val="%4."/>
      <w:lvlJc w:val="left"/>
      <w:pPr>
        <w:ind w:left="5445" w:hanging="360"/>
      </w:pPr>
    </w:lvl>
    <w:lvl w:ilvl="4" w:tplc="0C0A0019" w:tentative="1">
      <w:start w:val="1"/>
      <w:numFmt w:val="lowerLetter"/>
      <w:lvlText w:val="%5."/>
      <w:lvlJc w:val="left"/>
      <w:pPr>
        <w:ind w:left="6165" w:hanging="360"/>
      </w:pPr>
    </w:lvl>
    <w:lvl w:ilvl="5" w:tplc="0C0A001B" w:tentative="1">
      <w:start w:val="1"/>
      <w:numFmt w:val="lowerRoman"/>
      <w:lvlText w:val="%6."/>
      <w:lvlJc w:val="right"/>
      <w:pPr>
        <w:ind w:left="6885" w:hanging="180"/>
      </w:pPr>
    </w:lvl>
    <w:lvl w:ilvl="6" w:tplc="0C0A000F" w:tentative="1">
      <w:start w:val="1"/>
      <w:numFmt w:val="decimal"/>
      <w:lvlText w:val="%7."/>
      <w:lvlJc w:val="left"/>
      <w:pPr>
        <w:ind w:left="7605" w:hanging="360"/>
      </w:pPr>
    </w:lvl>
    <w:lvl w:ilvl="7" w:tplc="0C0A0019" w:tentative="1">
      <w:start w:val="1"/>
      <w:numFmt w:val="lowerLetter"/>
      <w:lvlText w:val="%8."/>
      <w:lvlJc w:val="left"/>
      <w:pPr>
        <w:ind w:left="8325" w:hanging="360"/>
      </w:pPr>
    </w:lvl>
    <w:lvl w:ilvl="8" w:tplc="0C0A001B" w:tentative="1">
      <w:start w:val="1"/>
      <w:numFmt w:val="lowerRoman"/>
      <w:lvlText w:val="%9."/>
      <w:lvlJc w:val="right"/>
      <w:pPr>
        <w:ind w:left="9045" w:hanging="180"/>
      </w:pPr>
    </w:lvl>
  </w:abstractNum>
  <w:abstractNum w:abstractNumId="17" w15:restartNumberingAfterBreak="0">
    <w:nsid w:val="5B3D777D"/>
    <w:multiLevelType w:val="hybridMultilevel"/>
    <w:tmpl w:val="4C3892E6"/>
    <w:lvl w:ilvl="0" w:tplc="549433DE">
      <w:start w:val="1"/>
      <w:numFmt w:val="decimal"/>
      <w:lvlText w:val="%1."/>
      <w:lvlJc w:val="left"/>
      <w:pPr>
        <w:ind w:left="3240" w:hanging="360"/>
      </w:pPr>
      <w:rPr>
        <w:rFonts w:hint="default"/>
        <w:b/>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8" w15:restartNumberingAfterBreak="0">
    <w:nsid w:val="719417A6"/>
    <w:multiLevelType w:val="hybridMultilevel"/>
    <w:tmpl w:val="16B0C4A0"/>
    <w:lvl w:ilvl="0" w:tplc="CED8ACC2">
      <w:start w:val="1"/>
      <w:numFmt w:val="decimal"/>
      <w:lvlText w:val="%1."/>
      <w:lvlJc w:val="left"/>
      <w:pPr>
        <w:ind w:left="4324" w:hanging="780"/>
      </w:pPr>
      <w:rPr>
        <w:rFonts w:hint="default"/>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19" w15:restartNumberingAfterBreak="0">
    <w:nsid w:val="76237F2E"/>
    <w:multiLevelType w:val="hybridMultilevel"/>
    <w:tmpl w:val="EDECF900"/>
    <w:lvl w:ilvl="0" w:tplc="9B326EA4">
      <w:start w:val="1"/>
      <w:numFmt w:val="lowerLetter"/>
      <w:lvlText w:val="%1)"/>
      <w:lvlJc w:val="left"/>
      <w:pPr>
        <w:ind w:left="3645" w:hanging="765"/>
      </w:pPr>
      <w:rPr>
        <w:rFonts w:hint="default"/>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20" w15:restartNumberingAfterBreak="0">
    <w:nsid w:val="77681D69"/>
    <w:multiLevelType w:val="hybridMultilevel"/>
    <w:tmpl w:val="18AAA4D4"/>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num w:numId="1">
    <w:abstractNumId w:val="14"/>
  </w:num>
  <w:num w:numId="2">
    <w:abstractNumId w:val="1"/>
  </w:num>
  <w:num w:numId="3">
    <w:abstractNumId w:val="8"/>
  </w:num>
  <w:num w:numId="4">
    <w:abstractNumId w:val="7"/>
  </w:num>
  <w:num w:numId="5">
    <w:abstractNumId w:val="15"/>
  </w:num>
  <w:num w:numId="6">
    <w:abstractNumId w:val="10"/>
  </w:num>
  <w:num w:numId="7">
    <w:abstractNumId w:val="9"/>
  </w:num>
  <w:num w:numId="8">
    <w:abstractNumId w:val="19"/>
  </w:num>
  <w:num w:numId="9">
    <w:abstractNumId w:val="13"/>
  </w:num>
  <w:num w:numId="10">
    <w:abstractNumId w:val="0"/>
  </w:num>
  <w:num w:numId="11">
    <w:abstractNumId w:val="16"/>
  </w:num>
  <w:num w:numId="12">
    <w:abstractNumId w:val="5"/>
  </w:num>
  <w:num w:numId="13">
    <w:abstractNumId w:val="17"/>
  </w:num>
  <w:num w:numId="14">
    <w:abstractNumId w:val="11"/>
  </w:num>
  <w:num w:numId="15">
    <w:abstractNumId w:val="4"/>
  </w:num>
  <w:num w:numId="16">
    <w:abstractNumId w:val="2"/>
  </w:num>
  <w:num w:numId="17">
    <w:abstractNumId w:val="15"/>
  </w:num>
  <w:num w:numId="18">
    <w:abstractNumId w:val="15"/>
  </w:num>
  <w:num w:numId="19">
    <w:abstractNumId w:val="12"/>
  </w:num>
  <w:num w:numId="20">
    <w:abstractNumId w:val="6"/>
  </w:num>
  <w:num w:numId="21">
    <w:abstractNumId w:val="20"/>
  </w:num>
  <w:num w:numId="22">
    <w:abstractNumId w:val="3"/>
  </w:num>
  <w:num w:numId="23">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3"/>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98C"/>
    <w:rsid w:val="00006F5A"/>
    <w:rsid w:val="000071A5"/>
    <w:rsid w:val="00016334"/>
    <w:rsid w:val="00031E2E"/>
    <w:rsid w:val="00033645"/>
    <w:rsid w:val="000564C3"/>
    <w:rsid w:val="00063704"/>
    <w:rsid w:val="00092D76"/>
    <w:rsid w:val="000931A4"/>
    <w:rsid w:val="000A0C5C"/>
    <w:rsid w:val="000B7ED7"/>
    <w:rsid w:val="000C0EDD"/>
    <w:rsid w:val="000D1A23"/>
    <w:rsid w:val="000D58F7"/>
    <w:rsid w:val="000E0505"/>
    <w:rsid w:val="000E19F8"/>
    <w:rsid w:val="000F7E79"/>
    <w:rsid w:val="00132963"/>
    <w:rsid w:val="0016631E"/>
    <w:rsid w:val="00173D5C"/>
    <w:rsid w:val="00180AF1"/>
    <w:rsid w:val="001950E6"/>
    <w:rsid w:val="001A5559"/>
    <w:rsid w:val="001D3620"/>
    <w:rsid w:val="001E4534"/>
    <w:rsid w:val="001E5DEF"/>
    <w:rsid w:val="001E7DA1"/>
    <w:rsid w:val="001F2D0C"/>
    <w:rsid w:val="00201961"/>
    <w:rsid w:val="00214130"/>
    <w:rsid w:val="002217B5"/>
    <w:rsid w:val="00223BCF"/>
    <w:rsid w:val="002250DD"/>
    <w:rsid w:val="002424A8"/>
    <w:rsid w:val="002458F4"/>
    <w:rsid w:val="00245E33"/>
    <w:rsid w:val="00252443"/>
    <w:rsid w:val="00257F53"/>
    <w:rsid w:val="00265639"/>
    <w:rsid w:val="00276FC1"/>
    <w:rsid w:val="00287557"/>
    <w:rsid w:val="002C31BC"/>
    <w:rsid w:val="002E03D5"/>
    <w:rsid w:val="002E36DE"/>
    <w:rsid w:val="002F2017"/>
    <w:rsid w:val="002F7B27"/>
    <w:rsid w:val="0030129C"/>
    <w:rsid w:val="00306D21"/>
    <w:rsid w:val="00307798"/>
    <w:rsid w:val="003268F1"/>
    <w:rsid w:val="00333D02"/>
    <w:rsid w:val="00334404"/>
    <w:rsid w:val="00343E67"/>
    <w:rsid w:val="00346DA6"/>
    <w:rsid w:val="00352032"/>
    <w:rsid w:val="00356556"/>
    <w:rsid w:val="00360B1A"/>
    <w:rsid w:val="00373053"/>
    <w:rsid w:val="003813D6"/>
    <w:rsid w:val="003C6ACD"/>
    <w:rsid w:val="003D59DA"/>
    <w:rsid w:val="003E51DC"/>
    <w:rsid w:val="00400E8D"/>
    <w:rsid w:val="00411AD9"/>
    <w:rsid w:val="00412962"/>
    <w:rsid w:val="00412ED6"/>
    <w:rsid w:val="004136FE"/>
    <w:rsid w:val="00413C42"/>
    <w:rsid w:val="0043108F"/>
    <w:rsid w:val="004357ED"/>
    <w:rsid w:val="004513AB"/>
    <w:rsid w:val="00454F45"/>
    <w:rsid w:val="004B778A"/>
    <w:rsid w:val="004C4C0F"/>
    <w:rsid w:val="004E5C9F"/>
    <w:rsid w:val="004F63F0"/>
    <w:rsid w:val="004F6BE9"/>
    <w:rsid w:val="00501D73"/>
    <w:rsid w:val="00523A15"/>
    <w:rsid w:val="00524FE5"/>
    <w:rsid w:val="00525611"/>
    <w:rsid w:val="00535E58"/>
    <w:rsid w:val="00542916"/>
    <w:rsid w:val="005540E4"/>
    <w:rsid w:val="00561838"/>
    <w:rsid w:val="00573D77"/>
    <w:rsid w:val="0058214F"/>
    <w:rsid w:val="00590332"/>
    <w:rsid w:val="005A519E"/>
    <w:rsid w:val="005C0705"/>
    <w:rsid w:val="005C1948"/>
    <w:rsid w:val="005E0C4B"/>
    <w:rsid w:val="005E70DB"/>
    <w:rsid w:val="005F2ED5"/>
    <w:rsid w:val="005F734B"/>
    <w:rsid w:val="0064375C"/>
    <w:rsid w:val="0065398D"/>
    <w:rsid w:val="00665341"/>
    <w:rsid w:val="00691D59"/>
    <w:rsid w:val="00697F7D"/>
    <w:rsid w:val="006A29C8"/>
    <w:rsid w:val="006A612D"/>
    <w:rsid w:val="006D0044"/>
    <w:rsid w:val="007141DF"/>
    <w:rsid w:val="00714E90"/>
    <w:rsid w:val="00720006"/>
    <w:rsid w:val="00766B11"/>
    <w:rsid w:val="0077571A"/>
    <w:rsid w:val="00776102"/>
    <w:rsid w:val="007A12E0"/>
    <w:rsid w:val="007B1B13"/>
    <w:rsid w:val="007B20F3"/>
    <w:rsid w:val="007C2592"/>
    <w:rsid w:val="007C5654"/>
    <w:rsid w:val="007D2141"/>
    <w:rsid w:val="007E36E7"/>
    <w:rsid w:val="007F2DFE"/>
    <w:rsid w:val="007F4B25"/>
    <w:rsid w:val="00801B4F"/>
    <w:rsid w:val="008256D4"/>
    <w:rsid w:val="00842A8D"/>
    <w:rsid w:val="00845A01"/>
    <w:rsid w:val="00864C20"/>
    <w:rsid w:val="008714B7"/>
    <w:rsid w:val="00875058"/>
    <w:rsid w:val="0087698C"/>
    <w:rsid w:val="00896AA7"/>
    <w:rsid w:val="008C37C3"/>
    <w:rsid w:val="008E25B4"/>
    <w:rsid w:val="008E323D"/>
    <w:rsid w:val="00902F59"/>
    <w:rsid w:val="00930EBB"/>
    <w:rsid w:val="00965316"/>
    <w:rsid w:val="009708C1"/>
    <w:rsid w:val="0098153A"/>
    <w:rsid w:val="00987180"/>
    <w:rsid w:val="0099173E"/>
    <w:rsid w:val="009B2434"/>
    <w:rsid w:val="009B2AA0"/>
    <w:rsid w:val="009C51A3"/>
    <w:rsid w:val="009D1FBA"/>
    <w:rsid w:val="00A06DB2"/>
    <w:rsid w:val="00A13EA9"/>
    <w:rsid w:val="00A24942"/>
    <w:rsid w:val="00A4084D"/>
    <w:rsid w:val="00A41B75"/>
    <w:rsid w:val="00A43571"/>
    <w:rsid w:val="00A60C7B"/>
    <w:rsid w:val="00A67EAE"/>
    <w:rsid w:val="00A8266D"/>
    <w:rsid w:val="00A82EC1"/>
    <w:rsid w:val="00A91A45"/>
    <w:rsid w:val="00AC03A6"/>
    <w:rsid w:val="00AC29D3"/>
    <w:rsid w:val="00AC473E"/>
    <w:rsid w:val="00AC694B"/>
    <w:rsid w:val="00AF4FFF"/>
    <w:rsid w:val="00AF5FF1"/>
    <w:rsid w:val="00B02A86"/>
    <w:rsid w:val="00B11211"/>
    <w:rsid w:val="00B32F64"/>
    <w:rsid w:val="00B47424"/>
    <w:rsid w:val="00B51294"/>
    <w:rsid w:val="00B52383"/>
    <w:rsid w:val="00B6038C"/>
    <w:rsid w:val="00B713A3"/>
    <w:rsid w:val="00B71573"/>
    <w:rsid w:val="00B831C2"/>
    <w:rsid w:val="00B851C0"/>
    <w:rsid w:val="00BB3041"/>
    <w:rsid w:val="00BB4321"/>
    <w:rsid w:val="00BB798B"/>
    <w:rsid w:val="00BC3634"/>
    <w:rsid w:val="00BC5890"/>
    <w:rsid w:val="00BD1A87"/>
    <w:rsid w:val="00BF0585"/>
    <w:rsid w:val="00BF331A"/>
    <w:rsid w:val="00C2102C"/>
    <w:rsid w:val="00C22E73"/>
    <w:rsid w:val="00C76DDE"/>
    <w:rsid w:val="00C97959"/>
    <w:rsid w:val="00CA69E9"/>
    <w:rsid w:val="00CC4EE2"/>
    <w:rsid w:val="00CC6304"/>
    <w:rsid w:val="00CD20A8"/>
    <w:rsid w:val="00CE1FE4"/>
    <w:rsid w:val="00CE6F5E"/>
    <w:rsid w:val="00D15D67"/>
    <w:rsid w:val="00D20BA6"/>
    <w:rsid w:val="00D32D76"/>
    <w:rsid w:val="00D33780"/>
    <w:rsid w:val="00D34513"/>
    <w:rsid w:val="00D3452A"/>
    <w:rsid w:val="00D53FC0"/>
    <w:rsid w:val="00D66E75"/>
    <w:rsid w:val="00D731B8"/>
    <w:rsid w:val="00D84088"/>
    <w:rsid w:val="00D955F5"/>
    <w:rsid w:val="00DA1B11"/>
    <w:rsid w:val="00DA4FAE"/>
    <w:rsid w:val="00DB6E64"/>
    <w:rsid w:val="00DC4AFF"/>
    <w:rsid w:val="00DC69B2"/>
    <w:rsid w:val="00DC736A"/>
    <w:rsid w:val="00DD5274"/>
    <w:rsid w:val="00DF1758"/>
    <w:rsid w:val="00DF256C"/>
    <w:rsid w:val="00E01FCA"/>
    <w:rsid w:val="00E021CF"/>
    <w:rsid w:val="00E20687"/>
    <w:rsid w:val="00E24E75"/>
    <w:rsid w:val="00E26247"/>
    <w:rsid w:val="00E3116B"/>
    <w:rsid w:val="00E4175B"/>
    <w:rsid w:val="00E452B7"/>
    <w:rsid w:val="00E467E7"/>
    <w:rsid w:val="00E54DDA"/>
    <w:rsid w:val="00E70C2B"/>
    <w:rsid w:val="00E73805"/>
    <w:rsid w:val="00E73F73"/>
    <w:rsid w:val="00E83087"/>
    <w:rsid w:val="00E86575"/>
    <w:rsid w:val="00EC10C5"/>
    <w:rsid w:val="00EC7F3C"/>
    <w:rsid w:val="00ED1883"/>
    <w:rsid w:val="00ED5FB3"/>
    <w:rsid w:val="00F00038"/>
    <w:rsid w:val="00F0228D"/>
    <w:rsid w:val="00F15B6C"/>
    <w:rsid w:val="00F27766"/>
    <w:rsid w:val="00F34707"/>
    <w:rsid w:val="00F443D5"/>
    <w:rsid w:val="00F46AB7"/>
    <w:rsid w:val="00F527B3"/>
    <w:rsid w:val="00F56D14"/>
    <w:rsid w:val="00F602ED"/>
    <w:rsid w:val="00F81D2B"/>
    <w:rsid w:val="00F86BEF"/>
    <w:rsid w:val="00F87685"/>
    <w:rsid w:val="00F91EBD"/>
    <w:rsid w:val="00FD7737"/>
    <w:rsid w:val="00FE155F"/>
    <w:rsid w:val="00FE2E09"/>
    <w:rsid w:val="00FE4557"/>
    <w:rsid w:val="00FF2B09"/>
    <w:rsid w:val="00FF65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3B58BC"/>
  <w15:docId w15:val="{EDEEE6FF-141C-4625-80AF-70960034C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3F0"/>
    <w:pPr>
      <w:spacing w:before="120" w:after="120"/>
      <w:jc w:val="both"/>
    </w:pPr>
    <w:rPr>
      <w:rFonts w:ascii="Courier New" w:hAnsi="Courier New"/>
      <w:sz w:val="24"/>
      <w:lang w:val="es-ES_tradnl"/>
    </w:rPr>
  </w:style>
  <w:style w:type="paragraph" w:styleId="Ttulo1">
    <w:name w:val="heading 1"/>
    <w:basedOn w:val="Normal"/>
    <w:next w:val="Sangra2detindependiente"/>
    <w:qFormat/>
    <w:rsid w:val="00E3116B"/>
    <w:pPr>
      <w:keepNext/>
      <w:numPr>
        <w:numId w:val="5"/>
      </w:numPr>
      <w:spacing w:before="360" w:after="240"/>
      <w:outlineLvl w:val="0"/>
    </w:pPr>
    <w:rPr>
      <w:b/>
      <w:caps/>
      <w:kern w:val="28"/>
      <w:szCs w:val="24"/>
      <w:lang w:val="es-ES"/>
    </w:rPr>
  </w:style>
  <w:style w:type="paragraph" w:styleId="Ttulo2">
    <w:name w:val="heading 2"/>
    <w:basedOn w:val="Normal"/>
    <w:next w:val="Sangra2detindependiente"/>
    <w:qFormat/>
    <w:rsid w:val="00E3116B"/>
    <w:pPr>
      <w:keepNext/>
      <w:numPr>
        <w:numId w:val="4"/>
      </w:numPr>
      <w:spacing w:before="360" w:after="240"/>
      <w:ind w:left="3544"/>
      <w:outlineLvl w:val="1"/>
    </w:pPr>
    <w:rPr>
      <w:b/>
      <w:szCs w:val="24"/>
      <w:lang w:val="es-ES"/>
    </w:rPr>
  </w:style>
  <w:style w:type="paragraph" w:styleId="Ttulo3">
    <w:name w:val="heading 3"/>
    <w:basedOn w:val="Normal"/>
    <w:next w:val="Sangra2detindependiente"/>
    <w:qFormat/>
    <w:rsid w:val="004F63F0"/>
    <w:pPr>
      <w:keepNext/>
      <w:numPr>
        <w:numId w:val="3"/>
      </w:numPr>
      <w:spacing w:before="240"/>
      <w:outlineLvl w:val="2"/>
    </w:pPr>
    <w:rPr>
      <w:b/>
      <w:szCs w:val="24"/>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rsid w:val="004F63F0"/>
  </w:style>
  <w:style w:type="character" w:customStyle="1" w:styleId="Documento4">
    <w:name w:val="Documento 4"/>
    <w:basedOn w:val="Fuentedeencabezadopredeter"/>
    <w:rsid w:val="004F63F0"/>
    <w:rPr>
      <w:b/>
      <w:i/>
      <w:sz w:val="24"/>
    </w:rPr>
  </w:style>
  <w:style w:type="character" w:customStyle="1" w:styleId="Bibliogr">
    <w:name w:val="Bibliogr."/>
    <w:basedOn w:val="Fuentedeencabezadopredeter"/>
    <w:rsid w:val="004F63F0"/>
  </w:style>
  <w:style w:type="character" w:customStyle="1" w:styleId="Documento5">
    <w:name w:val="Documento 5"/>
    <w:basedOn w:val="Fuentedeencabezadopredeter"/>
    <w:rsid w:val="004F63F0"/>
  </w:style>
  <w:style w:type="character" w:customStyle="1" w:styleId="Documento2">
    <w:name w:val="Documento 2"/>
    <w:basedOn w:val="Fuentedeencabezadopredeter"/>
    <w:rsid w:val="004F63F0"/>
    <w:rPr>
      <w:rFonts w:ascii="Courier" w:hAnsi="Courier"/>
      <w:noProof w:val="0"/>
      <w:sz w:val="24"/>
      <w:lang w:val="en-US"/>
    </w:rPr>
  </w:style>
  <w:style w:type="character" w:customStyle="1" w:styleId="Documento6">
    <w:name w:val="Documento 6"/>
    <w:basedOn w:val="Fuentedeencabezadopredeter"/>
    <w:rsid w:val="004F63F0"/>
  </w:style>
  <w:style w:type="character" w:customStyle="1" w:styleId="Documento7">
    <w:name w:val="Documento 7"/>
    <w:basedOn w:val="Fuentedeencabezadopredeter"/>
    <w:rsid w:val="004F63F0"/>
  </w:style>
  <w:style w:type="character" w:customStyle="1" w:styleId="Documento8">
    <w:name w:val="Documento 8"/>
    <w:basedOn w:val="Fuentedeencabezadopredeter"/>
    <w:rsid w:val="004F63F0"/>
  </w:style>
  <w:style w:type="character" w:customStyle="1" w:styleId="Documento3">
    <w:name w:val="Documento 3"/>
    <w:basedOn w:val="Fuentedeencabezadopredeter"/>
    <w:rsid w:val="004F63F0"/>
    <w:rPr>
      <w:rFonts w:ascii="Courier" w:hAnsi="Courier"/>
      <w:noProof w:val="0"/>
      <w:sz w:val="24"/>
      <w:lang w:val="en-US"/>
    </w:rPr>
  </w:style>
  <w:style w:type="paragraph" w:customStyle="1" w:styleId="Prder1">
    <w:name w:val="PÀÀr. der. 1"/>
    <w:rsid w:val="004F63F0"/>
    <w:pPr>
      <w:tabs>
        <w:tab w:val="left" w:pos="-720"/>
        <w:tab w:val="left" w:pos="0"/>
        <w:tab w:val="decimal" w:pos="720"/>
      </w:tabs>
      <w:suppressAutoHyphens/>
      <w:ind w:left="720" w:hanging="208"/>
    </w:pPr>
    <w:rPr>
      <w:rFonts w:ascii="Courier" w:hAnsi="Courier"/>
      <w:sz w:val="24"/>
      <w:lang w:val="en-US"/>
    </w:rPr>
  </w:style>
  <w:style w:type="paragraph" w:customStyle="1" w:styleId="Prder2">
    <w:name w:val="PÀÀr. der. 2"/>
    <w:rsid w:val="004F63F0"/>
    <w:pPr>
      <w:tabs>
        <w:tab w:val="left" w:pos="-720"/>
        <w:tab w:val="left" w:pos="0"/>
        <w:tab w:val="left" w:pos="720"/>
        <w:tab w:val="decimal" w:pos="1440"/>
      </w:tabs>
      <w:suppressAutoHyphens/>
      <w:ind w:left="1440" w:hanging="294"/>
    </w:pPr>
    <w:rPr>
      <w:rFonts w:ascii="Courier" w:hAnsi="Courier"/>
      <w:sz w:val="24"/>
      <w:lang w:val="en-US"/>
    </w:rPr>
  </w:style>
  <w:style w:type="paragraph" w:customStyle="1" w:styleId="Prder3">
    <w:name w:val="PÀÀr. der. 3"/>
    <w:rsid w:val="004F63F0"/>
    <w:pPr>
      <w:tabs>
        <w:tab w:val="left" w:pos="-720"/>
        <w:tab w:val="left" w:pos="0"/>
        <w:tab w:val="left" w:pos="720"/>
        <w:tab w:val="left" w:pos="1440"/>
        <w:tab w:val="decimal" w:pos="2160"/>
      </w:tabs>
      <w:suppressAutoHyphens/>
      <w:ind w:left="2160" w:hanging="236"/>
    </w:pPr>
    <w:rPr>
      <w:rFonts w:ascii="Courier" w:hAnsi="Courier"/>
      <w:sz w:val="24"/>
      <w:lang w:val="en-US"/>
    </w:rPr>
  </w:style>
  <w:style w:type="paragraph" w:customStyle="1" w:styleId="Prder4">
    <w:name w:val="PÀÀr. der. 4"/>
    <w:rsid w:val="004F63F0"/>
    <w:pPr>
      <w:tabs>
        <w:tab w:val="left" w:pos="-720"/>
        <w:tab w:val="left" w:pos="0"/>
        <w:tab w:val="left" w:pos="720"/>
        <w:tab w:val="left" w:pos="1440"/>
        <w:tab w:val="left" w:pos="2160"/>
        <w:tab w:val="decimal" w:pos="2880"/>
      </w:tabs>
      <w:suppressAutoHyphens/>
      <w:ind w:left="2880" w:hanging="236"/>
    </w:pPr>
    <w:rPr>
      <w:rFonts w:ascii="Courier" w:hAnsi="Courier"/>
      <w:sz w:val="24"/>
      <w:lang w:val="en-US"/>
    </w:rPr>
  </w:style>
  <w:style w:type="paragraph" w:customStyle="1" w:styleId="Documento1">
    <w:name w:val="Documento 1"/>
    <w:rsid w:val="004F63F0"/>
    <w:pPr>
      <w:keepNext/>
      <w:keepLines/>
      <w:tabs>
        <w:tab w:val="left" w:pos="-720"/>
      </w:tabs>
      <w:suppressAutoHyphens/>
    </w:pPr>
    <w:rPr>
      <w:rFonts w:ascii="Courier" w:hAnsi="Courier"/>
      <w:sz w:val="24"/>
      <w:lang w:val="en-US"/>
    </w:rPr>
  </w:style>
  <w:style w:type="paragraph" w:customStyle="1" w:styleId="Prder5">
    <w:name w:val="PÀÀr. der. 5"/>
    <w:rsid w:val="004F63F0"/>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rPr>
  </w:style>
  <w:style w:type="paragraph" w:customStyle="1" w:styleId="Prder6">
    <w:name w:val="PÀÀr. der. 6"/>
    <w:rsid w:val="004F63F0"/>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rPr>
  </w:style>
  <w:style w:type="paragraph" w:customStyle="1" w:styleId="Prder7">
    <w:name w:val="PÀÀr. der. 7"/>
    <w:rsid w:val="004F63F0"/>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rPr>
  </w:style>
  <w:style w:type="paragraph" w:customStyle="1" w:styleId="Prder8">
    <w:name w:val="PÀÀr. der. 8"/>
    <w:rsid w:val="004F63F0"/>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rPr>
  </w:style>
  <w:style w:type="character" w:customStyle="1" w:styleId="Tcnico2">
    <w:name w:val="TÀ)Àcnico 2"/>
    <w:basedOn w:val="Fuentedeencabezadopredeter"/>
    <w:rsid w:val="004F63F0"/>
    <w:rPr>
      <w:rFonts w:ascii="Courier" w:hAnsi="Courier"/>
      <w:noProof w:val="0"/>
      <w:sz w:val="24"/>
      <w:lang w:val="en-US"/>
    </w:rPr>
  </w:style>
  <w:style w:type="character" w:customStyle="1" w:styleId="Tcnico3">
    <w:name w:val="TÀ)Àcnico 3"/>
    <w:basedOn w:val="Fuentedeencabezadopredeter"/>
    <w:rsid w:val="004F63F0"/>
    <w:rPr>
      <w:rFonts w:ascii="Courier" w:hAnsi="Courier"/>
      <w:noProof w:val="0"/>
      <w:sz w:val="24"/>
      <w:lang w:val="en-US"/>
    </w:rPr>
  </w:style>
  <w:style w:type="paragraph" w:customStyle="1" w:styleId="Tcnico4">
    <w:name w:val="TÀ)Àcnico 4"/>
    <w:rsid w:val="004F63F0"/>
    <w:pPr>
      <w:tabs>
        <w:tab w:val="left" w:pos="-720"/>
      </w:tabs>
      <w:suppressAutoHyphens/>
    </w:pPr>
    <w:rPr>
      <w:rFonts w:ascii="Courier" w:hAnsi="Courier"/>
      <w:b/>
      <w:sz w:val="24"/>
      <w:lang w:val="en-US"/>
    </w:rPr>
  </w:style>
  <w:style w:type="character" w:customStyle="1" w:styleId="Tcnico1">
    <w:name w:val="TÀ)Àcnico 1"/>
    <w:basedOn w:val="Fuentedeencabezadopredeter"/>
    <w:rsid w:val="004F63F0"/>
    <w:rPr>
      <w:rFonts w:ascii="Courier" w:hAnsi="Courier"/>
      <w:noProof w:val="0"/>
      <w:sz w:val="24"/>
      <w:lang w:val="en-US"/>
    </w:rPr>
  </w:style>
  <w:style w:type="character" w:customStyle="1" w:styleId="Inicdoc">
    <w:name w:val="Inic. doc."/>
    <w:basedOn w:val="Fuentedeencabezadopredeter"/>
    <w:rsid w:val="004F63F0"/>
  </w:style>
  <w:style w:type="paragraph" w:customStyle="1" w:styleId="Tcnico5">
    <w:name w:val="TÀ)Àcnico 5"/>
    <w:rsid w:val="004F63F0"/>
    <w:pPr>
      <w:tabs>
        <w:tab w:val="left" w:pos="-720"/>
      </w:tabs>
      <w:suppressAutoHyphens/>
      <w:ind w:firstLine="720"/>
    </w:pPr>
    <w:rPr>
      <w:rFonts w:ascii="Courier" w:hAnsi="Courier"/>
      <w:b/>
      <w:sz w:val="24"/>
      <w:lang w:val="en-US"/>
    </w:rPr>
  </w:style>
  <w:style w:type="paragraph" w:customStyle="1" w:styleId="Tcnico6">
    <w:name w:val="TÀ)Àcnico 6"/>
    <w:rsid w:val="004F63F0"/>
    <w:pPr>
      <w:tabs>
        <w:tab w:val="left" w:pos="-720"/>
      </w:tabs>
      <w:suppressAutoHyphens/>
      <w:ind w:firstLine="720"/>
    </w:pPr>
    <w:rPr>
      <w:rFonts w:ascii="Courier" w:hAnsi="Courier"/>
      <w:b/>
      <w:sz w:val="24"/>
      <w:lang w:val="en-US"/>
    </w:rPr>
  </w:style>
  <w:style w:type="paragraph" w:customStyle="1" w:styleId="Tcnico7">
    <w:name w:val="TÀ)Àcnico 7"/>
    <w:rsid w:val="004F63F0"/>
    <w:pPr>
      <w:tabs>
        <w:tab w:val="left" w:pos="-720"/>
      </w:tabs>
      <w:suppressAutoHyphens/>
      <w:ind w:firstLine="720"/>
    </w:pPr>
    <w:rPr>
      <w:rFonts w:ascii="Courier" w:hAnsi="Courier"/>
      <w:b/>
      <w:sz w:val="24"/>
      <w:lang w:val="en-US"/>
    </w:rPr>
  </w:style>
  <w:style w:type="paragraph" w:customStyle="1" w:styleId="Tcnico8">
    <w:name w:val="TÀ)Àcnico 8"/>
    <w:rsid w:val="004F63F0"/>
    <w:pPr>
      <w:tabs>
        <w:tab w:val="left" w:pos="-720"/>
      </w:tabs>
      <w:suppressAutoHyphens/>
      <w:ind w:firstLine="720"/>
    </w:pPr>
    <w:rPr>
      <w:rFonts w:ascii="Courier" w:hAnsi="Courier"/>
      <w:b/>
      <w:sz w:val="24"/>
      <w:lang w:val="en-US"/>
    </w:rPr>
  </w:style>
  <w:style w:type="character" w:customStyle="1" w:styleId="Inicestt">
    <w:name w:val="Inic. est. t"/>
    <w:basedOn w:val="Fuentedeencabezadopredeter"/>
    <w:rsid w:val="004F63F0"/>
    <w:rPr>
      <w:rFonts w:ascii="Courier" w:hAnsi="Courier"/>
      <w:noProof w:val="0"/>
      <w:sz w:val="24"/>
      <w:lang w:val="en-US"/>
    </w:rPr>
  </w:style>
  <w:style w:type="paragraph" w:customStyle="1" w:styleId="Escrlegal">
    <w:name w:val="Escr. legal"/>
    <w:rsid w:val="004F63F0"/>
    <w:pPr>
      <w:tabs>
        <w:tab w:val="left" w:pos="-720"/>
      </w:tabs>
      <w:suppressAutoHyphens/>
      <w:spacing w:line="240" w:lineRule="exact"/>
    </w:pPr>
    <w:rPr>
      <w:rFonts w:ascii="Courier" w:hAnsi="Courier"/>
      <w:sz w:val="24"/>
      <w:lang w:val="en-US"/>
    </w:rPr>
  </w:style>
  <w:style w:type="paragraph" w:styleId="TDC1">
    <w:name w:val="toc 1"/>
    <w:basedOn w:val="Normal"/>
    <w:next w:val="Normal"/>
    <w:semiHidden/>
    <w:rsid w:val="004F63F0"/>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rsid w:val="004F63F0"/>
    <w:pPr>
      <w:tabs>
        <w:tab w:val="left" w:leader="dot" w:pos="9000"/>
        <w:tab w:val="right" w:pos="9360"/>
      </w:tabs>
      <w:suppressAutoHyphens/>
      <w:ind w:left="1440" w:right="720" w:hanging="720"/>
    </w:pPr>
    <w:rPr>
      <w:lang w:val="en-US"/>
    </w:rPr>
  </w:style>
  <w:style w:type="paragraph" w:styleId="TDC3">
    <w:name w:val="toc 3"/>
    <w:basedOn w:val="Normal"/>
    <w:next w:val="Normal"/>
    <w:semiHidden/>
    <w:rsid w:val="004F63F0"/>
    <w:pPr>
      <w:tabs>
        <w:tab w:val="left" w:leader="dot" w:pos="9000"/>
        <w:tab w:val="right" w:pos="9360"/>
      </w:tabs>
      <w:suppressAutoHyphens/>
      <w:ind w:left="2160" w:right="720" w:hanging="720"/>
    </w:pPr>
    <w:rPr>
      <w:lang w:val="en-US"/>
    </w:rPr>
  </w:style>
  <w:style w:type="paragraph" w:styleId="TDC4">
    <w:name w:val="toc 4"/>
    <w:basedOn w:val="Normal"/>
    <w:next w:val="Normal"/>
    <w:semiHidden/>
    <w:rsid w:val="004F63F0"/>
    <w:pPr>
      <w:tabs>
        <w:tab w:val="left" w:leader="dot" w:pos="9000"/>
        <w:tab w:val="right" w:pos="9360"/>
      </w:tabs>
      <w:suppressAutoHyphens/>
      <w:ind w:left="2880" w:right="720" w:hanging="720"/>
    </w:pPr>
    <w:rPr>
      <w:lang w:val="en-US"/>
    </w:rPr>
  </w:style>
  <w:style w:type="paragraph" w:styleId="TDC5">
    <w:name w:val="toc 5"/>
    <w:basedOn w:val="Normal"/>
    <w:next w:val="Normal"/>
    <w:semiHidden/>
    <w:rsid w:val="004F63F0"/>
    <w:pPr>
      <w:tabs>
        <w:tab w:val="left" w:leader="dot" w:pos="9000"/>
        <w:tab w:val="right" w:pos="9360"/>
      </w:tabs>
      <w:suppressAutoHyphens/>
      <w:ind w:left="3600" w:right="720" w:hanging="720"/>
    </w:pPr>
    <w:rPr>
      <w:lang w:val="en-US"/>
    </w:rPr>
  </w:style>
  <w:style w:type="paragraph" w:styleId="TDC6">
    <w:name w:val="toc 6"/>
    <w:basedOn w:val="Normal"/>
    <w:next w:val="Normal"/>
    <w:semiHidden/>
    <w:rsid w:val="004F63F0"/>
    <w:pPr>
      <w:tabs>
        <w:tab w:val="left" w:pos="9000"/>
        <w:tab w:val="right" w:pos="9360"/>
      </w:tabs>
      <w:suppressAutoHyphens/>
      <w:ind w:left="720" w:hanging="720"/>
    </w:pPr>
    <w:rPr>
      <w:lang w:val="en-US"/>
    </w:rPr>
  </w:style>
  <w:style w:type="paragraph" w:styleId="TDC7">
    <w:name w:val="toc 7"/>
    <w:basedOn w:val="Normal"/>
    <w:next w:val="Normal"/>
    <w:semiHidden/>
    <w:rsid w:val="004F63F0"/>
    <w:pPr>
      <w:suppressAutoHyphens/>
      <w:ind w:left="720" w:hanging="720"/>
    </w:pPr>
    <w:rPr>
      <w:lang w:val="en-US"/>
    </w:rPr>
  </w:style>
  <w:style w:type="paragraph" w:styleId="TDC8">
    <w:name w:val="toc 8"/>
    <w:basedOn w:val="Normal"/>
    <w:next w:val="Normal"/>
    <w:semiHidden/>
    <w:rsid w:val="004F63F0"/>
    <w:pPr>
      <w:tabs>
        <w:tab w:val="left" w:pos="9000"/>
        <w:tab w:val="right" w:pos="9360"/>
      </w:tabs>
      <w:suppressAutoHyphens/>
      <w:ind w:left="720" w:hanging="720"/>
    </w:pPr>
    <w:rPr>
      <w:lang w:val="en-US"/>
    </w:rPr>
  </w:style>
  <w:style w:type="paragraph" w:styleId="TDC9">
    <w:name w:val="toc 9"/>
    <w:basedOn w:val="Normal"/>
    <w:next w:val="Normal"/>
    <w:semiHidden/>
    <w:rsid w:val="004F63F0"/>
    <w:pPr>
      <w:tabs>
        <w:tab w:val="left" w:leader="dot" w:pos="9000"/>
        <w:tab w:val="right" w:pos="9360"/>
      </w:tabs>
      <w:suppressAutoHyphens/>
      <w:ind w:left="720" w:hanging="720"/>
    </w:pPr>
    <w:rPr>
      <w:lang w:val="en-US"/>
    </w:rPr>
  </w:style>
  <w:style w:type="paragraph" w:customStyle="1" w:styleId="ndice1">
    <w:name w:val="índice 1"/>
    <w:basedOn w:val="Normal"/>
    <w:rsid w:val="004F63F0"/>
    <w:pPr>
      <w:tabs>
        <w:tab w:val="left" w:leader="dot" w:pos="9000"/>
        <w:tab w:val="right" w:pos="9360"/>
      </w:tabs>
      <w:suppressAutoHyphens/>
      <w:ind w:left="1440" w:right="720" w:hanging="1440"/>
    </w:pPr>
    <w:rPr>
      <w:lang w:val="en-US"/>
    </w:rPr>
  </w:style>
  <w:style w:type="paragraph" w:customStyle="1" w:styleId="ndice2">
    <w:name w:val="índice 2"/>
    <w:basedOn w:val="Normal"/>
    <w:rsid w:val="004F63F0"/>
    <w:pPr>
      <w:tabs>
        <w:tab w:val="left" w:leader="dot" w:pos="9000"/>
        <w:tab w:val="right" w:pos="9360"/>
      </w:tabs>
      <w:suppressAutoHyphens/>
      <w:ind w:left="1440" w:right="720" w:hanging="720"/>
    </w:pPr>
    <w:rPr>
      <w:lang w:val="en-US"/>
    </w:rPr>
  </w:style>
  <w:style w:type="paragraph" w:customStyle="1" w:styleId="toa">
    <w:name w:val="toa"/>
    <w:basedOn w:val="Normal"/>
    <w:rsid w:val="004F63F0"/>
    <w:pPr>
      <w:tabs>
        <w:tab w:val="left" w:pos="9000"/>
        <w:tab w:val="right" w:pos="9360"/>
      </w:tabs>
      <w:suppressAutoHyphens/>
    </w:pPr>
    <w:rPr>
      <w:lang w:val="en-US"/>
    </w:rPr>
  </w:style>
  <w:style w:type="paragraph" w:customStyle="1" w:styleId="epgrafe">
    <w:name w:val="epígrafe"/>
    <w:basedOn w:val="Normal"/>
    <w:rsid w:val="004F63F0"/>
  </w:style>
  <w:style w:type="character" w:customStyle="1" w:styleId="EquationCaption">
    <w:name w:val="_Equation Caption"/>
    <w:rsid w:val="004F63F0"/>
  </w:style>
  <w:style w:type="paragraph" w:styleId="Encabezado">
    <w:name w:val="header"/>
    <w:basedOn w:val="Normal"/>
    <w:link w:val="EncabezadoCar"/>
    <w:uiPriority w:val="99"/>
    <w:rsid w:val="004F63F0"/>
    <w:pPr>
      <w:tabs>
        <w:tab w:val="center" w:pos="4252"/>
        <w:tab w:val="right" w:pos="8504"/>
      </w:tabs>
    </w:pPr>
  </w:style>
  <w:style w:type="paragraph" w:styleId="Piedepgina">
    <w:name w:val="footer"/>
    <w:basedOn w:val="Normal"/>
    <w:rsid w:val="004F63F0"/>
    <w:pPr>
      <w:tabs>
        <w:tab w:val="center" w:pos="4252"/>
        <w:tab w:val="right" w:pos="8504"/>
      </w:tabs>
    </w:pPr>
  </w:style>
  <w:style w:type="paragraph" w:styleId="Sangradetextonormal">
    <w:name w:val="Body Text Indent"/>
    <w:basedOn w:val="Normal"/>
    <w:rsid w:val="004F63F0"/>
    <w:pPr>
      <w:numPr>
        <w:numId w:val="1"/>
      </w:numPr>
      <w:tabs>
        <w:tab w:val="left" w:pos="3544"/>
      </w:tabs>
      <w:spacing w:before="240"/>
    </w:pPr>
    <w:rPr>
      <w:spacing w:val="-3"/>
    </w:rPr>
  </w:style>
  <w:style w:type="paragraph" w:styleId="Sangra2detindependiente">
    <w:name w:val="Body Text Indent 2"/>
    <w:basedOn w:val="Normal"/>
    <w:rsid w:val="004F63F0"/>
    <w:pPr>
      <w:spacing w:before="240"/>
      <w:ind w:left="2835" w:firstLine="709"/>
    </w:pPr>
    <w:rPr>
      <w:spacing w:val="-3"/>
    </w:rPr>
  </w:style>
  <w:style w:type="paragraph" w:customStyle="1" w:styleId="Estilo1">
    <w:name w:val="Estilo1"/>
    <w:basedOn w:val="Ttulo1"/>
    <w:rsid w:val="004F63F0"/>
    <w:pPr>
      <w:numPr>
        <w:numId w:val="0"/>
      </w:numPr>
    </w:pPr>
  </w:style>
  <w:style w:type="paragraph" w:customStyle="1" w:styleId="Estilo3">
    <w:name w:val="Estilo3"/>
    <w:basedOn w:val="Ttulo1"/>
    <w:rsid w:val="004F63F0"/>
    <w:pPr>
      <w:numPr>
        <w:numId w:val="0"/>
      </w:numPr>
    </w:pPr>
  </w:style>
  <w:style w:type="paragraph" w:customStyle="1" w:styleId="EstiloTtulo3CourierNew">
    <w:name w:val="Estilo Título 3 + Courier New"/>
    <w:basedOn w:val="Ttulo3"/>
    <w:rsid w:val="004F63F0"/>
    <w:pPr>
      <w:numPr>
        <w:numId w:val="0"/>
      </w:numPr>
    </w:pPr>
    <w:rPr>
      <w:bCs/>
    </w:rPr>
  </w:style>
  <w:style w:type="paragraph" w:customStyle="1" w:styleId="EstiloCourierNewIzquierda9cm">
    <w:name w:val="Estilo Courier New Izquierda:  9 cm"/>
    <w:basedOn w:val="Normal"/>
    <w:rsid w:val="004F63F0"/>
    <w:pPr>
      <w:ind w:left="5103"/>
    </w:pPr>
    <w:rPr>
      <w:b/>
      <w:spacing w:val="-3"/>
    </w:rPr>
  </w:style>
  <w:style w:type="paragraph" w:customStyle="1" w:styleId="EstiloTtulo1CourierNew">
    <w:name w:val="Estilo Título 1 + Courier New"/>
    <w:basedOn w:val="Ttulo1"/>
    <w:rsid w:val="004F63F0"/>
    <w:pPr>
      <w:numPr>
        <w:numId w:val="2"/>
      </w:numPr>
    </w:pPr>
    <w:rPr>
      <w:bCs/>
      <w:szCs w:val="20"/>
      <w:lang w:val="es-CL"/>
    </w:rPr>
  </w:style>
  <w:style w:type="paragraph" w:customStyle="1" w:styleId="EstiloTtulo1Izquierda0cmSangrafrancesa127cm">
    <w:name w:val="Estilo Título 1 + Izquierda:  0 cm Sangría francesa:  127 cm"/>
    <w:basedOn w:val="Ttulo1"/>
    <w:rsid w:val="004F63F0"/>
    <w:pPr>
      <w:spacing w:before="120"/>
      <w:ind w:left="720"/>
    </w:pPr>
    <w:rPr>
      <w:bCs/>
    </w:rPr>
  </w:style>
  <w:style w:type="paragraph" w:styleId="Textoindependiente">
    <w:name w:val="Body Text"/>
    <w:basedOn w:val="Normal"/>
    <w:rsid w:val="005A519E"/>
  </w:style>
  <w:style w:type="paragraph" w:styleId="Textodebloque">
    <w:name w:val="Block Text"/>
    <w:basedOn w:val="Normal"/>
    <w:rsid w:val="005A519E"/>
    <w:pPr>
      <w:autoSpaceDE w:val="0"/>
      <w:autoSpaceDN w:val="0"/>
      <w:adjustRightInd w:val="0"/>
      <w:spacing w:before="0" w:after="0" w:line="240" w:lineRule="atLeast"/>
      <w:ind w:left="720" w:right="595" w:hanging="720"/>
    </w:pPr>
    <w:rPr>
      <w:rFonts w:ascii="Times New Roman" w:hAnsi="Times New Roman"/>
      <w:color w:val="000000"/>
      <w:szCs w:val="22"/>
      <w:lang w:val="es-ES"/>
    </w:rPr>
  </w:style>
  <w:style w:type="character" w:customStyle="1" w:styleId="InitialStyle">
    <w:name w:val="InitialStyle"/>
    <w:rsid w:val="005A519E"/>
    <w:rPr>
      <w:rFonts w:ascii="Courier New" w:hAnsi="Courier New" w:cs="Courier New"/>
      <w:sz w:val="24"/>
    </w:rPr>
  </w:style>
  <w:style w:type="character" w:styleId="Refdecomentario">
    <w:name w:val="annotation reference"/>
    <w:basedOn w:val="Fuentedeprrafopredeter"/>
    <w:rsid w:val="00063704"/>
    <w:rPr>
      <w:sz w:val="16"/>
      <w:szCs w:val="16"/>
    </w:rPr>
  </w:style>
  <w:style w:type="paragraph" w:styleId="Textocomentario">
    <w:name w:val="annotation text"/>
    <w:basedOn w:val="Normal"/>
    <w:link w:val="TextocomentarioCar"/>
    <w:rsid w:val="00063704"/>
    <w:rPr>
      <w:sz w:val="20"/>
    </w:rPr>
  </w:style>
  <w:style w:type="character" w:customStyle="1" w:styleId="TextocomentarioCar">
    <w:name w:val="Texto comentario Car"/>
    <w:basedOn w:val="Fuentedeprrafopredeter"/>
    <w:link w:val="Textocomentario"/>
    <w:rsid w:val="00063704"/>
    <w:rPr>
      <w:rFonts w:ascii="Courier New" w:hAnsi="Courier New"/>
      <w:lang w:val="es-ES_tradnl"/>
    </w:rPr>
  </w:style>
  <w:style w:type="paragraph" w:styleId="Asuntodelcomentario">
    <w:name w:val="annotation subject"/>
    <w:basedOn w:val="Textocomentario"/>
    <w:next w:val="Textocomentario"/>
    <w:link w:val="AsuntodelcomentarioCar"/>
    <w:rsid w:val="00063704"/>
    <w:rPr>
      <w:b/>
      <w:bCs/>
    </w:rPr>
  </w:style>
  <w:style w:type="character" w:customStyle="1" w:styleId="AsuntodelcomentarioCar">
    <w:name w:val="Asunto del comentario Car"/>
    <w:basedOn w:val="TextocomentarioCar"/>
    <w:link w:val="Asuntodelcomentario"/>
    <w:rsid w:val="00063704"/>
    <w:rPr>
      <w:rFonts w:ascii="Courier New" w:hAnsi="Courier New"/>
      <w:b/>
      <w:bCs/>
      <w:lang w:val="es-ES_tradnl"/>
    </w:rPr>
  </w:style>
  <w:style w:type="paragraph" w:styleId="Textodeglobo">
    <w:name w:val="Balloon Text"/>
    <w:basedOn w:val="Normal"/>
    <w:link w:val="TextodegloboCar"/>
    <w:rsid w:val="00063704"/>
    <w:pPr>
      <w:spacing w:before="0" w:after="0"/>
    </w:pPr>
    <w:rPr>
      <w:rFonts w:ascii="Tahoma" w:hAnsi="Tahoma" w:cs="Tahoma"/>
      <w:sz w:val="16"/>
      <w:szCs w:val="16"/>
    </w:rPr>
  </w:style>
  <w:style w:type="character" w:customStyle="1" w:styleId="TextodegloboCar">
    <w:name w:val="Texto de globo Car"/>
    <w:basedOn w:val="Fuentedeprrafopredeter"/>
    <w:link w:val="Textodeglobo"/>
    <w:rsid w:val="00063704"/>
    <w:rPr>
      <w:rFonts w:ascii="Tahoma" w:hAnsi="Tahoma" w:cs="Tahoma"/>
      <w:sz w:val="16"/>
      <w:szCs w:val="16"/>
      <w:lang w:val="es-ES_tradnl"/>
    </w:rPr>
  </w:style>
  <w:style w:type="character" w:styleId="Hipervnculo">
    <w:name w:val="Hyperlink"/>
    <w:basedOn w:val="Fuentedeprrafopredeter"/>
    <w:rsid w:val="00A91A45"/>
    <w:rPr>
      <w:color w:val="0000FF"/>
      <w:u w:val="single"/>
    </w:rPr>
  </w:style>
  <w:style w:type="paragraph" w:styleId="Textonotapie">
    <w:name w:val="footnote text"/>
    <w:basedOn w:val="Normal"/>
    <w:link w:val="TextonotapieCar"/>
    <w:uiPriority w:val="99"/>
    <w:unhideWhenUsed/>
    <w:rsid w:val="002E03D5"/>
    <w:pPr>
      <w:spacing w:before="0" w:after="0"/>
      <w:jc w:val="left"/>
    </w:pPr>
    <w:rPr>
      <w:rFonts w:ascii="Calibri" w:hAnsi="Calibri"/>
      <w:sz w:val="20"/>
      <w:lang w:val="es-ES"/>
    </w:rPr>
  </w:style>
  <w:style w:type="character" w:customStyle="1" w:styleId="TextonotapieCar">
    <w:name w:val="Texto nota pie Car"/>
    <w:basedOn w:val="Fuentedeprrafopredeter"/>
    <w:link w:val="Textonotapie"/>
    <w:uiPriority w:val="99"/>
    <w:rsid w:val="002E03D5"/>
    <w:rPr>
      <w:rFonts w:ascii="Calibri" w:eastAsia="Times New Roman" w:hAnsi="Calibri" w:cs="Times New Roman"/>
    </w:rPr>
  </w:style>
  <w:style w:type="character" w:styleId="Refdenotaalpie">
    <w:name w:val="footnote reference"/>
    <w:basedOn w:val="Fuentedeprrafopredeter"/>
    <w:uiPriority w:val="99"/>
    <w:unhideWhenUsed/>
    <w:rsid w:val="002E03D5"/>
    <w:rPr>
      <w:vertAlign w:val="superscript"/>
    </w:rPr>
  </w:style>
  <w:style w:type="paragraph" w:styleId="NormalWeb">
    <w:name w:val="Normal (Web)"/>
    <w:basedOn w:val="Normal"/>
    <w:rsid w:val="00F81D2B"/>
    <w:pPr>
      <w:spacing w:before="100" w:beforeAutospacing="1" w:after="100" w:afterAutospacing="1"/>
      <w:jc w:val="left"/>
    </w:pPr>
    <w:rPr>
      <w:rFonts w:ascii="Arial Unicode MS" w:eastAsia="Arial Unicode MS" w:hAnsi="Arial Unicode MS" w:cs="Arial Unicode MS"/>
      <w:szCs w:val="24"/>
      <w:lang w:val="es-ES"/>
    </w:rPr>
  </w:style>
  <w:style w:type="paragraph" w:styleId="Prrafodelista">
    <w:name w:val="List Paragraph"/>
    <w:basedOn w:val="Normal"/>
    <w:uiPriority w:val="34"/>
    <w:qFormat/>
    <w:rsid w:val="00F81D2B"/>
    <w:pPr>
      <w:ind w:left="720"/>
      <w:contextualSpacing/>
    </w:pPr>
  </w:style>
  <w:style w:type="character" w:customStyle="1" w:styleId="EncabezadoCar">
    <w:name w:val="Encabezado Car"/>
    <w:basedOn w:val="Fuentedeprrafopredeter"/>
    <w:link w:val="Encabezado"/>
    <w:uiPriority w:val="99"/>
    <w:rsid w:val="00B52383"/>
    <w:rPr>
      <w:rFonts w:ascii="Courier New" w:hAnsi="Courier New"/>
      <w:sz w:val="24"/>
      <w:lang w:val="es-ES_tradnl"/>
    </w:rPr>
  </w:style>
  <w:style w:type="character" w:styleId="Hipervnculovisitado">
    <w:name w:val="FollowedHyperlink"/>
    <w:basedOn w:val="Fuentedeprrafopredeter"/>
    <w:semiHidden/>
    <w:unhideWhenUsed/>
    <w:rsid w:val="00F277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55000">
      <w:bodyDiv w:val="1"/>
      <w:marLeft w:val="0"/>
      <w:marRight w:val="0"/>
      <w:marTop w:val="0"/>
      <w:marBottom w:val="0"/>
      <w:divBdr>
        <w:top w:val="none" w:sz="0" w:space="0" w:color="auto"/>
        <w:left w:val="none" w:sz="0" w:space="0" w:color="auto"/>
        <w:bottom w:val="none" w:sz="0" w:space="0" w:color="auto"/>
        <w:right w:val="none" w:sz="0" w:space="0" w:color="auto"/>
      </w:divBdr>
    </w:div>
    <w:div w:id="710955514">
      <w:bodyDiv w:val="1"/>
      <w:marLeft w:val="0"/>
      <w:marRight w:val="0"/>
      <w:marTop w:val="0"/>
      <w:marBottom w:val="0"/>
      <w:divBdr>
        <w:top w:val="none" w:sz="0" w:space="0" w:color="auto"/>
        <w:left w:val="none" w:sz="0" w:space="0" w:color="auto"/>
        <w:bottom w:val="none" w:sz="0" w:space="0" w:color="auto"/>
        <w:right w:val="none" w:sz="0" w:space="0" w:color="auto"/>
      </w:divBdr>
    </w:div>
    <w:div w:id="732704340">
      <w:bodyDiv w:val="1"/>
      <w:marLeft w:val="0"/>
      <w:marRight w:val="0"/>
      <w:marTop w:val="0"/>
      <w:marBottom w:val="0"/>
      <w:divBdr>
        <w:top w:val="none" w:sz="0" w:space="0" w:color="auto"/>
        <w:left w:val="none" w:sz="0" w:space="0" w:color="auto"/>
        <w:bottom w:val="none" w:sz="0" w:space="0" w:color="auto"/>
        <w:right w:val="none" w:sz="0" w:space="0" w:color="auto"/>
      </w:divBdr>
    </w:div>
    <w:div w:id="1462769854">
      <w:bodyDiv w:val="1"/>
      <w:marLeft w:val="0"/>
      <w:marRight w:val="0"/>
      <w:marTop w:val="0"/>
      <w:marBottom w:val="0"/>
      <w:divBdr>
        <w:top w:val="none" w:sz="0" w:space="0" w:color="auto"/>
        <w:left w:val="none" w:sz="0" w:space="0" w:color="auto"/>
        <w:bottom w:val="none" w:sz="0" w:space="0" w:color="auto"/>
        <w:right w:val="none" w:sz="0" w:space="0" w:color="auto"/>
      </w:divBdr>
    </w:div>
    <w:div w:id="1558974033">
      <w:bodyDiv w:val="1"/>
      <w:marLeft w:val="0"/>
      <w:marRight w:val="0"/>
      <w:marTop w:val="0"/>
      <w:marBottom w:val="0"/>
      <w:divBdr>
        <w:top w:val="none" w:sz="0" w:space="0" w:color="auto"/>
        <w:left w:val="none" w:sz="0" w:space="0" w:color="auto"/>
        <w:bottom w:val="none" w:sz="0" w:space="0" w:color="auto"/>
        <w:right w:val="none" w:sz="0" w:space="0" w:color="auto"/>
      </w:divBdr>
    </w:div>
    <w:div w:id="1968393301">
      <w:bodyDiv w:val="1"/>
      <w:marLeft w:val="0"/>
      <w:marRight w:val="0"/>
      <w:marTop w:val="0"/>
      <w:marBottom w:val="0"/>
      <w:divBdr>
        <w:top w:val="none" w:sz="0" w:space="0" w:color="auto"/>
        <w:left w:val="none" w:sz="0" w:space="0" w:color="auto"/>
        <w:bottom w:val="none" w:sz="0" w:space="0" w:color="auto"/>
        <w:right w:val="none" w:sz="0" w:space="0" w:color="auto"/>
      </w:divBdr>
    </w:div>
    <w:div w:id="2008745838">
      <w:bodyDiv w:val="1"/>
      <w:marLeft w:val="0"/>
      <w:marRight w:val="0"/>
      <w:marTop w:val="0"/>
      <w:marBottom w:val="0"/>
      <w:divBdr>
        <w:top w:val="none" w:sz="0" w:space="0" w:color="auto"/>
        <w:left w:val="none" w:sz="0" w:space="0" w:color="auto"/>
        <w:bottom w:val="none" w:sz="0" w:space="0" w:color="auto"/>
        <w:right w:val="none" w:sz="0" w:space="0" w:color="auto"/>
      </w:divBdr>
    </w:div>
    <w:div w:id="2021657386">
      <w:bodyDiv w:val="1"/>
      <w:marLeft w:val="0"/>
      <w:marRight w:val="0"/>
      <w:marTop w:val="0"/>
      <w:marBottom w:val="0"/>
      <w:divBdr>
        <w:top w:val="none" w:sz="0" w:space="0" w:color="auto"/>
        <w:left w:val="none" w:sz="0" w:space="0" w:color="auto"/>
        <w:bottom w:val="none" w:sz="0" w:space="0" w:color="auto"/>
        <w:right w:val="none" w:sz="0" w:space="0" w:color="auto"/>
      </w:divBdr>
    </w:div>
    <w:div w:id="207299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ulloa\Datos%20de%20programa\Microsoft\Plantillas\MENSAJE%20CON%20TITU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ad8b08-c312-4b90-8ed5-37edc9c54335">
      <Terms xmlns="http://schemas.microsoft.com/office/infopath/2007/PartnerControls"/>
    </lcf76f155ced4ddcb4097134ff3c332f>
    <TaxCatchAll xmlns="a7703eea-690c-4fbb-b079-e024221e24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A56EAFF33F7C4D9DBF44A7AA79D319" ma:contentTypeVersion="15" ma:contentTypeDescription="Create a new document." ma:contentTypeScope="" ma:versionID="21628b1513e0fdf991887110d64d2307">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3dcf38a821ef80bce21de07d01b0dfc4"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A7F0E0-3395-4F0F-A363-4890CF77AF84}">
  <ds:schemaRefs>
    <ds:schemaRef ds:uri="http://schemas.microsoft.com/office/2006/metadata/properties"/>
    <ds:schemaRef ds:uri="http://schemas.microsoft.com/office/infopath/2007/PartnerControls"/>
    <ds:schemaRef ds:uri="77ad8b08-c312-4b90-8ed5-37edc9c54335"/>
    <ds:schemaRef ds:uri="a7703eea-690c-4fbb-b079-e024221e2421"/>
  </ds:schemaRefs>
</ds:datastoreItem>
</file>

<file path=customXml/itemProps2.xml><?xml version="1.0" encoding="utf-8"?>
<ds:datastoreItem xmlns:ds="http://schemas.openxmlformats.org/officeDocument/2006/customXml" ds:itemID="{3A0CDC0B-B782-40E9-906A-4BE5101AC71B}">
  <ds:schemaRefs>
    <ds:schemaRef ds:uri="http://schemas.microsoft.com/sharepoint/v3/contenttype/forms"/>
  </ds:schemaRefs>
</ds:datastoreItem>
</file>

<file path=customXml/itemProps3.xml><?xml version="1.0" encoding="utf-8"?>
<ds:datastoreItem xmlns:ds="http://schemas.openxmlformats.org/officeDocument/2006/customXml" ds:itemID="{781FE5A5-2C23-4062-8BD5-44A5D2015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A9B3DD-3890-4CE5-9486-848C9F255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MENSAJE CON TITULO</Template>
  <TotalTime>0</TotalTime>
  <Pages>7</Pages>
  <Words>983</Words>
  <Characters>5409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MENSAJE</vt:lpstr>
    </vt:vector>
  </TitlesOfParts>
  <Company>General de la Presidencia</Company>
  <LinksUpToDate>false</LinksUpToDate>
  <CharactersWithSpaces>6380</CharactersWithSpaces>
  <SharedDoc>false</SharedDoc>
  <HLinks>
    <vt:vector size="30" baseType="variant">
      <vt:variant>
        <vt:i4>6422557</vt:i4>
      </vt:variant>
      <vt:variant>
        <vt:i4>12</vt:i4>
      </vt:variant>
      <vt:variant>
        <vt:i4>0</vt:i4>
      </vt:variant>
      <vt:variant>
        <vt:i4>5</vt:i4>
      </vt:variant>
      <vt:variant>
        <vt:lpwstr>http://www.wipo.int/treaties/es/ShowResults.jsp?lang=es&amp;treaty_id=8</vt:lpwstr>
      </vt:variant>
      <vt:variant>
        <vt:lpwstr/>
      </vt:variant>
      <vt:variant>
        <vt:i4>2490474</vt:i4>
      </vt:variant>
      <vt:variant>
        <vt:i4>9</vt:i4>
      </vt:variant>
      <vt:variant>
        <vt:i4>0</vt:i4>
      </vt:variant>
      <vt:variant>
        <vt:i4>5</vt:i4>
      </vt:variant>
      <vt:variant>
        <vt:lpwstr>http://www.wipo.int/export/sites/www/ipstats/en/docs/infographic_madrid_2017.pdf</vt:lpwstr>
      </vt:variant>
      <vt:variant>
        <vt:lpwstr/>
      </vt:variant>
      <vt:variant>
        <vt:i4>2097252</vt:i4>
      </vt:variant>
      <vt:variant>
        <vt:i4>6</vt:i4>
      </vt:variant>
      <vt:variant>
        <vt:i4>0</vt:i4>
      </vt:variant>
      <vt:variant>
        <vt:i4>5</vt:i4>
      </vt:variant>
      <vt:variant>
        <vt:lpwstr>https://www.direcon.gob.cl/2018/01/informe-direcon-prochile-exportaciones-2017-alcanzan-us68-mil-millones-y-crecen-13/</vt:lpwstr>
      </vt:variant>
      <vt:variant>
        <vt:lpwstr/>
      </vt:variant>
      <vt:variant>
        <vt:i4>4390989</vt:i4>
      </vt:variant>
      <vt:variant>
        <vt:i4>3</vt:i4>
      </vt:variant>
      <vt:variant>
        <vt:i4>0</vt:i4>
      </vt:variant>
      <vt:variant>
        <vt:i4>5</vt:i4>
      </vt:variant>
      <vt:variant>
        <vt:lpwstr>https://datos.bancomundial.org/indicator/NE.EXP.GNFS.ZS?locations=CL</vt:lpwstr>
      </vt:variant>
      <vt:variant>
        <vt:lpwstr/>
      </vt:variant>
      <vt:variant>
        <vt:i4>2359421</vt:i4>
      </vt:variant>
      <vt:variant>
        <vt:i4>0</vt:i4>
      </vt:variant>
      <vt:variant>
        <vt:i4>0</vt:i4>
      </vt:variant>
      <vt:variant>
        <vt:i4>5</vt:i4>
      </vt:variant>
      <vt:variant>
        <vt:lpwstr>http://www.worldtrademarkreview.com/IP-offices/EUIPO-revealed-as-worlds-most-innovative-IP-office-but-other-registries-are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dc:title>
  <dc:creator>xx</dc:creator>
  <cp:lastModifiedBy>Guillermo Diaz Vallejos</cp:lastModifiedBy>
  <cp:revision>2</cp:revision>
  <cp:lastPrinted>2022-09-09T13:29:00Z</cp:lastPrinted>
  <dcterms:created xsi:type="dcterms:W3CDTF">2022-09-09T17:02:00Z</dcterms:created>
  <dcterms:modified xsi:type="dcterms:W3CDTF">2022-09-09T17:02:00Z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0x010100DB6B6AA86BB0FE4C94D3B810B8AE25E7</vt:lpwstr>
  </property>
  <property fmtid="{D5CDD505-2E9C-101B-9397-08002B2CF9AE}" pid="3" name="MediaServiceImageTags">
    <vt:lpwstr/>
  </property>
</Properties>
</file>