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F5" w:rsidRDefault="004526B4">
      <w:pPr>
        <w:pStyle w:val="Ttulo1"/>
        <w:spacing w:before="10"/>
      </w:pPr>
      <w:bookmarkStart w:id="0" w:name="_GoBack"/>
      <w:bookmarkEnd w:id="0"/>
      <w:r>
        <w:t>PROYECTO</w:t>
      </w:r>
      <w:r>
        <w:rPr>
          <w:spacing w:val="-7"/>
        </w:rPr>
        <w:t xml:space="preserve"> </w:t>
      </w:r>
      <w:r>
        <w:t>DE</w:t>
      </w:r>
      <w:r>
        <w:rPr>
          <w:spacing w:val="-4"/>
        </w:rPr>
        <w:t xml:space="preserve"> </w:t>
      </w:r>
      <w:r>
        <w:t>LEY</w:t>
      </w:r>
      <w:r>
        <w:rPr>
          <w:spacing w:val="-5"/>
        </w:rPr>
        <w:t xml:space="preserve"> </w:t>
      </w:r>
      <w:r>
        <w:t>QUE</w:t>
      </w:r>
      <w:r>
        <w:rPr>
          <w:spacing w:val="-3"/>
        </w:rPr>
        <w:t xml:space="preserve"> </w:t>
      </w:r>
      <w:r>
        <w:t>INTRODUCE</w:t>
      </w:r>
      <w:r>
        <w:rPr>
          <w:spacing w:val="-4"/>
        </w:rPr>
        <w:t xml:space="preserve"> </w:t>
      </w:r>
      <w:r>
        <w:t>LA</w:t>
      </w:r>
      <w:r>
        <w:rPr>
          <w:spacing w:val="-3"/>
        </w:rPr>
        <w:t xml:space="preserve"> </w:t>
      </w:r>
      <w:r>
        <w:t>CALIFICACIÓN</w:t>
      </w:r>
      <w:r>
        <w:rPr>
          <w:spacing w:val="-4"/>
        </w:rPr>
        <w:t xml:space="preserve"> </w:t>
      </w:r>
      <w:r>
        <w:t>JURÍDICA</w:t>
      </w:r>
      <w:r>
        <w:rPr>
          <w:spacing w:val="-4"/>
        </w:rPr>
        <w:t xml:space="preserve"> </w:t>
      </w:r>
      <w:r>
        <w:rPr>
          <w:spacing w:val="-5"/>
        </w:rPr>
        <w:t>DE</w:t>
      </w:r>
    </w:p>
    <w:p w:rsidR="000A3CF5" w:rsidRDefault="004526B4">
      <w:pPr>
        <w:spacing w:before="161"/>
        <w:ind w:left="311" w:right="330"/>
        <w:jc w:val="center"/>
        <w:rPr>
          <w:b/>
          <w:sz w:val="24"/>
        </w:rPr>
      </w:pPr>
      <w:r>
        <w:rPr>
          <w:b/>
          <w:sz w:val="24"/>
        </w:rPr>
        <w:t>“AUSENTE</w:t>
      </w:r>
      <w:r>
        <w:rPr>
          <w:b/>
          <w:spacing w:val="-5"/>
          <w:sz w:val="24"/>
        </w:rPr>
        <w:t xml:space="preserve"> </w:t>
      </w:r>
      <w:r>
        <w:rPr>
          <w:b/>
          <w:sz w:val="24"/>
        </w:rPr>
        <w:t>POR</w:t>
      </w:r>
      <w:r>
        <w:rPr>
          <w:b/>
          <w:spacing w:val="-5"/>
          <w:sz w:val="24"/>
        </w:rPr>
        <w:t xml:space="preserve"> </w:t>
      </w:r>
      <w:r>
        <w:rPr>
          <w:b/>
          <w:sz w:val="24"/>
        </w:rPr>
        <w:t>DESAPARICIÓN</w:t>
      </w:r>
      <w:r>
        <w:rPr>
          <w:b/>
          <w:spacing w:val="-4"/>
          <w:sz w:val="24"/>
        </w:rPr>
        <w:t xml:space="preserve"> </w:t>
      </w:r>
      <w:r>
        <w:rPr>
          <w:b/>
          <w:spacing w:val="-2"/>
          <w:sz w:val="24"/>
        </w:rPr>
        <w:t>FORZADA”</w:t>
      </w:r>
    </w:p>
    <w:p w:rsidR="000A3CF5" w:rsidRDefault="000A3CF5">
      <w:pPr>
        <w:pStyle w:val="Textoindependiente"/>
        <w:rPr>
          <w:b/>
        </w:rPr>
      </w:pPr>
    </w:p>
    <w:p w:rsidR="000A3CF5" w:rsidRDefault="000A3CF5">
      <w:pPr>
        <w:pStyle w:val="Textoindependiente"/>
        <w:rPr>
          <w:b/>
        </w:rPr>
      </w:pPr>
    </w:p>
    <w:p w:rsidR="000A3CF5" w:rsidRDefault="000A3CF5">
      <w:pPr>
        <w:pStyle w:val="Textoindependiente"/>
        <w:spacing w:before="13"/>
        <w:rPr>
          <w:b/>
          <w:sz w:val="35"/>
        </w:rPr>
      </w:pPr>
    </w:p>
    <w:p w:rsidR="000A3CF5" w:rsidRDefault="004526B4">
      <w:pPr>
        <w:pStyle w:val="Ttulo2"/>
        <w:numPr>
          <w:ilvl w:val="0"/>
          <w:numId w:val="2"/>
        </w:numPr>
        <w:tabs>
          <w:tab w:val="left" w:pos="1246"/>
          <w:tab w:val="left" w:pos="1247"/>
        </w:tabs>
        <w:ind w:hanging="721"/>
        <w:jc w:val="left"/>
      </w:pPr>
      <w:r>
        <w:t>Fundamentos</w:t>
      </w:r>
      <w:r>
        <w:rPr>
          <w:spacing w:val="-2"/>
        </w:rPr>
        <w:t xml:space="preserve"> Históricos</w:t>
      </w:r>
    </w:p>
    <w:p w:rsidR="000A3CF5" w:rsidRDefault="000A3CF5">
      <w:pPr>
        <w:pStyle w:val="Textoindependiente"/>
        <w:rPr>
          <w:b/>
        </w:rPr>
      </w:pPr>
    </w:p>
    <w:p w:rsidR="000A3CF5" w:rsidRDefault="000A3CF5">
      <w:pPr>
        <w:pStyle w:val="Textoindependiente"/>
        <w:spacing w:before="1"/>
        <w:rPr>
          <w:b/>
        </w:rPr>
      </w:pPr>
    </w:p>
    <w:p w:rsidR="000A3CF5" w:rsidRDefault="004526B4">
      <w:pPr>
        <w:pStyle w:val="Textoindependiente"/>
        <w:spacing w:line="360" w:lineRule="auto"/>
        <w:ind w:left="102" w:right="117"/>
        <w:jc w:val="both"/>
      </w:pPr>
      <w:r>
        <w:t xml:space="preserve">En nuestro país la dictadura </w:t>
      </w:r>
      <w:proofErr w:type="gramStart"/>
      <w:r>
        <w:t>cívico</w:t>
      </w:r>
      <w:proofErr w:type="gramEnd"/>
      <w:r>
        <w:t xml:space="preserve"> – militar iniciada el 11 de septiembre de 1973 y terminada</w:t>
      </w:r>
      <w:r>
        <w:rPr>
          <w:spacing w:val="-9"/>
        </w:rPr>
        <w:t xml:space="preserve"> </w:t>
      </w:r>
      <w:r>
        <w:t>el</w:t>
      </w:r>
      <w:r>
        <w:rPr>
          <w:spacing w:val="-8"/>
        </w:rPr>
        <w:t xml:space="preserve"> </w:t>
      </w:r>
      <w:r>
        <w:t>10</w:t>
      </w:r>
      <w:r>
        <w:rPr>
          <w:spacing w:val="-8"/>
        </w:rPr>
        <w:t xml:space="preserve"> </w:t>
      </w:r>
      <w:r>
        <w:t>de</w:t>
      </w:r>
      <w:r>
        <w:rPr>
          <w:spacing w:val="-11"/>
        </w:rPr>
        <w:t xml:space="preserve"> </w:t>
      </w:r>
      <w:r>
        <w:t>marzo</w:t>
      </w:r>
      <w:r>
        <w:rPr>
          <w:spacing w:val="-8"/>
        </w:rPr>
        <w:t xml:space="preserve"> </w:t>
      </w:r>
      <w:r>
        <w:t>de</w:t>
      </w:r>
      <w:r>
        <w:rPr>
          <w:spacing w:val="-8"/>
        </w:rPr>
        <w:t xml:space="preserve"> </w:t>
      </w:r>
      <w:r>
        <w:t>1990,</w:t>
      </w:r>
      <w:r>
        <w:rPr>
          <w:spacing w:val="-10"/>
        </w:rPr>
        <w:t xml:space="preserve"> </w:t>
      </w:r>
      <w:r>
        <w:t>estableció</w:t>
      </w:r>
      <w:r>
        <w:rPr>
          <w:spacing w:val="-10"/>
        </w:rPr>
        <w:t xml:space="preserve"> </w:t>
      </w:r>
      <w:r>
        <w:t>durante</w:t>
      </w:r>
      <w:r>
        <w:rPr>
          <w:spacing w:val="-8"/>
        </w:rPr>
        <w:t xml:space="preserve"> </w:t>
      </w:r>
      <w:r>
        <w:t>más</w:t>
      </w:r>
      <w:r>
        <w:rPr>
          <w:spacing w:val="-9"/>
        </w:rPr>
        <w:t xml:space="preserve"> </w:t>
      </w:r>
      <w:r>
        <w:t>de</w:t>
      </w:r>
      <w:r>
        <w:rPr>
          <w:spacing w:val="-8"/>
        </w:rPr>
        <w:t xml:space="preserve"> </w:t>
      </w:r>
      <w:r>
        <w:t>16</w:t>
      </w:r>
      <w:r>
        <w:rPr>
          <w:spacing w:val="-8"/>
        </w:rPr>
        <w:t xml:space="preserve"> </w:t>
      </w:r>
      <w:r>
        <w:t>años</w:t>
      </w:r>
      <w:r>
        <w:rPr>
          <w:spacing w:val="-9"/>
        </w:rPr>
        <w:t xml:space="preserve"> </w:t>
      </w:r>
      <w:r>
        <w:t>una</w:t>
      </w:r>
      <w:r>
        <w:rPr>
          <w:spacing w:val="-8"/>
        </w:rPr>
        <w:t xml:space="preserve"> </w:t>
      </w:r>
      <w:r>
        <w:t>política</w:t>
      </w:r>
      <w:r>
        <w:rPr>
          <w:spacing w:val="-8"/>
        </w:rPr>
        <w:t xml:space="preserve"> </w:t>
      </w:r>
      <w:r>
        <w:t>de represión y exterminio en contra de todas las personas opositoras al régimen dictatorial.</w:t>
      </w:r>
      <w:r>
        <w:rPr>
          <w:spacing w:val="-15"/>
        </w:rPr>
        <w:t xml:space="preserve"> </w:t>
      </w:r>
      <w:r>
        <w:t>Una</w:t>
      </w:r>
      <w:r>
        <w:rPr>
          <w:spacing w:val="-15"/>
        </w:rPr>
        <w:t xml:space="preserve"> </w:t>
      </w:r>
      <w:r>
        <w:t>de</w:t>
      </w:r>
      <w:r>
        <w:rPr>
          <w:spacing w:val="-15"/>
        </w:rPr>
        <w:t xml:space="preserve"> </w:t>
      </w:r>
      <w:r>
        <w:t>las</w:t>
      </w:r>
      <w:r>
        <w:rPr>
          <w:spacing w:val="-15"/>
        </w:rPr>
        <w:t xml:space="preserve"> </w:t>
      </w:r>
      <w:r>
        <w:t>prácticas</w:t>
      </w:r>
      <w:r>
        <w:rPr>
          <w:spacing w:val="-15"/>
        </w:rPr>
        <w:t xml:space="preserve"> </w:t>
      </w:r>
      <w:r>
        <w:t>recurrentes</w:t>
      </w:r>
      <w:r>
        <w:rPr>
          <w:spacing w:val="-15"/>
        </w:rPr>
        <w:t xml:space="preserve"> </w:t>
      </w:r>
      <w:r>
        <w:t>ejercida</w:t>
      </w:r>
      <w:r>
        <w:rPr>
          <w:spacing w:val="-15"/>
        </w:rPr>
        <w:t xml:space="preserve"> </w:t>
      </w:r>
      <w:r>
        <w:t>por</w:t>
      </w:r>
      <w:r>
        <w:rPr>
          <w:spacing w:val="-15"/>
        </w:rPr>
        <w:t xml:space="preserve"> </w:t>
      </w:r>
      <w:r>
        <w:t>agentes</w:t>
      </w:r>
      <w:r>
        <w:rPr>
          <w:spacing w:val="-15"/>
        </w:rPr>
        <w:t xml:space="preserve"> </w:t>
      </w:r>
      <w:r>
        <w:t>estatales</w:t>
      </w:r>
      <w:r>
        <w:rPr>
          <w:spacing w:val="-15"/>
        </w:rPr>
        <w:t xml:space="preserve"> </w:t>
      </w:r>
      <w:r>
        <w:t>fue</w:t>
      </w:r>
      <w:r>
        <w:rPr>
          <w:spacing w:val="-15"/>
        </w:rPr>
        <w:t xml:space="preserve"> </w:t>
      </w:r>
      <w:r>
        <w:t>realizar secuestros y detenciones ilegales con resultado de desaparición forzosa de 1.102 personas, según la calificación realizada por el Estado en distintos Informes.</w:t>
      </w:r>
    </w:p>
    <w:p w:rsidR="000A3CF5" w:rsidRDefault="000A3CF5">
      <w:pPr>
        <w:pStyle w:val="Textoindependiente"/>
        <w:spacing w:before="13"/>
        <w:rPr>
          <w:sz w:val="35"/>
        </w:rPr>
      </w:pPr>
    </w:p>
    <w:p w:rsidR="000A3CF5" w:rsidRDefault="004526B4">
      <w:pPr>
        <w:pStyle w:val="Textoindependiente"/>
        <w:spacing w:line="360" w:lineRule="auto"/>
        <w:ind w:left="102" w:right="116"/>
        <w:jc w:val="both"/>
      </w:pPr>
      <w:r>
        <w:t>Las víctimas de desaparición forzada y sus familias requieren de una reparación integr</w:t>
      </w:r>
      <w:r>
        <w:t>al del Estado por el daño causado, esto implica adoptar todas las medidas necesarias para la obtención de justicia, verdad, no más impunidad y garantías de no</w:t>
      </w:r>
      <w:r>
        <w:rPr>
          <w:spacing w:val="-6"/>
        </w:rPr>
        <w:t xml:space="preserve"> </w:t>
      </w:r>
      <w:r>
        <w:t>repetición.</w:t>
      </w:r>
      <w:r>
        <w:rPr>
          <w:spacing w:val="-7"/>
        </w:rPr>
        <w:t xml:space="preserve"> </w:t>
      </w:r>
      <w:r>
        <w:t>En</w:t>
      </w:r>
      <w:r>
        <w:rPr>
          <w:spacing w:val="-8"/>
        </w:rPr>
        <w:t xml:space="preserve"> </w:t>
      </w:r>
      <w:r>
        <w:t>ese</w:t>
      </w:r>
      <w:r>
        <w:rPr>
          <w:spacing w:val="-7"/>
        </w:rPr>
        <w:t xml:space="preserve"> </w:t>
      </w:r>
      <w:r>
        <w:t>marco</w:t>
      </w:r>
      <w:r>
        <w:rPr>
          <w:spacing w:val="-6"/>
        </w:rPr>
        <w:t xml:space="preserve"> </w:t>
      </w:r>
      <w:r>
        <w:t>resulta</w:t>
      </w:r>
      <w:r>
        <w:rPr>
          <w:spacing w:val="-7"/>
        </w:rPr>
        <w:t xml:space="preserve"> </w:t>
      </w:r>
      <w:r>
        <w:t>indispensable</w:t>
      </w:r>
      <w:r>
        <w:rPr>
          <w:spacing w:val="-7"/>
        </w:rPr>
        <w:t xml:space="preserve"> </w:t>
      </w:r>
      <w:r>
        <w:t>que</w:t>
      </w:r>
      <w:r>
        <w:rPr>
          <w:spacing w:val="-7"/>
        </w:rPr>
        <w:t xml:space="preserve"> </w:t>
      </w:r>
      <w:r>
        <w:t>las</w:t>
      </w:r>
      <w:r>
        <w:rPr>
          <w:spacing w:val="-8"/>
        </w:rPr>
        <w:t xml:space="preserve"> </w:t>
      </w:r>
      <w:r>
        <w:t>familias</w:t>
      </w:r>
      <w:r>
        <w:rPr>
          <w:spacing w:val="-8"/>
        </w:rPr>
        <w:t xml:space="preserve"> </w:t>
      </w:r>
      <w:r>
        <w:t>de</w:t>
      </w:r>
      <w:r>
        <w:rPr>
          <w:spacing w:val="-7"/>
        </w:rPr>
        <w:t xml:space="preserve"> </w:t>
      </w:r>
      <w:r>
        <w:t>las</w:t>
      </w:r>
      <w:r>
        <w:rPr>
          <w:spacing w:val="-8"/>
        </w:rPr>
        <w:t xml:space="preserve"> </w:t>
      </w:r>
      <w:r>
        <w:t>víctimas</w:t>
      </w:r>
      <w:r>
        <w:rPr>
          <w:spacing w:val="-8"/>
        </w:rPr>
        <w:t xml:space="preserve"> </w:t>
      </w:r>
      <w:r>
        <w:t>de desaparición f</w:t>
      </w:r>
      <w:r>
        <w:t xml:space="preserve">orzada encuentren el reconocimiento estatal y jurídico de dicho </w:t>
      </w:r>
      <w:proofErr w:type="gramStart"/>
      <w:r>
        <w:rPr>
          <w:spacing w:val="-2"/>
        </w:rPr>
        <w:t>estado</w:t>
      </w:r>
      <w:proofErr w:type="gramEnd"/>
      <w:r>
        <w:rPr>
          <w:spacing w:val="-2"/>
        </w:rPr>
        <w:t>.</w:t>
      </w:r>
    </w:p>
    <w:p w:rsidR="000A3CF5" w:rsidRDefault="000A3CF5">
      <w:pPr>
        <w:pStyle w:val="Textoindependiente"/>
      </w:pPr>
    </w:p>
    <w:p w:rsidR="000A3CF5" w:rsidRDefault="004526B4">
      <w:pPr>
        <w:pStyle w:val="Textoindependiente"/>
        <w:spacing w:before="163" w:line="360" w:lineRule="auto"/>
        <w:ind w:left="102" w:right="118"/>
        <w:jc w:val="both"/>
      </w:pPr>
      <w:r>
        <w:t>Las</w:t>
      </w:r>
      <w:r>
        <w:rPr>
          <w:spacing w:val="-15"/>
        </w:rPr>
        <w:t xml:space="preserve"> </w:t>
      </w:r>
      <w:r>
        <w:t>agrupaciones</w:t>
      </w:r>
      <w:r>
        <w:rPr>
          <w:spacing w:val="-15"/>
        </w:rPr>
        <w:t xml:space="preserve"> </w:t>
      </w:r>
      <w:r>
        <w:t>de</w:t>
      </w:r>
      <w:r>
        <w:rPr>
          <w:spacing w:val="-15"/>
        </w:rPr>
        <w:t xml:space="preserve"> </w:t>
      </w:r>
      <w:r>
        <w:t>familiares</w:t>
      </w:r>
      <w:r>
        <w:rPr>
          <w:spacing w:val="-15"/>
        </w:rPr>
        <w:t xml:space="preserve"> </w:t>
      </w:r>
      <w:r>
        <w:t>de</w:t>
      </w:r>
      <w:r>
        <w:rPr>
          <w:spacing w:val="-15"/>
        </w:rPr>
        <w:t xml:space="preserve"> </w:t>
      </w:r>
      <w:r>
        <w:t>víctimas</w:t>
      </w:r>
      <w:r>
        <w:rPr>
          <w:spacing w:val="-15"/>
        </w:rPr>
        <w:t xml:space="preserve"> </w:t>
      </w:r>
      <w:r>
        <w:t>de</w:t>
      </w:r>
      <w:r>
        <w:rPr>
          <w:spacing w:val="-15"/>
        </w:rPr>
        <w:t xml:space="preserve"> </w:t>
      </w:r>
      <w:r>
        <w:t>la</w:t>
      </w:r>
      <w:r>
        <w:rPr>
          <w:spacing w:val="-15"/>
        </w:rPr>
        <w:t xml:space="preserve"> </w:t>
      </w:r>
      <w:r>
        <w:t>dictadura</w:t>
      </w:r>
      <w:r>
        <w:rPr>
          <w:spacing w:val="-15"/>
        </w:rPr>
        <w:t xml:space="preserve"> </w:t>
      </w:r>
      <w:r>
        <w:t>han</w:t>
      </w:r>
      <w:r>
        <w:rPr>
          <w:spacing w:val="-15"/>
        </w:rPr>
        <w:t xml:space="preserve"> </w:t>
      </w:r>
      <w:r>
        <w:t>señalado</w:t>
      </w:r>
      <w:r>
        <w:rPr>
          <w:spacing w:val="-15"/>
        </w:rPr>
        <w:t xml:space="preserve"> </w:t>
      </w:r>
      <w:r>
        <w:t>firmemente que mientras no sepan dónde están sus seres queridos es imposible determinarlos como</w:t>
      </w:r>
      <w:r>
        <w:rPr>
          <w:spacing w:val="-14"/>
        </w:rPr>
        <w:t xml:space="preserve"> </w:t>
      </w:r>
      <w:r>
        <w:t>vivos</w:t>
      </w:r>
      <w:r>
        <w:rPr>
          <w:spacing w:val="-15"/>
        </w:rPr>
        <w:t xml:space="preserve"> </w:t>
      </w:r>
      <w:r>
        <w:t>o</w:t>
      </w:r>
      <w:r>
        <w:rPr>
          <w:spacing w:val="-15"/>
        </w:rPr>
        <w:t xml:space="preserve"> </w:t>
      </w:r>
      <w:r>
        <w:t>muertos</w:t>
      </w:r>
      <w:r>
        <w:t>,</w:t>
      </w:r>
      <w:r>
        <w:rPr>
          <w:spacing w:val="-15"/>
        </w:rPr>
        <w:t xml:space="preserve"> </w:t>
      </w:r>
      <w:r>
        <w:t>debiendo</w:t>
      </w:r>
      <w:r>
        <w:rPr>
          <w:spacing w:val="-14"/>
        </w:rPr>
        <w:t xml:space="preserve"> </w:t>
      </w:r>
      <w:r>
        <w:t>ajustarse</w:t>
      </w:r>
      <w:r>
        <w:rPr>
          <w:spacing w:val="-14"/>
        </w:rPr>
        <w:t xml:space="preserve"> </w:t>
      </w:r>
      <w:r>
        <w:t>una</w:t>
      </w:r>
      <w:r>
        <w:rPr>
          <w:spacing w:val="-14"/>
        </w:rPr>
        <w:t xml:space="preserve"> </w:t>
      </w:r>
      <w:r>
        <w:t>categoría</w:t>
      </w:r>
      <w:r>
        <w:rPr>
          <w:spacing w:val="-14"/>
        </w:rPr>
        <w:t xml:space="preserve"> </w:t>
      </w:r>
      <w:r>
        <w:t>especial</w:t>
      </w:r>
      <w:r>
        <w:rPr>
          <w:spacing w:val="-15"/>
        </w:rPr>
        <w:t xml:space="preserve"> </w:t>
      </w:r>
      <w:r>
        <w:t>para</w:t>
      </w:r>
      <w:r>
        <w:rPr>
          <w:spacing w:val="-15"/>
        </w:rPr>
        <w:t xml:space="preserve"> </w:t>
      </w:r>
      <w:r>
        <w:t>la</w:t>
      </w:r>
      <w:r>
        <w:rPr>
          <w:spacing w:val="-14"/>
        </w:rPr>
        <w:t xml:space="preserve"> </w:t>
      </w:r>
      <w:r>
        <w:t>nominación de dichas personas.</w:t>
      </w:r>
    </w:p>
    <w:p w:rsidR="000A3CF5" w:rsidRDefault="000A3CF5">
      <w:pPr>
        <w:pStyle w:val="Textoindependiente"/>
      </w:pPr>
    </w:p>
    <w:p w:rsidR="000A3CF5" w:rsidRDefault="004526B4">
      <w:pPr>
        <w:pStyle w:val="Ttulo2"/>
        <w:numPr>
          <w:ilvl w:val="0"/>
          <w:numId w:val="2"/>
        </w:numPr>
        <w:tabs>
          <w:tab w:val="left" w:pos="1246"/>
          <w:tab w:val="left" w:pos="1247"/>
        </w:tabs>
        <w:spacing w:before="163"/>
        <w:ind w:hanging="721"/>
        <w:jc w:val="left"/>
      </w:pPr>
      <w:r>
        <w:t>Fundamento</w:t>
      </w:r>
      <w:r>
        <w:rPr>
          <w:spacing w:val="-1"/>
        </w:rPr>
        <w:t xml:space="preserve"> </w:t>
      </w:r>
      <w:r>
        <w:rPr>
          <w:spacing w:val="-2"/>
        </w:rPr>
        <w:t>Jurídicos</w:t>
      </w:r>
    </w:p>
    <w:p w:rsidR="000A3CF5" w:rsidRDefault="000A3CF5">
      <w:pPr>
        <w:sectPr w:rsidR="000A3CF5">
          <w:type w:val="continuous"/>
          <w:pgSz w:w="12240" w:h="15840"/>
          <w:pgMar w:top="1680" w:right="1580" w:bottom="280" w:left="1600" w:header="720" w:footer="720" w:gutter="0"/>
          <w:cols w:space="720"/>
        </w:sectPr>
      </w:pPr>
    </w:p>
    <w:p w:rsidR="000A3CF5" w:rsidRDefault="004526B4">
      <w:pPr>
        <w:pStyle w:val="Textoindependiente"/>
        <w:spacing w:before="83" w:line="360" w:lineRule="auto"/>
        <w:ind w:left="102" w:right="117"/>
        <w:jc w:val="both"/>
      </w:pPr>
      <w:r>
        <w:lastRenderedPageBreak/>
        <w:t>El Estado de Chile tiene el deber de investigar los hechos, sancionar a los responsables, reparar</w:t>
      </w:r>
      <w:r>
        <w:rPr>
          <w:spacing w:val="-1"/>
        </w:rPr>
        <w:t xml:space="preserve"> </w:t>
      </w:r>
      <w:r>
        <w:t>a las</w:t>
      </w:r>
      <w:r>
        <w:rPr>
          <w:spacing w:val="-1"/>
        </w:rPr>
        <w:t xml:space="preserve"> </w:t>
      </w:r>
      <w:r>
        <w:t>víctimas –directas e indirectas- y establecer garantías</w:t>
      </w:r>
      <w:r>
        <w:rPr>
          <w:spacing w:val="-1"/>
        </w:rPr>
        <w:t xml:space="preserve"> </w:t>
      </w:r>
      <w:r>
        <w:t>de no repetición.</w:t>
      </w:r>
    </w:p>
    <w:p w:rsidR="000A3CF5" w:rsidRDefault="000A3CF5">
      <w:pPr>
        <w:pStyle w:val="Textoindependiente"/>
        <w:spacing w:before="13"/>
        <w:rPr>
          <w:sz w:val="35"/>
        </w:rPr>
      </w:pPr>
    </w:p>
    <w:p w:rsidR="000A3CF5" w:rsidRDefault="004526B4">
      <w:pPr>
        <w:pStyle w:val="Textoindependiente"/>
        <w:spacing w:line="360" w:lineRule="auto"/>
        <w:ind w:left="102" w:right="122"/>
        <w:jc w:val="both"/>
      </w:pPr>
      <w:r>
        <w:t>Asimismo, el Estado ha contraído obligaciones internacionales convencionales, mediante la ratificación establecidas en los cuatro Convenios de Ginebra de 1949 (año 1950) y sus Proto</w:t>
      </w:r>
      <w:r>
        <w:t>colos Adicionales I y II ratificados en 1991, y el Protocolo Adicional III fue ratificado en 2009.</w:t>
      </w:r>
    </w:p>
    <w:p w:rsidR="000A3CF5" w:rsidRDefault="004526B4">
      <w:pPr>
        <w:pStyle w:val="Textoindependiente"/>
        <w:spacing w:before="2" w:line="360" w:lineRule="auto"/>
        <w:ind w:left="102" w:right="116"/>
        <w:jc w:val="both"/>
      </w:pPr>
      <w:r>
        <w:t>Además, cabe mencionar que el Estado de Chile ha suscrito y ratificado otros instrumentos</w:t>
      </w:r>
      <w:r>
        <w:rPr>
          <w:spacing w:val="-4"/>
        </w:rPr>
        <w:t xml:space="preserve"> </w:t>
      </w:r>
      <w:r>
        <w:t>internacionales</w:t>
      </w:r>
      <w:r>
        <w:rPr>
          <w:spacing w:val="-4"/>
        </w:rPr>
        <w:t xml:space="preserve"> </w:t>
      </w:r>
      <w:r>
        <w:t>sobre</w:t>
      </w:r>
      <w:r>
        <w:rPr>
          <w:spacing w:val="-3"/>
        </w:rPr>
        <w:t xml:space="preserve"> </w:t>
      </w:r>
      <w:r>
        <w:t>la</w:t>
      </w:r>
      <w:r>
        <w:rPr>
          <w:spacing w:val="-3"/>
        </w:rPr>
        <w:t xml:space="preserve"> </w:t>
      </w:r>
      <w:r>
        <w:t>materia,</w:t>
      </w:r>
      <w:r>
        <w:rPr>
          <w:spacing w:val="-3"/>
        </w:rPr>
        <w:t xml:space="preserve"> </w:t>
      </w:r>
      <w:r>
        <w:t>de</w:t>
      </w:r>
      <w:r>
        <w:rPr>
          <w:spacing w:val="-3"/>
        </w:rPr>
        <w:t xml:space="preserve"> </w:t>
      </w:r>
      <w:r>
        <w:t>los</w:t>
      </w:r>
      <w:r>
        <w:rPr>
          <w:spacing w:val="-3"/>
        </w:rPr>
        <w:t xml:space="preserve"> </w:t>
      </w:r>
      <w:r>
        <w:t>cuales</w:t>
      </w:r>
      <w:r>
        <w:rPr>
          <w:spacing w:val="-2"/>
        </w:rPr>
        <w:t xml:space="preserve"> </w:t>
      </w:r>
      <w:r>
        <w:t>se</w:t>
      </w:r>
      <w:r>
        <w:rPr>
          <w:spacing w:val="-3"/>
        </w:rPr>
        <w:t xml:space="preserve"> </w:t>
      </w:r>
      <w:r>
        <w:t>desprende</w:t>
      </w:r>
      <w:r>
        <w:rPr>
          <w:spacing w:val="-3"/>
        </w:rPr>
        <w:t xml:space="preserve"> </w:t>
      </w:r>
      <w:r>
        <w:t>su</w:t>
      </w:r>
      <w:r>
        <w:rPr>
          <w:spacing w:val="-4"/>
        </w:rPr>
        <w:t xml:space="preserve"> </w:t>
      </w:r>
      <w:r>
        <w:t>int</w:t>
      </w:r>
      <w:r>
        <w:t>erés e intención de reprimir tales conductas y de reparar a las víctimas. A modo de ejemplo, debemos señalar que el Estado de</w:t>
      </w:r>
      <w:r>
        <w:rPr>
          <w:spacing w:val="-1"/>
        </w:rPr>
        <w:t xml:space="preserve"> </w:t>
      </w:r>
      <w:r>
        <w:t>Chile ha ratificado tanto la Convención Interamericana sobre Desaparición Forzada de Personas durante el año 2010, así como la Con</w:t>
      </w:r>
      <w:r>
        <w:t>vención Internacional para la Protección de todas las Personas contra las Desapariciones Forzadas durante el año 2009. Sobre este último instrumento, cabe hacer presente que el Estado de Chile hizo expreso reconocimiento de la competencia</w:t>
      </w:r>
      <w:r>
        <w:rPr>
          <w:spacing w:val="-2"/>
        </w:rPr>
        <w:t xml:space="preserve"> </w:t>
      </w:r>
      <w:r>
        <w:t>del</w:t>
      </w:r>
      <w:r>
        <w:rPr>
          <w:spacing w:val="-1"/>
        </w:rPr>
        <w:t xml:space="preserve"> </w:t>
      </w:r>
      <w:r>
        <w:t>Comité</w:t>
      </w:r>
      <w:r>
        <w:rPr>
          <w:spacing w:val="-1"/>
        </w:rPr>
        <w:t xml:space="preserve"> </w:t>
      </w:r>
      <w:r>
        <w:t>contra</w:t>
      </w:r>
      <w:r>
        <w:rPr>
          <w:spacing w:val="-1"/>
        </w:rPr>
        <w:t xml:space="preserve"> </w:t>
      </w:r>
      <w:r>
        <w:t>la</w:t>
      </w:r>
      <w:r>
        <w:rPr>
          <w:spacing w:val="-4"/>
        </w:rPr>
        <w:t xml:space="preserve"> </w:t>
      </w:r>
      <w:r>
        <w:t>Desaparición</w:t>
      </w:r>
      <w:r>
        <w:rPr>
          <w:spacing w:val="-2"/>
        </w:rPr>
        <w:t xml:space="preserve"> </w:t>
      </w:r>
      <w:r>
        <w:t>Forzada,</w:t>
      </w:r>
      <w:r>
        <w:rPr>
          <w:spacing w:val="-4"/>
        </w:rPr>
        <w:t xml:space="preserve"> </w:t>
      </w:r>
      <w:r>
        <w:t>al</w:t>
      </w:r>
      <w:r>
        <w:rPr>
          <w:spacing w:val="-2"/>
        </w:rPr>
        <w:t xml:space="preserve"> </w:t>
      </w:r>
      <w:r>
        <w:t>tenor de</w:t>
      </w:r>
      <w:r>
        <w:rPr>
          <w:spacing w:val="-4"/>
        </w:rPr>
        <w:t xml:space="preserve"> </w:t>
      </w:r>
      <w:r>
        <w:t>los</w:t>
      </w:r>
      <w:r>
        <w:rPr>
          <w:spacing w:val="-2"/>
        </w:rPr>
        <w:t xml:space="preserve"> </w:t>
      </w:r>
      <w:r>
        <w:t>artículos</w:t>
      </w:r>
      <w:r>
        <w:rPr>
          <w:spacing w:val="-2"/>
        </w:rPr>
        <w:t xml:space="preserve"> </w:t>
      </w:r>
      <w:r>
        <w:t>31 y 32, ambos de la mencionada Convención.</w:t>
      </w:r>
    </w:p>
    <w:p w:rsidR="000A3CF5" w:rsidRDefault="004526B4">
      <w:pPr>
        <w:pStyle w:val="Textoindependiente"/>
        <w:spacing w:line="360" w:lineRule="auto"/>
        <w:ind w:left="102" w:right="116"/>
        <w:jc w:val="both"/>
      </w:pPr>
      <w:r>
        <w:t>Adicionalmente,</w:t>
      </w:r>
      <w:r>
        <w:rPr>
          <w:spacing w:val="-9"/>
        </w:rPr>
        <w:t xml:space="preserve"> </w:t>
      </w:r>
      <w:r>
        <w:t>el</w:t>
      </w:r>
      <w:r>
        <w:rPr>
          <w:spacing w:val="-10"/>
        </w:rPr>
        <w:t xml:space="preserve"> </w:t>
      </w:r>
      <w:r>
        <w:t>Estado</w:t>
      </w:r>
      <w:r>
        <w:rPr>
          <w:spacing w:val="-9"/>
        </w:rPr>
        <w:t xml:space="preserve"> </w:t>
      </w:r>
      <w:r>
        <w:t>de</w:t>
      </w:r>
      <w:r>
        <w:rPr>
          <w:spacing w:val="-10"/>
        </w:rPr>
        <w:t xml:space="preserve"> </w:t>
      </w:r>
      <w:r>
        <w:t>Chile</w:t>
      </w:r>
      <w:r>
        <w:rPr>
          <w:spacing w:val="-9"/>
        </w:rPr>
        <w:t xml:space="preserve"> </w:t>
      </w:r>
      <w:r>
        <w:t>ratificó,</w:t>
      </w:r>
      <w:r>
        <w:rPr>
          <w:spacing w:val="-10"/>
        </w:rPr>
        <w:t xml:space="preserve"> </w:t>
      </w:r>
      <w:r>
        <w:t>en</w:t>
      </w:r>
      <w:r>
        <w:rPr>
          <w:spacing w:val="-10"/>
        </w:rPr>
        <w:t xml:space="preserve"> </w:t>
      </w:r>
      <w:r>
        <w:t>2009,</w:t>
      </w:r>
      <w:r>
        <w:rPr>
          <w:spacing w:val="-10"/>
        </w:rPr>
        <w:t xml:space="preserve"> </w:t>
      </w:r>
      <w:r>
        <w:t>el</w:t>
      </w:r>
      <w:r>
        <w:rPr>
          <w:spacing w:val="-10"/>
        </w:rPr>
        <w:t xml:space="preserve"> </w:t>
      </w:r>
      <w:r>
        <w:t>Estatuto</w:t>
      </w:r>
      <w:r>
        <w:rPr>
          <w:spacing w:val="-9"/>
        </w:rPr>
        <w:t xml:space="preserve"> </w:t>
      </w:r>
      <w:r>
        <w:t>de</w:t>
      </w:r>
      <w:r>
        <w:rPr>
          <w:spacing w:val="-10"/>
        </w:rPr>
        <w:t xml:space="preserve"> </w:t>
      </w:r>
      <w:r>
        <w:t>Roma</w:t>
      </w:r>
      <w:r>
        <w:rPr>
          <w:spacing w:val="-10"/>
        </w:rPr>
        <w:t xml:space="preserve"> </w:t>
      </w:r>
      <w:r>
        <w:t>de</w:t>
      </w:r>
      <w:r>
        <w:rPr>
          <w:spacing w:val="-10"/>
        </w:rPr>
        <w:t xml:space="preserve"> </w:t>
      </w:r>
      <w:r>
        <w:t>la</w:t>
      </w:r>
      <w:r>
        <w:rPr>
          <w:spacing w:val="-10"/>
        </w:rPr>
        <w:t xml:space="preserve"> </w:t>
      </w:r>
      <w:r>
        <w:t>Corte Penal Internacional, el cual incluye, entre los delitos de competencia de la Corte, la desaparición</w:t>
      </w:r>
      <w:r>
        <w:rPr>
          <w:spacing w:val="-15"/>
        </w:rPr>
        <w:t xml:space="preserve"> </w:t>
      </w:r>
      <w:r>
        <w:t>forzada</w:t>
      </w:r>
      <w:r>
        <w:rPr>
          <w:spacing w:val="-14"/>
        </w:rPr>
        <w:t xml:space="preserve"> </w:t>
      </w:r>
      <w:r>
        <w:t>de</w:t>
      </w:r>
      <w:r>
        <w:rPr>
          <w:spacing w:val="-14"/>
        </w:rPr>
        <w:t xml:space="preserve"> </w:t>
      </w:r>
      <w:r>
        <w:t>personas,</w:t>
      </w:r>
      <w:r>
        <w:rPr>
          <w:spacing w:val="-14"/>
        </w:rPr>
        <w:t xml:space="preserve"> </w:t>
      </w:r>
      <w:r>
        <w:t>contemplado</w:t>
      </w:r>
      <w:r>
        <w:rPr>
          <w:spacing w:val="-13"/>
        </w:rPr>
        <w:t xml:space="preserve"> </w:t>
      </w:r>
      <w:r>
        <w:t>en</w:t>
      </w:r>
      <w:r>
        <w:rPr>
          <w:spacing w:val="-14"/>
        </w:rPr>
        <w:t xml:space="preserve"> </w:t>
      </w:r>
      <w:r>
        <w:t>el</w:t>
      </w:r>
      <w:r>
        <w:rPr>
          <w:spacing w:val="-14"/>
        </w:rPr>
        <w:t xml:space="preserve"> </w:t>
      </w:r>
      <w:r>
        <w:t>artículo</w:t>
      </w:r>
      <w:r>
        <w:rPr>
          <w:spacing w:val="-10"/>
        </w:rPr>
        <w:t xml:space="preserve"> </w:t>
      </w:r>
      <w:r>
        <w:t>7,</w:t>
      </w:r>
      <w:r>
        <w:rPr>
          <w:spacing w:val="-14"/>
        </w:rPr>
        <w:t xml:space="preserve"> </w:t>
      </w:r>
      <w:r>
        <w:t>inciso</w:t>
      </w:r>
      <w:r>
        <w:rPr>
          <w:spacing w:val="-13"/>
        </w:rPr>
        <w:t xml:space="preserve"> </w:t>
      </w:r>
      <w:r>
        <w:t>primero,</w:t>
      </w:r>
      <w:r>
        <w:rPr>
          <w:spacing w:val="-14"/>
        </w:rPr>
        <w:t xml:space="preserve"> </w:t>
      </w:r>
      <w:r>
        <w:t xml:space="preserve">letra </w:t>
      </w:r>
      <w:r>
        <w:rPr>
          <w:spacing w:val="-6"/>
        </w:rPr>
        <w:t>J.</w:t>
      </w:r>
    </w:p>
    <w:p w:rsidR="000A3CF5" w:rsidRDefault="000A3CF5">
      <w:pPr>
        <w:pStyle w:val="Textoindependiente"/>
      </w:pPr>
    </w:p>
    <w:p w:rsidR="000A3CF5" w:rsidRDefault="004526B4">
      <w:pPr>
        <w:pStyle w:val="Textoindependiente"/>
        <w:spacing w:before="162" w:line="360" w:lineRule="auto"/>
        <w:ind w:left="102" w:right="121"/>
        <w:jc w:val="both"/>
      </w:pPr>
      <w:r>
        <w:t>En el cumplimiento de las obligaciones jurídicas internacionales de repar</w:t>
      </w:r>
      <w:r>
        <w:t>ar a las víctimas y garantizar la no reiteración de estos hechos, surge como una medida destinada a:</w:t>
      </w:r>
    </w:p>
    <w:p w:rsidR="000A3CF5" w:rsidRDefault="000A3CF5">
      <w:pPr>
        <w:spacing w:line="360" w:lineRule="auto"/>
        <w:jc w:val="both"/>
        <w:sectPr w:rsidR="000A3CF5">
          <w:pgSz w:w="12240" w:h="15840"/>
          <w:pgMar w:top="1820" w:right="1580" w:bottom="280" w:left="1600" w:header="720" w:footer="720" w:gutter="0"/>
          <w:cols w:space="720"/>
        </w:sectPr>
      </w:pPr>
    </w:p>
    <w:p w:rsidR="000A3CF5" w:rsidRDefault="004526B4">
      <w:pPr>
        <w:pStyle w:val="Prrafodelista"/>
        <w:numPr>
          <w:ilvl w:val="0"/>
          <w:numId w:val="1"/>
        </w:numPr>
        <w:tabs>
          <w:tab w:val="left" w:pos="303"/>
        </w:tabs>
        <w:spacing w:line="360" w:lineRule="auto"/>
        <w:ind w:right="118" w:firstLine="0"/>
        <w:rPr>
          <w:sz w:val="24"/>
        </w:rPr>
      </w:pPr>
      <w:r>
        <w:rPr>
          <w:sz w:val="24"/>
        </w:rPr>
        <w:lastRenderedPageBreak/>
        <w:t>avanzar</w:t>
      </w:r>
      <w:r>
        <w:rPr>
          <w:spacing w:val="-10"/>
          <w:sz w:val="24"/>
        </w:rPr>
        <w:t xml:space="preserve"> </w:t>
      </w:r>
      <w:r>
        <w:rPr>
          <w:sz w:val="24"/>
        </w:rPr>
        <w:t>en</w:t>
      </w:r>
      <w:r>
        <w:rPr>
          <w:spacing w:val="-11"/>
          <w:sz w:val="24"/>
        </w:rPr>
        <w:t xml:space="preserve"> </w:t>
      </w:r>
      <w:r>
        <w:rPr>
          <w:sz w:val="24"/>
        </w:rPr>
        <w:t>una</w:t>
      </w:r>
      <w:r>
        <w:rPr>
          <w:spacing w:val="-11"/>
          <w:sz w:val="24"/>
        </w:rPr>
        <w:t xml:space="preserve"> </w:t>
      </w:r>
      <w:r>
        <w:rPr>
          <w:sz w:val="24"/>
        </w:rPr>
        <w:t>reparación</w:t>
      </w:r>
      <w:r>
        <w:rPr>
          <w:spacing w:val="-11"/>
          <w:sz w:val="24"/>
        </w:rPr>
        <w:t xml:space="preserve"> </w:t>
      </w:r>
      <w:r>
        <w:rPr>
          <w:sz w:val="24"/>
        </w:rPr>
        <w:t>integral</w:t>
      </w:r>
      <w:r>
        <w:rPr>
          <w:spacing w:val="-9"/>
          <w:sz w:val="24"/>
        </w:rPr>
        <w:t xml:space="preserve"> </w:t>
      </w:r>
      <w:r>
        <w:rPr>
          <w:sz w:val="24"/>
        </w:rPr>
        <w:t>a</w:t>
      </w:r>
      <w:r>
        <w:rPr>
          <w:spacing w:val="-11"/>
          <w:sz w:val="24"/>
        </w:rPr>
        <w:t xml:space="preserve"> </w:t>
      </w:r>
      <w:r>
        <w:rPr>
          <w:sz w:val="24"/>
        </w:rPr>
        <w:t>los</w:t>
      </w:r>
      <w:r>
        <w:rPr>
          <w:spacing w:val="-12"/>
          <w:sz w:val="24"/>
        </w:rPr>
        <w:t xml:space="preserve"> </w:t>
      </w:r>
      <w:r>
        <w:rPr>
          <w:sz w:val="24"/>
        </w:rPr>
        <w:t>familiares</w:t>
      </w:r>
      <w:r>
        <w:rPr>
          <w:spacing w:val="-11"/>
          <w:sz w:val="24"/>
        </w:rPr>
        <w:t xml:space="preserve"> </w:t>
      </w:r>
      <w:r>
        <w:rPr>
          <w:sz w:val="24"/>
        </w:rPr>
        <w:t>de</w:t>
      </w:r>
      <w:r>
        <w:rPr>
          <w:spacing w:val="-11"/>
          <w:sz w:val="24"/>
        </w:rPr>
        <w:t xml:space="preserve"> </w:t>
      </w:r>
      <w:r>
        <w:rPr>
          <w:sz w:val="24"/>
        </w:rPr>
        <w:t>las</w:t>
      </w:r>
      <w:r>
        <w:rPr>
          <w:spacing w:val="-12"/>
          <w:sz w:val="24"/>
        </w:rPr>
        <w:t xml:space="preserve"> </w:t>
      </w:r>
      <w:r>
        <w:rPr>
          <w:sz w:val="24"/>
        </w:rPr>
        <w:t>víctimas</w:t>
      </w:r>
      <w:r>
        <w:rPr>
          <w:spacing w:val="-12"/>
          <w:sz w:val="24"/>
        </w:rPr>
        <w:t xml:space="preserve"> </w:t>
      </w:r>
      <w:r>
        <w:rPr>
          <w:sz w:val="24"/>
        </w:rPr>
        <w:t>de</w:t>
      </w:r>
      <w:r>
        <w:rPr>
          <w:spacing w:val="-11"/>
          <w:sz w:val="24"/>
        </w:rPr>
        <w:t xml:space="preserve"> </w:t>
      </w:r>
      <w:r>
        <w:rPr>
          <w:sz w:val="24"/>
        </w:rPr>
        <w:t>desaparición forzada y a la sociedad chilena en su conjunto;</w:t>
      </w:r>
    </w:p>
    <w:p w:rsidR="000A3CF5" w:rsidRDefault="004526B4">
      <w:pPr>
        <w:pStyle w:val="Prrafodelista"/>
        <w:numPr>
          <w:ilvl w:val="0"/>
          <w:numId w:val="1"/>
        </w:numPr>
        <w:tabs>
          <w:tab w:val="left" w:pos="303"/>
        </w:tabs>
        <w:ind w:left="303"/>
        <w:rPr>
          <w:sz w:val="24"/>
        </w:rPr>
      </w:pPr>
      <w:r>
        <w:rPr>
          <w:sz w:val="24"/>
        </w:rPr>
        <w:t>garantizar</w:t>
      </w:r>
      <w:r>
        <w:rPr>
          <w:spacing w:val="-3"/>
          <w:sz w:val="24"/>
        </w:rPr>
        <w:t xml:space="preserve"> </w:t>
      </w:r>
      <w:r>
        <w:rPr>
          <w:sz w:val="24"/>
        </w:rPr>
        <w:t>qu</w:t>
      </w:r>
      <w:r>
        <w:rPr>
          <w:sz w:val="24"/>
        </w:rPr>
        <w:t>e</w:t>
      </w:r>
      <w:r>
        <w:rPr>
          <w:spacing w:val="-2"/>
          <w:sz w:val="24"/>
        </w:rPr>
        <w:t xml:space="preserve"> </w:t>
      </w:r>
      <w:r>
        <w:rPr>
          <w:sz w:val="24"/>
        </w:rPr>
        <w:t>estos</w:t>
      </w:r>
      <w:r>
        <w:rPr>
          <w:spacing w:val="-6"/>
          <w:sz w:val="24"/>
        </w:rPr>
        <w:t xml:space="preserve"> </w:t>
      </w:r>
      <w:r>
        <w:rPr>
          <w:sz w:val="24"/>
        </w:rPr>
        <w:t>hechos</w:t>
      </w:r>
      <w:r>
        <w:rPr>
          <w:spacing w:val="-2"/>
          <w:sz w:val="24"/>
        </w:rPr>
        <w:t xml:space="preserve"> </w:t>
      </w:r>
      <w:r>
        <w:rPr>
          <w:sz w:val="24"/>
        </w:rPr>
        <w:t>no</w:t>
      </w:r>
      <w:r>
        <w:rPr>
          <w:spacing w:val="-1"/>
          <w:sz w:val="24"/>
        </w:rPr>
        <w:t xml:space="preserve"> </w:t>
      </w:r>
      <w:r>
        <w:rPr>
          <w:sz w:val="24"/>
        </w:rPr>
        <w:t>vuelvan</w:t>
      </w:r>
      <w:r>
        <w:rPr>
          <w:spacing w:val="-2"/>
          <w:sz w:val="24"/>
        </w:rPr>
        <w:t xml:space="preserve"> </w:t>
      </w:r>
      <w:r>
        <w:rPr>
          <w:sz w:val="24"/>
        </w:rPr>
        <w:t>a</w:t>
      </w:r>
      <w:r>
        <w:rPr>
          <w:spacing w:val="-1"/>
          <w:sz w:val="24"/>
        </w:rPr>
        <w:t xml:space="preserve"> </w:t>
      </w:r>
      <w:r>
        <w:rPr>
          <w:sz w:val="24"/>
        </w:rPr>
        <w:t>ocurrir</w:t>
      </w:r>
      <w:r>
        <w:rPr>
          <w:spacing w:val="-2"/>
          <w:sz w:val="24"/>
        </w:rPr>
        <w:t xml:space="preserve"> </w:t>
      </w:r>
      <w:r>
        <w:rPr>
          <w:sz w:val="24"/>
        </w:rPr>
        <w:t>en</w:t>
      </w:r>
      <w:r>
        <w:rPr>
          <w:spacing w:val="-1"/>
          <w:sz w:val="24"/>
        </w:rPr>
        <w:t xml:space="preserve"> </w:t>
      </w:r>
      <w:r>
        <w:rPr>
          <w:sz w:val="24"/>
        </w:rPr>
        <w:t>nuestro</w:t>
      </w:r>
      <w:r>
        <w:rPr>
          <w:spacing w:val="3"/>
          <w:sz w:val="24"/>
        </w:rPr>
        <w:t xml:space="preserve"> </w:t>
      </w:r>
      <w:r>
        <w:rPr>
          <w:spacing w:val="-2"/>
          <w:sz w:val="24"/>
        </w:rPr>
        <w:t>país;</w:t>
      </w:r>
    </w:p>
    <w:p w:rsidR="000A3CF5" w:rsidRDefault="004526B4">
      <w:pPr>
        <w:pStyle w:val="Prrafodelista"/>
        <w:numPr>
          <w:ilvl w:val="0"/>
          <w:numId w:val="1"/>
        </w:numPr>
        <w:tabs>
          <w:tab w:val="left" w:pos="303"/>
        </w:tabs>
        <w:spacing w:before="160" w:line="360" w:lineRule="auto"/>
        <w:ind w:right="117" w:firstLine="0"/>
        <w:rPr>
          <w:sz w:val="24"/>
        </w:rPr>
      </w:pPr>
      <w:r>
        <w:rPr>
          <w:sz w:val="24"/>
        </w:rPr>
        <w:t>fortalecer la memoria histórica de nuestro país recordando a nuestras víctimas,</w:t>
      </w:r>
      <w:r>
        <w:rPr>
          <w:spacing w:val="40"/>
          <w:sz w:val="24"/>
        </w:rPr>
        <w:t xml:space="preserve"> </w:t>
      </w:r>
      <w:r>
        <w:rPr>
          <w:sz w:val="24"/>
        </w:rPr>
        <w:t>mediante</w:t>
      </w:r>
      <w:r>
        <w:rPr>
          <w:spacing w:val="-15"/>
          <w:sz w:val="24"/>
        </w:rPr>
        <w:t xml:space="preserve"> </w:t>
      </w:r>
      <w:r>
        <w:rPr>
          <w:sz w:val="24"/>
        </w:rPr>
        <w:t>un</w:t>
      </w:r>
      <w:r>
        <w:rPr>
          <w:spacing w:val="-15"/>
          <w:sz w:val="24"/>
        </w:rPr>
        <w:t xml:space="preserve"> </w:t>
      </w:r>
      <w:r>
        <w:rPr>
          <w:sz w:val="24"/>
        </w:rPr>
        <w:t>reconocimiento</w:t>
      </w:r>
      <w:r>
        <w:rPr>
          <w:spacing w:val="-15"/>
          <w:sz w:val="24"/>
        </w:rPr>
        <w:t xml:space="preserve"> </w:t>
      </w:r>
      <w:r>
        <w:rPr>
          <w:sz w:val="24"/>
        </w:rPr>
        <w:t>jurídico</w:t>
      </w:r>
      <w:r>
        <w:rPr>
          <w:spacing w:val="-15"/>
          <w:sz w:val="24"/>
        </w:rPr>
        <w:t xml:space="preserve"> </w:t>
      </w:r>
      <w:r>
        <w:rPr>
          <w:sz w:val="24"/>
        </w:rPr>
        <w:t>expreso</w:t>
      </w:r>
      <w:r>
        <w:rPr>
          <w:spacing w:val="-15"/>
          <w:sz w:val="24"/>
        </w:rPr>
        <w:t xml:space="preserve"> </w:t>
      </w:r>
      <w:r>
        <w:rPr>
          <w:sz w:val="24"/>
        </w:rPr>
        <w:t>a</w:t>
      </w:r>
      <w:r>
        <w:rPr>
          <w:spacing w:val="-15"/>
          <w:sz w:val="24"/>
        </w:rPr>
        <w:t xml:space="preserve"> </w:t>
      </w:r>
      <w:r>
        <w:rPr>
          <w:sz w:val="24"/>
        </w:rPr>
        <w:t>las</w:t>
      </w:r>
      <w:r>
        <w:rPr>
          <w:spacing w:val="-15"/>
          <w:sz w:val="24"/>
        </w:rPr>
        <w:t xml:space="preserve"> </w:t>
      </w:r>
      <w:r>
        <w:rPr>
          <w:sz w:val="24"/>
        </w:rPr>
        <w:t>víctimas</w:t>
      </w:r>
      <w:r>
        <w:rPr>
          <w:spacing w:val="-15"/>
          <w:sz w:val="24"/>
        </w:rPr>
        <w:t xml:space="preserve"> </w:t>
      </w:r>
      <w:r>
        <w:rPr>
          <w:sz w:val="24"/>
        </w:rPr>
        <w:t>de</w:t>
      </w:r>
      <w:r>
        <w:rPr>
          <w:spacing w:val="-15"/>
          <w:sz w:val="24"/>
        </w:rPr>
        <w:t xml:space="preserve"> </w:t>
      </w:r>
      <w:r>
        <w:rPr>
          <w:sz w:val="24"/>
        </w:rPr>
        <w:t>desaparición</w:t>
      </w:r>
      <w:r>
        <w:rPr>
          <w:spacing w:val="-15"/>
          <w:sz w:val="24"/>
        </w:rPr>
        <w:t xml:space="preserve"> </w:t>
      </w:r>
      <w:r>
        <w:rPr>
          <w:sz w:val="24"/>
        </w:rPr>
        <w:t>forzada.</w:t>
      </w:r>
    </w:p>
    <w:p w:rsidR="000A3CF5" w:rsidRDefault="000A3CF5">
      <w:pPr>
        <w:pStyle w:val="Textoindependiente"/>
      </w:pPr>
    </w:p>
    <w:p w:rsidR="000A3CF5" w:rsidRDefault="000A3CF5">
      <w:pPr>
        <w:pStyle w:val="Textoindependiente"/>
      </w:pPr>
    </w:p>
    <w:p w:rsidR="000A3CF5" w:rsidRDefault="000A3CF5">
      <w:pPr>
        <w:pStyle w:val="Textoindependiente"/>
        <w:spacing w:before="13"/>
        <w:rPr>
          <w:sz w:val="23"/>
        </w:rPr>
      </w:pPr>
    </w:p>
    <w:p w:rsidR="000A3CF5" w:rsidRDefault="004526B4">
      <w:pPr>
        <w:pStyle w:val="Ttulo2"/>
        <w:numPr>
          <w:ilvl w:val="0"/>
          <w:numId w:val="2"/>
        </w:numPr>
        <w:tabs>
          <w:tab w:val="left" w:pos="1246"/>
          <w:tab w:val="left" w:pos="1247"/>
        </w:tabs>
        <w:ind w:hanging="721"/>
        <w:jc w:val="left"/>
      </w:pPr>
      <w:r>
        <w:t>Idea</w:t>
      </w:r>
      <w:r>
        <w:rPr>
          <w:spacing w:val="-3"/>
        </w:rPr>
        <w:t xml:space="preserve"> </w:t>
      </w:r>
      <w:r>
        <w:t>Matriz</w:t>
      </w:r>
      <w:r>
        <w:rPr>
          <w:spacing w:val="-3"/>
        </w:rPr>
        <w:t xml:space="preserve"> </w:t>
      </w:r>
      <w:r>
        <w:t>del</w:t>
      </w:r>
      <w:r>
        <w:rPr>
          <w:spacing w:val="-2"/>
        </w:rPr>
        <w:t xml:space="preserve"> Proyecto</w:t>
      </w:r>
    </w:p>
    <w:p w:rsidR="000A3CF5" w:rsidRDefault="000A3CF5">
      <w:pPr>
        <w:pStyle w:val="Textoindependiente"/>
        <w:rPr>
          <w:b/>
        </w:rPr>
      </w:pPr>
    </w:p>
    <w:p w:rsidR="000A3CF5" w:rsidRDefault="000A3CF5">
      <w:pPr>
        <w:pStyle w:val="Textoindependiente"/>
        <w:spacing w:before="1"/>
        <w:rPr>
          <w:b/>
        </w:rPr>
      </w:pPr>
    </w:p>
    <w:p w:rsidR="000A3CF5" w:rsidRDefault="004526B4">
      <w:pPr>
        <w:pStyle w:val="Textoindependiente"/>
        <w:spacing w:line="360" w:lineRule="auto"/>
        <w:ind w:left="102" w:right="117"/>
        <w:jc w:val="both"/>
      </w:pPr>
      <w:r>
        <w:t>El objetivo de este proyecto es reconocer jurídicamente a las víctimas de desaparición</w:t>
      </w:r>
      <w:r>
        <w:rPr>
          <w:spacing w:val="-11"/>
        </w:rPr>
        <w:t xml:space="preserve"> </w:t>
      </w:r>
      <w:r>
        <w:t>forzada</w:t>
      </w:r>
      <w:r>
        <w:rPr>
          <w:spacing w:val="-10"/>
        </w:rPr>
        <w:t xml:space="preserve"> </w:t>
      </w:r>
      <w:r>
        <w:t>durante</w:t>
      </w:r>
      <w:r>
        <w:rPr>
          <w:spacing w:val="-10"/>
        </w:rPr>
        <w:t xml:space="preserve"> </w:t>
      </w:r>
      <w:r>
        <w:t>la</w:t>
      </w:r>
      <w:r>
        <w:rPr>
          <w:spacing w:val="-11"/>
        </w:rPr>
        <w:t xml:space="preserve"> </w:t>
      </w:r>
      <w:r>
        <w:t>dictadura</w:t>
      </w:r>
      <w:r>
        <w:rPr>
          <w:spacing w:val="-8"/>
        </w:rPr>
        <w:t xml:space="preserve"> </w:t>
      </w:r>
      <w:r>
        <w:t>cívico</w:t>
      </w:r>
      <w:r>
        <w:rPr>
          <w:spacing w:val="-10"/>
        </w:rPr>
        <w:t xml:space="preserve"> </w:t>
      </w:r>
      <w:r>
        <w:t>militar</w:t>
      </w:r>
      <w:r>
        <w:rPr>
          <w:spacing w:val="-10"/>
        </w:rPr>
        <w:t xml:space="preserve"> </w:t>
      </w:r>
      <w:r>
        <w:t>de</w:t>
      </w:r>
      <w:r>
        <w:rPr>
          <w:spacing w:val="-11"/>
        </w:rPr>
        <w:t xml:space="preserve"> </w:t>
      </w:r>
      <w:r>
        <w:t>Chile</w:t>
      </w:r>
      <w:r>
        <w:rPr>
          <w:spacing w:val="-11"/>
        </w:rPr>
        <w:t xml:space="preserve"> </w:t>
      </w:r>
      <w:r>
        <w:t>durante</w:t>
      </w:r>
      <w:r>
        <w:rPr>
          <w:spacing w:val="-10"/>
        </w:rPr>
        <w:t xml:space="preserve"> </w:t>
      </w:r>
      <w:r>
        <w:t>el</w:t>
      </w:r>
      <w:r>
        <w:rPr>
          <w:spacing w:val="-11"/>
        </w:rPr>
        <w:t xml:space="preserve"> </w:t>
      </w:r>
      <w:r>
        <w:t>periodo comprendido entre el 11 de septiembre de 1973 y el 10 de marzo de 1990. Dicho propósito se preten</w:t>
      </w:r>
      <w:r>
        <w:t>de cumplir a través de una normativa de carácter general que incorpore la calificación jurídica de “Ausente por Desaparición forzada” a la legislación nacional.</w:t>
      </w:r>
    </w:p>
    <w:p w:rsidR="000A3CF5" w:rsidRDefault="000A3CF5">
      <w:pPr>
        <w:pStyle w:val="Textoindependiente"/>
        <w:spacing w:before="12"/>
        <w:rPr>
          <w:sz w:val="35"/>
        </w:rPr>
      </w:pPr>
    </w:p>
    <w:p w:rsidR="000A3CF5" w:rsidRDefault="004526B4">
      <w:pPr>
        <w:pStyle w:val="Textoindependiente"/>
        <w:spacing w:line="360" w:lineRule="auto"/>
        <w:ind w:left="102" w:right="116"/>
        <w:jc w:val="both"/>
      </w:pPr>
      <w:r>
        <w:t xml:space="preserve">Asimismo, encomendar por ley al Servicio de Registro Civil e Identificación la creación de un </w:t>
      </w:r>
      <w:r>
        <w:t>registro completo y unificado de todas las personas que se encuentran calificadas como víctimas de desaparición forzada por la Comisión Nacional de Verdad y Reconciliación, la Corporación Nacional de Reparación y Reconciliación y por la Comisión Asesora pa</w:t>
      </w:r>
      <w:r>
        <w:t>ra la calificación de Detenidos Desaparecidos, Ejecutados Políticos y víctimas de Prisión Política y Tortura y otras comisiones que en el futuro pudiesen crearse, permitiendo que quien tenga interés pueda</w:t>
      </w:r>
      <w:r>
        <w:rPr>
          <w:spacing w:val="-8"/>
        </w:rPr>
        <w:t xml:space="preserve"> </w:t>
      </w:r>
      <w:r>
        <w:t>solicitar</w:t>
      </w:r>
      <w:r>
        <w:rPr>
          <w:spacing w:val="-7"/>
        </w:rPr>
        <w:t xml:space="preserve"> </w:t>
      </w:r>
      <w:r>
        <w:t>la</w:t>
      </w:r>
      <w:r>
        <w:rPr>
          <w:spacing w:val="-9"/>
        </w:rPr>
        <w:t xml:space="preserve"> </w:t>
      </w:r>
      <w:r>
        <w:t>emisión</w:t>
      </w:r>
      <w:r>
        <w:rPr>
          <w:spacing w:val="-9"/>
        </w:rPr>
        <w:t xml:space="preserve"> </w:t>
      </w:r>
      <w:r>
        <w:t>de</w:t>
      </w:r>
      <w:r>
        <w:rPr>
          <w:spacing w:val="-8"/>
        </w:rPr>
        <w:t xml:space="preserve"> </w:t>
      </w:r>
      <w:r>
        <w:t>un</w:t>
      </w:r>
      <w:r>
        <w:rPr>
          <w:spacing w:val="-9"/>
        </w:rPr>
        <w:t xml:space="preserve"> </w:t>
      </w:r>
      <w:r>
        <w:t>Certificado</w:t>
      </w:r>
      <w:r>
        <w:rPr>
          <w:spacing w:val="-5"/>
        </w:rPr>
        <w:t xml:space="preserve"> </w:t>
      </w:r>
      <w:r>
        <w:t>que</w:t>
      </w:r>
      <w:r>
        <w:rPr>
          <w:spacing w:val="-9"/>
        </w:rPr>
        <w:t xml:space="preserve"> </w:t>
      </w:r>
      <w:r>
        <w:t>acredita</w:t>
      </w:r>
      <w:r>
        <w:rPr>
          <w:spacing w:val="-8"/>
        </w:rPr>
        <w:t xml:space="preserve"> </w:t>
      </w:r>
      <w:r>
        <w:t>la</w:t>
      </w:r>
      <w:r>
        <w:rPr>
          <w:spacing w:val="-9"/>
        </w:rPr>
        <w:t xml:space="preserve"> </w:t>
      </w:r>
      <w:r>
        <w:t>calidad</w:t>
      </w:r>
      <w:r>
        <w:rPr>
          <w:spacing w:val="-9"/>
        </w:rPr>
        <w:t xml:space="preserve"> </w:t>
      </w:r>
      <w:r>
        <w:t>de</w:t>
      </w:r>
      <w:r>
        <w:rPr>
          <w:spacing w:val="-7"/>
        </w:rPr>
        <w:t xml:space="preserve"> </w:t>
      </w:r>
      <w:r>
        <w:t>“Ausente</w:t>
      </w:r>
      <w:r>
        <w:rPr>
          <w:spacing w:val="-8"/>
        </w:rPr>
        <w:t xml:space="preserve"> </w:t>
      </w:r>
      <w:r>
        <w:t>por Desaparición Forzada”.</w:t>
      </w:r>
    </w:p>
    <w:p w:rsidR="000A3CF5" w:rsidRDefault="000A3CF5">
      <w:pPr>
        <w:spacing w:line="360" w:lineRule="auto"/>
        <w:jc w:val="both"/>
        <w:sectPr w:rsidR="000A3CF5">
          <w:pgSz w:w="12240" w:h="15840"/>
          <w:pgMar w:top="1420" w:right="1580" w:bottom="280" w:left="1600" w:header="720" w:footer="720" w:gutter="0"/>
          <w:cols w:space="720"/>
        </w:sectPr>
      </w:pPr>
    </w:p>
    <w:p w:rsidR="000A3CF5" w:rsidRDefault="004526B4">
      <w:pPr>
        <w:pStyle w:val="Textoindependiente"/>
        <w:spacing w:line="360" w:lineRule="auto"/>
        <w:ind w:left="102" w:right="116"/>
        <w:jc w:val="both"/>
      </w:pPr>
      <w:r>
        <w:lastRenderedPageBreak/>
        <w:t>Finalmente, se instruye que el registro arriba indicado deba informarse a todos los órganos del Estado para que éstos actualicen los registros que llevan a su cargo debiendo adoptar la calificaci</w:t>
      </w:r>
      <w:r>
        <w:t>ón jurídica de “ausente por desaparición forzada” cuando corresponda.</w:t>
      </w:r>
    </w:p>
    <w:p w:rsidR="000A3CF5" w:rsidRDefault="000A3CF5">
      <w:pPr>
        <w:pStyle w:val="Textoindependiente"/>
      </w:pPr>
    </w:p>
    <w:p w:rsidR="000A3CF5" w:rsidRDefault="000A3CF5">
      <w:pPr>
        <w:pStyle w:val="Textoindependiente"/>
        <w:spacing w:before="8"/>
        <w:rPr>
          <w:sz w:val="20"/>
        </w:rPr>
      </w:pPr>
    </w:p>
    <w:p w:rsidR="000A3CF5" w:rsidRDefault="004526B4">
      <w:pPr>
        <w:pStyle w:val="Textoindependiente"/>
        <w:spacing w:before="1" w:line="360" w:lineRule="auto"/>
        <w:ind w:left="102" w:right="121"/>
        <w:jc w:val="both"/>
      </w:pPr>
      <w:r>
        <w:t>De</w:t>
      </w:r>
      <w:r>
        <w:rPr>
          <w:spacing w:val="-10"/>
        </w:rPr>
        <w:t xml:space="preserve"> </w:t>
      </w:r>
      <w:r>
        <w:t>esta</w:t>
      </w:r>
      <w:r>
        <w:rPr>
          <w:spacing w:val="-11"/>
        </w:rPr>
        <w:t xml:space="preserve"> </w:t>
      </w:r>
      <w:r>
        <w:t>forma</w:t>
      </w:r>
      <w:r>
        <w:rPr>
          <w:spacing w:val="-11"/>
        </w:rPr>
        <w:t xml:space="preserve"> </w:t>
      </w:r>
      <w:r>
        <w:t>se</w:t>
      </w:r>
      <w:r>
        <w:rPr>
          <w:spacing w:val="-10"/>
        </w:rPr>
        <w:t xml:space="preserve"> </w:t>
      </w:r>
      <w:r>
        <w:t>pretende</w:t>
      </w:r>
      <w:r>
        <w:rPr>
          <w:spacing w:val="-10"/>
        </w:rPr>
        <w:t xml:space="preserve"> </w:t>
      </w:r>
      <w:r>
        <w:t>subsanar</w:t>
      </w:r>
      <w:r>
        <w:rPr>
          <w:spacing w:val="-10"/>
        </w:rPr>
        <w:t xml:space="preserve"> </w:t>
      </w:r>
      <w:r>
        <w:t>errores</w:t>
      </w:r>
      <w:r>
        <w:rPr>
          <w:spacing w:val="-11"/>
        </w:rPr>
        <w:t xml:space="preserve"> </w:t>
      </w:r>
      <w:r>
        <w:t>cometidos</w:t>
      </w:r>
      <w:r>
        <w:rPr>
          <w:spacing w:val="-11"/>
        </w:rPr>
        <w:t xml:space="preserve"> </w:t>
      </w:r>
      <w:r>
        <w:t>por</w:t>
      </w:r>
      <w:r>
        <w:rPr>
          <w:spacing w:val="-10"/>
        </w:rPr>
        <w:t xml:space="preserve"> </w:t>
      </w:r>
      <w:r>
        <w:t>el</w:t>
      </w:r>
      <w:r>
        <w:rPr>
          <w:spacing w:val="-11"/>
        </w:rPr>
        <w:t xml:space="preserve"> </w:t>
      </w:r>
      <w:r>
        <w:t>Estado</w:t>
      </w:r>
      <w:r>
        <w:rPr>
          <w:spacing w:val="-12"/>
        </w:rPr>
        <w:t xml:space="preserve"> </w:t>
      </w:r>
      <w:r>
        <w:t>que</w:t>
      </w:r>
      <w:r>
        <w:rPr>
          <w:spacing w:val="-11"/>
        </w:rPr>
        <w:t xml:space="preserve"> </w:t>
      </w:r>
      <w:r>
        <w:t>ante</w:t>
      </w:r>
      <w:r>
        <w:rPr>
          <w:spacing w:val="-10"/>
        </w:rPr>
        <w:t xml:space="preserve"> </w:t>
      </w:r>
      <w:r>
        <w:t>la</w:t>
      </w:r>
      <w:r>
        <w:rPr>
          <w:spacing w:val="-11"/>
        </w:rPr>
        <w:t xml:space="preserve"> </w:t>
      </w:r>
      <w:r>
        <w:t>falta de</w:t>
      </w:r>
      <w:r>
        <w:rPr>
          <w:spacing w:val="-3"/>
        </w:rPr>
        <w:t xml:space="preserve"> </w:t>
      </w:r>
      <w:r>
        <w:t>un</w:t>
      </w:r>
      <w:r>
        <w:rPr>
          <w:spacing w:val="-4"/>
        </w:rPr>
        <w:t xml:space="preserve"> </w:t>
      </w:r>
      <w:r>
        <w:t>reconocimiento</w:t>
      </w:r>
      <w:r>
        <w:rPr>
          <w:spacing w:val="-1"/>
        </w:rPr>
        <w:t xml:space="preserve"> </w:t>
      </w:r>
      <w:r>
        <w:t>jurídico</w:t>
      </w:r>
      <w:r>
        <w:rPr>
          <w:spacing w:val="-3"/>
        </w:rPr>
        <w:t xml:space="preserve"> </w:t>
      </w:r>
      <w:r>
        <w:t>especial</w:t>
      </w:r>
      <w:r>
        <w:rPr>
          <w:spacing w:val="-1"/>
        </w:rPr>
        <w:t xml:space="preserve"> </w:t>
      </w:r>
      <w:r>
        <w:t>no</w:t>
      </w:r>
      <w:r>
        <w:rPr>
          <w:spacing w:val="-4"/>
        </w:rPr>
        <w:t xml:space="preserve"> </w:t>
      </w:r>
      <w:r>
        <w:t>realizaron</w:t>
      </w:r>
      <w:r>
        <w:rPr>
          <w:spacing w:val="-4"/>
        </w:rPr>
        <w:t xml:space="preserve"> </w:t>
      </w:r>
      <w:r>
        <w:t>un</w:t>
      </w:r>
      <w:r>
        <w:rPr>
          <w:spacing w:val="-4"/>
        </w:rPr>
        <w:t xml:space="preserve"> </w:t>
      </w:r>
      <w:r>
        <w:t>tratamiento</w:t>
      </w:r>
      <w:r>
        <w:rPr>
          <w:spacing w:val="-2"/>
        </w:rPr>
        <w:t xml:space="preserve"> </w:t>
      </w:r>
      <w:r>
        <w:t>adecuado</w:t>
      </w:r>
      <w:r>
        <w:rPr>
          <w:spacing w:val="-3"/>
        </w:rPr>
        <w:t xml:space="preserve"> </w:t>
      </w:r>
      <w:r>
        <w:t>a</w:t>
      </w:r>
      <w:r>
        <w:rPr>
          <w:spacing w:val="-3"/>
        </w:rPr>
        <w:t xml:space="preserve"> </w:t>
      </w:r>
      <w:r>
        <w:t>los familiares de la</w:t>
      </w:r>
      <w:r>
        <w:t>s víctimas sobre las que trata el presente proyecto.</w:t>
      </w:r>
    </w:p>
    <w:p w:rsidR="000A3CF5" w:rsidRDefault="000A3CF5">
      <w:pPr>
        <w:pStyle w:val="Textoindependiente"/>
      </w:pPr>
    </w:p>
    <w:p w:rsidR="000A3CF5" w:rsidRDefault="000A3CF5">
      <w:pPr>
        <w:pStyle w:val="Textoindependiente"/>
      </w:pPr>
    </w:p>
    <w:p w:rsidR="000A3CF5" w:rsidRDefault="000A3CF5">
      <w:pPr>
        <w:pStyle w:val="Textoindependiente"/>
        <w:spacing w:before="13"/>
        <w:rPr>
          <w:sz w:val="35"/>
        </w:rPr>
      </w:pPr>
    </w:p>
    <w:p w:rsidR="000A3CF5" w:rsidRDefault="004526B4">
      <w:pPr>
        <w:pStyle w:val="Ttulo1"/>
        <w:numPr>
          <w:ilvl w:val="0"/>
          <w:numId w:val="2"/>
        </w:numPr>
        <w:tabs>
          <w:tab w:val="left" w:pos="3956"/>
          <w:tab w:val="left" w:pos="3957"/>
        </w:tabs>
        <w:ind w:left="3957" w:right="0"/>
        <w:jc w:val="left"/>
      </w:pPr>
      <w:r>
        <w:t>PROYECTO</w:t>
      </w:r>
      <w:r>
        <w:rPr>
          <w:spacing w:val="-5"/>
        </w:rPr>
        <w:t xml:space="preserve"> </w:t>
      </w:r>
      <w:r>
        <w:t>DE</w:t>
      </w:r>
      <w:r>
        <w:rPr>
          <w:spacing w:val="-3"/>
        </w:rPr>
        <w:t xml:space="preserve"> </w:t>
      </w:r>
      <w:r>
        <w:rPr>
          <w:spacing w:val="-5"/>
        </w:rPr>
        <w:t>LEY</w:t>
      </w:r>
    </w:p>
    <w:p w:rsidR="000A3CF5" w:rsidRDefault="000A3CF5">
      <w:pPr>
        <w:pStyle w:val="Textoindependiente"/>
        <w:rPr>
          <w:b/>
        </w:rPr>
      </w:pPr>
    </w:p>
    <w:p w:rsidR="000A3CF5" w:rsidRDefault="000A3CF5">
      <w:pPr>
        <w:pStyle w:val="Textoindependiente"/>
        <w:rPr>
          <w:b/>
        </w:rPr>
      </w:pPr>
    </w:p>
    <w:p w:rsidR="000A3CF5" w:rsidRDefault="000A3CF5">
      <w:pPr>
        <w:pStyle w:val="Textoindependiente"/>
        <w:spacing w:before="10"/>
        <w:rPr>
          <w:b/>
          <w:sz w:val="23"/>
        </w:rPr>
      </w:pPr>
    </w:p>
    <w:p w:rsidR="000A3CF5" w:rsidRDefault="004526B4">
      <w:pPr>
        <w:pStyle w:val="Ttulo2"/>
        <w:ind w:left="2286" w:right="2308" w:firstLine="0"/>
        <w:jc w:val="center"/>
      </w:pPr>
      <w:r>
        <w:rPr>
          <w:u w:val="single"/>
        </w:rPr>
        <w:t>De</w:t>
      </w:r>
      <w:r>
        <w:rPr>
          <w:spacing w:val="-3"/>
          <w:u w:val="single"/>
        </w:rPr>
        <w:t xml:space="preserve"> </w:t>
      </w:r>
      <w:r>
        <w:rPr>
          <w:u w:val="single"/>
        </w:rPr>
        <w:t>las</w:t>
      </w:r>
      <w:r>
        <w:rPr>
          <w:spacing w:val="-2"/>
          <w:u w:val="single"/>
        </w:rPr>
        <w:t xml:space="preserve"> </w:t>
      </w:r>
      <w:r>
        <w:rPr>
          <w:u w:val="single"/>
        </w:rPr>
        <w:t>Víctimas</w:t>
      </w:r>
      <w:r>
        <w:rPr>
          <w:spacing w:val="-3"/>
          <w:u w:val="single"/>
        </w:rPr>
        <w:t xml:space="preserve"> </w:t>
      </w:r>
      <w:r>
        <w:rPr>
          <w:u w:val="single"/>
        </w:rPr>
        <w:t>de</w:t>
      </w:r>
      <w:r>
        <w:rPr>
          <w:spacing w:val="-1"/>
          <w:u w:val="single"/>
        </w:rPr>
        <w:t xml:space="preserve"> </w:t>
      </w:r>
      <w:r>
        <w:rPr>
          <w:u w:val="single"/>
        </w:rPr>
        <w:t>desaparición</w:t>
      </w:r>
      <w:r>
        <w:rPr>
          <w:spacing w:val="-1"/>
          <w:u w:val="single"/>
        </w:rPr>
        <w:t xml:space="preserve"> </w:t>
      </w:r>
      <w:r>
        <w:rPr>
          <w:spacing w:val="-2"/>
          <w:u w:val="single"/>
        </w:rPr>
        <w:t>forzada.</w:t>
      </w:r>
    </w:p>
    <w:p w:rsidR="000A3CF5" w:rsidRDefault="000A3CF5">
      <w:pPr>
        <w:pStyle w:val="Textoindependiente"/>
        <w:rPr>
          <w:b/>
          <w:sz w:val="20"/>
        </w:rPr>
      </w:pPr>
    </w:p>
    <w:p w:rsidR="000A3CF5" w:rsidRDefault="000A3CF5">
      <w:pPr>
        <w:pStyle w:val="Textoindependiente"/>
        <w:rPr>
          <w:b/>
          <w:sz w:val="20"/>
        </w:rPr>
      </w:pPr>
    </w:p>
    <w:p w:rsidR="000A3CF5" w:rsidRDefault="000A3CF5">
      <w:pPr>
        <w:pStyle w:val="Textoindependiente"/>
        <w:spacing w:before="13"/>
        <w:rPr>
          <w:b/>
          <w:sz w:val="29"/>
        </w:rPr>
      </w:pPr>
    </w:p>
    <w:p w:rsidR="000A3CF5" w:rsidRDefault="004526B4">
      <w:pPr>
        <w:pStyle w:val="Textoindependiente"/>
        <w:spacing w:before="23" w:line="360" w:lineRule="auto"/>
        <w:ind w:left="102" w:right="117"/>
        <w:jc w:val="both"/>
      </w:pPr>
      <w:r>
        <w:t>Artículo 1°: Las personas reconocidas e individualizadas como víctimas de desaparición forzada en los Informes de la Comisión Nacional de Verdad y Reconciliación, en el Informe de la Corporación Nacional de Reparación y Reconciliación,</w:t>
      </w:r>
      <w:r>
        <w:rPr>
          <w:spacing w:val="-15"/>
        </w:rPr>
        <w:t xml:space="preserve"> </w:t>
      </w:r>
      <w:r>
        <w:t>en</w:t>
      </w:r>
      <w:r>
        <w:rPr>
          <w:spacing w:val="64"/>
        </w:rPr>
        <w:t xml:space="preserve"> </w:t>
      </w:r>
      <w:r>
        <w:t>el</w:t>
      </w:r>
      <w:r>
        <w:rPr>
          <w:spacing w:val="47"/>
        </w:rPr>
        <w:t xml:space="preserve">  </w:t>
      </w:r>
      <w:r>
        <w:t>Informe</w:t>
      </w:r>
      <w:r>
        <w:rPr>
          <w:spacing w:val="48"/>
        </w:rPr>
        <w:t xml:space="preserve">  </w:t>
      </w:r>
      <w:proofErr w:type="spellStart"/>
      <w:r>
        <w:t>d</w:t>
      </w:r>
      <w:r>
        <w:rPr>
          <w:spacing w:val="-15"/>
        </w:rPr>
        <w:t xml:space="preserve"> </w:t>
      </w:r>
      <w:r>
        <w:t>e</w:t>
      </w:r>
      <w:proofErr w:type="spellEnd"/>
      <w:r>
        <w:rPr>
          <w:spacing w:val="80"/>
        </w:rPr>
        <w:t xml:space="preserve"> </w:t>
      </w:r>
      <w:r>
        <w:rPr>
          <w:spacing w:val="80"/>
        </w:rPr>
        <w:t xml:space="preserve"> </w:t>
      </w:r>
      <w:proofErr w:type="spellStart"/>
      <w:r>
        <w:t>l</w:t>
      </w:r>
      <w:r>
        <w:rPr>
          <w:spacing w:val="-15"/>
        </w:rPr>
        <w:t xml:space="preserve"> </w:t>
      </w:r>
      <w:r>
        <w:t>a</w:t>
      </w:r>
      <w:proofErr w:type="spellEnd"/>
      <w:r>
        <w:rPr>
          <w:spacing w:val="80"/>
        </w:rPr>
        <w:t xml:space="preserve">  </w:t>
      </w:r>
      <w:r>
        <w:t>C</w:t>
      </w:r>
      <w:r>
        <w:rPr>
          <w:spacing w:val="-15"/>
        </w:rPr>
        <w:t xml:space="preserve"> </w:t>
      </w:r>
      <w:r>
        <w:t>o</w:t>
      </w:r>
      <w:r>
        <w:rPr>
          <w:spacing w:val="-15"/>
        </w:rPr>
        <w:t xml:space="preserve"> </w:t>
      </w:r>
      <w:r>
        <w:t>m</w:t>
      </w:r>
      <w:r>
        <w:rPr>
          <w:spacing w:val="-15"/>
        </w:rPr>
        <w:t xml:space="preserve"> </w:t>
      </w:r>
      <w:r>
        <w:t>i</w:t>
      </w:r>
      <w:r>
        <w:rPr>
          <w:spacing w:val="-15"/>
        </w:rPr>
        <w:t xml:space="preserve"> </w:t>
      </w:r>
      <w:r>
        <w:t>s</w:t>
      </w:r>
      <w:r>
        <w:rPr>
          <w:spacing w:val="-15"/>
        </w:rPr>
        <w:t xml:space="preserve"> </w:t>
      </w:r>
      <w:r>
        <w:t>i</w:t>
      </w:r>
      <w:r>
        <w:rPr>
          <w:spacing w:val="-15"/>
        </w:rPr>
        <w:t xml:space="preserve"> </w:t>
      </w:r>
      <w:proofErr w:type="spellStart"/>
      <w:r>
        <w:t>ó</w:t>
      </w:r>
      <w:proofErr w:type="spellEnd"/>
      <w:r>
        <w:rPr>
          <w:spacing w:val="-15"/>
        </w:rPr>
        <w:t xml:space="preserve"> </w:t>
      </w:r>
      <w:r>
        <w:t>n</w:t>
      </w:r>
      <w:r>
        <w:rPr>
          <w:spacing w:val="80"/>
        </w:rPr>
        <w:t xml:space="preserve">  </w:t>
      </w:r>
      <w:r>
        <w:t>A</w:t>
      </w:r>
      <w:r>
        <w:rPr>
          <w:spacing w:val="-15"/>
        </w:rPr>
        <w:t xml:space="preserve"> </w:t>
      </w:r>
      <w:r>
        <w:t>s</w:t>
      </w:r>
      <w:r>
        <w:rPr>
          <w:spacing w:val="-15"/>
        </w:rPr>
        <w:t xml:space="preserve"> </w:t>
      </w:r>
      <w:r>
        <w:t>e</w:t>
      </w:r>
      <w:r>
        <w:rPr>
          <w:spacing w:val="-15"/>
        </w:rPr>
        <w:t xml:space="preserve"> </w:t>
      </w:r>
      <w:r>
        <w:t>s</w:t>
      </w:r>
      <w:r>
        <w:rPr>
          <w:spacing w:val="-15"/>
        </w:rPr>
        <w:t xml:space="preserve"> </w:t>
      </w:r>
      <w:r>
        <w:t>o</w:t>
      </w:r>
      <w:r>
        <w:rPr>
          <w:spacing w:val="-15"/>
        </w:rPr>
        <w:t xml:space="preserve"> </w:t>
      </w:r>
      <w:r>
        <w:t>r</w:t>
      </w:r>
      <w:r>
        <w:rPr>
          <w:spacing w:val="-15"/>
        </w:rPr>
        <w:t xml:space="preserve"> </w:t>
      </w:r>
      <w:r>
        <w:t>a</w:t>
      </w:r>
      <w:r>
        <w:rPr>
          <w:spacing w:val="80"/>
        </w:rPr>
        <w:t xml:space="preserve">  </w:t>
      </w:r>
      <w:r>
        <w:t>p</w:t>
      </w:r>
      <w:r>
        <w:rPr>
          <w:spacing w:val="-15"/>
        </w:rPr>
        <w:t xml:space="preserve"> </w:t>
      </w:r>
      <w:r>
        <w:t>a</w:t>
      </w:r>
      <w:r>
        <w:rPr>
          <w:spacing w:val="-15"/>
        </w:rPr>
        <w:t xml:space="preserve"> </w:t>
      </w:r>
      <w:r>
        <w:t>r</w:t>
      </w:r>
      <w:r>
        <w:rPr>
          <w:spacing w:val="-15"/>
        </w:rPr>
        <w:t xml:space="preserve"> </w:t>
      </w:r>
      <w:r>
        <w:t>a</w:t>
      </w:r>
      <w:r>
        <w:rPr>
          <w:spacing w:val="80"/>
        </w:rPr>
        <w:t xml:space="preserve">  </w:t>
      </w:r>
      <w:proofErr w:type="spellStart"/>
      <w:r>
        <w:t>l</w:t>
      </w:r>
      <w:r>
        <w:rPr>
          <w:spacing w:val="-15"/>
        </w:rPr>
        <w:t xml:space="preserve"> </w:t>
      </w:r>
      <w:r>
        <w:t>a</w:t>
      </w:r>
      <w:proofErr w:type="spellEnd"/>
      <w:r>
        <w:t xml:space="preserve"> c</w:t>
      </w:r>
      <w:r>
        <w:rPr>
          <w:spacing w:val="-15"/>
        </w:rPr>
        <w:t xml:space="preserve"> </w:t>
      </w:r>
      <w:r>
        <w:t>a</w:t>
      </w:r>
      <w:r>
        <w:rPr>
          <w:spacing w:val="-15"/>
        </w:rPr>
        <w:t xml:space="preserve"> </w:t>
      </w:r>
      <w:r>
        <w:t>l</w:t>
      </w:r>
      <w:r>
        <w:rPr>
          <w:spacing w:val="-15"/>
        </w:rPr>
        <w:t xml:space="preserve"> </w:t>
      </w:r>
      <w:r>
        <w:t>i</w:t>
      </w:r>
      <w:r>
        <w:rPr>
          <w:spacing w:val="-15"/>
        </w:rPr>
        <w:t xml:space="preserve"> </w:t>
      </w:r>
      <w:r>
        <w:t>f</w:t>
      </w:r>
      <w:r>
        <w:rPr>
          <w:spacing w:val="-15"/>
        </w:rPr>
        <w:t xml:space="preserve"> </w:t>
      </w:r>
      <w:r>
        <w:t>i</w:t>
      </w:r>
      <w:r>
        <w:rPr>
          <w:spacing w:val="-15"/>
        </w:rPr>
        <w:t xml:space="preserve"> </w:t>
      </w:r>
      <w:r>
        <w:t>c</w:t>
      </w:r>
      <w:r>
        <w:rPr>
          <w:spacing w:val="-15"/>
        </w:rPr>
        <w:t xml:space="preserve"> </w:t>
      </w:r>
      <w:r>
        <w:t>a</w:t>
      </w:r>
      <w:r>
        <w:rPr>
          <w:spacing w:val="-15"/>
        </w:rPr>
        <w:t xml:space="preserve"> </w:t>
      </w:r>
      <w:r>
        <w:t>c</w:t>
      </w:r>
      <w:r>
        <w:rPr>
          <w:spacing w:val="-15"/>
        </w:rPr>
        <w:t xml:space="preserve"> </w:t>
      </w:r>
      <w:r>
        <w:t>i</w:t>
      </w:r>
      <w:r>
        <w:rPr>
          <w:spacing w:val="-15"/>
        </w:rPr>
        <w:t xml:space="preserve"> </w:t>
      </w:r>
      <w:proofErr w:type="spellStart"/>
      <w:r>
        <w:t>ó</w:t>
      </w:r>
      <w:proofErr w:type="spellEnd"/>
      <w:r>
        <w:rPr>
          <w:spacing w:val="-15"/>
        </w:rPr>
        <w:t xml:space="preserve"> </w:t>
      </w:r>
      <w:r>
        <w:t>n</w:t>
      </w:r>
      <w:r>
        <w:rPr>
          <w:spacing w:val="-15"/>
        </w:rPr>
        <w:t xml:space="preserve"> </w:t>
      </w:r>
      <w:proofErr w:type="spellStart"/>
      <w:r>
        <w:t>d</w:t>
      </w:r>
      <w:r>
        <w:rPr>
          <w:spacing w:val="-15"/>
        </w:rPr>
        <w:t xml:space="preserve"> </w:t>
      </w:r>
      <w:r>
        <w:t>e</w:t>
      </w:r>
      <w:proofErr w:type="spellEnd"/>
      <w:r>
        <w:rPr>
          <w:spacing w:val="-15"/>
        </w:rPr>
        <w:t xml:space="preserve"> </w:t>
      </w:r>
      <w:r>
        <w:t>D</w:t>
      </w:r>
      <w:r>
        <w:rPr>
          <w:spacing w:val="-15"/>
        </w:rPr>
        <w:t xml:space="preserve"> </w:t>
      </w:r>
      <w:r>
        <w:t>e</w:t>
      </w:r>
      <w:r>
        <w:rPr>
          <w:spacing w:val="-15"/>
        </w:rPr>
        <w:t xml:space="preserve"> </w:t>
      </w:r>
      <w:r>
        <w:t>t</w:t>
      </w:r>
      <w:r>
        <w:rPr>
          <w:spacing w:val="-15"/>
        </w:rPr>
        <w:t xml:space="preserve"> </w:t>
      </w:r>
      <w:r>
        <w:t>e</w:t>
      </w:r>
      <w:r>
        <w:rPr>
          <w:spacing w:val="-15"/>
        </w:rPr>
        <w:t xml:space="preserve"> </w:t>
      </w:r>
      <w:r>
        <w:t>n</w:t>
      </w:r>
      <w:r>
        <w:rPr>
          <w:spacing w:val="-15"/>
        </w:rPr>
        <w:t xml:space="preserve"> </w:t>
      </w:r>
      <w:r>
        <w:t>i</w:t>
      </w:r>
      <w:r>
        <w:rPr>
          <w:spacing w:val="-15"/>
        </w:rPr>
        <w:t xml:space="preserve"> </w:t>
      </w:r>
      <w:r>
        <w:t>d</w:t>
      </w:r>
      <w:r>
        <w:rPr>
          <w:spacing w:val="-15"/>
        </w:rPr>
        <w:t xml:space="preserve"> </w:t>
      </w:r>
      <w:r>
        <w:t>o</w:t>
      </w:r>
      <w:r>
        <w:rPr>
          <w:spacing w:val="-15"/>
        </w:rPr>
        <w:t xml:space="preserve"> </w:t>
      </w:r>
      <w:r>
        <w:t>s</w:t>
      </w:r>
      <w:r>
        <w:rPr>
          <w:spacing w:val="-15"/>
        </w:rPr>
        <w:t xml:space="preserve"> </w:t>
      </w:r>
      <w:r>
        <w:t>Desaparecidos,</w:t>
      </w:r>
      <w:r>
        <w:rPr>
          <w:spacing w:val="-15"/>
        </w:rPr>
        <w:t xml:space="preserve"> </w:t>
      </w:r>
      <w:r>
        <w:t>Ejecutados</w:t>
      </w:r>
      <w:r>
        <w:rPr>
          <w:spacing w:val="-15"/>
        </w:rPr>
        <w:t xml:space="preserve"> </w:t>
      </w:r>
      <w:r>
        <w:t>Políticos</w:t>
      </w:r>
      <w:r>
        <w:rPr>
          <w:spacing w:val="-15"/>
        </w:rPr>
        <w:t xml:space="preserve"> </w:t>
      </w:r>
      <w:r>
        <w:t>y</w:t>
      </w:r>
      <w:r>
        <w:rPr>
          <w:spacing w:val="-12"/>
        </w:rPr>
        <w:t xml:space="preserve"> </w:t>
      </w:r>
      <w:r>
        <w:t xml:space="preserve">Víctimas de Prisión Política y Tortura, así como en informes de comisiones de la misma naturaleza que </w:t>
      </w:r>
      <w:r>
        <w:rPr>
          <w:spacing w:val="11"/>
        </w:rPr>
        <w:t xml:space="preserve">pudieran crearse, tendrán </w:t>
      </w:r>
      <w:r>
        <w:t xml:space="preserve">la </w:t>
      </w:r>
      <w:r>
        <w:rPr>
          <w:spacing w:val="12"/>
        </w:rPr>
        <w:t xml:space="preserve">calificación </w:t>
      </w:r>
      <w:r>
        <w:rPr>
          <w:spacing w:val="11"/>
        </w:rPr>
        <w:t xml:space="preserve">jurídica especial </w:t>
      </w:r>
      <w:r>
        <w:t xml:space="preserve">de </w:t>
      </w:r>
      <w:r>
        <w:rPr>
          <w:spacing w:val="12"/>
        </w:rPr>
        <w:t xml:space="preserve">“Persona </w:t>
      </w:r>
      <w:r>
        <w:rPr>
          <w:spacing w:val="11"/>
        </w:rPr>
        <w:t xml:space="preserve">ausente </w:t>
      </w:r>
      <w:r>
        <w:t xml:space="preserve">por </w:t>
      </w:r>
      <w:r>
        <w:rPr>
          <w:spacing w:val="12"/>
        </w:rPr>
        <w:t xml:space="preserve">desaparición </w:t>
      </w:r>
      <w:r>
        <w:rPr>
          <w:spacing w:val="13"/>
        </w:rPr>
        <w:t>forzada”.</w:t>
      </w:r>
    </w:p>
    <w:p w:rsidR="000A3CF5" w:rsidRDefault="004526B4">
      <w:pPr>
        <w:pStyle w:val="Textoindependiente"/>
        <w:spacing w:before="162" w:line="360" w:lineRule="auto"/>
        <w:ind w:left="102" w:right="115"/>
        <w:jc w:val="both"/>
      </w:pPr>
      <w:r>
        <w:t>Artículo 2°: Habrá un registro especial junto a su correlativo certificado, denominado “De Las Personas ausentes por desaparición forzada”</w:t>
      </w:r>
    </w:p>
    <w:p w:rsidR="000A3CF5" w:rsidRDefault="000A3CF5">
      <w:pPr>
        <w:spacing w:line="360" w:lineRule="auto"/>
        <w:jc w:val="both"/>
        <w:sectPr w:rsidR="000A3CF5">
          <w:pgSz w:w="12240" w:h="15840"/>
          <w:pgMar w:top="1420" w:right="1580" w:bottom="280" w:left="1600" w:header="720" w:footer="720" w:gutter="0"/>
          <w:cols w:space="720"/>
        </w:sectPr>
      </w:pPr>
    </w:p>
    <w:p w:rsidR="000A3CF5" w:rsidRDefault="004526B4">
      <w:pPr>
        <w:pStyle w:val="Textoindependiente"/>
        <w:spacing w:line="360" w:lineRule="auto"/>
        <w:ind w:left="102" w:right="116"/>
        <w:jc w:val="both"/>
      </w:pPr>
      <w:r>
        <w:lastRenderedPageBreak/>
        <w:t>En dicho certificado se indicará, a lo menos, el nombre, apellido, run, último domicilio,</w:t>
      </w:r>
      <w:r>
        <w:rPr>
          <w:spacing w:val="-3"/>
        </w:rPr>
        <w:t xml:space="preserve"> </w:t>
      </w:r>
      <w:r>
        <w:t>nacionalidad</w:t>
      </w:r>
      <w:r>
        <w:rPr>
          <w:spacing w:val="-3"/>
        </w:rPr>
        <w:t xml:space="preserve"> </w:t>
      </w:r>
      <w:r>
        <w:t>y</w:t>
      </w:r>
      <w:r>
        <w:rPr>
          <w:spacing w:val="-3"/>
        </w:rPr>
        <w:t xml:space="preserve"> </w:t>
      </w:r>
      <w:r>
        <w:t>edad</w:t>
      </w:r>
      <w:r>
        <w:rPr>
          <w:spacing w:val="-3"/>
        </w:rPr>
        <w:t xml:space="preserve"> </w:t>
      </w:r>
      <w:r>
        <w:t>efectiva</w:t>
      </w:r>
      <w:r>
        <w:rPr>
          <w:spacing w:val="-3"/>
        </w:rPr>
        <w:t xml:space="preserve"> </w:t>
      </w:r>
      <w:r>
        <w:t>o</w:t>
      </w:r>
      <w:r>
        <w:rPr>
          <w:spacing w:val="-3"/>
        </w:rPr>
        <w:t xml:space="preserve"> </w:t>
      </w:r>
      <w:r>
        <w:t>aproximada</w:t>
      </w:r>
      <w:r>
        <w:rPr>
          <w:spacing w:val="-3"/>
        </w:rPr>
        <w:t xml:space="preserve"> </w:t>
      </w:r>
      <w:r>
        <w:t>de</w:t>
      </w:r>
      <w:r>
        <w:rPr>
          <w:spacing w:val="-3"/>
        </w:rPr>
        <w:t xml:space="preserve"> </w:t>
      </w:r>
      <w:r>
        <w:t>la</w:t>
      </w:r>
      <w:r>
        <w:rPr>
          <w:spacing w:val="-3"/>
        </w:rPr>
        <w:t xml:space="preserve"> </w:t>
      </w:r>
      <w:r>
        <w:t>persona</w:t>
      </w:r>
      <w:r>
        <w:rPr>
          <w:spacing w:val="-4"/>
        </w:rPr>
        <w:t xml:space="preserve"> </w:t>
      </w:r>
      <w:r>
        <w:t>al</w:t>
      </w:r>
      <w:r>
        <w:rPr>
          <w:spacing w:val="-4"/>
        </w:rPr>
        <w:t xml:space="preserve"> </w:t>
      </w:r>
      <w:r>
        <w:t>momento</w:t>
      </w:r>
      <w:r>
        <w:rPr>
          <w:spacing w:val="-3"/>
        </w:rPr>
        <w:t xml:space="preserve"> </w:t>
      </w:r>
      <w:r>
        <w:t>de su</w:t>
      </w:r>
      <w:r>
        <w:rPr>
          <w:spacing w:val="-10"/>
        </w:rPr>
        <w:t xml:space="preserve"> </w:t>
      </w:r>
      <w:r>
        <w:t>desaparición;</w:t>
      </w:r>
      <w:r>
        <w:rPr>
          <w:spacing w:val="-10"/>
        </w:rPr>
        <w:t xml:space="preserve"> </w:t>
      </w:r>
      <w:r>
        <w:t>el</w:t>
      </w:r>
      <w:r>
        <w:rPr>
          <w:spacing w:val="-10"/>
        </w:rPr>
        <w:t xml:space="preserve"> </w:t>
      </w:r>
      <w:r>
        <w:t>nombre</w:t>
      </w:r>
      <w:r>
        <w:rPr>
          <w:spacing w:val="-9"/>
        </w:rPr>
        <w:t xml:space="preserve"> </w:t>
      </w:r>
      <w:r>
        <w:t>y</w:t>
      </w:r>
      <w:r>
        <w:rPr>
          <w:spacing w:val="-9"/>
        </w:rPr>
        <w:t xml:space="preserve"> </w:t>
      </w:r>
      <w:r>
        <w:t>apellido</w:t>
      </w:r>
      <w:r>
        <w:rPr>
          <w:spacing w:val="-9"/>
        </w:rPr>
        <w:t xml:space="preserve"> </w:t>
      </w:r>
      <w:r>
        <w:t>de</w:t>
      </w:r>
      <w:r>
        <w:rPr>
          <w:spacing w:val="-10"/>
        </w:rPr>
        <w:t xml:space="preserve"> </w:t>
      </w:r>
      <w:r>
        <w:t>su</w:t>
      </w:r>
      <w:r>
        <w:rPr>
          <w:spacing w:val="-10"/>
        </w:rPr>
        <w:t xml:space="preserve"> </w:t>
      </w:r>
      <w:r>
        <w:t>cónyuge</w:t>
      </w:r>
      <w:r>
        <w:rPr>
          <w:spacing w:val="-9"/>
        </w:rPr>
        <w:t xml:space="preserve"> </w:t>
      </w:r>
      <w:r>
        <w:t>y</w:t>
      </w:r>
      <w:r>
        <w:rPr>
          <w:spacing w:val="-9"/>
        </w:rPr>
        <w:t xml:space="preserve"> </w:t>
      </w:r>
      <w:r>
        <w:t>de</w:t>
      </w:r>
      <w:r>
        <w:rPr>
          <w:spacing w:val="-10"/>
        </w:rPr>
        <w:t xml:space="preserve"> </w:t>
      </w:r>
      <w:r>
        <w:t>sus</w:t>
      </w:r>
      <w:r>
        <w:rPr>
          <w:spacing w:val="-11"/>
        </w:rPr>
        <w:t xml:space="preserve"> </w:t>
      </w:r>
      <w:r>
        <w:t>padres;</w:t>
      </w:r>
      <w:r>
        <w:rPr>
          <w:spacing w:val="-10"/>
        </w:rPr>
        <w:t xml:space="preserve"> </w:t>
      </w:r>
      <w:r>
        <w:t>la</w:t>
      </w:r>
      <w:r>
        <w:rPr>
          <w:spacing w:val="-10"/>
        </w:rPr>
        <w:t xml:space="preserve"> </w:t>
      </w:r>
      <w:r>
        <w:t>hora</w:t>
      </w:r>
      <w:r>
        <w:rPr>
          <w:spacing w:val="-10"/>
        </w:rPr>
        <w:t xml:space="preserve"> </w:t>
      </w:r>
      <w:r>
        <w:t>y</w:t>
      </w:r>
      <w:r>
        <w:rPr>
          <w:spacing w:val="-9"/>
        </w:rPr>
        <w:t xml:space="preserve"> </w:t>
      </w:r>
      <w:r>
        <w:t>el</w:t>
      </w:r>
      <w:r>
        <w:rPr>
          <w:spacing w:val="-10"/>
        </w:rPr>
        <w:t xml:space="preserve"> </w:t>
      </w:r>
      <w:r>
        <w:t>día de su desaparición, si constare o, en otro caso, las que se consideren probables.</w:t>
      </w:r>
    </w:p>
    <w:p w:rsidR="000A3CF5" w:rsidRDefault="004526B4">
      <w:pPr>
        <w:pStyle w:val="Textoindependiente"/>
        <w:spacing w:before="158" w:line="360" w:lineRule="auto"/>
        <w:ind w:left="102" w:right="115"/>
        <w:jc w:val="both"/>
      </w:pPr>
      <w:r>
        <w:t>Artículo 3°: La solicitud de certificado de “persona ausente por desaparición forzada” deberá hacerse por cualquier familiar del ausente o la Corporación Agrupación de familiares de detenidos desaparecidos o su continuadora legal.</w:t>
      </w:r>
    </w:p>
    <w:p w:rsidR="000A3CF5" w:rsidRDefault="004526B4">
      <w:pPr>
        <w:pStyle w:val="Textoindependiente"/>
        <w:spacing w:before="159" w:line="360" w:lineRule="auto"/>
        <w:ind w:left="102" w:right="115"/>
        <w:jc w:val="both"/>
      </w:pPr>
      <w:r>
        <w:t>Artículo</w:t>
      </w:r>
      <w:r>
        <w:rPr>
          <w:spacing w:val="-7"/>
        </w:rPr>
        <w:t xml:space="preserve"> </w:t>
      </w:r>
      <w:r>
        <w:t>4°:</w:t>
      </w:r>
      <w:r>
        <w:rPr>
          <w:spacing w:val="-7"/>
        </w:rPr>
        <w:t xml:space="preserve"> </w:t>
      </w:r>
      <w:r>
        <w:t>El</w:t>
      </w:r>
      <w:r>
        <w:rPr>
          <w:spacing w:val="-8"/>
        </w:rPr>
        <w:t xml:space="preserve"> </w:t>
      </w:r>
      <w:r>
        <w:t>registro</w:t>
      </w:r>
      <w:r>
        <w:rPr>
          <w:spacing w:val="-7"/>
        </w:rPr>
        <w:t xml:space="preserve"> </w:t>
      </w:r>
      <w:r>
        <w:t>del</w:t>
      </w:r>
      <w:r>
        <w:rPr>
          <w:spacing w:val="-7"/>
        </w:rPr>
        <w:t xml:space="preserve"> </w:t>
      </w:r>
      <w:r>
        <w:t>artículo</w:t>
      </w:r>
      <w:r>
        <w:rPr>
          <w:spacing w:val="-7"/>
        </w:rPr>
        <w:t xml:space="preserve"> </w:t>
      </w:r>
      <w:r>
        <w:t>2°</w:t>
      </w:r>
      <w:r>
        <w:rPr>
          <w:spacing w:val="-7"/>
        </w:rPr>
        <w:t xml:space="preserve"> </w:t>
      </w:r>
      <w:r>
        <w:t>deberá</w:t>
      </w:r>
      <w:r>
        <w:rPr>
          <w:spacing w:val="-7"/>
        </w:rPr>
        <w:t xml:space="preserve"> </w:t>
      </w:r>
      <w:r>
        <w:t>ser</w:t>
      </w:r>
      <w:r>
        <w:rPr>
          <w:spacing w:val="-6"/>
        </w:rPr>
        <w:t xml:space="preserve"> </w:t>
      </w:r>
      <w:r>
        <w:t>puesto</w:t>
      </w:r>
      <w:r>
        <w:rPr>
          <w:spacing w:val="-7"/>
        </w:rPr>
        <w:t xml:space="preserve"> </w:t>
      </w:r>
      <w:r>
        <w:t>a</w:t>
      </w:r>
      <w:r>
        <w:rPr>
          <w:spacing w:val="-7"/>
        </w:rPr>
        <w:t xml:space="preserve"> </w:t>
      </w:r>
      <w:r>
        <w:t>disposición</w:t>
      </w:r>
      <w:r>
        <w:rPr>
          <w:spacing w:val="-8"/>
        </w:rPr>
        <w:t xml:space="preserve"> </w:t>
      </w:r>
      <w:r>
        <w:t>de</w:t>
      </w:r>
      <w:r>
        <w:rPr>
          <w:spacing w:val="-7"/>
        </w:rPr>
        <w:t xml:space="preserve"> </w:t>
      </w:r>
      <w:r>
        <w:t>los</w:t>
      </w:r>
      <w:r>
        <w:rPr>
          <w:spacing w:val="-8"/>
        </w:rPr>
        <w:t xml:space="preserve"> </w:t>
      </w:r>
      <w:r>
        <w:t>órganos del Estado que lleven registros o información que deba ser actualizada para que adecúen</w:t>
      </w:r>
      <w:r>
        <w:rPr>
          <w:spacing w:val="-14"/>
        </w:rPr>
        <w:t xml:space="preserve"> </w:t>
      </w:r>
      <w:r>
        <w:t>y</w:t>
      </w:r>
      <w:r>
        <w:rPr>
          <w:spacing w:val="-11"/>
        </w:rPr>
        <w:t xml:space="preserve"> </w:t>
      </w:r>
      <w:r>
        <w:t>actualicen</w:t>
      </w:r>
      <w:r>
        <w:rPr>
          <w:spacing w:val="-12"/>
        </w:rPr>
        <w:t xml:space="preserve"> </w:t>
      </w:r>
      <w:r>
        <w:t>sus</w:t>
      </w:r>
      <w:r>
        <w:rPr>
          <w:spacing w:val="-14"/>
        </w:rPr>
        <w:t xml:space="preserve"> </w:t>
      </w:r>
      <w:r>
        <w:t>registros</w:t>
      </w:r>
      <w:r>
        <w:rPr>
          <w:spacing w:val="-13"/>
        </w:rPr>
        <w:t xml:space="preserve"> </w:t>
      </w:r>
      <w:r>
        <w:t>conforme</w:t>
      </w:r>
      <w:r>
        <w:rPr>
          <w:spacing w:val="-12"/>
        </w:rPr>
        <w:t xml:space="preserve"> </w:t>
      </w:r>
      <w:r>
        <w:t>a</w:t>
      </w:r>
      <w:r>
        <w:rPr>
          <w:spacing w:val="-13"/>
        </w:rPr>
        <w:t xml:space="preserve"> </w:t>
      </w:r>
      <w:r>
        <w:t>la</w:t>
      </w:r>
      <w:r>
        <w:rPr>
          <w:spacing w:val="-12"/>
        </w:rPr>
        <w:t xml:space="preserve"> </w:t>
      </w:r>
      <w:r>
        <w:t>información</w:t>
      </w:r>
      <w:r>
        <w:rPr>
          <w:spacing w:val="-13"/>
        </w:rPr>
        <w:t xml:space="preserve"> </w:t>
      </w:r>
      <w:r>
        <w:t>contenida</w:t>
      </w:r>
      <w:r>
        <w:rPr>
          <w:spacing w:val="-12"/>
        </w:rPr>
        <w:t xml:space="preserve"> </w:t>
      </w:r>
      <w:r>
        <w:t>en</w:t>
      </w:r>
      <w:r>
        <w:rPr>
          <w:spacing w:val="-12"/>
        </w:rPr>
        <w:t xml:space="preserve"> </w:t>
      </w:r>
      <w:r>
        <w:t>él</w:t>
      </w:r>
      <w:r>
        <w:rPr>
          <w:spacing w:val="-11"/>
        </w:rPr>
        <w:t xml:space="preserve"> </w:t>
      </w:r>
      <w:r>
        <w:rPr>
          <w:spacing w:val="-2"/>
        </w:rPr>
        <w:t>mismo.</w:t>
      </w:r>
    </w:p>
    <w:p w:rsidR="000A3CF5" w:rsidRDefault="004526B4">
      <w:pPr>
        <w:pStyle w:val="Textoindependiente"/>
        <w:spacing w:before="161" w:line="360" w:lineRule="auto"/>
        <w:ind w:left="102" w:right="123"/>
        <w:jc w:val="both"/>
      </w:pPr>
      <w:r>
        <w:t>Artículo 5°: la</w:t>
      </w:r>
      <w:r>
        <w:rPr>
          <w:spacing w:val="-1"/>
        </w:rPr>
        <w:t xml:space="preserve"> </w:t>
      </w:r>
      <w:r>
        <w:t>categoría</w:t>
      </w:r>
      <w:r>
        <w:rPr>
          <w:spacing w:val="-1"/>
        </w:rPr>
        <w:t xml:space="preserve"> </w:t>
      </w:r>
      <w:r>
        <w:t>descrita en</w:t>
      </w:r>
      <w:r>
        <w:rPr>
          <w:spacing w:val="-1"/>
        </w:rPr>
        <w:t xml:space="preserve"> </w:t>
      </w:r>
      <w:r>
        <w:t>el artículo 1° no generará efectos</w:t>
      </w:r>
      <w:r>
        <w:rPr>
          <w:spacing w:val="-1"/>
        </w:rPr>
        <w:t xml:space="preserve"> </w:t>
      </w:r>
      <w:r>
        <w:t>patrimoniales, debiendo regirse para ello a lo dispuesto en la ley N°20.377.</w:t>
      </w:r>
    </w:p>
    <w:sectPr w:rsidR="000A3CF5">
      <w:pgSz w:w="12240" w:h="15840"/>
      <w:pgMar w:top="14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5C9"/>
    <w:multiLevelType w:val="hybridMultilevel"/>
    <w:tmpl w:val="8DFED96A"/>
    <w:lvl w:ilvl="0" w:tplc="3BDCCD78">
      <w:start w:val="1"/>
      <w:numFmt w:val="upperRoman"/>
      <w:lvlText w:val="%1."/>
      <w:lvlJc w:val="left"/>
      <w:pPr>
        <w:ind w:left="1246" w:hanging="720"/>
        <w:jc w:val="right"/>
      </w:pPr>
      <w:rPr>
        <w:rFonts w:ascii="Palatino Linotype" w:eastAsia="Palatino Linotype" w:hAnsi="Palatino Linotype" w:cs="Palatino Linotype" w:hint="default"/>
        <w:b/>
        <w:bCs/>
        <w:i w:val="0"/>
        <w:iCs w:val="0"/>
        <w:w w:val="100"/>
        <w:sz w:val="24"/>
        <w:szCs w:val="24"/>
        <w:lang w:val="es-ES" w:eastAsia="en-US" w:bidi="ar-SA"/>
      </w:rPr>
    </w:lvl>
    <w:lvl w:ilvl="1" w:tplc="F3E42052">
      <w:numFmt w:val="bullet"/>
      <w:lvlText w:val="•"/>
      <w:lvlJc w:val="left"/>
      <w:pPr>
        <w:ind w:left="2022" w:hanging="720"/>
      </w:pPr>
      <w:rPr>
        <w:rFonts w:hint="default"/>
        <w:lang w:val="es-ES" w:eastAsia="en-US" w:bidi="ar-SA"/>
      </w:rPr>
    </w:lvl>
    <w:lvl w:ilvl="2" w:tplc="2DA80636">
      <w:numFmt w:val="bullet"/>
      <w:lvlText w:val="•"/>
      <w:lvlJc w:val="left"/>
      <w:pPr>
        <w:ind w:left="2804" w:hanging="720"/>
      </w:pPr>
      <w:rPr>
        <w:rFonts w:hint="default"/>
        <w:lang w:val="es-ES" w:eastAsia="en-US" w:bidi="ar-SA"/>
      </w:rPr>
    </w:lvl>
    <w:lvl w:ilvl="3" w:tplc="A1828E3A">
      <w:numFmt w:val="bullet"/>
      <w:lvlText w:val="•"/>
      <w:lvlJc w:val="left"/>
      <w:pPr>
        <w:ind w:left="3586" w:hanging="720"/>
      </w:pPr>
      <w:rPr>
        <w:rFonts w:hint="default"/>
        <w:lang w:val="es-ES" w:eastAsia="en-US" w:bidi="ar-SA"/>
      </w:rPr>
    </w:lvl>
    <w:lvl w:ilvl="4" w:tplc="E224FF1E">
      <w:numFmt w:val="bullet"/>
      <w:lvlText w:val="•"/>
      <w:lvlJc w:val="left"/>
      <w:pPr>
        <w:ind w:left="4368" w:hanging="720"/>
      </w:pPr>
      <w:rPr>
        <w:rFonts w:hint="default"/>
        <w:lang w:val="es-ES" w:eastAsia="en-US" w:bidi="ar-SA"/>
      </w:rPr>
    </w:lvl>
    <w:lvl w:ilvl="5" w:tplc="A9662DFC">
      <w:numFmt w:val="bullet"/>
      <w:lvlText w:val="•"/>
      <w:lvlJc w:val="left"/>
      <w:pPr>
        <w:ind w:left="5150" w:hanging="720"/>
      </w:pPr>
      <w:rPr>
        <w:rFonts w:hint="default"/>
        <w:lang w:val="es-ES" w:eastAsia="en-US" w:bidi="ar-SA"/>
      </w:rPr>
    </w:lvl>
    <w:lvl w:ilvl="6" w:tplc="6A36F078">
      <w:numFmt w:val="bullet"/>
      <w:lvlText w:val="•"/>
      <w:lvlJc w:val="left"/>
      <w:pPr>
        <w:ind w:left="5932" w:hanging="720"/>
      </w:pPr>
      <w:rPr>
        <w:rFonts w:hint="default"/>
        <w:lang w:val="es-ES" w:eastAsia="en-US" w:bidi="ar-SA"/>
      </w:rPr>
    </w:lvl>
    <w:lvl w:ilvl="7" w:tplc="F362B01E">
      <w:numFmt w:val="bullet"/>
      <w:lvlText w:val="•"/>
      <w:lvlJc w:val="left"/>
      <w:pPr>
        <w:ind w:left="6714" w:hanging="720"/>
      </w:pPr>
      <w:rPr>
        <w:rFonts w:hint="default"/>
        <w:lang w:val="es-ES" w:eastAsia="en-US" w:bidi="ar-SA"/>
      </w:rPr>
    </w:lvl>
    <w:lvl w:ilvl="8" w:tplc="2530ECA8">
      <w:numFmt w:val="bullet"/>
      <w:lvlText w:val="•"/>
      <w:lvlJc w:val="left"/>
      <w:pPr>
        <w:ind w:left="7496" w:hanging="720"/>
      </w:pPr>
      <w:rPr>
        <w:rFonts w:hint="default"/>
        <w:lang w:val="es-ES" w:eastAsia="en-US" w:bidi="ar-SA"/>
      </w:rPr>
    </w:lvl>
  </w:abstractNum>
  <w:abstractNum w:abstractNumId="1" w15:restartNumberingAfterBreak="0">
    <w:nsid w:val="29C648E0"/>
    <w:multiLevelType w:val="hybridMultilevel"/>
    <w:tmpl w:val="F9C0E26E"/>
    <w:lvl w:ilvl="0" w:tplc="35A671BE">
      <w:start w:val="1"/>
      <w:numFmt w:val="decimal"/>
      <w:lvlText w:val="%1)"/>
      <w:lvlJc w:val="left"/>
      <w:pPr>
        <w:ind w:left="102" w:hanging="201"/>
        <w:jc w:val="left"/>
      </w:pPr>
      <w:rPr>
        <w:rFonts w:ascii="Palatino Linotype" w:eastAsia="Palatino Linotype" w:hAnsi="Palatino Linotype" w:cs="Palatino Linotype" w:hint="default"/>
        <w:b w:val="0"/>
        <w:bCs w:val="0"/>
        <w:i w:val="0"/>
        <w:iCs w:val="0"/>
        <w:w w:val="100"/>
        <w:sz w:val="22"/>
        <w:szCs w:val="22"/>
        <w:lang w:val="es-ES" w:eastAsia="en-US" w:bidi="ar-SA"/>
      </w:rPr>
    </w:lvl>
    <w:lvl w:ilvl="1" w:tplc="F15CDFC2">
      <w:numFmt w:val="bullet"/>
      <w:lvlText w:val="•"/>
      <w:lvlJc w:val="left"/>
      <w:pPr>
        <w:ind w:left="996" w:hanging="201"/>
      </w:pPr>
      <w:rPr>
        <w:rFonts w:hint="default"/>
        <w:lang w:val="es-ES" w:eastAsia="en-US" w:bidi="ar-SA"/>
      </w:rPr>
    </w:lvl>
    <w:lvl w:ilvl="2" w:tplc="B98823A0">
      <w:numFmt w:val="bullet"/>
      <w:lvlText w:val="•"/>
      <w:lvlJc w:val="left"/>
      <w:pPr>
        <w:ind w:left="1892" w:hanging="201"/>
      </w:pPr>
      <w:rPr>
        <w:rFonts w:hint="default"/>
        <w:lang w:val="es-ES" w:eastAsia="en-US" w:bidi="ar-SA"/>
      </w:rPr>
    </w:lvl>
    <w:lvl w:ilvl="3" w:tplc="FA0AF082">
      <w:numFmt w:val="bullet"/>
      <w:lvlText w:val="•"/>
      <w:lvlJc w:val="left"/>
      <w:pPr>
        <w:ind w:left="2788" w:hanging="201"/>
      </w:pPr>
      <w:rPr>
        <w:rFonts w:hint="default"/>
        <w:lang w:val="es-ES" w:eastAsia="en-US" w:bidi="ar-SA"/>
      </w:rPr>
    </w:lvl>
    <w:lvl w:ilvl="4" w:tplc="4F5A7DF4">
      <w:numFmt w:val="bullet"/>
      <w:lvlText w:val="•"/>
      <w:lvlJc w:val="left"/>
      <w:pPr>
        <w:ind w:left="3684" w:hanging="201"/>
      </w:pPr>
      <w:rPr>
        <w:rFonts w:hint="default"/>
        <w:lang w:val="es-ES" w:eastAsia="en-US" w:bidi="ar-SA"/>
      </w:rPr>
    </w:lvl>
    <w:lvl w:ilvl="5" w:tplc="7312EE98">
      <w:numFmt w:val="bullet"/>
      <w:lvlText w:val="•"/>
      <w:lvlJc w:val="left"/>
      <w:pPr>
        <w:ind w:left="4580" w:hanging="201"/>
      </w:pPr>
      <w:rPr>
        <w:rFonts w:hint="default"/>
        <w:lang w:val="es-ES" w:eastAsia="en-US" w:bidi="ar-SA"/>
      </w:rPr>
    </w:lvl>
    <w:lvl w:ilvl="6" w:tplc="F544F734">
      <w:numFmt w:val="bullet"/>
      <w:lvlText w:val="•"/>
      <w:lvlJc w:val="left"/>
      <w:pPr>
        <w:ind w:left="5476" w:hanging="201"/>
      </w:pPr>
      <w:rPr>
        <w:rFonts w:hint="default"/>
        <w:lang w:val="es-ES" w:eastAsia="en-US" w:bidi="ar-SA"/>
      </w:rPr>
    </w:lvl>
    <w:lvl w:ilvl="7" w:tplc="44B08EA0">
      <w:numFmt w:val="bullet"/>
      <w:lvlText w:val="•"/>
      <w:lvlJc w:val="left"/>
      <w:pPr>
        <w:ind w:left="6372" w:hanging="201"/>
      </w:pPr>
      <w:rPr>
        <w:rFonts w:hint="default"/>
        <w:lang w:val="es-ES" w:eastAsia="en-US" w:bidi="ar-SA"/>
      </w:rPr>
    </w:lvl>
    <w:lvl w:ilvl="8" w:tplc="05EA4B4C">
      <w:numFmt w:val="bullet"/>
      <w:lvlText w:val="•"/>
      <w:lvlJc w:val="left"/>
      <w:pPr>
        <w:ind w:left="7268" w:hanging="201"/>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A3CF5"/>
    <w:rsid w:val="000A3CF5"/>
    <w:rsid w:val="004526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9A0A7-5E0A-435C-A871-07CF63E5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311" w:right="330"/>
      <w:jc w:val="center"/>
      <w:outlineLvl w:val="0"/>
    </w:pPr>
    <w:rPr>
      <w:b/>
      <w:bCs/>
      <w:sz w:val="24"/>
      <w:szCs w:val="24"/>
    </w:rPr>
  </w:style>
  <w:style w:type="paragraph" w:styleId="Ttulo2">
    <w:name w:val="heading 2"/>
    <w:basedOn w:val="Normal"/>
    <w:uiPriority w:val="1"/>
    <w:qFormat/>
    <w:pPr>
      <w:ind w:left="1246" w:hanging="72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46"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5689</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Aielen Córdova Palominos (sol.cordova)</dc:creator>
  <cp:lastModifiedBy>Leonardo Lueiza Ureta</cp:lastModifiedBy>
  <cp:revision>1</cp:revision>
  <dcterms:created xsi:type="dcterms:W3CDTF">2022-09-01T13:48:00Z</dcterms:created>
  <dcterms:modified xsi:type="dcterms:W3CDTF">2022-09-12T22:22:00Z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LTSC</vt:lpwstr>
  </property>
  <property fmtid="{D5CDD505-2E9C-101B-9397-08002B2CF9AE}" pid="4" name="LastSaved">
    <vt:filetime>2022-09-01T00:00:00Z</vt:filetime>
  </property>
  <property fmtid="{D5CDD505-2E9C-101B-9397-08002B2CF9AE}" pid="5" name="Producer">
    <vt:lpwstr>Microsoft® Word LTSC</vt:lpwstr>
  </property>
</Properties>
</file>