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3F" w:rsidRDefault="00530A3F">
      <w:pPr>
        <w:pStyle w:val="Textoindependiente"/>
        <w:spacing w:before="9"/>
        <w:rPr>
          <w:rFonts w:ascii="Times New Roman"/>
          <w:sz w:val="20"/>
        </w:rPr>
      </w:pPr>
      <w:bookmarkStart w:id="0" w:name="_GoBack"/>
      <w:bookmarkEnd w:id="0"/>
    </w:p>
    <w:p w:rsidR="00530A3F" w:rsidRDefault="00544A88">
      <w:pPr>
        <w:pStyle w:val="Puesto"/>
        <w:rPr>
          <w:b/>
        </w:rPr>
      </w:pPr>
      <w:r>
        <w:rPr>
          <w:b/>
        </w:rPr>
        <w:t>PROYECTO DE LEY DE RESGUARDO DE LOS DERECHOS CONSTITUCIONALES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LAS</w:t>
      </w:r>
      <w:r>
        <w:rPr>
          <w:b/>
          <w:spacing w:val="-7"/>
        </w:rPr>
        <w:t xml:space="preserve"> </w:t>
      </w:r>
      <w:r>
        <w:rPr>
          <w:b/>
        </w:rPr>
        <w:t>PERSONAS</w:t>
      </w:r>
      <w:r>
        <w:rPr>
          <w:b/>
          <w:spacing w:val="-6"/>
        </w:rPr>
        <w:t xml:space="preserve"> </w:t>
      </w:r>
      <w:r>
        <w:rPr>
          <w:b/>
        </w:rPr>
        <w:t>EN</w:t>
      </w:r>
      <w:r>
        <w:rPr>
          <w:b/>
          <w:spacing w:val="-8"/>
        </w:rPr>
        <w:t xml:space="preserve"> </w:t>
      </w:r>
      <w:r>
        <w:rPr>
          <w:b/>
        </w:rPr>
        <w:t>CASO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EPIDEMIA O PANDEMIA</w:t>
      </w:r>
    </w:p>
    <w:p w:rsidR="00530A3F" w:rsidRDefault="00530A3F">
      <w:pPr>
        <w:pStyle w:val="Textoindependiente"/>
        <w:rPr>
          <w:b/>
          <w:sz w:val="30"/>
        </w:rPr>
      </w:pPr>
    </w:p>
    <w:p w:rsidR="00530A3F" w:rsidRDefault="00544A88">
      <w:pPr>
        <w:pStyle w:val="Ttulo1"/>
        <w:numPr>
          <w:ilvl w:val="0"/>
          <w:numId w:val="1"/>
        </w:numPr>
        <w:tabs>
          <w:tab w:val="left" w:pos="1200"/>
          <w:tab w:val="left" w:pos="1201"/>
        </w:tabs>
        <w:spacing w:before="196"/>
        <w:ind w:hanging="721"/>
        <w:rPr>
          <w:b/>
        </w:rPr>
      </w:pPr>
      <w:r>
        <w:rPr>
          <w:b/>
          <w:spacing w:val="-2"/>
        </w:rPr>
        <w:t>FUNDAMENTOS.</w:t>
      </w:r>
    </w:p>
    <w:p w:rsidR="00530A3F" w:rsidRDefault="00530A3F">
      <w:pPr>
        <w:pStyle w:val="Textoindependiente"/>
        <w:spacing w:before="8"/>
        <w:rPr>
          <w:b/>
          <w:sz w:val="35"/>
        </w:rPr>
      </w:pPr>
    </w:p>
    <w:p w:rsidR="00530A3F" w:rsidRDefault="00544A88">
      <w:pPr>
        <w:pStyle w:val="Textoindependiente"/>
        <w:spacing w:line="360" w:lineRule="auto"/>
        <w:ind w:left="119" w:right="119" w:firstLine="360"/>
        <w:jc w:val="both"/>
      </w:pPr>
      <w:r>
        <w:t>El artículo 36 del Código Sanitario faculta al Presidente de la República para otorgar a la autoridad sanitaria facultades extraordinarias para evitar la</w:t>
      </w:r>
      <w:r>
        <w:rPr>
          <w:spacing w:val="-7"/>
        </w:rPr>
        <w:t xml:space="preserve"> </w:t>
      </w:r>
      <w:r>
        <w:t>propagación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enfermedad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epidemia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extiende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 territorio</w:t>
      </w:r>
      <w:r>
        <w:rPr>
          <w:spacing w:val="-3"/>
        </w:rPr>
        <w:t xml:space="preserve"> </w:t>
      </w:r>
      <w:r>
        <w:t>nacional,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-caso</w:t>
      </w:r>
      <w:r>
        <w:rPr>
          <w:spacing w:val="-3"/>
        </w:rPr>
        <w:t xml:space="preserve"> </w:t>
      </w:r>
      <w:r>
        <w:t>pa</w:t>
      </w:r>
      <w:r>
        <w:t>radigmático-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 emergencias</w:t>
      </w:r>
      <w:r>
        <w:rPr>
          <w:spacing w:val="-3"/>
        </w:rPr>
        <w:t xml:space="preserve"> </w:t>
      </w:r>
      <w:r>
        <w:t>que signifiquen grave riesgo para la salud o la vida de los habitantes.</w:t>
      </w:r>
    </w:p>
    <w:p w:rsidR="00530A3F" w:rsidRDefault="00530A3F">
      <w:pPr>
        <w:pStyle w:val="Textoindependiente"/>
        <w:rPr>
          <w:sz w:val="36"/>
        </w:rPr>
      </w:pPr>
    </w:p>
    <w:p w:rsidR="00530A3F" w:rsidRDefault="00544A88">
      <w:pPr>
        <w:pStyle w:val="Textoindependiente"/>
        <w:spacing w:line="360" w:lineRule="auto"/>
        <w:ind w:left="119" w:right="115" w:firstLine="360"/>
        <w:jc w:val="both"/>
      </w:pPr>
      <w:r>
        <w:t>Por su parte, el artículo 19 Nº 26 de la Constitución Política de la República asegura a todas las personas que los preceptos legales que por m</w:t>
      </w:r>
      <w:r>
        <w:t>andato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Constitución</w:t>
      </w:r>
      <w:r>
        <w:rPr>
          <w:spacing w:val="-5"/>
        </w:rPr>
        <w:t xml:space="preserve"> </w:t>
      </w:r>
      <w:r>
        <w:t>regulen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complementen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garantías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ésta establece o que las limiten en los casos en que ella lo autoriza, no podrán afectar los derechos en su esencia, ni imponer condiciones, tributos o requisitos que impidan su libre ejercicio.</w:t>
      </w:r>
    </w:p>
    <w:p w:rsidR="00530A3F" w:rsidRDefault="00530A3F">
      <w:pPr>
        <w:pStyle w:val="Textoindependiente"/>
        <w:spacing w:before="1"/>
      </w:pPr>
    </w:p>
    <w:p w:rsidR="00530A3F" w:rsidRDefault="00544A88">
      <w:pPr>
        <w:pStyle w:val="Textoindependiente"/>
        <w:spacing w:line="360" w:lineRule="auto"/>
        <w:ind w:left="119" w:right="113" w:firstLine="360"/>
        <w:jc w:val="both"/>
      </w:pPr>
      <w:r>
        <w:t>Además, el artículo 39 de la Carta Fundamental que el ejerci</w:t>
      </w:r>
      <w:r>
        <w:t>cio de los derechos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garantías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 asegura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sólo puede ser afectado bajo las siguientes situaciones de excepción: guerra externa o interna, conmoción interior, emergencia y calamidad pública, cuando</w:t>
      </w:r>
      <w:r>
        <w:rPr>
          <w:spacing w:val="-4"/>
        </w:rPr>
        <w:t xml:space="preserve"> </w:t>
      </w:r>
      <w:r>
        <w:t>afecten</w:t>
      </w:r>
      <w:r>
        <w:rPr>
          <w:spacing w:val="-4"/>
        </w:rPr>
        <w:t xml:space="preserve"> </w:t>
      </w:r>
      <w:r>
        <w:t>gravemente</w:t>
      </w:r>
      <w:r>
        <w:rPr>
          <w:spacing w:val="-4"/>
        </w:rPr>
        <w:t xml:space="preserve"> </w:t>
      </w:r>
      <w:r>
        <w:t>e</w:t>
      </w:r>
      <w:r>
        <w:t>l</w:t>
      </w:r>
      <w:r>
        <w:rPr>
          <w:spacing w:val="-4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desenvolvimiento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instituciones del Estado.</w:t>
      </w:r>
    </w:p>
    <w:p w:rsidR="00530A3F" w:rsidRDefault="00530A3F">
      <w:pPr>
        <w:spacing w:line="360" w:lineRule="auto"/>
        <w:jc w:val="both"/>
        <w:sectPr w:rsidR="00530A3F">
          <w:headerReference w:type="default" r:id="rId7"/>
          <w:footerReference w:type="default" r:id="rId8"/>
          <w:type w:val="continuous"/>
          <w:pgSz w:w="12240" w:h="15840"/>
          <w:pgMar w:top="2420" w:right="1580" w:bottom="1240" w:left="1580" w:header="823" w:footer="1051" w:gutter="0"/>
          <w:pgNumType w:start="1"/>
          <w:cols w:space="720"/>
        </w:sectPr>
      </w:pPr>
    </w:p>
    <w:p w:rsidR="00530A3F" w:rsidRDefault="00530A3F">
      <w:pPr>
        <w:pStyle w:val="Textoindependiente"/>
        <w:rPr>
          <w:sz w:val="20"/>
        </w:rPr>
      </w:pPr>
    </w:p>
    <w:p w:rsidR="00530A3F" w:rsidRDefault="00544A88">
      <w:pPr>
        <w:pStyle w:val="Ttulo1"/>
        <w:numPr>
          <w:ilvl w:val="0"/>
          <w:numId w:val="1"/>
        </w:numPr>
        <w:tabs>
          <w:tab w:val="left" w:pos="1200"/>
          <w:tab w:val="left" w:pos="1201"/>
        </w:tabs>
        <w:spacing w:before="219"/>
        <w:ind w:hanging="721"/>
        <w:rPr>
          <w:b/>
        </w:rPr>
      </w:pPr>
      <w:r>
        <w:rPr>
          <w:b/>
        </w:rPr>
        <w:t xml:space="preserve">IDEA </w:t>
      </w:r>
      <w:r>
        <w:rPr>
          <w:b/>
          <w:spacing w:val="-2"/>
        </w:rPr>
        <w:t>MATRIZ</w:t>
      </w:r>
    </w:p>
    <w:p w:rsidR="00530A3F" w:rsidRDefault="00530A3F">
      <w:pPr>
        <w:pStyle w:val="Textoindependiente"/>
        <w:rPr>
          <w:b/>
          <w:sz w:val="28"/>
        </w:rPr>
      </w:pPr>
    </w:p>
    <w:p w:rsidR="00530A3F" w:rsidRDefault="00544A88">
      <w:pPr>
        <w:pStyle w:val="Textoindependiente"/>
        <w:spacing w:before="234" w:line="360" w:lineRule="auto"/>
        <w:ind w:left="119" w:right="117" w:firstLine="360"/>
        <w:jc w:val="both"/>
      </w:pPr>
      <w:r>
        <w:t>Como una forma de protección a los derechos fundamentales de las personas, evitando sean limitados o conculcados, so pretexto de una emergencia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</w:t>
      </w:r>
      <w:r>
        <w:rPr>
          <w:spacing w:val="-7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proyecto,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deroga</w:t>
      </w:r>
      <w:r>
        <w:rPr>
          <w:spacing w:val="-7"/>
        </w:rPr>
        <w:t xml:space="preserve"> </w:t>
      </w:r>
      <w:r>
        <w:t>el artículo</w:t>
      </w:r>
      <w:r>
        <w:rPr>
          <w:spacing w:val="-8"/>
        </w:rPr>
        <w:t xml:space="preserve"> </w:t>
      </w:r>
      <w:r>
        <w:t>36</w:t>
      </w:r>
      <w:r>
        <w:rPr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Sanitario</w:t>
      </w:r>
      <w:r>
        <w:rPr>
          <w:spacing w:val="-1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propós</w:t>
      </w:r>
      <w:r>
        <w:t>ito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terminar</w:t>
      </w:r>
      <w:r>
        <w:rPr>
          <w:spacing w:val="-1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facultad del Presidente de la República para delegar por la vía administrativa facultades cuyo ejercicio pueden implicar en la práctica esa limitación de garantías fundamentales fuera de los</w:t>
      </w:r>
      <w:r>
        <w:rPr>
          <w:spacing w:val="-4"/>
        </w:rPr>
        <w:t xml:space="preserve"> </w:t>
      </w:r>
      <w:r>
        <w:t>casos establecidos en la propia</w:t>
      </w:r>
      <w:r>
        <w:rPr>
          <w:spacing w:val="-4"/>
        </w:rPr>
        <w:t xml:space="preserve"> </w:t>
      </w:r>
      <w:r>
        <w:t xml:space="preserve">Carta </w:t>
      </w:r>
      <w:r>
        <w:rPr>
          <w:spacing w:val="-2"/>
        </w:rPr>
        <w:t>Fundamental.</w:t>
      </w:r>
    </w:p>
    <w:p w:rsidR="00530A3F" w:rsidRDefault="00530A3F">
      <w:pPr>
        <w:pStyle w:val="Textoindependiente"/>
        <w:spacing w:before="4"/>
        <w:rPr>
          <w:sz w:val="36"/>
        </w:rPr>
      </w:pPr>
    </w:p>
    <w:p w:rsidR="00530A3F" w:rsidRDefault="00544A88">
      <w:pPr>
        <w:pStyle w:val="Textoindependiente"/>
        <w:spacing w:before="1" w:line="360" w:lineRule="auto"/>
        <w:ind w:left="119" w:right="119" w:firstLine="360"/>
        <w:jc w:val="both"/>
      </w:pPr>
      <w:r>
        <w:t>En general, para evitar los excesos en el tiempo e intensidad de las medidas adoptadas con ocasión de la pandemia de Covid-19, derogada la disposición en comento, sólo por la vía de un estado de excepción podrán afectarse las garantías recono</w:t>
      </w:r>
      <w:r>
        <w:t xml:space="preserve">cidas por la Constitución Política de la </w:t>
      </w:r>
      <w:r>
        <w:rPr>
          <w:spacing w:val="-2"/>
        </w:rPr>
        <w:t>República.</w:t>
      </w:r>
    </w:p>
    <w:p w:rsidR="00530A3F" w:rsidRDefault="00530A3F">
      <w:pPr>
        <w:pStyle w:val="Textoindependiente"/>
        <w:spacing w:before="11"/>
        <w:rPr>
          <w:sz w:val="35"/>
        </w:rPr>
      </w:pPr>
    </w:p>
    <w:p w:rsidR="00530A3F" w:rsidRDefault="00544A88">
      <w:pPr>
        <w:pStyle w:val="Textoindependiente"/>
        <w:spacing w:line="360" w:lineRule="auto"/>
        <w:ind w:left="119" w:right="115" w:firstLine="360"/>
        <w:jc w:val="both"/>
      </w:pPr>
      <w:r>
        <w:t xml:space="preserve">Esa derogación tiene además entre sus antecedentes la inexplicable e </w:t>
      </w:r>
      <w:r>
        <w:rPr>
          <w:spacing w:val="-2"/>
        </w:rPr>
        <w:t>injustificada</w:t>
      </w:r>
      <w:r>
        <w:rPr>
          <w:spacing w:val="-9"/>
        </w:rPr>
        <w:t xml:space="preserve"> </w:t>
      </w:r>
      <w:r>
        <w:rPr>
          <w:spacing w:val="-2"/>
        </w:rPr>
        <w:t>negativa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tribunales</w:t>
      </w:r>
      <w:r>
        <w:rPr>
          <w:spacing w:val="-9"/>
        </w:rPr>
        <w:t xml:space="preserve"> </w:t>
      </w:r>
      <w:r>
        <w:rPr>
          <w:spacing w:val="-2"/>
        </w:rPr>
        <w:t>superiores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justicia</w:t>
      </w:r>
      <w:r>
        <w:rPr>
          <w:spacing w:val="-7"/>
        </w:rPr>
        <w:t xml:space="preserve"> </w:t>
      </w:r>
      <w:r>
        <w:rPr>
          <w:spacing w:val="-2"/>
        </w:rPr>
        <w:t>-contra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 xml:space="preserve">tenor </w:t>
      </w:r>
      <w:r>
        <w:t>del artículo 76 del Código Político- para conocer y c</w:t>
      </w:r>
      <w:r>
        <w:t>ontrolar los actos administrativos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dispusieron</w:t>
      </w:r>
      <w:r>
        <w:rPr>
          <w:spacing w:val="-17"/>
        </w:rPr>
        <w:t xml:space="preserve"> </w:t>
      </w:r>
      <w:r>
        <w:t>tales</w:t>
      </w:r>
      <w:r>
        <w:rPr>
          <w:spacing w:val="-17"/>
        </w:rPr>
        <w:t xml:space="preserve"> </w:t>
      </w:r>
      <w:r>
        <w:t>restricciones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vía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meros</w:t>
      </w:r>
      <w:r>
        <w:rPr>
          <w:spacing w:val="-17"/>
        </w:rPr>
        <w:t xml:space="preserve"> </w:t>
      </w:r>
      <w:r>
        <w:t xml:space="preserve">actos </w:t>
      </w:r>
      <w:r>
        <w:rPr>
          <w:spacing w:val="-2"/>
        </w:rPr>
        <w:t>administrativos.</w:t>
      </w:r>
    </w:p>
    <w:p w:rsidR="00530A3F" w:rsidRDefault="00530A3F">
      <w:pPr>
        <w:pStyle w:val="Textoindependiente"/>
        <w:spacing w:before="2"/>
        <w:rPr>
          <w:sz w:val="35"/>
        </w:rPr>
      </w:pPr>
    </w:p>
    <w:p w:rsidR="00530A3F" w:rsidRDefault="00544A88">
      <w:pPr>
        <w:pStyle w:val="Textoindependiente"/>
        <w:spacing w:line="360" w:lineRule="auto"/>
        <w:ind w:left="119" w:right="123" w:firstLine="360"/>
        <w:jc w:val="both"/>
      </w:pPr>
      <w:r>
        <w:rPr>
          <w:b/>
        </w:rPr>
        <w:t xml:space="preserve">POR TANTO, </w:t>
      </w:r>
      <w:r>
        <w:t>en virtud de nuestras atribuciones constitucionales venimos en proponer el siguiente:</w:t>
      </w:r>
    </w:p>
    <w:p w:rsidR="00530A3F" w:rsidRDefault="00530A3F">
      <w:pPr>
        <w:spacing w:line="360" w:lineRule="auto"/>
        <w:jc w:val="both"/>
        <w:sectPr w:rsidR="00530A3F">
          <w:pgSz w:w="12240" w:h="15840"/>
          <w:pgMar w:top="2420" w:right="1580" w:bottom="1240" w:left="1580" w:header="823" w:footer="1051" w:gutter="0"/>
          <w:cols w:space="720"/>
        </w:sectPr>
      </w:pPr>
    </w:p>
    <w:p w:rsidR="00530A3F" w:rsidRDefault="00530A3F">
      <w:pPr>
        <w:pStyle w:val="Textoindependiente"/>
        <w:rPr>
          <w:sz w:val="20"/>
        </w:rPr>
      </w:pPr>
    </w:p>
    <w:p w:rsidR="00530A3F" w:rsidRDefault="00530A3F">
      <w:pPr>
        <w:pStyle w:val="Textoindependiente"/>
        <w:rPr>
          <w:sz w:val="20"/>
        </w:rPr>
      </w:pPr>
    </w:p>
    <w:p w:rsidR="00530A3F" w:rsidRDefault="00530A3F">
      <w:pPr>
        <w:pStyle w:val="Textoindependiente"/>
        <w:spacing w:before="1"/>
        <w:rPr>
          <w:sz w:val="26"/>
        </w:rPr>
      </w:pPr>
    </w:p>
    <w:p w:rsidR="00530A3F" w:rsidRDefault="00544A88">
      <w:pPr>
        <w:pStyle w:val="Ttulo1"/>
        <w:spacing w:before="100" w:line="360" w:lineRule="auto"/>
        <w:ind w:left="119" w:right="113"/>
        <w:jc w:val="both"/>
        <w:rPr>
          <w:b/>
        </w:rPr>
      </w:pPr>
      <w:r>
        <w:rPr>
          <w:b/>
        </w:rPr>
        <w:t xml:space="preserve">PROYECTO DE LEY DE RESGUARDO DE LOS DERECHOS CONSTITUCIONALES DE LAS PERSONAS EN CASO DE EPIDEMIA O </w:t>
      </w:r>
      <w:r>
        <w:rPr>
          <w:b/>
          <w:spacing w:val="-2"/>
        </w:rPr>
        <w:t>PANDEMIA</w:t>
      </w:r>
    </w:p>
    <w:p w:rsidR="00530A3F" w:rsidRDefault="00530A3F">
      <w:pPr>
        <w:pStyle w:val="Textoindependiente"/>
        <w:rPr>
          <w:b/>
          <w:sz w:val="36"/>
        </w:rPr>
      </w:pPr>
    </w:p>
    <w:p w:rsidR="00530A3F" w:rsidRDefault="00544A88">
      <w:pPr>
        <w:pStyle w:val="Textoindependiente"/>
        <w:ind w:left="119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único-.</w:t>
      </w:r>
      <w:r>
        <w:rPr>
          <w:b/>
          <w:spacing w:val="-3"/>
        </w:rPr>
        <w:t xml:space="preserve"> </w:t>
      </w:r>
      <w:r>
        <w:t>Deróguese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2"/>
        </w:rPr>
        <w:t xml:space="preserve"> Sanitario.</w:t>
      </w:r>
    </w:p>
    <w:p w:rsidR="00530A3F" w:rsidRDefault="00530A3F">
      <w:pPr>
        <w:pStyle w:val="Textoindependiente"/>
        <w:rPr>
          <w:sz w:val="28"/>
        </w:rPr>
      </w:pPr>
    </w:p>
    <w:p w:rsidR="00530A3F" w:rsidRDefault="00530A3F">
      <w:pPr>
        <w:pStyle w:val="Textoindependiente"/>
        <w:rPr>
          <w:sz w:val="28"/>
        </w:rPr>
      </w:pPr>
    </w:p>
    <w:p w:rsidR="00530A3F" w:rsidRDefault="00530A3F">
      <w:pPr>
        <w:pStyle w:val="Textoindependiente"/>
        <w:rPr>
          <w:sz w:val="28"/>
        </w:rPr>
      </w:pPr>
    </w:p>
    <w:p w:rsidR="00530A3F" w:rsidRDefault="00530A3F">
      <w:pPr>
        <w:pStyle w:val="Textoindependiente"/>
        <w:spacing w:before="4"/>
        <w:rPr>
          <w:sz w:val="36"/>
        </w:rPr>
      </w:pPr>
    </w:p>
    <w:p w:rsidR="00530A3F" w:rsidRDefault="00544A88">
      <w:pPr>
        <w:ind w:left="1382" w:right="1386"/>
        <w:jc w:val="center"/>
        <w:rPr>
          <w:b/>
          <w:sz w:val="24"/>
        </w:rPr>
      </w:pPr>
      <w:r>
        <w:rPr>
          <w:b/>
          <w:color w:val="1F2021"/>
          <w:sz w:val="24"/>
        </w:rPr>
        <w:t>JOHANNES</w:t>
      </w:r>
      <w:r>
        <w:rPr>
          <w:b/>
          <w:color w:val="1F2021"/>
          <w:spacing w:val="-6"/>
          <w:sz w:val="24"/>
        </w:rPr>
        <w:t xml:space="preserve"> </w:t>
      </w:r>
      <w:r>
        <w:rPr>
          <w:b/>
          <w:color w:val="1F2021"/>
          <w:sz w:val="24"/>
        </w:rPr>
        <w:t>KAISER</w:t>
      </w:r>
      <w:r>
        <w:rPr>
          <w:b/>
          <w:color w:val="1F2021"/>
          <w:spacing w:val="-5"/>
          <w:sz w:val="24"/>
        </w:rPr>
        <w:t xml:space="preserve"> </w:t>
      </w:r>
      <w:r>
        <w:rPr>
          <w:b/>
          <w:color w:val="1F2021"/>
          <w:sz w:val="24"/>
        </w:rPr>
        <w:t>BARENTS-VON</w:t>
      </w:r>
      <w:r>
        <w:rPr>
          <w:b/>
          <w:color w:val="1F2021"/>
          <w:spacing w:val="-5"/>
          <w:sz w:val="24"/>
        </w:rPr>
        <w:t xml:space="preserve"> </w:t>
      </w:r>
      <w:r>
        <w:rPr>
          <w:b/>
          <w:color w:val="1F2021"/>
          <w:spacing w:val="-2"/>
          <w:sz w:val="24"/>
        </w:rPr>
        <w:t>HOHENHAGEN</w:t>
      </w:r>
    </w:p>
    <w:p w:rsidR="00530A3F" w:rsidRDefault="00544A88">
      <w:pPr>
        <w:spacing w:before="141"/>
        <w:ind w:left="2487"/>
        <w:rPr>
          <w:b/>
          <w:sz w:val="24"/>
        </w:rPr>
      </w:pPr>
      <w:r>
        <w:rPr>
          <w:b/>
          <w:color w:val="1F2021"/>
          <w:sz w:val="24"/>
        </w:rPr>
        <w:t>H.</w:t>
      </w:r>
      <w:r>
        <w:rPr>
          <w:b/>
          <w:color w:val="1F2021"/>
          <w:spacing w:val="-1"/>
          <w:sz w:val="24"/>
        </w:rPr>
        <w:t xml:space="preserve"> </w:t>
      </w:r>
      <w:r>
        <w:rPr>
          <w:b/>
          <w:color w:val="1F2021"/>
          <w:sz w:val="24"/>
        </w:rPr>
        <w:t>DIPUTADO DE LA</w:t>
      </w:r>
      <w:r>
        <w:rPr>
          <w:b/>
          <w:color w:val="1F2021"/>
          <w:spacing w:val="-1"/>
          <w:sz w:val="24"/>
        </w:rPr>
        <w:t xml:space="preserve"> </w:t>
      </w:r>
      <w:r>
        <w:rPr>
          <w:b/>
          <w:color w:val="1F2021"/>
          <w:spacing w:val="-2"/>
          <w:sz w:val="24"/>
        </w:rPr>
        <w:t>REPÚBLICA</w:t>
      </w:r>
    </w:p>
    <w:sectPr w:rsidR="00530A3F">
      <w:pgSz w:w="12240" w:h="15840"/>
      <w:pgMar w:top="2420" w:right="1580" w:bottom="1240" w:left="1580" w:header="823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88" w:rsidRDefault="00544A88">
      <w:r>
        <w:separator/>
      </w:r>
    </w:p>
  </w:endnote>
  <w:endnote w:type="continuationSeparator" w:id="0">
    <w:p w:rsidR="00544A88" w:rsidRDefault="005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3F" w:rsidRDefault="00544A8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45pt;margin-top:728.45pt;width:67.1pt;height:15.3pt;z-index:-251658240;mso-position-horizontal-relative:page;mso-position-vertical-relative:page" filled="f" stroked="f">
          <v:textbox inset="0,0,0,0">
            <w:txbxContent>
              <w:p w:rsidR="00530A3F" w:rsidRDefault="00544A88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414277">
                  <w:rPr>
                    <w:rFonts w:ascii="Times New Roman" w:hAnsi="Times New Roman"/>
                    <w:noProof/>
                  </w:rPr>
                  <w:t>1</w:t>
                </w:r>
                <w:r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spacing w:val="-10"/>
                  </w:rPr>
                  <w:fldChar w:fldCharType="begin"/>
                </w:r>
                <w:r>
                  <w:rPr>
                    <w:rFonts w:ascii="Times New Roman" w:hAnsi="Times New Roman"/>
                    <w:spacing w:val="-10"/>
                  </w:rPr>
                  <w:instrText xml:space="preserve"> NUMPAGES </w:instrText>
                </w:r>
                <w:r>
                  <w:rPr>
                    <w:rFonts w:ascii="Times New Roman" w:hAnsi="Times New Roman"/>
                    <w:spacing w:val="-10"/>
                  </w:rPr>
                  <w:fldChar w:fldCharType="separate"/>
                </w:r>
                <w:r w:rsidR="00414277">
                  <w:rPr>
                    <w:rFonts w:ascii="Times New Roman" w:hAnsi="Times New Roman"/>
                    <w:noProof/>
                    <w:spacing w:val="-10"/>
                  </w:rPr>
                  <w:t>3</w:t>
                </w:r>
                <w:r>
                  <w:rPr>
                    <w:rFonts w:ascii="Times New Roman" w:hAnsi="Times New Roman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88" w:rsidRDefault="00544A88">
      <w:r>
        <w:separator/>
      </w:r>
    </w:p>
  </w:footnote>
  <w:footnote w:type="continuationSeparator" w:id="0">
    <w:p w:rsidR="00544A88" w:rsidRDefault="0054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3F" w:rsidRDefault="00544A88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25A0E"/>
    <w:multiLevelType w:val="hybridMultilevel"/>
    <w:tmpl w:val="291C5E48"/>
    <w:lvl w:ilvl="0" w:tplc="7ADCDD72">
      <w:start w:val="1"/>
      <w:numFmt w:val="upperRoman"/>
      <w:lvlText w:val="%1."/>
      <w:lvlJc w:val="left"/>
      <w:pPr>
        <w:ind w:left="1200" w:hanging="72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FAC4E2DC">
      <w:numFmt w:val="bullet"/>
      <w:lvlText w:val="•"/>
      <w:lvlJc w:val="left"/>
      <w:pPr>
        <w:ind w:left="1988" w:hanging="720"/>
      </w:pPr>
      <w:rPr>
        <w:rFonts w:hint="default"/>
        <w:lang w:val="es-ES" w:eastAsia="en-US" w:bidi="ar-SA"/>
      </w:rPr>
    </w:lvl>
    <w:lvl w:ilvl="2" w:tplc="B204CEEC">
      <w:numFmt w:val="bullet"/>
      <w:lvlText w:val="•"/>
      <w:lvlJc w:val="left"/>
      <w:pPr>
        <w:ind w:left="2776" w:hanging="720"/>
      </w:pPr>
      <w:rPr>
        <w:rFonts w:hint="default"/>
        <w:lang w:val="es-ES" w:eastAsia="en-US" w:bidi="ar-SA"/>
      </w:rPr>
    </w:lvl>
    <w:lvl w:ilvl="3" w:tplc="BF50F538">
      <w:numFmt w:val="bullet"/>
      <w:lvlText w:val="•"/>
      <w:lvlJc w:val="left"/>
      <w:pPr>
        <w:ind w:left="3564" w:hanging="720"/>
      </w:pPr>
      <w:rPr>
        <w:rFonts w:hint="default"/>
        <w:lang w:val="es-ES" w:eastAsia="en-US" w:bidi="ar-SA"/>
      </w:rPr>
    </w:lvl>
    <w:lvl w:ilvl="4" w:tplc="0D5A74A6">
      <w:numFmt w:val="bullet"/>
      <w:lvlText w:val="•"/>
      <w:lvlJc w:val="left"/>
      <w:pPr>
        <w:ind w:left="4352" w:hanging="720"/>
      </w:pPr>
      <w:rPr>
        <w:rFonts w:hint="default"/>
        <w:lang w:val="es-ES" w:eastAsia="en-US" w:bidi="ar-SA"/>
      </w:rPr>
    </w:lvl>
    <w:lvl w:ilvl="5" w:tplc="9C5E39F4">
      <w:numFmt w:val="bullet"/>
      <w:lvlText w:val="•"/>
      <w:lvlJc w:val="left"/>
      <w:pPr>
        <w:ind w:left="5140" w:hanging="720"/>
      </w:pPr>
      <w:rPr>
        <w:rFonts w:hint="default"/>
        <w:lang w:val="es-ES" w:eastAsia="en-US" w:bidi="ar-SA"/>
      </w:rPr>
    </w:lvl>
    <w:lvl w:ilvl="6" w:tplc="A2726860"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 w:tplc="A63E40AE">
      <w:numFmt w:val="bullet"/>
      <w:lvlText w:val="•"/>
      <w:lvlJc w:val="left"/>
      <w:pPr>
        <w:ind w:left="6716" w:hanging="720"/>
      </w:pPr>
      <w:rPr>
        <w:rFonts w:hint="default"/>
        <w:lang w:val="es-ES" w:eastAsia="en-US" w:bidi="ar-SA"/>
      </w:rPr>
    </w:lvl>
    <w:lvl w:ilvl="8" w:tplc="AF7CBA16">
      <w:numFmt w:val="bullet"/>
      <w:lvlText w:val="•"/>
      <w:lvlJc w:val="left"/>
      <w:pPr>
        <w:ind w:left="7504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0A3F"/>
    <w:rsid w:val="00414277"/>
    <w:rsid w:val="00530A3F"/>
    <w:rsid w:val="005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FE7D6255-7DA7-456D-8419-4D769AAE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1"/>
    <w:qFormat/>
    <w:pPr>
      <w:ind w:left="120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100"/>
      <w:ind w:left="148" w:right="159" w:firstLine="8"/>
      <w:jc w:val="center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196"/>
      <w:ind w:left="120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cuevas</dc:creator>
  <cp:lastModifiedBy>Leonardo Lueiza Ureta</cp:lastModifiedBy>
  <cp:revision>1</cp:revision>
  <dcterms:created xsi:type="dcterms:W3CDTF">2022-09-14T13:26:00Z</dcterms:created>
  <dcterms:modified xsi:type="dcterms:W3CDTF">2022-09-26T21:47:00Z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  <property fmtid="{D5CDD505-2E9C-101B-9397-08002B2CF9AE}" pid="5" name="Producer">
    <vt:lpwstr>www.ilovepdf.com</vt:lpwstr>
  </property>
</Properties>
</file>