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217" w:rsidRDefault="007F2C2A">
      <w:pPr>
        <w:pStyle w:val="Textoindependiente"/>
        <w:ind w:left="357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>
            <wp:extent cx="1237487" cy="12374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487" cy="123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217" w:rsidRDefault="00092217">
      <w:pPr>
        <w:pStyle w:val="Textoindependiente"/>
        <w:spacing w:before="9"/>
        <w:rPr>
          <w:rFonts w:ascii="Times New Roman"/>
          <w:sz w:val="28"/>
        </w:rPr>
      </w:pPr>
    </w:p>
    <w:p w:rsidR="00092217" w:rsidRDefault="007F2C2A">
      <w:pPr>
        <w:pStyle w:val="Textoindependiente"/>
        <w:spacing w:before="100" w:line="360" w:lineRule="auto"/>
        <w:ind w:left="574" w:right="282"/>
        <w:jc w:val="both"/>
        <w:rPr>
          <w:b/>
        </w:rPr>
      </w:pPr>
      <w:r>
        <w:rPr>
          <w:b/>
          <w:u w:val="single"/>
        </w:rPr>
        <w:t>Proyecto de ley que modifica el Código del trabajo,</w:t>
      </w:r>
      <w:r>
        <w:rPr>
          <w:b/>
        </w:rPr>
        <w:t xml:space="preserve"> </w:t>
      </w:r>
      <w:r>
        <w:rPr>
          <w:b/>
          <w:u w:val="single"/>
        </w:rPr>
        <w:t>estableciendo un nuevo artículo 206 ter, que establece la</w:t>
      </w:r>
      <w:r>
        <w:rPr>
          <w:b/>
        </w:rPr>
        <w:t xml:space="preserve"> </w:t>
      </w:r>
      <w:r>
        <w:rPr>
          <w:b/>
          <w:u w:val="single"/>
        </w:rPr>
        <w:t>modalidad de teletrabajo o trabajo a distancia para cuidado de</w:t>
      </w:r>
      <w:r>
        <w:rPr>
          <w:b/>
        </w:rPr>
        <w:t xml:space="preserve"> </w:t>
      </w:r>
      <w:r>
        <w:rPr>
          <w:b/>
          <w:u w:val="single"/>
        </w:rPr>
        <w:t>hijos e hijas a madres y padres posterior al ejercicio de los</w:t>
      </w:r>
      <w:r>
        <w:rPr>
          <w:b/>
        </w:rPr>
        <w:t xml:space="preserve"> </w:t>
      </w:r>
      <w:r>
        <w:rPr>
          <w:b/>
          <w:u w:val="single"/>
        </w:rPr>
        <w:t>derechos a descanso de maternidad de seis semanas antes del</w:t>
      </w:r>
      <w:r>
        <w:rPr>
          <w:b/>
        </w:rPr>
        <w:t xml:space="preserve"> </w:t>
      </w:r>
      <w:r>
        <w:rPr>
          <w:b/>
          <w:u w:val="single"/>
        </w:rPr>
        <w:t>parto y doce semanas después de él y/o del derecho a un</w:t>
      </w:r>
      <w:r>
        <w:rPr>
          <w:b/>
        </w:rPr>
        <w:t xml:space="preserve"> </w:t>
      </w:r>
      <w:r>
        <w:rPr>
          <w:b/>
          <w:u w:val="single"/>
        </w:rPr>
        <w:t>permiso postnatal parental de doce semanas a continuación</w:t>
      </w:r>
      <w:r>
        <w:rPr>
          <w:b/>
          <w:spacing w:val="40"/>
        </w:rPr>
        <w:t xml:space="preserve"> </w:t>
      </w:r>
      <w:r>
        <w:rPr>
          <w:b/>
          <w:u w:val="single"/>
        </w:rPr>
        <w:t>del período postnatal.</w:t>
      </w:r>
      <w:r>
        <w:rPr>
          <w:b/>
          <w:spacing w:val="40"/>
          <w:u w:val="single"/>
        </w:rPr>
        <w:t xml:space="preserve"> </w:t>
      </w:r>
    </w:p>
    <w:p w:rsidR="00092217" w:rsidRDefault="00092217">
      <w:pPr>
        <w:pStyle w:val="Textoindependiente"/>
        <w:spacing w:before="5"/>
        <w:rPr>
          <w:b/>
          <w:sz w:val="27"/>
        </w:rPr>
      </w:pPr>
    </w:p>
    <w:p w:rsidR="00092217" w:rsidRDefault="007F2C2A">
      <w:pPr>
        <w:pStyle w:val="Textoindependiente"/>
        <w:spacing w:before="100"/>
        <w:ind w:left="2361"/>
        <w:rPr>
          <w:b/>
        </w:rPr>
      </w:pPr>
      <w:r>
        <w:rPr>
          <w:b/>
          <w:u w:val="single"/>
        </w:rPr>
        <w:t>I.</w:t>
      </w:r>
      <w:r>
        <w:rPr>
          <w:b/>
          <w:spacing w:val="41"/>
          <w:w w:val="150"/>
          <w:u w:val="single"/>
        </w:rPr>
        <w:t xml:space="preserve"> </w:t>
      </w:r>
      <w:r>
        <w:rPr>
          <w:b/>
          <w:u w:val="single"/>
        </w:rPr>
        <w:t>FUNDAMENTOS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Y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ANTECEDENTES</w:t>
      </w:r>
    </w:p>
    <w:p w:rsidR="00092217" w:rsidRDefault="00092217">
      <w:pPr>
        <w:pStyle w:val="Textoindependiente"/>
        <w:rPr>
          <w:b/>
          <w:sz w:val="20"/>
        </w:rPr>
      </w:pPr>
    </w:p>
    <w:p w:rsidR="00092217" w:rsidRDefault="00092217">
      <w:pPr>
        <w:pStyle w:val="Textoindependiente"/>
        <w:spacing w:before="6"/>
        <w:rPr>
          <w:b/>
          <w:sz w:val="22"/>
        </w:rPr>
      </w:pPr>
    </w:p>
    <w:p w:rsidR="00092217" w:rsidRDefault="007F2C2A">
      <w:pPr>
        <w:pStyle w:val="Textoindependiente"/>
        <w:spacing w:before="100" w:line="379" w:lineRule="auto"/>
        <w:ind w:left="574" w:right="282"/>
        <w:jc w:val="both"/>
      </w:pPr>
      <w:r>
        <w:t>La familia y el trabajo s</w:t>
      </w:r>
      <w:r>
        <w:t xml:space="preserve">on elementos imprescindibles en el desarrollo de las personas y su interacción en la red social. Aquello nos invita a reflexionar respecto de las necesidades que se </w:t>
      </w:r>
      <w:proofErr w:type="gramStart"/>
      <w:r>
        <w:t>requieren</w:t>
      </w:r>
      <w:proofErr w:type="gramEnd"/>
      <w:r>
        <w:t xml:space="preserve"> para la integración en una sociedad moderna.</w:t>
      </w:r>
    </w:p>
    <w:p w:rsidR="00092217" w:rsidRDefault="00092217">
      <w:pPr>
        <w:pStyle w:val="Textoindependiente"/>
        <w:spacing w:before="5"/>
        <w:rPr>
          <w:sz w:val="37"/>
        </w:rPr>
      </w:pPr>
    </w:p>
    <w:p w:rsidR="00092217" w:rsidRDefault="007F2C2A">
      <w:pPr>
        <w:pStyle w:val="Textoindependiente"/>
        <w:spacing w:before="1" w:line="379" w:lineRule="auto"/>
        <w:ind w:left="574" w:right="282"/>
        <w:jc w:val="both"/>
      </w:pPr>
      <w:r>
        <w:t>Entre los principales desafíos cont</w:t>
      </w:r>
      <w:r>
        <w:t>emporáneos desde una mirada social, cultural, jurídica y económica es reorientar las medidas que posibiliten armonizar las implicancias que el trabajo tiene, en relación a la dimensión personal y familiar de trabajadores y trabajadoras, con ello moderar lo</w:t>
      </w:r>
      <w:r>
        <w:t>s efectos que se derivan del uno o del otro generando consecuencias negativas en la presente tensión.</w:t>
      </w:r>
    </w:p>
    <w:p w:rsidR="00092217" w:rsidRDefault="00092217">
      <w:pPr>
        <w:pStyle w:val="Textoindependiente"/>
        <w:spacing w:before="3"/>
        <w:rPr>
          <w:sz w:val="37"/>
        </w:rPr>
      </w:pPr>
    </w:p>
    <w:p w:rsidR="00092217" w:rsidRDefault="007F2C2A">
      <w:pPr>
        <w:pStyle w:val="Textoindependiente"/>
        <w:spacing w:line="379" w:lineRule="auto"/>
        <w:ind w:left="574" w:right="282"/>
        <w:jc w:val="both"/>
        <w:rPr>
          <w:sz w:val="16"/>
        </w:rPr>
      </w:pPr>
      <w:r>
        <w:rPr>
          <w:noProof/>
          <w:lang w:val="es-CL" w:eastAsia="es-CL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5043804</wp:posOffset>
            </wp:positionH>
            <wp:positionV relativeFrom="paragraph">
              <wp:posOffset>2698171</wp:posOffset>
            </wp:positionV>
            <wp:extent cx="198120" cy="14020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 la actualidad, existe suficiente evidencia para considerar que la carga laboral y las responsabilidades familiares están positivamente relacionadas c</w:t>
      </w:r>
      <w:r>
        <w:t>on el conflicto familia y trabajo, y éste de forma significativa con el estrés individual además de ser vinculadas con otras variables como la satisfacción con la vida y con el trabajo.</w:t>
      </w:r>
      <w:r>
        <w:rPr>
          <w:position w:val="6"/>
          <w:sz w:val="16"/>
        </w:rPr>
        <w:t>1</w:t>
      </w:r>
    </w:p>
    <w:p w:rsidR="00092217" w:rsidRDefault="00092217">
      <w:pPr>
        <w:pStyle w:val="Textoindependiente"/>
        <w:rPr>
          <w:sz w:val="20"/>
        </w:rPr>
      </w:pPr>
    </w:p>
    <w:p w:rsidR="00092217" w:rsidRDefault="00092217">
      <w:pPr>
        <w:pStyle w:val="Textoindependiente"/>
        <w:rPr>
          <w:sz w:val="20"/>
        </w:rPr>
      </w:pPr>
    </w:p>
    <w:p w:rsidR="00092217" w:rsidRDefault="00092217">
      <w:pPr>
        <w:pStyle w:val="Textoindependiente"/>
        <w:rPr>
          <w:sz w:val="20"/>
        </w:rPr>
      </w:pPr>
    </w:p>
    <w:p w:rsidR="00092217" w:rsidRDefault="00092217">
      <w:pPr>
        <w:pStyle w:val="Textoindependiente"/>
        <w:rPr>
          <w:sz w:val="20"/>
        </w:rPr>
      </w:pPr>
    </w:p>
    <w:p w:rsidR="00092217" w:rsidRDefault="00092217">
      <w:pPr>
        <w:pStyle w:val="Textoindependiente"/>
        <w:rPr>
          <w:sz w:val="20"/>
        </w:rPr>
      </w:pPr>
    </w:p>
    <w:p w:rsidR="00092217" w:rsidRDefault="007F2C2A">
      <w:pPr>
        <w:pStyle w:val="Textoindependiente"/>
        <w:spacing w:before="3"/>
        <w:rPr>
          <w:sz w:val="23"/>
        </w:rPr>
      </w:pPr>
      <w:r>
        <w:pict>
          <v:rect id="docshape1" o:spid="_x0000_s1026" style="position:absolute;margin-left:114.75pt;margin-top:14.85pt;width:2in;height:.5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092217" w:rsidRPr="007F2C2A" w:rsidRDefault="007F2C2A">
      <w:pPr>
        <w:spacing w:before="89" w:line="244" w:lineRule="auto"/>
        <w:ind w:left="574" w:right="208"/>
        <w:jc w:val="both"/>
        <w:rPr>
          <w:rFonts w:ascii="Times New Roman" w:hAnsi="Times New Roman"/>
          <w:sz w:val="20"/>
          <w:lang w:val="en-US"/>
        </w:rPr>
      </w:pPr>
      <w:r w:rsidRPr="007F2C2A">
        <w:rPr>
          <w:rFonts w:ascii="Times New Roman" w:hAnsi="Times New Roman"/>
          <w:sz w:val="20"/>
          <w:vertAlign w:val="superscript"/>
          <w:lang w:val="en-US"/>
        </w:rPr>
        <w:t>1</w:t>
      </w:r>
      <w:r w:rsidRPr="007F2C2A">
        <w:rPr>
          <w:rFonts w:ascii="Times New Roman" w:hAnsi="Times New Roman"/>
          <w:spacing w:val="-6"/>
          <w:sz w:val="20"/>
          <w:lang w:val="en-US"/>
        </w:rPr>
        <w:t xml:space="preserve"> </w:t>
      </w:r>
      <w:r w:rsidRPr="007F2C2A">
        <w:rPr>
          <w:rFonts w:ascii="Times New Roman" w:hAnsi="Times New Roman"/>
          <w:sz w:val="20"/>
          <w:lang w:val="en-US"/>
        </w:rPr>
        <w:t>Matthew,</w:t>
      </w:r>
      <w:r w:rsidRPr="007F2C2A">
        <w:rPr>
          <w:rFonts w:ascii="Times New Roman" w:hAnsi="Times New Roman"/>
          <w:spacing w:val="-6"/>
          <w:sz w:val="20"/>
          <w:lang w:val="en-US"/>
        </w:rPr>
        <w:t xml:space="preserve"> </w:t>
      </w:r>
      <w:r w:rsidRPr="007F2C2A">
        <w:rPr>
          <w:rFonts w:ascii="Times New Roman" w:hAnsi="Times New Roman"/>
          <w:sz w:val="20"/>
          <w:lang w:val="en-US"/>
        </w:rPr>
        <w:t>Russell</w:t>
      </w:r>
      <w:r w:rsidRPr="007F2C2A">
        <w:rPr>
          <w:rFonts w:ascii="Times New Roman" w:hAnsi="Times New Roman"/>
          <w:spacing w:val="-6"/>
          <w:sz w:val="20"/>
          <w:lang w:val="en-US"/>
        </w:rPr>
        <w:t xml:space="preserve"> </w:t>
      </w:r>
      <w:r w:rsidRPr="007F2C2A">
        <w:rPr>
          <w:rFonts w:ascii="Times New Roman" w:hAnsi="Times New Roman"/>
          <w:sz w:val="20"/>
          <w:lang w:val="en-US"/>
        </w:rPr>
        <w:t>et</w:t>
      </w:r>
      <w:r w:rsidRPr="007F2C2A">
        <w:rPr>
          <w:rFonts w:ascii="Times New Roman" w:hAnsi="Times New Roman"/>
          <w:spacing w:val="-6"/>
          <w:sz w:val="20"/>
          <w:lang w:val="en-US"/>
        </w:rPr>
        <w:t xml:space="preserve"> </w:t>
      </w:r>
      <w:r w:rsidRPr="007F2C2A">
        <w:rPr>
          <w:rFonts w:ascii="Times New Roman" w:hAnsi="Times New Roman"/>
          <w:sz w:val="20"/>
          <w:lang w:val="en-US"/>
        </w:rPr>
        <w:t>al.</w:t>
      </w:r>
      <w:r w:rsidRPr="007F2C2A">
        <w:rPr>
          <w:rFonts w:ascii="Times New Roman" w:hAnsi="Times New Roman"/>
          <w:spacing w:val="-4"/>
          <w:sz w:val="20"/>
          <w:lang w:val="en-US"/>
        </w:rPr>
        <w:t xml:space="preserve"> </w:t>
      </w:r>
      <w:r w:rsidRPr="007F2C2A">
        <w:rPr>
          <w:rFonts w:ascii="Times New Roman" w:hAnsi="Times New Roman"/>
          <w:sz w:val="20"/>
          <w:lang w:val="en-US"/>
        </w:rPr>
        <w:t>(2012):</w:t>
      </w:r>
      <w:r w:rsidRPr="007F2C2A">
        <w:rPr>
          <w:rFonts w:ascii="Times New Roman" w:hAnsi="Times New Roman"/>
          <w:spacing w:val="-7"/>
          <w:sz w:val="20"/>
          <w:lang w:val="en-US"/>
        </w:rPr>
        <w:t xml:space="preserve"> </w:t>
      </w:r>
      <w:r w:rsidRPr="007F2C2A">
        <w:rPr>
          <w:rFonts w:ascii="Times New Roman" w:hAnsi="Times New Roman"/>
          <w:sz w:val="20"/>
          <w:lang w:val="en-US"/>
        </w:rPr>
        <w:t>“Work-Family</w:t>
      </w:r>
      <w:r w:rsidRPr="007F2C2A">
        <w:rPr>
          <w:rFonts w:ascii="Times New Roman" w:hAnsi="Times New Roman"/>
          <w:spacing w:val="-9"/>
          <w:sz w:val="20"/>
          <w:lang w:val="en-US"/>
        </w:rPr>
        <w:t xml:space="preserve"> </w:t>
      </w:r>
      <w:r w:rsidRPr="007F2C2A">
        <w:rPr>
          <w:rFonts w:ascii="Times New Roman" w:hAnsi="Times New Roman"/>
          <w:sz w:val="20"/>
          <w:lang w:val="en-US"/>
        </w:rPr>
        <w:t>and</w:t>
      </w:r>
      <w:r w:rsidRPr="007F2C2A">
        <w:rPr>
          <w:rFonts w:ascii="Times New Roman" w:hAnsi="Times New Roman"/>
          <w:spacing w:val="-5"/>
          <w:sz w:val="20"/>
          <w:lang w:val="en-US"/>
        </w:rPr>
        <w:t xml:space="preserve"> </w:t>
      </w:r>
      <w:r w:rsidRPr="007F2C2A">
        <w:rPr>
          <w:rFonts w:ascii="Times New Roman" w:hAnsi="Times New Roman"/>
          <w:sz w:val="20"/>
          <w:lang w:val="en-US"/>
        </w:rPr>
        <w:t>Family-Work</w:t>
      </w:r>
      <w:r w:rsidRPr="007F2C2A">
        <w:rPr>
          <w:rFonts w:ascii="Times New Roman" w:hAnsi="Times New Roman"/>
          <w:spacing w:val="-7"/>
          <w:sz w:val="20"/>
          <w:lang w:val="en-US"/>
        </w:rPr>
        <w:t xml:space="preserve"> </w:t>
      </w:r>
      <w:r w:rsidRPr="007F2C2A">
        <w:rPr>
          <w:rFonts w:ascii="Times New Roman" w:hAnsi="Times New Roman"/>
          <w:sz w:val="20"/>
          <w:lang w:val="en-US"/>
        </w:rPr>
        <w:t>Con</w:t>
      </w:r>
      <w:r w:rsidRPr="007F2C2A">
        <w:rPr>
          <w:rFonts w:ascii="Times New Roman" w:hAnsi="Times New Roman"/>
          <w:spacing w:val="80"/>
          <w:sz w:val="20"/>
          <w:lang w:val="en-US"/>
        </w:rPr>
        <w:t xml:space="preserve"> </w:t>
      </w:r>
      <w:r w:rsidRPr="007F2C2A">
        <w:rPr>
          <w:rFonts w:ascii="Times New Roman" w:hAnsi="Times New Roman"/>
          <w:sz w:val="20"/>
          <w:lang w:val="en-US"/>
        </w:rPr>
        <w:t>ict:</w:t>
      </w:r>
      <w:r w:rsidRPr="007F2C2A">
        <w:rPr>
          <w:rFonts w:ascii="Times New Roman" w:hAnsi="Times New Roman"/>
          <w:spacing w:val="-7"/>
          <w:sz w:val="20"/>
          <w:lang w:val="en-US"/>
        </w:rPr>
        <w:t xml:space="preserve"> </w:t>
      </w:r>
      <w:r w:rsidRPr="007F2C2A">
        <w:rPr>
          <w:rFonts w:ascii="Times New Roman" w:hAnsi="Times New Roman"/>
          <w:sz w:val="20"/>
          <w:lang w:val="en-US"/>
        </w:rPr>
        <w:t>Does</w:t>
      </w:r>
      <w:r w:rsidRPr="007F2C2A">
        <w:rPr>
          <w:rFonts w:ascii="Times New Roman" w:hAnsi="Times New Roman"/>
          <w:spacing w:val="-7"/>
          <w:sz w:val="20"/>
          <w:lang w:val="en-US"/>
        </w:rPr>
        <w:t xml:space="preserve"> </w:t>
      </w:r>
      <w:r w:rsidRPr="007F2C2A">
        <w:rPr>
          <w:rFonts w:ascii="Times New Roman" w:hAnsi="Times New Roman"/>
          <w:sz w:val="20"/>
          <w:lang w:val="en-US"/>
        </w:rPr>
        <w:t>Intrinsic-Extrinsic Satisfaction</w:t>
      </w:r>
      <w:r w:rsidRPr="007F2C2A">
        <w:rPr>
          <w:rFonts w:ascii="Times New Roman" w:hAnsi="Times New Roman"/>
          <w:spacing w:val="-5"/>
          <w:sz w:val="20"/>
          <w:lang w:val="en-US"/>
        </w:rPr>
        <w:t xml:space="preserve"> </w:t>
      </w:r>
      <w:r w:rsidRPr="007F2C2A">
        <w:rPr>
          <w:rFonts w:ascii="Times New Roman" w:hAnsi="Times New Roman"/>
          <w:sz w:val="20"/>
          <w:lang w:val="en-US"/>
        </w:rPr>
        <w:t>Mediate</w:t>
      </w:r>
      <w:r w:rsidRPr="007F2C2A">
        <w:rPr>
          <w:rFonts w:ascii="Times New Roman" w:hAnsi="Times New Roman"/>
          <w:spacing w:val="-4"/>
          <w:sz w:val="20"/>
          <w:lang w:val="en-US"/>
        </w:rPr>
        <w:t xml:space="preserve"> </w:t>
      </w:r>
      <w:r w:rsidRPr="007F2C2A">
        <w:rPr>
          <w:rFonts w:ascii="Times New Roman" w:hAnsi="Times New Roman"/>
          <w:sz w:val="20"/>
          <w:lang w:val="en-US"/>
        </w:rPr>
        <w:t>the</w:t>
      </w:r>
      <w:r w:rsidRPr="007F2C2A">
        <w:rPr>
          <w:rFonts w:ascii="Times New Roman" w:hAnsi="Times New Roman"/>
          <w:spacing w:val="-4"/>
          <w:sz w:val="20"/>
          <w:lang w:val="en-US"/>
        </w:rPr>
        <w:t xml:space="preserve"> </w:t>
      </w:r>
      <w:r w:rsidRPr="007F2C2A">
        <w:rPr>
          <w:rFonts w:ascii="Times New Roman" w:hAnsi="Times New Roman"/>
          <w:sz w:val="20"/>
          <w:lang w:val="en-US"/>
        </w:rPr>
        <w:t>Prediction</w:t>
      </w:r>
      <w:r w:rsidRPr="007F2C2A">
        <w:rPr>
          <w:rFonts w:ascii="Times New Roman" w:hAnsi="Times New Roman"/>
          <w:spacing w:val="-5"/>
          <w:sz w:val="20"/>
          <w:lang w:val="en-US"/>
        </w:rPr>
        <w:t xml:space="preserve"> </w:t>
      </w:r>
      <w:r w:rsidRPr="007F2C2A">
        <w:rPr>
          <w:rFonts w:ascii="Times New Roman" w:hAnsi="Times New Roman"/>
          <w:sz w:val="20"/>
          <w:lang w:val="en-US"/>
        </w:rPr>
        <w:t>of</w:t>
      </w:r>
      <w:r w:rsidRPr="007F2C2A">
        <w:rPr>
          <w:rFonts w:ascii="Times New Roman" w:hAnsi="Times New Roman"/>
          <w:spacing w:val="-6"/>
          <w:sz w:val="20"/>
          <w:lang w:val="en-US"/>
        </w:rPr>
        <w:t xml:space="preserve"> </w:t>
      </w:r>
      <w:r w:rsidRPr="007F2C2A">
        <w:rPr>
          <w:rFonts w:ascii="Times New Roman" w:hAnsi="Times New Roman"/>
          <w:sz w:val="20"/>
          <w:lang w:val="en-US"/>
        </w:rPr>
        <w:t>General</w:t>
      </w:r>
      <w:r w:rsidRPr="007F2C2A">
        <w:rPr>
          <w:rFonts w:ascii="Times New Roman" w:hAnsi="Times New Roman"/>
          <w:spacing w:val="-4"/>
          <w:sz w:val="20"/>
          <w:lang w:val="en-US"/>
        </w:rPr>
        <w:t xml:space="preserve"> </w:t>
      </w:r>
      <w:r w:rsidRPr="007F2C2A">
        <w:rPr>
          <w:rFonts w:ascii="Times New Roman" w:hAnsi="Times New Roman"/>
          <w:sz w:val="20"/>
          <w:lang w:val="en-US"/>
        </w:rPr>
        <w:t>Job</w:t>
      </w:r>
      <w:r w:rsidRPr="007F2C2A">
        <w:rPr>
          <w:rFonts w:ascii="Times New Roman" w:hAnsi="Times New Roman"/>
          <w:spacing w:val="-3"/>
          <w:sz w:val="20"/>
          <w:lang w:val="en-US"/>
        </w:rPr>
        <w:t xml:space="preserve"> </w:t>
      </w:r>
      <w:r w:rsidRPr="007F2C2A">
        <w:rPr>
          <w:rFonts w:ascii="Times New Roman" w:hAnsi="Times New Roman"/>
          <w:sz w:val="20"/>
          <w:lang w:val="en-US"/>
        </w:rPr>
        <w:t>Satisfaction?”</w:t>
      </w:r>
      <w:r w:rsidRPr="007F2C2A">
        <w:rPr>
          <w:rFonts w:ascii="Times New Roman" w:hAnsi="Times New Roman"/>
          <w:spacing w:val="-4"/>
          <w:sz w:val="20"/>
          <w:lang w:val="en-US"/>
        </w:rPr>
        <w:t xml:space="preserve"> </w:t>
      </w:r>
      <w:r w:rsidRPr="007F2C2A">
        <w:rPr>
          <w:rFonts w:ascii="Times New Roman" w:hAnsi="Times New Roman"/>
          <w:sz w:val="20"/>
          <w:lang w:val="en-US"/>
        </w:rPr>
        <w:t>en:</w:t>
      </w:r>
      <w:r w:rsidRPr="007F2C2A">
        <w:rPr>
          <w:rFonts w:ascii="Times New Roman" w:hAnsi="Times New Roman"/>
          <w:spacing w:val="-5"/>
          <w:sz w:val="20"/>
          <w:lang w:val="en-US"/>
        </w:rPr>
        <w:t xml:space="preserve"> </w:t>
      </w:r>
      <w:r w:rsidRPr="007F2C2A">
        <w:rPr>
          <w:rFonts w:ascii="Times New Roman" w:hAnsi="Times New Roman"/>
          <w:sz w:val="20"/>
          <w:lang w:val="en-US"/>
        </w:rPr>
        <w:t>Stress</w:t>
      </w:r>
      <w:r w:rsidRPr="007F2C2A">
        <w:rPr>
          <w:rFonts w:ascii="Times New Roman" w:hAnsi="Times New Roman"/>
          <w:spacing w:val="-5"/>
          <w:sz w:val="20"/>
          <w:lang w:val="en-US"/>
        </w:rPr>
        <w:t xml:space="preserve"> </w:t>
      </w:r>
      <w:r w:rsidRPr="007F2C2A">
        <w:rPr>
          <w:rFonts w:ascii="Times New Roman" w:hAnsi="Times New Roman"/>
          <w:sz w:val="20"/>
          <w:lang w:val="en-US"/>
        </w:rPr>
        <w:t>&amp;</w:t>
      </w:r>
      <w:r w:rsidRPr="007F2C2A">
        <w:rPr>
          <w:rFonts w:ascii="Times New Roman" w:hAnsi="Times New Roman"/>
          <w:spacing w:val="-6"/>
          <w:sz w:val="20"/>
          <w:lang w:val="en-US"/>
        </w:rPr>
        <w:t xml:space="preserve"> </w:t>
      </w:r>
      <w:r w:rsidRPr="007F2C2A">
        <w:rPr>
          <w:rFonts w:ascii="Times New Roman" w:hAnsi="Times New Roman"/>
          <w:sz w:val="20"/>
          <w:lang w:val="en-US"/>
        </w:rPr>
        <w:t>Health:</w:t>
      </w:r>
      <w:r w:rsidRPr="007F2C2A">
        <w:rPr>
          <w:rFonts w:ascii="Times New Roman" w:hAnsi="Times New Roman"/>
          <w:spacing w:val="-5"/>
          <w:sz w:val="20"/>
          <w:lang w:val="en-US"/>
        </w:rPr>
        <w:t xml:space="preserve"> </w:t>
      </w:r>
      <w:r w:rsidRPr="007F2C2A">
        <w:rPr>
          <w:rFonts w:ascii="Times New Roman" w:hAnsi="Times New Roman"/>
          <w:sz w:val="20"/>
          <w:lang w:val="en-US"/>
        </w:rPr>
        <w:t>Journal</w:t>
      </w:r>
      <w:r w:rsidRPr="007F2C2A">
        <w:rPr>
          <w:rFonts w:ascii="Times New Roman" w:hAnsi="Times New Roman"/>
          <w:spacing w:val="-4"/>
          <w:sz w:val="20"/>
          <w:lang w:val="en-US"/>
        </w:rPr>
        <w:t xml:space="preserve"> </w:t>
      </w:r>
      <w:r w:rsidRPr="007F2C2A">
        <w:rPr>
          <w:rFonts w:ascii="Times New Roman" w:hAnsi="Times New Roman"/>
          <w:sz w:val="20"/>
          <w:lang w:val="en-US"/>
        </w:rPr>
        <w:t>of</w:t>
      </w:r>
      <w:r w:rsidRPr="007F2C2A">
        <w:rPr>
          <w:rFonts w:ascii="Times New Roman" w:hAnsi="Times New Roman"/>
          <w:spacing w:val="-6"/>
          <w:sz w:val="20"/>
          <w:lang w:val="en-US"/>
        </w:rPr>
        <w:t xml:space="preserve"> </w:t>
      </w:r>
      <w:r w:rsidRPr="007F2C2A">
        <w:rPr>
          <w:rFonts w:ascii="Times New Roman" w:hAnsi="Times New Roman"/>
          <w:sz w:val="20"/>
          <w:lang w:val="en-US"/>
        </w:rPr>
        <w:t>the International Society for the Investigation of Stress (vol. 28, Nº 3)</w:t>
      </w:r>
    </w:p>
    <w:p w:rsidR="00092217" w:rsidRPr="007F2C2A" w:rsidRDefault="00092217">
      <w:pPr>
        <w:spacing w:line="244" w:lineRule="auto"/>
        <w:jc w:val="both"/>
        <w:rPr>
          <w:rFonts w:ascii="Times New Roman" w:hAnsi="Times New Roman"/>
          <w:sz w:val="20"/>
          <w:lang w:val="en-US"/>
        </w:rPr>
        <w:sectPr w:rsidR="00092217" w:rsidRPr="007F2C2A">
          <w:type w:val="continuous"/>
          <w:pgSz w:w="12240" w:h="20160"/>
          <w:pgMar w:top="1860" w:right="1720" w:bottom="280" w:left="1720" w:header="720" w:footer="720" w:gutter="0"/>
          <w:cols w:space="720"/>
        </w:sectPr>
      </w:pPr>
    </w:p>
    <w:p w:rsidR="00092217" w:rsidRDefault="007F2C2A">
      <w:pPr>
        <w:pStyle w:val="Textoindependiente"/>
        <w:spacing w:before="88" w:line="379" w:lineRule="auto"/>
        <w:ind w:left="574" w:right="282"/>
        <w:jc w:val="both"/>
      </w:pPr>
      <w:r>
        <w:lastRenderedPageBreak/>
        <w:t>En este sentido, el teletrabajo se presenta como una alternativa para promover y facilitar la conciliación de responsabilidades laborales y familiares.</w:t>
      </w:r>
    </w:p>
    <w:p w:rsidR="00092217" w:rsidRDefault="007F2C2A">
      <w:pPr>
        <w:pStyle w:val="Textoindependiente"/>
        <w:spacing w:line="379" w:lineRule="auto"/>
        <w:ind w:left="574" w:right="281"/>
        <w:jc w:val="both"/>
      </w:pPr>
      <w:r>
        <w:t>El presente proyecto propone establecer un derecho laboral permanente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favor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protección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mat</w:t>
      </w:r>
      <w:r>
        <w:t>ernidad,</w:t>
      </w:r>
      <w:r>
        <w:rPr>
          <w:spacing w:val="-2"/>
        </w:rPr>
        <w:t xml:space="preserve"> </w:t>
      </w:r>
      <w:r>
        <w:t>paternidad</w:t>
      </w:r>
      <w:r>
        <w:rPr>
          <w:spacing w:val="-2"/>
        </w:rPr>
        <w:t xml:space="preserve"> </w:t>
      </w:r>
      <w:r>
        <w:t>y la vida familiar, consecuentemente bajo parámetros de conciliación y conjunción de los elementos señalados, en concordancia con los requerimientos de nuestra actualidad.</w:t>
      </w:r>
    </w:p>
    <w:p w:rsidR="00092217" w:rsidRDefault="00092217">
      <w:pPr>
        <w:pStyle w:val="Textoindependiente"/>
        <w:spacing w:before="1"/>
        <w:rPr>
          <w:sz w:val="37"/>
        </w:rPr>
      </w:pPr>
    </w:p>
    <w:p w:rsidR="00092217" w:rsidRDefault="007F2C2A">
      <w:pPr>
        <w:pStyle w:val="Textoindependiente"/>
        <w:spacing w:before="1" w:line="379" w:lineRule="auto"/>
        <w:ind w:left="574" w:right="282"/>
        <w:jc w:val="both"/>
      </w:pPr>
      <w:r>
        <w:t>Señalado lo anterior, se debe destacar que entre los beneficios</w:t>
      </w:r>
      <w:r>
        <w:t xml:space="preserve"> que sobresalen de esta modalidad de trabajo a distancia para las empresas se pueden indicar los ya mencionados por el Mensaje N</w:t>
      </w:r>
      <w:proofErr w:type="gramStart"/>
      <w:r>
        <w:t>.º</w:t>
      </w:r>
      <w:proofErr w:type="gramEnd"/>
      <w:r>
        <w:t xml:space="preserve"> 224-358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agosto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2010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inicia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proyecto</w:t>
      </w:r>
      <w:r>
        <w:rPr>
          <w:spacing w:val="-4"/>
        </w:rPr>
        <w:t xml:space="preserve"> </w:t>
      </w:r>
      <w:r>
        <w:t>de ley sobre el contrato especial de trabajo a distancia, lo</w:t>
      </w:r>
      <w:r>
        <w:t>s cuales radican en:</w:t>
      </w:r>
    </w:p>
    <w:p w:rsidR="00092217" w:rsidRDefault="00092217">
      <w:pPr>
        <w:pStyle w:val="Textoindependiente"/>
        <w:spacing w:before="2"/>
        <w:rPr>
          <w:sz w:val="37"/>
        </w:rPr>
      </w:pPr>
    </w:p>
    <w:p w:rsidR="00092217" w:rsidRDefault="007F2C2A">
      <w:pPr>
        <w:pStyle w:val="Prrafodelista"/>
        <w:numPr>
          <w:ilvl w:val="0"/>
          <w:numId w:val="2"/>
        </w:numPr>
        <w:tabs>
          <w:tab w:val="left" w:pos="1282"/>
          <w:tab w:val="left" w:pos="1283"/>
        </w:tabs>
        <w:spacing w:before="1"/>
        <w:ind w:left="1282" w:hanging="349"/>
        <w:rPr>
          <w:sz w:val="24"/>
        </w:rPr>
      </w:pPr>
      <w:r>
        <w:rPr>
          <w:sz w:val="24"/>
        </w:rPr>
        <w:t>Incrementos</w:t>
      </w:r>
      <w:r>
        <w:rPr>
          <w:spacing w:val="-6"/>
          <w:sz w:val="24"/>
        </w:rPr>
        <w:t xml:space="preserve"> </w:t>
      </w:r>
      <w:r>
        <w:rPr>
          <w:sz w:val="24"/>
        </w:rPr>
        <w:t>significativos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niveles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productividad</w:t>
      </w:r>
    </w:p>
    <w:p w:rsidR="00092217" w:rsidRDefault="007F2C2A">
      <w:pPr>
        <w:pStyle w:val="Prrafodelista"/>
        <w:numPr>
          <w:ilvl w:val="0"/>
          <w:numId w:val="2"/>
        </w:numPr>
        <w:tabs>
          <w:tab w:val="left" w:pos="1282"/>
          <w:tab w:val="left" w:pos="1283"/>
        </w:tabs>
        <w:spacing w:before="162"/>
        <w:ind w:left="1282" w:hanging="349"/>
        <w:rPr>
          <w:sz w:val="24"/>
        </w:rPr>
      </w:pPr>
      <w:r>
        <w:rPr>
          <w:sz w:val="24"/>
        </w:rPr>
        <w:t>Reducción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ausentismo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laboral.</w:t>
      </w:r>
    </w:p>
    <w:p w:rsidR="00092217" w:rsidRDefault="007F2C2A">
      <w:pPr>
        <w:pStyle w:val="Prrafodelista"/>
        <w:numPr>
          <w:ilvl w:val="0"/>
          <w:numId w:val="2"/>
        </w:numPr>
        <w:tabs>
          <w:tab w:val="left" w:pos="1282"/>
          <w:tab w:val="left" w:pos="1283"/>
        </w:tabs>
        <w:spacing w:before="163"/>
        <w:ind w:left="1282" w:hanging="349"/>
        <w:rPr>
          <w:sz w:val="24"/>
        </w:rPr>
      </w:pPr>
      <w:r>
        <w:rPr>
          <w:sz w:val="24"/>
        </w:rPr>
        <w:t>Reducción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costos (arriendos,</w:t>
      </w:r>
      <w:r>
        <w:rPr>
          <w:spacing w:val="-1"/>
          <w:sz w:val="24"/>
        </w:rPr>
        <w:t xml:space="preserve"> </w:t>
      </w:r>
      <w:r>
        <w:rPr>
          <w:sz w:val="24"/>
        </w:rPr>
        <w:t>consumos, mantención,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etc.)</w:t>
      </w:r>
    </w:p>
    <w:p w:rsidR="00092217" w:rsidRDefault="007F2C2A">
      <w:pPr>
        <w:pStyle w:val="Prrafodelista"/>
        <w:numPr>
          <w:ilvl w:val="0"/>
          <w:numId w:val="2"/>
        </w:numPr>
        <w:tabs>
          <w:tab w:val="left" w:pos="1282"/>
          <w:tab w:val="left" w:pos="1283"/>
        </w:tabs>
        <w:spacing w:before="162"/>
        <w:ind w:left="1282" w:hanging="349"/>
        <w:rPr>
          <w:sz w:val="24"/>
        </w:rPr>
      </w:pPr>
      <w:r>
        <w:rPr>
          <w:sz w:val="24"/>
        </w:rPr>
        <w:t>Capacidad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atraer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retener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trabajadores.</w:t>
      </w:r>
    </w:p>
    <w:p w:rsidR="00092217" w:rsidRDefault="007F2C2A">
      <w:pPr>
        <w:pStyle w:val="Prrafodelista"/>
        <w:numPr>
          <w:ilvl w:val="0"/>
          <w:numId w:val="2"/>
        </w:numPr>
        <w:tabs>
          <w:tab w:val="left" w:pos="1282"/>
          <w:tab w:val="left" w:pos="1283"/>
          <w:tab w:val="left" w:pos="2755"/>
          <w:tab w:val="left" w:pos="3264"/>
          <w:tab w:val="left" w:pos="4492"/>
          <w:tab w:val="left" w:pos="5709"/>
          <w:tab w:val="left" w:pos="6724"/>
          <w:tab w:val="left" w:pos="7233"/>
        </w:tabs>
        <w:spacing w:before="162" w:line="379" w:lineRule="auto"/>
        <w:ind w:right="282" w:hanging="360"/>
        <w:rPr>
          <w:sz w:val="24"/>
        </w:rPr>
      </w:pPr>
      <w:r>
        <w:rPr>
          <w:spacing w:val="-2"/>
          <w:sz w:val="24"/>
        </w:rPr>
        <w:t>Capacidad</w:t>
      </w:r>
      <w:r>
        <w:rPr>
          <w:sz w:val="24"/>
        </w:rPr>
        <w:tab/>
      </w:r>
      <w:r>
        <w:rPr>
          <w:spacing w:val="-6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alcanzar</w:t>
      </w:r>
      <w:r>
        <w:rPr>
          <w:sz w:val="24"/>
        </w:rPr>
        <w:tab/>
      </w:r>
      <w:r>
        <w:rPr>
          <w:spacing w:val="-2"/>
          <w:sz w:val="24"/>
        </w:rPr>
        <w:t>mayores</w:t>
      </w:r>
      <w:r>
        <w:rPr>
          <w:sz w:val="24"/>
        </w:rPr>
        <w:tab/>
      </w:r>
      <w:r>
        <w:rPr>
          <w:spacing w:val="-2"/>
          <w:sz w:val="24"/>
        </w:rPr>
        <w:t>grados</w:t>
      </w:r>
      <w:r>
        <w:rPr>
          <w:sz w:val="24"/>
        </w:rPr>
        <w:tab/>
      </w:r>
      <w:r>
        <w:rPr>
          <w:spacing w:val="-6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 xml:space="preserve">flexibilidad </w:t>
      </w:r>
      <w:r>
        <w:rPr>
          <w:sz w:val="24"/>
        </w:rPr>
        <w:t>funcional y horaria.</w:t>
      </w:r>
    </w:p>
    <w:p w:rsidR="00092217" w:rsidRDefault="007F2C2A">
      <w:pPr>
        <w:pStyle w:val="Prrafodelista"/>
        <w:numPr>
          <w:ilvl w:val="0"/>
          <w:numId w:val="2"/>
        </w:numPr>
        <w:tabs>
          <w:tab w:val="left" w:pos="1282"/>
          <w:tab w:val="left" w:pos="1283"/>
        </w:tabs>
        <w:spacing w:line="279" w:lineRule="exact"/>
        <w:ind w:left="1282" w:hanging="349"/>
        <w:rPr>
          <w:sz w:val="24"/>
        </w:rPr>
      </w:pPr>
      <w:r>
        <w:rPr>
          <w:sz w:val="24"/>
        </w:rPr>
        <w:t>Descentraliza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organización</w:t>
      </w:r>
      <w:r>
        <w:rPr>
          <w:spacing w:val="-2"/>
          <w:sz w:val="24"/>
        </w:rPr>
        <w:t xml:space="preserve"> </w:t>
      </w:r>
      <w:r>
        <w:rPr>
          <w:sz w:val="24"/>
        </w:rPr>
        <w:t>tradicional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empresa.</w:t>
      </w:r>
    </w:p>
    <w:p w:rsidR="00092217" w:rsidRDefault="007F2C2A">
      <w:pPr>
        <w:pStyle w:val="Prrafodelista"/>
        <w:numPr>
          <w:ilvl w:val="0"/>
          <w:numId w:val="2"/>
        </w:numPr>
        <w:tabs>
          <w:tab w:val="left" w:pos="1282"/>
          <w:tab w:val="left" w:pos="1283"/>
        </w:tabs>
        <w:spacing w:before="162"/>
        <w:ind w:left="1282" w:hanging="349"/>
        <w:rPr>
          <w:sz w:val="24"/>
        </w:rPr>
      </w:pPr>
      <w:r>
        <w:rPr>
          <w:sz w:val="24"/>
        </w:rPr>
        <w:t>Genera</w:t>
      </w:r>
      <w:r>
        <w:rPr>
          <w:spacing w:val="-2"/>
          <w:sz w:val="24"/>
        </w:rPr>
        <w:t xml:space="preserve"> </w:t>
      </w:r>
      <w:r>
        <w:rPr>
          <w:sz w:val="24"/>
        </w:rPr>
        <w:t>nuevos</w:t>
      </w:r>
      <w:r>
        <w:rPr>
          <w:spacing w:val="-3"/>
          <w:sz w:val="24"/>
        </w:rPr>
        <w:t xml:space="preserve"> </w:t>
      </w:r>
      <w:r>
        <w:rPr>
          <w:sz w:val="24"/>
        </w:rPr>
        <w:t>servicios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áreas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negocios.</w:t>
      </w:r>
    </w:p>
    <w:p w:rsidR="00092217" w:rsidRDefault="00092217">
      <w:pPr>
        <w:pStyle w:val="Textoindependiente"/>
        <w:rPr>
          <w:sz w:val="28"/>
        </w:rPr>
      </w:pPr>
    </w:p>
    <w:p w:rsidR="00092217" w:rsidRDefault="00092217">
      <w:pPr>
        <w:pStyle w:val="Textoindependiente"/>
        <w:spacing w:before="8"/>
        <w:rPr>
          <w:sz w:val="23"/>
        </w:rPr>
      </w:pPr>
    </w:p>
    <w:p w:rsidR="00092217" w:rsidRDefault="007F2C2A">
      <w:pPr>
        <w:pStyle w:val="Textoindependiente"/>
        <w:spacing w:line="379" w:lineRule="auto"/>
        <w:ind w:left="574" w:right="283"/>
        <w:jc w:val="both"/>
      </w:pPr>
      <w:r>
        <w:t>Asimismo, los trabajadores pueden encontrar diversos beneficios</w:t>
      </w:r>
      <w:r>
        <w:rPr>
          <w:spacing w:val="40"/>
        </w:rPr>
        <w:t xml:space="preserve"> </w:t>
      </w:r>
      <w:r>
        <w:t>de la presente modalidad tales como:</w:t>
      </w:r>
    </w:p>
    <w:p w:rsidR="00092217" w:rsidRDefault="00092217">
      <w:pPr>
        <w:pStyle w:val="Textoindependiente"/>
        <w:spacing w:before="8"/>
        <w:rPr>
          <w:sz w:val="37"/>
        </w:rPr>
      </w:pPr>
    </w:p>
    <w:p w:rsidR="00092217" w:rsidRDefault="007F2C2A">
      <w:pPr>
        <w:pStyle w:val="Prrafodelista"/>
        <w:numPr>
          <w:ilvl w:val="0"/>
          <w:numId w:val="2"/>
        </w:numPr>
        <w:tabs>
          <w:tab w:val="left" w:pos="1282"/>
          <w:tab w:val="left" w:pos="1283"/>
        </w:tabs>
        <w:ind w:left="1282" w:hanging="349"/>
        <w:rPr>
          <w:sz w:val="24"/>
        </w:rPr>
      </w:pPr>
      <w:r>
        <w:rPr>
          <w:sz w:val="24"/>
        </w:rPr>
        <w:t>Mayores</w:t>
      </w:r>
      <w:r>
        <w:rPr>
          <w:spacing w:val="-4"/>
          <w:sz w:val="24"/>
        </w:rPr>
        <w:t xml:space="preserve"> </w:t>
      </w:r>
      <w:r>
        <w:rPr>
          <w:sz w:val="24"/>
        </w:rPr>
        <w:t>niveles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satisfacción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laboral.</w:t>
      </w:r>
    </w:p>
    <w:p w:rsidR="00092217" w:rsidRDefault="007F2C2A">
      <w:pPr>
        <w:pStyle w:val="Prrafodelista"/>
        <w:numPr>
          <w:ilvl w:val="0"/>
          <w:numId w:val="2"/>
        </w:numPr>
        <w:tabs>
          <w:tab w:val="left" w:pos="1282"/>
          <w:tab w:val="left" w:pos="1283"/>
        </w:tabs>
        <w:spacing w:before="162"/>
        <w:ind w:left="1282" w:hanging="349"/>
        <w:rPr>
          <w:sz w:val="24"/>
        </w:rPr>
      </w:pPr>
      <w:r>
        <w:rPr>
          <w:sz w:val="24"/>
        </w:rPr>
        <w:t>Mayor</w:t>
      </w:r>
      <w:r>
        <w:rPr>
          <w:spacing w:val="-4"/>
          <w:sz w:val="24"/>
        </w:rPr>
        <w:t xml:space="preserve"> </w:t>
      </w:r>
      <w:r>
        <w:rPr>
          <w:sz w:val="24"/>
        </w:rPr>
        <w:t>autonomía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uso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tiempos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trabajo.</w:t>
      </w:r>
    </w:p>
    <w:p w:rsidR="00092217" w:rsidRDefault="007F2C2A">
      <w:pPr>
        <w:pStyle w:val="Prrafodelista"/>
        <w:numPr>
          <w:ilvl w:val="0"/>
          <w:numId w:val="2"/>
        </w:numPr>
        <w:tabs>
          <w:tab w:val="left" w:pos="1282"/>
          <w:tab w:val="left" w:pos="1283"/>
        </w:tabs>
        <w:spacing w:before="163" w:line="379" w:lineRule="auto"/>
        <w:ind w:right="285" w:hanging="360"/>
        <w:rPr>
          <w:sz w:val="24"/>
        </w:rPr>
      </w:pPr>
      <w:r>
        <w:rPr>
          <w:sz w:val="24"/>
        </w:rPr>
        <w:t>Ofrece</w:t>
      </w:r>
      <w:r>
        <w:rPr>
          <w:spacing w:val="40"/>
          <w:sz w:val="24"/>
        </w:rPr>
        <w:t xml:space="preserve"> </w:t>
      </w:r>
      <w:r>
        <w:rPr>
          <w:sz w:val="24"/>
        </w:rPr>
        <w:t>mayores</w:t>
      </w:r>
      <w:r>
        <w:rPr>
          <w:spacing w:val="40"/>
          <w:sz w:val="24"/>
        </w:rPr>
        <w:t xml:space="preserve"> </w:t>
      </w:r>
      <w:r>
        <w:rPr>
          <w:sz w:val="24"/>
        </w:rPr>
        <w:t>oportunidades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empleo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personas</w:t>
      </w:r>
      <w:r>
        <w:rPr>
          <w:spacing w:val="40"/>
          <w:sz w:val="24"/>
        </w:rPr>
        <w:t xml:space="preserve"> </w:t>
      </w:r>
      <w:r>
        <w:rPr>
          <w:sz w:val="24"/>
        </w:rPr>
        <w:t>con</w:t>
      </w:r>
      <w:r>
        <w:rPr>
          <w:spacing w:val="40"/>
          <w:sz w:val="24"/>
        </w:rPr>
        <w:t xml:space="preserve"> </w:t>
      </w:r>
      <w:r>
        <w:rPr>
          <w:sz w:val="24"/>
        </w:rPr>
        <w:t>movilidad reducir</w:t>
      </w:r>
    </w:p>
    <w:p w:rsidR="00092217" w:rsidRDefault="007F2C2A">
      <w:pPr>
        <w:pStyle w:val="Prrafodelista"/>
        <w:numPr>
          <w:ilvl w:val="0"/>
          <w:numId w:val="2"/>
        </w:numPr>
        <w:tabs>
          <w:tab w:val="left" w:pos="1282"/>
          <w:tab w:val="left" w:pos="1283"/>
        </w:tabs>
        <w:spacing w:line="379" w:lineRule="auto"/>
        <w:ind w:right="283" w:hanging="360"/>
        <w:rPr>
          <w:sz w:val="24"/>
        </w:rPr>
      </w:pPr>
      <w:r>
        <w:rPr>
          <w:sz w:val="24"/>
        </w:rPr>
        <w:t>Mejor</w:t>
      </w:r>
      <w:r>
        <w:rPr>
          <w:spacing w:val="80"/>
          <w:sz w:val="24"/>
        </w:rPr>
        <w:t xml:space="preserve"> </w:t>
      </w:r>
      <w:r>
        <w:rPr>
          <w:sz w:val="24"/>
        </w:rPr>
        <w:t>calidad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vida,</w:t>
      </w:r>
      <w:r>
        <w:rPr>
          <w:spacing w:val="80"/>
          <w:sz w:val="24"/>
        </w:rPr>
        <w:t xml:space="preserve"> </w:t>
      </w:r>
      <w:r>
        <w:rPr>
          <w:sz w:val="24"/>
        </w:rPr>
        <w:t>al</w:t>
      </w:r>
      <w:r>
        <w:rPr>
          <w:spacing w:val="80"/>
          <w:sz w:val="24"/>
        </w:rPr>
        <w:t xml:space="preserve"> </w:t>
      </w:r>
      <w:r>
        <w:rPr>
          <w:sz w:val="24"/>
        </w:rPr>
        <w:t>facilitarles</w:t>
      </w:r>
      <w:r>
        <w:rPr>
          <w:spacing w:val="80"/>
          <w:sz w:val="24"/>
        </w:rPr>
        <w:t xml:space="preserve"> </w:t>
      </w:r>
      <w:r>
        <w:rPr>
          <w:sz w:val="24"/>
        </w:rPr>
        <w:t>la</w:t>
      </w:r>
      <w:r>
        <w:rPr>
          <w:spacing w:val="80"/>
          <w:sz w:val="24"/>
        </w:rPr>
        <w:t xml:space="preserve"> </w:t>
      </w:r>
      <w:r>
        <w:rPr>
          <w:sz w:val="24"/>
        </w:rPr>
        <w:t>creación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un</w:t>
      </w:r>
      <w:r>
        <w:rPr>
          <w:spacing w:val="40"/>
          <w:sz w:val="24"/>
        </w:rPr>
        <w:t xml:space="preserve"> </w:t>
      </w:r>
      <w:r>
        <w:rPr>
          <w:sz w:val="24"/>
        </w:rPr>
        <w:t>equilibrio entre vivir y trabajar.</w:t>
      </w:r>
    </w:p>
    <w:p w:rsidR="00092217" w:rsidRDefault="00092217">
      <w:pPr>
        <w:pStyle w:val="Textoindependiente"/>
        <w:spacing w:before="5"/>
        <w:rPr>
          <w:sz w:val="37"/>
        </w:rPr>
      </w:pPr>
    </w:p>
    <w:p w:rsidR="00092217" w:rsidRDefault="007F2C2A">
      <w:pPr>
        <w:pStyle w:val="Textoindependiente"/>
        <w:spacing w:line="379" w:lineRule="auto"/>
        <w:ind w:left="574"/>
      </w:pPr>
      <w:r>
        <w:t>En virtud de lo señalado, es posible sostener que esta modalidad puede</w:t>
      </w:r>
      <w:r>
        <w:rPr>
          <w:spacing w:val="80"/>
        </w:rPr>
        <w:t xml:space="preserve"> </w:t>
      </w:r>
      <w:r>
        <w:t>erigirse</w:t>
      </w:r>
      <w:r>
        <w:rPr>
          <w:spacing w:val="80"/>
        </w:rPr>
        <w:t xml:space="preserve"> </w:t>
      </w:r>
      <w:r>
        <w:t>como</w:t>
      </w:r>
      <w:r>
        <w:rPr>
          <w:spacing w:val="80"/>
        </w:rPr>
        <w:t xml:space="preserve"> </w:t>
      </w:r>
      <w:r>
        <w:t>una</w:t>
      </w:r>
      <w:r>
        <w:rPr>
          <w:spacing w:val="80"/>
        </w:rPr>
        <w:t xml:space="preserve"> </w:t>
      </w:r>
      <w:r>
        <w:t>alternativa</w:t>
      </w:r>
      <w:r>
        <w:rPr>
          <w:spacing w:val="80"/>
        </w:rPr>
        <w:t xml:space="preserve"> </w:t>
      </w:r>
      <w:r>
        <w:t>que</w:t>
      </w:r>
      <w:r>
        <w:rPr>
          <w:spacing w:val="80"/>
        </w:rPr>
        <w:t xml:space="preserve"> </w:t>
      </w:r>
      <w:r>
        <w:t>permita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mujeres</w:t>
      </w:r>
      <w:r>
        <w:rPr>
          <w:spacing w:val="80"/>
        </w:rPr>
        <w:t xml:space="preserve"> </w:t>
      </w:r>
      <w:r>
        <w:t>y hombres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responsabilidades</w:t>
      </w:r>
      <w:r>
        <w:rPr>
          <w:spacing w:val="40"/>
        </w:rPr>
        <w:t xml:space="preserve"> </w:t>
      </w:r>
      <w:r>
        <w:t>laborales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familiares,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ciertas etapas</w:t>
      </w:r>
      <w:r>
        <w:rPr>
          <w:spacing w:val="68"/>
          <w:w w:val="150"/>
        </w:rPr>
        <w:t xml:space="preserve"> </w:t>
      </w:r>
      <w:r>
        <w:t>de</w:t>
      </w:r>
      <w:r>
        <w:rPr>
          <w:spacing w:val="68"/>
          <w:w w:val="150"/>
        </w:rPr>
        <w:t xml:space="preserve"> </w:t>
      </w:r>
      <w:r>
        <w:t>sus</w:t>
      </w:r>
      <w:r>
        <w:rPr>
          <w:spacing w:val="68"/>
          <w:w w:val="150"/>
        </w:rPr>
        <w:t xml:space="preserve"> </w:t>
      </w:r>
      <w:r>
        <w:t>trayectorias</w:t>
      </w:r>
      <w:r>
        <w:rPr>
          <w:spacing w:val="66"/>
          <w:w w:val="150"/>
        </w:rPr>
        <w:t xml:space="preserve"> </w:t>
      </w:r>
      <w:r>
        <w:t>profesionales,</w:t>
      </w:r>
      <w:r>
        <w:rPr>
          <w:spacing w:val="66"/>
          <w:w w:val="150"/>
        </w:rPr>
        <w:t xml:space="preserve"> </w:t>
      </w:r>
      <w:r>
        <w:t>poder</w:t>
      </w:r>
      <w:r>
        <w:rPr>
          <w:spacing w:val="66"/>
          <w:w w:val="150"/>
        </w:rPr>
        <w:t xml:space="preserve"> </w:t>
      </w:r>
      <w:r>
        <w:t>asumirlas</w:t>
      </w:r>
      <w:r>
        <w:rPr>
          <w:spacing w:val="66"/>
          <w:w w:val="150"/>
        </w:rPr>
        <w:t xml:space="preserve"> </w:t>
      </w:r>
      <w:r>
        <w:rPr>
          <w:spacing w:val="-5"/>
        </w:rPr>
        <w:t>sin</w:t>
      </w:r>
    </w:p>
    <w:p w:rsidR="00092217" w:rsidRDefault="00092217">
      <w:pPr>
        <w:spacing w:line="379" w:lineRule="auto"/>
        <w:sectPr w:rsidR="00092217">
          <w:pgSz w:w="12240" w:h="20160"/>
          <w:pgMar w:top="1500" w:right="1720" w:bottom="280" w:left="1720" w:header="720" w:footer="720" w:gutter="0"/>
          <w:cols w:space="720"/>
        </w:sectPr>
      </w:pPr>
    </w:p>
    <w:p w:rsidR="00092217" w:rsidRDefault="007F2C2A">
      <w:pPr>
        <w:pStyle w:val="Textoindependiente"/>
        <w:spacing w:before="88" w:line="379" w:lineRule="auto"/>
        <w:ind w:left="574" w:right="284"/>
        <w:jc w:val="both"/>
      </w:pPr>
      <w:proofErr w:type="gramStart"/>
      <w:r>
        <w:lastRenderedPageBreak/>
        <w:t>desconectarse</w:t>
      </w:r>
      <w:proofErr w:type="gramEnd"/>
      <w:r>
        <w:t xml:space="preserve"> de sus empleos, ni ver disminuidos sus ingresos al preferir dedicar más tiempo al cuidado de sus hijos o hijas.</w:t>
      </w:r>
    </w:p>
    <w:p w:rsidR="00092217" w:rsidRDefault="00092217">
      <w:pPr>
        <w:pStyle w:val="Textoindependiente"/>
        <w:rPr>
          <w:sz w:val="28"/>
        </w:rPr>
      </w:pPr>
    </w:p>
    <w:p w:rsidR="00092217" w:rsidRDefault="00092217">
      <w:pPr>
        <w:pStyle w:val="Textoindependiente"/>
        <w:rPr>
          <w:sz w:val="28"/>
        </w:rPr>
      </w:pPr>
    </w:p>
    <w:p w:rsidR="00092217" w:rsidRDefault="00092217">
      <w:pPr>
        <w:pStyle w:val="Textoindependiente"/>
        <w:rPr>
          <w:sz w:val="28"/>
        </w:rPr>
      </w:pPr>
    </w:p>
    <w:p w:rsidR="00092217" w:rsidRDefault="00092217">
      <w:pPr>
        <w:pStyle w:val="Textoindependiente"/>
        <w:spacing w:before="3"/>
        <w:rPr>
          <w:sz w:val="29"/>
        </w:rPr>
      </w:pPr>
    </w:p>
    <w:p w:rsidR="00092217" w:rsidRDefault="007F2C2A">
      <w:pPr>
        <w:pStyle w:val="Textoindependiente"/>
        <w:spacing w:before="1" w:line="379" w:lineRule="auto"/>
        <w:ind w:left="574" w:right="282"/>
        <w:jc w:val="both"/>
      </w:pPr>
      <w:r>
        <w:t>Sin perjuicio de lo anterior, el tema en análisis cobra vigencia, puesto que in</w:t>
      </w:r>
      <w:r>
        <w:t>volucra también los intereses superiores de los niños y niñas, quienes son titulares de derechos fundamentales, entre otros, el de poder recibir el cuidado, atención y cariño de su padre</w:t>
      </w:r>
      <w:r>
        <w:rPr>
          <w:spacing w:val="40"/>
        </w:rPr>
        <w:t xml:space="preserve"> </w:t>
      </w:r>
      <w:r>
        <w:t>y de su madre lo que es dificultoso de materializar, si sus progenito</w:t>
      </w:r>
      <w:r>
        <w:t>res no tienen posibilidades concretas de conciliar trabajo y vida familiar.</w:t>
      </w:r>
    </w:p>
    <w:p w:rsidR="00092217" w:rsidRDefault="00092217">
      <w:pPr>
        <w:pStyle w:val="Textoindependiente"/>
        <w:spacing w:before="2"/>
        <w:rPr>
          <w:sz w:val="37"/>
        </w:rPr>
      </w:pPr>
    </w:p>
    <w:p w:rsidR="00092217" w:rsidRDefault="007F2C2A">
      <w:pPr>
        <w:pStyle w:val="Textoindependiente"/>
        <w:spacing w:line="379" w:lineRule="auto"/>
        <w:ind w:left="574" w:right="283"/>
        <w:jc w:val="both"/>
      </w:pPr>
      <w:r>
        <w:t>Al respecto nuestra legislación nos señala. De conformidad con lo previsto por el artículo 222 inciso 2° CC.:</w:t>
      </w:r>
    </w:p>
    <w:p w:rsidR="00092217" w:rsidRDefault="00092217">
      <w:pPr>
        <w:pStyle w:val="Textoindependiente"/>
        <w:spacing w:before="8"/>
        <w:rPr>
          <w:sz w:val="37"/>
        </w:rPr>
      </w:pPr>
    </w:p>
    <w:p w:rsidR="00092217" w:rsidRDefault="007F2C2A">
      <w:pPr>
        <w:spacing w:line="379" w:lineRule="auto"/>
        <w:ind w:left="574" w:right="282"/>
        <w:jc w:val="both"/>
        <w:rPr>
          <w:sz w:val="24"/>
        </w:rPr>
      </w:pPr>
      <w:r>
        <w:rPr>
          <w:i/>
          <w:sz w:val="24"/>
        </w:rPr>
        <w:t>“La preocupación fundamental de los padres es el interés superior de</w:t>
      </w:r>
      <w:r>
        <w:rPr>
          <w:i/>
          <w:sz w:val="24"/>
        </w:rPr>
        <w:t>l hijo, para lo cual procurarán su mayor realización espiritual y material posible, y lo guiarán en el ejercicio de los derechos esenciales que emanan de la naturaleza humana de modo conforme a la evolución de sus facultades</w:t>
      </w:r>
      <w:r>
        <w:rPr>
          <w:sz w:val="24"/>
        </w:rPr>
        <w:t>”.</w:t>
      </w:r>
    </w:p>
    <w:p w:rsidR="00092217" w:rsidRDefault="00092217">
      <w:pPr>
        <w:pStyle w:val="Textoindependiente"/>
        <w:spacing w:before="4"/>
        <w:rPr>
          <w:sz w:val="37"/>
        </w:rPr>
      </w:pPr>
    </w:p>
    <w:p w:rsidR="00092217" w:rsidRDefault="007F2C2A">
      <w:pPr>
        <w:pStyle w:val="Textoindependiente"/>
        <w:spacing w:line="379" w:lineRule="auto"/>
        <w:ind w:left="574" w:right="283"/>
        <w:jc w:val="both"/>
        <w:rPr>
          <w:i/>
        </w:rPr>
      </w:pPr>
      <w:r>
        <w:t>De igual modo se desprende del artículo 18 inciso 1° de la Convención de los derechos del niño, el cual dispone</w:t>
      </w:r>
      <w:r>
        <w:rPr>
          <w:i/>
        </w:rPr>
        <w:t>:</w:t>
      </w:r>
    </w:p>
    <w:p w:rsidR="00092217" w:rsidRDefault="00092217">
      <w:pPr>
        <w:pStyle w:val="Textoindependiente"/>
        <w:spacing w:before="7"/>
        <w:rPr>
          <w:i/>
          <w:sz w:val="37"/>
        </w:rPr>
      </w:pPr>
    </w:p>
    <w:p w:rsidR="00092217" w:rsidRDefault="007F2C2A">
      <w:pPr>
        <w:spacing w:line="379" w:lineRule="auto"/>
        <w:ind w:left="574" w:right="281"/>
        <w:jc w:val="both"/>
        <w:rPr>
          <w:i/>
          <w:sz w:val="24"/>
        </w:rPr>
      </w:pPr>
      <w:r>
        <w:rPr>
          <w:i/>
          <w:sz w:val="24"/>
        </w:rPr>
        <w:t>“Los Estados Parte pondrán el máximo empeño en garantizar el reconocimiento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principio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ambos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padres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tienen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obligaciones comunes en lo que respecta a la crianza y el desarrollo del niño. Incumbirá a los padres o, en su caso, 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los representantes legales la responsabilidad primordial de la crianza y el desarrollo del niño. Su preocupación fundamental será el inte</w:t>
      </w:r>
      <w:r>
        <w:rPr>
          <w:i/>
          <w:sz w:val="24"/>
        </w:rPr>
        <w:t>rés superior del niño”.</w:t>
      </w:r>
    </w:p>
    <w:p w:rsidR="00092217" w:rsidRDefault="00092217">
      <w:pPr>
        <w:pStyle w:val="Textoindependiente"/>
        <w:spacing w:before="3"/>
        <w:rPr>
          <w:i/>
          <w:sz w:val="37"/>
        </w:rPr>
      </w:pPr>
    </w:p>
    <w:p w:rsidR="00092217" w:rsidRDefault="007F2C2A">
      <w:pPr>
        <w:pStyle w:val="Textoindependiente"/>
        <w:spacing w:before="1" w:line="379" w:lineRule="auto"/>
        <w:ind w:left="574" w:right="283"/>
        <w:jc w:val="both"/>
      </w:pPr>
      <w:r>
        <w:t>Por otra parte, la presente modalidad de trabajo permite tanto a madres y padres establecer una relación afectiva con sus hijos e hijas en el inicio de su vida y propender a fortalecer su desarrollo.</w:t>
      </w:r>
    </w:p>
    <w:p w:rsidR="00092217" w:rsidRDefault="00092217">
      <w:pPr>
        <w:pStyle w:val="Textoindependiente"/>
        <w:spacing w:before="6"/>
        <w:rPr>
          <w:sz w:val="37"/>
        </w:rPr>
      </w:pPr>
    </w:p>
    <w:p w:rsidR="00092217" w:rsidRDefault="007F2C2A">
      <w:pPr>
        <w:pStyle w:val="Textoindependiente"/>
        <w:spacing w:line="379" w:lineRule="auto"/>
        <w:ind w:left="574" w:right="282"/>
        <w:jc w:val="both"/>
      </w:pPr>
      <w:r>
        <w:t>Al respecto, es un hecho aludi</w:t>
      </w:r>
      <w:r>
        <w:t>do en diversas esferas que el desarrollo del cerebro humano es más rápido en los primeros años de</w:t>
      </w:r>
      <w:r>
        <w:rPr>
          <w:spacing w:val="72"/>
        </w:rPr>
        <w:t xml:space="preserve"> </w:t>
      </w:r>
      <w:r>
        <w:t>vida</w:t>
      </w:r>
      <w:r>
        <w:rPr>
          <w:spacing w:val="73"/>
        </w:rPr>
        <w:t xml:space="preserve"> </w:t>
      </w:r>
      <w:r>
        <w:t>que</w:t>
      </w:r>
      <w:r>
        <w:rPr>
          <w:spacing w:val="70"/>
        </w:rPr>
        <w:t xml:space="preserve"> </w:t>
      </w:r>
      <w:r>
        <w:t>en</w:t>
      </w:r>
      <w:r>
        <w:rPr>
          <w:spacing w:val="71"/>
        </w:rPr>
        <w:t xml:space="preserve"> </w:t>
      </w:r>
      <w:r>
        <w:t>cualquier</w:t>
      </w:r>
      <w:r>
        <w:rPr>
          <w:spacing w:val="70"/>
        </w:rPr>
        <w:t xml:space="preserve"> </w:t>
      </w:r>
      <w:r>
        <w:t>otro</w:t>
      </w:r>
      <w:r>
        <w:rPr>
          <w:spacing w:val="71"/>
        </w:rPr>
        <w:t xml:space="preserve"> </w:t>
      </w:r>
      <w:r>
        <w:t>momento.</w:t>
      </w:r>
      <w:r>
        <w:rPr>
          <w:spacing w:val="70"/>
        </w:rPr>
        <w:t xml:space="preserve"> </w:t>
      </w:r>
      <w:r>
        <w:t>Durante</w:t>
      </w:r>
      <w:r>
        <w:rPr>
          <w:spacing w:val="71"/>
        </w:rPr>
        <w:t xml:space="preserve"> </w:t>
      </w:r>
      <w:r>
        <w:t>este</w:t>
      </w:r>
      <w:r>
        <w:rPr>
          <w:spacing w:val="71"/>
        </w:rPr>
        <w:t xml:space="preserve"> </w:t>
      </w:r>
      <w:r>
        <w:rPr>
          <w:spacing w:val="-2"/>
        </w:rPr>
        <w:t>período,</w:t>
      </w:r>
    </w:p>
    <w:p w:rsidR="00092217" w:rsidRDefault="00092217">
      <w:pPr>
        <w:spacing w:line="379" w:lineRule="auto"/>
        <w:jc w:val="both"/>
        <w:sectPr w:rsidR="00092217">
          <w:pgSz w:w="12240" w:h="20160"/>
          <w:pgMar w:top="1500" w:right="1720" w:bottom="280" w:left="1720" w:header="720" w:footer="720" w:gutter="0"/>
          <w:cols w:space="720"/>
        </w:sectPr>
      </w:pPr>
    </w:p>
    <w:p w:rsidR="00092217" w:rsidRDefault="007F2C2A">
      <w:pPr>
        <w:pStyle w:val="Textoindependiente"/>
        <w:spacing w:before="88" w:line="379" w:lineRule="auto"/>
        <w:ind w:left="574" w:right="281"/>
        <w:jc w:val="both"/>
      </w:pPr>
      <w:proofErr w:type="gramStart"/>
      <w:r>
        <w:lastRenderedPageBreak/>
        <w:t>tienen</w:t>
      </w:r>
      <w:proofErr w:type="gramEnd"/>
      <w:r>
        <w:t xml:space="preserve"> lugar procesos de desarrollo decisivos que influyen en la capacidad del niño para</w:t>
      </w:r>
      <w:r>
        <w:t xml:space="preserve"> aprender y desenvolverse en el mundo.</w:t>
      </w:r>
    </w:p>
    <w:p w:rsidR="00092217" w:rsidRDefault="00092217">
      <w:pPr>
        <w:pStyle w:val="Textoindependiente"/>
        <w:spacing w:before="7"/>
        <w:rPr>
          <w:sz w:val="37"/>
        </w:rPr>
      </w:pPr>
    </w:p>
    <w:p w:rsidR="00092217" w:rsidRDefault="007F2C2A">
      <w:pPr>
        <w:spacing w:before="1" w:line="379" w:lineRule="auto"/>
        <w:ind w:left="574" w:right="277"/>
        <w:jc w:val="both"/>
        <w:rPr>
          <w:sz w:val="24"/>
        </w:rPr>
      </w:pPr>
      <w:r>
        <w:rPr>
          <w:sz w:val="24"/>
        </w:rPr>
        <w:t xml:space="preserve">En palabras de Linda M. Richter, Investigadora Distinguida del Consejo de Investigaciones sobre Ciencias Humanas, Universidad del </w:t>
      </w:r>
      <w:proofErr w:type="spellStart"/>
      <w:r>
        <w:rPr>
          <w:sz w:val="24"/>
        </w:rPr>
        <w:t>Witwatersrand</w:t>
      </w:r>
      <w:proofErr w:type="spellEnd"/>
      <w:r>
        <w:rPr>
          <w:sz w:val="24"/>
        </w:rPr>
        <w:t xml:space="preserve"> en Sudáfrica “</w:t>
      </w:r>
      <w:r>
        <w:rPr>
          <w:i/>
          <w:sz w:val="24"/>
        </w:rPr>
        <w:t>Los niños que poseen unos cimientos endebles encuentran qu</w:t>
      </w:r>
      <w:r>
        <w:rPr>
          <w:i/>
          <w:sz w:val="24"/>
        </w:rPr>
        <w:t>e cada etapa del desarrollo les resulta más difícil. Las diferencias entre los niños que tienen un comienzo sólido en la vida y aquellos que no lo tienen se establecen temprano, se agravan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rápidamente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resulta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más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difícil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superarlas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 medida que pasa el tiempo</w:t>
      </w:r>
      <w:r>
        <w:rPr>
          <w:sz w:val="24"/>
        </w:rPr>
        <w:t>”.</w:t>
      </w:r>
    </w:p>
    <w:p w:rsidR="00092217" w:rsidRDefault="00092217">
      <w:pPr>
        <w:pStyle w:val="Textoindependiente"/>
        <w:rPr>
          <w:sz w:val="37"/>
        </w:rPr>
      </w:pPr>
    </w:p>
    <w:p w:rsidR="00092217" w:rsidRDefault="007F2C2A">
      <w:pPr>
        <w:pStyle w:val="Textoindependiente"/>
        <w:spacing w:before="1" w:line="379" w:lineRule="auto"/>
        <w:ind w:left="574" w:right="282"/>
        <w:jc w:val="both"/>
      </w:pPr>
      <w:r>
        <w:t>Es así como los países que aspiran a lograr el desarrollo sostenible deben considerar la necesidad de redoblar sus esfuerzos para promover una mayor protección en el desarrollo del niño durante sus primeros años de vida.</w:t>
      </w:r>
    </w:p>
    <w:p w:rsidR="00092217" w:rsidRDefault="00092217">
      <w:pPr>
        <w:pStyle w:val="Textoindependiente"/>
        <w:spacing w:before="5"/>
        <w:rPr>
          <w:sz w:val="37"/>
        </w:rPr>
      </w:pPr>
    </w:p>
    <w:p w:rsidR="00092217" w:rsidRDefault="007F2C2A">
      <w:pPr>
        <w:pStyle w:val="Textoindependiente"/>
        <w:spacing w:line="379" w:lineRule="auto"/>
        <w:ind w:left="574" w:right="282"/>
        <w:jc w:val="both"/>
      </w:pPr>
      <w:r>
        <w:t>Nuestra legislación a consagrado diversos derechos de protección a la maternidad, paternidad y vida familiar, destacando para la presente iniciativa el derecho a descanso pre y post natal establecido en el artículo número 195 del código del trabajo, de igu</w:t>
      </w:r>
      <w:r>
        <w:t>al modo que el derecho post natal parental al cual se refiere el artículo 197 bis del Código del Trabajo.</w:t>
      </w:r>
    </w:p>
    <w:p w:rsidR="00092217" w:rsidRDefault="00092217">
      <w:pPr>
        <w:pStyle w:val="Textoindependiente"/>
        <w:spacing w:before="3"/>
        <w:rPr>
          <w:sz w:val="37"/>
        </w:rPr>
      </w:pPr>
    </w:p>
    <w:p w:rsidR="00092217" w:rsidRDefault="007F2C2A">
      <w:pPr>
        <w:pStyle w:val="Textoindependiente"/>
        <w:spacing w:line="379" w:lineRule="auto"/>
        <w:ind w:left="574" w:right="282"/>
        <w:jc w:val="both"/>
      </w:pPr>
      <w:r>
        <w:t>En conformidad con lo indicado previamente y a modo de abordar los diferentes temas que convergen, es menester destacar que la modalidad de teletraba</w:t>
      </w:r>
      <w:r>
        <w:t xml:space="preserve">jo o trabajo a distancia se encuentra regulada en la Ley N° 21.220, que reguló el teletrabajo o trabajo a distancia, introduciendo un nuevo capítulo al Código del Trabajo, en particular, el capítulo IX, del título II del Libro I del Código del Trabajo. En </w:t>
      </w:r>
      <w:r>
        <w:t xml:space="preserve">dicho capítulo, introdujo los artículos 152 </w:t>
      </w:r>
      <w:proofErr w:type="spellStart"/>
      <w:r>
        <w:t>quáter</w:t>
      </w:r>
      <w:proofErr w:type="spellEnd"/>
      <w:r>
        <w:t xml:space="preserve"> g a 152</w:t>
      </w:r>
      <w:r>
        <w:rPr>
          <w:spacing w:val="-2"/>
        </w:rPr>
        <w:t xml:space="preserve"> </w:t>
      </w:r>
      <w:proofErr w:type="spellStart"/>
      <w:r>
        <w:t>quáter</w:t>
      </w:r>
      <w:proofErr w:type="spellEnd"/>
      <w:r>
        <w:rPr>
          <w:spacing w:val="-2"/>
        </w:rPr>
        <w:t xml:space="preserve"> </w:t>
      </w:r>
      <w:r>
        <w:t>O,</w:t>
      </w:r>
      <w:r>
        <w:rPr>
          <w:spacing w:val="-2"/>
        </w:rPr>
        <w:t xml:space="preserve"> </w:t>
      </w:r>
      <w:r>
        <w:t>regulando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términos</w:t>
      </w:r>
      <w:r>
        <w:rPr>
          <w:spacing w:val="-2"/>
        </w:rPr>
        <w:t xml:space="preserve"> </w:t>
      </w:r>
      <w:r>
        <w:t>generales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figura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trabajo a distancia o teletrabajo.</w:t>
      </w:r>
    </w:p>
    <w:p w:rsidR="00092217" w:rsidRDefault="00092217">
      <w:pPr>
        <w:pStyle w:val="Textoindependiente"/>
        <w:rPr>
          <w:sz w:val="37"/>
        </w:rPr>
      </w:pPr>
    </w:p>
    <w:p w:rsidR="00092217" w:rsidRDefault="007F2C2A">
      <w:pPr>
        <w:pStyle w:val="Textoindependiente"/>
        <w:spacing w:line="379" w:lineRule="auto"/>
        <w:ind w:left="574" w:right="282"/>
        <w:jc w:val="both"/>
      </w:pPr>
      <w:r>
        <w:t>De igual modo, en el contexto de la pandemia de COVID 19, con fecha 24 de noviembre de 2021 se dictó la L</w:t>
      </w:r>
      <w:r>
        <w:t>ey N° 21.391, que “Establece modalidad de trabajo a distancia o teletrabajo para el cuidado de niños o niñas y personas con discapacidad, en los</w:t>
      </w:r>
      <w:r>
        <w:rPr>
          <w:spacing w:val="40"/>
        </w:rPr>
        <w:t xml:space="preserve"> </w:t>
      </w:r>
      <w:r>
        <w:t>casos</w:t>
      </w:r>
      <w:r>
        <w:rPr>
          <w:spacing w:val="58"/>
        </w:rPr>
        <w:t xml:space="preserve"> </w:t>
      </w:r>
      <w:r>
        <w:t>que</w:t>
      </w:r>
      <w:r>
        <w:rPr>
          <w:spacing w:val="58"/>
        </w:rPr>
        <w:t xml:space="preserve"> </w:t>
      </w:r>
      <w:r>
        <w:t>indica”.</w:t>
      </w:r>
      <w:r>
        <w:rPr>
          <w:spacing w:val="55"/>
        </w:rPr>
        <w:t xml:space="preserve"> </w:t>
      </w:r>
      <w:r>
        <w:t>Dicha</w:t>
      </w:r>
      <w:r>
        <w:rPr>
          <w:spacing w:val="55"/>
        </w:rPr>
        <w:t xml:space="preserve"> </w:t>
      </w:r>
      <w:r>
        <w:t>ley</w:t>
      </w:r>
      <w:r>
        <w:rPr>
          <w:spacing w:val="55"/>
        </w:rPr>
        <w:t xml:space="preserve"> </w:t>
      </w:r>
      <w:r>
        <w:t>establece</w:t>
      </w:r>
      <w:r>
        <w:rPr>
          <w:spacing w:val="55"/>
        </w:rPr>
        <w:t xml:space="preserve"> </w:t>
      </w:r>
      <w:r>
        <w:t>una</w:t>
      </w:r>
      <w:r>
        <w:rPr>
          <w:spacing w:val="55"/>
        </w:rPr>
        <w:t xml:space="preserve"> </w:t>
      </w:r>
      <w:r>
        <w:t>nueva</w:t>
      </w:r>
      <w:r>
        <w:rPr>
          <w:spacing w:val="55"/>
        </w:rPr>
        <w:t xml:space="preserve"> </w:t>
      </w:r>
      <w:r>
        <w:t>modalidad</w:t>
      </w:r>
      <w:r>
        <w:rPr>
          <w:spacing w:val="56"/>
        </w:rPr>
        <w:t xml:space="preserve"> </w:t>
      </w:r>
      <w:r>
        <w:rPr>
          <w:spacing w:val="-5"/>
        </w:rPr>
        <w:t>de</w:t>
      </w:r>
    </w:p>
    <w:p w:rsidR="00092217" w:rsidRDefault="00092217">
      <w:pPr>
        <w:spacing w:line="379" w:lineRule="auto"/>
        <w:jc w:val="both"/>
        <w:sectPr w:rsidR="00092217">
          <w:pgSz w:w="12240" w:h="20160"/>
          <w:pgMar w:top="1500" w:right="1720" w:bottom="280" w:left="1720" w:header="720" w:footer="720" w:gutter="0"/>
          <w:cols w:space="720"/>
        </w:sectPr>
      </w:pPr>
    </w:p>
    <w:p w:rsidR="00092217" w:rsidRDefault="007F2C2A">
      <w:pPr>
        <w:pStyle w:val="Textoindependiente"/>
        <w:spacing w:before="88" w:line="379" w:lineRule="auto"/>
        <w:ind w:left="574" w:right="285"/>
        <w:jc w:val="both"/>
      </w:pPr>
      <w:proofErr w:type="gramStart"/>
      <w:r>
        <w:lastRenderedPageBreak/>
        <w:t>trabajo</w:t>
      </w:r>
      <w:proofErr w:type="gramEnd"/>
      <w:r>
        <w:t>, en los casos que se señalan,</w:t>
      </w:r>
      <w:r>
        <w:t xml:space="preserve"> incorporando un nuevo artículo 206 bis al Código del Trabajo.</w:t>
      </w:r>
    </w:p>
    <w:p w:rsidR="00092217" w:rsidRDefault="00092217">
      <w:pPr>
        <w:pStyle w:val="Textoindependiente"/>
        <w:spacing w:before="7"/>
        <w:rPr>
          <w:sz w:val="37"/>
        </w:rPr>
      </w:pPr>
    </w:p>
    <w:p w:rsidR="00092217" w:rsidRDefault="007F2C2A">
      <w:pPr>
        <w:pStyle w:val="Textoindependiente"/>
        <w:spacing w:before="1" w:line="379" w:lineRule="auto"/>
        <w:ind w:left="574" w:right="282"/>
        <w:jc w:val="both"/>
      </w:pPr>
      <w:r>
        <w:t>De esta forma la nueva regulación, la Ley N° 21.391, establece la posibilidad de que los trabajadores y trabajadoras pacten la modalidad de teletrabajo si ejercen el cuidado de niños o niñas y</w:t>
      </w:r>
      <w:r>
        <w:t xml:space="preserve"> personas con discapacidad, en el contexto de la actual pandemia, que produzca un estado de excepción constitucional de catástrofe, por calamidad pública o una alerta sanitaria.</w:t>
      </w:r>
    </w:p>
    <w:p w:rsidR="00092217" w:rsidRDefault="00092217">
      <w:pPr>
        <w:pStyle w:val="Textoindependiente"/>
        <w:spacing w:before="3"/>
        <w:rPr>
          <w:sz w:val="37"/>
        </w:rPr>
      </w:pPr>
    </w:p>
    <w:p w:rsidR="00092217" w:rsidRDefault="007F2C2A">
      <w:pPr>
        <w:pStyle w:val="Textoindependiente"/>
        <w:spacing w:line="379" w:lineRule="auto"/>
        <w:ind w:left="574" w:right="283"/>
        <w:jc w:val="both"/>
      </w:pPr>
      <w:r>
        <w:t>Indicado lo anterior es menester señalar que la Ley N° 21.220 contiene la reg</w:t>
      </w:r>
      <w:r>
        <w:t>ulación subsidiaria o base de la modalidad de teletrabajo establecida en la ley N° 21.391.</w:t>
      </w:r>
    </w:p>
    <w:p w:rsidR="00092217" w:rsidRDefault="00092217">
      <w:pPr>
        <w:pStyle w:val="Textoindependiente"/>
        <w:spacing w:before="6"/>
        <w:rPr>
          <w:sz w:val="37"/>
        </w:rPr>
      </w:pPr>
    </w:p>
    <w:p w:rsidR="00092217" w:rsidRDefault="007F2C2A">
      <w:pPr>
        <w:pStyle w:val="Textoindependiente"/>
        <w:spacing w:before="1" w:line="379" w:lineRule="auto"/>
        <w:ind w:left="574" w:right="282"/>
        <w:jc w:val="both"/>
      </w:pPr>
      <w:r>
        <w:t>La diferencia fundamental entre ambas regulaciones es que la regulación general del teletrabajo, establecida en la Ley N° 21.220, supone que la modalidad de teletra</w:t>
      </w:r>
      <w:r>
        <w:t>bajo sea un acuerdo entre empleador y trabajador, sea que dicho acuerdo se pacte al</w:t>
      </w:r>
      <w:r>
        <w:rPr>
          <w:spacing w:val="-1"/>
        </w:rPr>
        <w:t xml:space="preserve"> </w:t>
      </w:r>
      <w:r>
        <w:t>inicio</w:t>
      </w:r>
      <w:r>
        <w:rPr>
          <w:spacing w:val="-1"/>
        </w:rPr>
        <w:t xml:space="preserve"> </w:t>
      </w:r>
      <w:r>
        <w:t xml:space="preserve">de la relación laboral o durante la vigencia de ella. En cambio, la regulación específica de la Ley N° 21.391, señala que el empleador “deberá ofrecer al trabajador </w:t>
      </w:r>
      <w:r>
        <w:t>que tenga el cuidado personal de al menos un niño o niña en etapa preescolar, la modalidad de trabajo a distancia o teletrabajo”. Por lo tanto, dándose las condiciones y requisitos para el ejercicio de la modalidad de teletrabajo, el empleador deberá ofrec</w:t>
      </w:r>
      <w:r>
        <w:t>er la posibilidad del teletrabajo.</w:t>
      </w:r>
    </w:p>
    <w:p w:rsidR="00092217" w:rsidRDefault="00092217">
      <w:pPr>
        <w:pStyle w:val="Textoindependiente"/>
        <w:spacing w:before="9"/>
        <w:rPr>
          <w:sz w:val="36"/>
        </w:rPr>
      </w:pPr>
    </w:p>
    <w:p w:rsidR="00092217" w:rsidRDefault="007F2C2A">
      <w:pPr>
        <w:pStyle w:val="Textoindependiente"/>
        <w:spacing w:line="379" w:lineRule="auto"/>
        <w:ind w:left="574" w:right="283"/>
        <w:jc w:val="both"/>
      </w:pPr>
      <w:r>
        <w:t>En este caso, el pacto de teletrabajo sigue siendo un acuerdo entre las partes, empleador y trabajador, sólo que, en este caso, la ley obliga al empleador a efectuar una oferta de teletrabajo, si se dan las condiciones establecidas por el legislador.</w:t>
      </w:r>
    </w:p>
    <w:p w:rsidR="00092217" w:rsidRDefault="00092217">
      <w:pPr>
        <w:pStyle w:val="Textoindependiente"/>
        <w:spacing w:before="6"/>
        <w:rPr>
          <w:sz w:val="37"/>
        </w:rPr>
      </w:pPr>
    </w:p>
    <w:p w:rsidR="00092217" w:rsidRDefault="007F2C2A">
      <w:pPr>
        <w:pStyle w:val="Textoindependiente"/>
        <w:spacing w:line="379" w:lineRule="auto"/>
        <w:ind w:left="574" w:right="282"/>
        <w:jc w:val="both"/>
      </w:pPr>
      <w:r>
        <w:t>Así entonces, la hipótesis establecida por la legislación es que en el caso de trabajadores que tenga el cuidado personal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menos</w:t>
      </w:r>
      <w:r>
        <w:rPr>
          <w:spacing w:val="-1"/>
        </w:rPr>
        <w:t xml:space="preserve"> </w:t>
      </w:r>
      <w:r>
        <w:t xml:space="preserve">un niño o niña en etapa preescolar, el empleador deberá ofrecer la modalidad de teletrabajo si se observan las siguientes </w:t>
      </w:r>
      <w:r>
        <w:t>condiciones:</w:t>
      </w:r>
    </w:p>
    <w:p w:rsidR="00092217" w:rsidRDefault="00092217">
      <w:pPr>
        <w:pStyle w:val="Textoindependiente"/>
        <w:spacing w:before="5"/>
        <w:rPr>
          <w:sz w:val="37"/>
        </w:rPr>
      </w:pPr>
    </w:p>
    <w:p w:rsidR="00092217" w:rsidRDefault="007F2C2A">
      <w:pPr>
        <w:pStyle w:val="Prrafodelista"/>
        <w:numPr>
          <w:ilvl w:val="0"/>
          <w:numId w:val="1"/>
        </w:numPr>
        <w:tabs>
          <w:tab w:val="left" w:pos="1283"/>
        </w:tabs>
        <w:spacing w:before="1" w:line="379" w:lineRule="auto"/>
        <w:ind w:right="285" w:hanging="360"/>
        <w:jc w:val="both"/>
        <w:rPr>
          <w:sz w:val="24"/>
        </w:rPr>
      </w:pPr>
      <w:r>
        <w:rPr>
          <w:sz w:val="24"/>
        </w:rPr>
        <w:t>Si la autoridad declarare estado de excepción constitucional de catástrofe, por calamidad pública o una alerta sanitaria con ocasión de una epidemia o pandemia a causa de una enfermedad contagiosa.</w:t>
      </w:r>
    </w:p>
    <w:p w:rsidR="00092217" w:rsidRDefault="00092217">
      <w:pPr>
        <w:spacing w:line="379" w:lineRule="auto"/>
        <w:jc w:val="both"/>
        <w:rPr>
          <w:sz w:val="24"/>
        </w:rPr>
        <w:sectPr w:rsidR="00092217">
          <w:pgSz w:w="12240" w:h="20160"/>
          <w:pgMar w:top="1500" w:right="1720" w:bottom="280" w:left="1720" w:header="720" w:footer="720" w:gutter="0"/>
          <w:cols w:space="720"/>
        </w:sectPr>
      </w:pPr>
    </w:p>
    <w:p w:rsidR="00092217" w:rsidRDefault="007F2C2A">
      <w:pPr>
        <w:pStyle w:val="Prrafodelista"/>
        <w:numPr>
          <w:ilvl w:val="0"/>
          <w:numId w:val="1"/>
        </w:numPr>
        <w:tabs>
          <w:tab w:val="left" w:pos="1283"/>
        </w:tabs>
        <w:spacing w:before="88" w:line="379" w:lineRule="auto"/>
        <w:ind w:right="284" w:hanging="360"/>
        <w:jc w:val="both"/>
        <w:rPr>
          <w:sz w:val="24"/>
        </w:rPr>
      </w:pPr>
      <w:r>
        <w:rPr>
          <w:sz w:val="24"/>
        </w:rPr>
        <w:lastRenderedPageBreak/>
        <w:t>Que los trabajadores tengan el c</w:t>
      </w:r>
      <w:r>
        <w:rPr>
          <w:sz w:val="24"/>
        </w:rPr>
        <w:t>uidado personal de al menos un niño o niña en etapa preescolar;</w:t>
      </w:r>
    </w:p>
    <w:p w:rsidR="00092217" w:rsidRDefault="007F2C2A">
      <w:pPr>
        <w:pStyle w:val="Prrafodelista"/>
        <w:numPr>
          <w:ilvl w:val="0"/>
          <w:numId w:val="1"/>
        </w:numPr>
        <w:tabs>
          <w:tab w:val="left" w:pos="1283"/>
        </w:tabs>
        <w:spacing w:line="379" w:lineRule="auto"/>
        <w:ind w:right="282" w:hanging="360"/>
        <w:jc w:val="both"/>
        <w:rPr>
          <w:sz w:val="24"/>
        </w:rPr>
      </w:pPr>
      <w:r>
        <w:rPr>
          <w:sz w:val="24"/>
        </w:rPr>
        <w:t xml:space="preserve">Que la naturaleza de sus funciones permita la modalidad de </w:t>
      </w:r>
      <w:r>
        <w:rPr>
          <w:spacing w:val="-2"/>
          <w:sz w:val="24"/>
        </w:rPr>
        <w:t>teletrabajo;</w:t>
      </w:r>
    </w:p>
    <w:p w:rsidR="00092217" w:rsidRDefault="007F2C2A">
      <w:pPr>
        <w:pStyle w:val="Prrafodelista"/>
        <w:numPr>
          <w:ilvl w:val="0"/>
          <w:numId w:val="1"/>
        </w:numPr>
        <w:tabs>
          <w:tab w:val="left" w:pos="1283"/>
        </w:tabs>
        <w:spacing w:line="379" w:lineRule="auto"/>
        <w:ind w:right="284" w:hanging="360"/>
        <w:jc w:val="both"/>
        <w:rPr>
          <w:sz w:val="24"/>
        </w:rPr>
      </w:pPr>
      <w:r>
        <w:rPr>
          <w:sz w:val="24"/>
        </w:rPr>
        <w:t>Si ambos padres son trabajadores y tienen el cuidado personal de un niño o niña,</w:t>
      </w:r>
      <w:r>
        <w:rPr>
          <w:spacing w:val="-1"/>
          <w:sz w:val="24"/>
        </w:rPr>
        <w:t xml:space="preserve"> </w:t>
      </w:r>
      <w:r>
        <w:rPr>
          <w:sz w:val="24"/>
        </w:rPr>
        <w:t>cualquiera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ellos,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elección</w:t>
      </w:r>
      <w:r>
        <w:rPr>
          <w:spacing w:val="-1"/>
          <w:sz w:val="24"/>
        </w:rPr>
        <w:t xml:space="preserve"> </w:t>
      </w:r>
      <w:r>
        <w:rPr>
          <w:sz w:val="24"/>
        </w:rPr>
        <w:t>de la m</w:t>
      </w:r>
      <w:r>
        <w:rPr>
          <w:sz w:val="24"/>
        </w:rPr>
        <w:t>adre, podrá hacer uso de la modalidad de teletrabajo;</w:t>
      </w:r>
    </w:p>
    <w:p w:rsidR="00092217" w:rsidRDefault="007F2C2A">
      <w:pPr>
        <w:pStyle w:val="Prrafodelista"/>
        <w:numPr>
          <w:ilvl w:val="0"/>
          <w:numId w:val="1"/>
        </w:numPr>
        <w:tabs>
          <w:tab w:val="left" w:pos="1283"/>
        </w:tabs>
        <w:spacing w:line="278" w:lineRule="exact"/>
        <w:ind w:left="1282" w:hanging="349"/>
        <w:jc w:val="both"/>
        <w:rPr>
          <w:sz w:val="24"/>
        </w:rPr>
      </w:pP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pacto</w:t>
      </w:r>
      <w:r>
        <w:rPr>
          <w:spacing w:val="-2"/>
          <w:sz w:val="24"/>
        </w:rPr>
        <w:t xml:space="preserve"> </w:t>
      </w:r>
      <w:r>
        <w:rPr>
          <w:sz w:val="24"/>
        </w:rPr>
        <w:t>debe</w:t>
      </w:r>
      <w:r>
        <w:rPr>
          <w:spacing w:val="-2"/>
          <w:sz w:val="24"/>
        </w:rPr>
        <w:t xml:space="preserve"> </w:t>
      </w:r>
      <w:r>
        <w:rPr>
          <w:sz w:val="24"/>
        </w:rPr>
        <w:t>efectuarse</w:t>
      </w:r>
      <w:r>
        <w:rPr>
          <w:spacing w:val="-2"/>
          <w:sz w:val="24"/>
        </w:rPr>
        <w:t xml:space="preserve"> </w:t>
      </w:r>
      <w:r>
        <w:rPr>
          <w:sz w:val="24"/>
        </w:rPr>
        <w:t>sin</w:t>
      </w:r>
      <w:r>
        <w:rPr>
          <w:spacing w:val="-1"/>
          <w:sz w:val="24"/>
        </w:rPr>
        <w:t xml:space="preserve"> </w:t>
      </w:r>
      <w:r>
        <w:rPr>
          <w:sz w:val="24"/>
        </w:rPr>
        <w:t>reducción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remuneraciones.</w:t>
      </w:r>
    </w:p>
    <w:p w:rsidR="00092217" w:rsidRDefault="00092217">
      <w:pPr>
        <w:pStyle w:val="Textoindependiente"/>
        <w:rPr>
          <w:sz w:val="28"/>
        </w:rPr>
      </w:pPr>
    </w:p>
    <w:p w:rsidR="00092217" w:rsidRDefault="00092217">
      <w:pPr>
        <w:pStyle w:val="Textoindependiente"/>
        <w:rPr>
          <w:sz w:val="28"/>
        </w:rPr>
      </w:pPr>
    </w:p>
    <w:p w:rsidR="00092217" w:rsidRDefault="00092217">
      <w:pPr>
        <w:pStyle w:val="Textoindependiente"/>
        <w:rPr>
          <w:sz w:val="28"/>
        </w:rPr>
      </w:pPr>
    </w:p>
    <w:p w:rsidR="00092217" w:rsidRDefault="00092217">
      <w:pPr>
        <w:pStyle w:val="Textoindependiente"/>
        <w:rPr>
          <w:sz w:val="28"/>
        </w:rPr>
      </w:pPr>
    </w:p>
    <w:p w:rsidR="00092217" w:rsidRDefault="007F2C2A">
      <w:pPr>
        <w:pStyle w:val="Textoindependiente"/>
        <w:spacing w:before="176" w:line="379" w:lineRule="auto"/>
        <w:ind w:left="574" w:right="282"/>
        <w:jc w:val="both"/>
      </w:pPr>
      <w:r>
        <w:t>En específico, la medida optada por la aplicación de la ley N° 21.391, genera una relatividad accidental y fortuita al derecho reconocido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indicar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condición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“Si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autoridad</w:t>
      </w:r>
      <w:r>
        <w:rPr>
          <w:spacing w:val="-4"/>
        </w:rPr>
        <w:t xml:space="preserve"> </w:t>
      </w:r>
      <w:r>
        <w:t>declarare estado de excepción constitucional de catástrofe, por calamidad pública o una alerta sanitaria con ocasión de una epidemia o pandemia a causa de una enfermedad contagiosa”.</w:t>
      </w:r>
    </w:p>
    <w:p w:rsidR="00092217" w:rsidRDefault="00092217">
      <w:pPr>
        <w:pStyle w:val="Textoindependiente"/>
        <w:spacing w:before="3"/>
        <w:rPr>
          <w:sz w:val="37"/>
        </w:rPr>
      </w:pPr>
    </w:p>
    <w:p w:rsidR="00092217" w:rsidRDefault="007F2C2A">
      <w:pPr>
        <w:pStyle w:val="Textoindependiente"/>
        <w:spacing w:line="379" w:lineRule="auto"/>
        <w:ind w:left="574" w:right="282"/>
        <w:jc w:val="both"/>
      </w:pPr>
      <w:r>
        <w:t>La</w:t>
      </w:r>
      <w:r>
        <w:rPr>
          <w:spacing w:val="-4"/>
        </w:rPr>
        <w:t xml:space="preserve"> </w:t>
      </w:r>
      <w:r>
        <w:t>especificidad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condición</w:t>
      </w:r>
      <w:r>
        <w:rPr>
          <w:spacing w:val="-4"/>
        </w:rPr>
        <w:t xml:space="preserve"> </w:t>
      </w:r>
      <w:r>
        <w:t>debido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circunstancias</w:t>
      </w:r>
      <w:r>
        <w:rPr>
          <w:spacing w:val="-4"/>
        </w:rPr>
        <w:t xml:space="preserve"> </w:t>
      </w:r>
      <w:r>
        <w:t>propias de</w:t>
      </w:r>
      <w:r>
        <w:rPr>
          <w:spacing w:val="-1"/>
        </w:rPr>
        <w:t xml:space="preserve"> </w:t>
      </w:r>
      <w:r>
        <w:t>donde</w:t>
      </w:r>
      <w:r>
        <w:rPr>
          <w:spacing w:val="-1"/>
        </w:rPr>
        <w:t xml:space="preserve"> </w:t>
      </w:r>
      <w:r>
        <w:t>surge,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contexto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pandemia</w:t>
      </w:r>
      <w:r>
        <w:rPr>
          <w:spacing w:val="-4"/>
        </w:rPr>
        <w:t xml:space="preserve"> </w:t>
      </w:r>
      <w:r>
        <w:t>mundial,</w:t>
      </w:r>
      <w:r>
        <w:rPr>
          <w:spacing w:val="-3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duda es un baluarte al amparo de la maternidad, paternidad y vida familiar, no obstante, condiciona y limita su aplicación a hechos pragmáticos de poc</w:t>
      </w:r>
      <w:r>
        <w:t>a frecuencia a nivel nacional.</w:t>
      </w:r>
    </w:p>
    <w:p w:rsidR="00092217" w:rsidRDefault="00092217">
      <w:pPr>
        <w:pStyle w:val="Textoindependiente"/>
        <w:spacing w:before="4"/>
        <w:rPr>
          <w:sz w:val="37"/>
        </w:rPr>
      </w:pPr>
    </w:p>
    <w:p w:rsidR="00092217" w:rsidRDefault="007F2C2A">
      <w:pPr>
        <w:pStyle w:val="Textoindependiente"/>
        <w:spacing w:line="379" w:lineRule="auto"/>
        <w:ind w:left="574" w:right="282"/>
        <w:jc w:val="both"/>
      </w:pPr>
      <w:r>
        <w:t xml:space="preserve">De esta forma, el presente proyecto plantea que dicho derecho, no se enmarque dentro de una limitación ocasional, a fin de otorgar compatibilidad entre el desarrollo personal familiar, laboral, protección de la maternidad y </w:t>
      </w:r>
      <w:r>
        <w:t>paternidad en conjunto con la vida familiar y el desarrollo del hijo o hija en sus primeros años de vida, en relación con los derechos ya establecidos en la ley para el resguardo de la materia que invoca.</w:t>
      </w:r>
    </w:p>
    <w:p w:rsidR="00092217" w:rsidRDefault="00092217">
      <w:pPr>
        <w:pStyle w:val="Textoindependiente"/>
        <w:spacing w:before="3"/>
        <w:rPr>
          <w:sz w:val="37"/>
        </w:rPr>
      </w:pPr>
    </w:p>
    <w:p w:rsidR="00092217" w:rsidRDefault="007F2C2A">
      <w:pPr>
        <w:pStyle w:val="Textoindependiente"/>
        <w:spacing w:line="379" w:lineRule="auto"/>
        <w:ind w:left="574" w:right="282"/>
        <w:jc w:val="both"/>
      </w:pPr>
      <w:r>
        <w:t>Por consiguiente se propone, que el empleador debe</w:t>
      </w:r>
      <w:r>
        <w:t>rá ofrecer al trabajador quien haya hecho uso del ejercicio del derecho a un descanso de maternidad de seis semanas antes del parto y doce semanas después de él y/o del derecho a un permiso postnatal parental de doce semanas a continuación del período post</w:t>
      </w:r>
      <w:r>
        <w:t>natal, la modalidad de trabajo a distancia o teletrabajo, por un periodo de un</w:t>
      </w:r>
      <w:r>
        <w:rPr>
          <w:spacing w:val="14"/>
        </w:rPr>
        <w:t xml:space="preserve"> </w:t>
      </w:r>
      <w:r>
        <w:t>año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contar</w:t>
      </w:r>
      <w:r>
        <w:rPr>
          <w:spacing w:val="15"/>
        </w:rPr>
        <w:t xml:space="preserve"> </w:t>
      </w:r>
      <w:r>
        <w:t>desde</w:t>
      </w:r>
      <w:r>
        <w:rPr>
          <w:spacing w:val="14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término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derechos</w:t>
      </w:r>
      <w:r>
        <w:rPr>
          <w:spacing w:val="15"/>
        </w:rPr>
        <w:t xml:space="preserve"> </w:t>
      </w:r>
      <w:r>
        <w:t>señalados,</w:t>
      </w:r>
      <w:r>
        <w:rPr>
          <w:spacing w:val="15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rPr>
          <w:spacing w:val="-5"/>
        </w:rPr>
        <w:t>la</w:t>
      </w:r>
    </w:p>
    <w:p w:rsidR="00092217" w:rsidRDefault="00092217">
      <w:pPr>
        <w:spacing w:line="379" w:lineRule="auto"/>
        <w:jc w:val="both"/>
        <w:sectPr w:rsidR="00092217">
          <w:pgSz w:w="12240" w:h="20160"/>
          <w:pgMar w:top="1500" w:right="1720" w:bottom="280" w:left="1720" w:header="720" w:footer="720" w:gutter="0"/>
          <w:cols w:space="720"/>
        </w:sectPr>
      </w:pPr>
    </w:p>
    <w:p w:rsidR="00092217" w:rsidRDefault="007F2C2A">
      <w:pPr>
        <w:pStyle w:val="Textoindependiente"/>
        <w:spacing w:before="88" w:line="379" w:lineRule="auto"/>
        <w:ind w:left="574" w:right="284"/>
        <w:jc w:val="both"/>
      </w:pPr>
      <w:proofErr w:type="gramStart"/>
      <w:r>
        <w:lastRenderedPageBreak/>
        <w:t>medida</w:t>
      </w:r>
      <w:proofErr w:type="gramEnd"/>
      <w:r>
        <w:t xml:space="preserve"> que la naturaleza de sus funciones lo permitiere, sin reducción de remuneraciones.</w:t>
      </w:r>
    </w:p>
    <w:p w:rsidR="00092217" w:rsidRDefault="00092217">
      <w:pPr>
        <w:pStyle w:val="Textoindependiente"/>
        <w:spacing w:before="7"/>
        <w:rPr>
          <w:sz w:val="37"/>
        </w:rPr>
      </w:pPr>
    </w:p>
    <w:p w:rsidR="00092217" w:rsidRDefault="007F2C2A">
      <w:pPr>
        <w:pStyle w:val="Textoindependiente"/>
        <w:spacing w:before="1" w:line="379" w:lineRule="auto"/>
        <w:ind w:left="574" w:right="284"/>
        <w:jc w:val="both"/>
      </w:pPr>
      <w:r>
        <w:t>Finalmente,</w:t>
      </w:r>
      <w:r>
        <w:t xml:space="preserve"> cabe señalar que la compatibilización de la vida familiar y laboral es un tema que incluye a toda la sociedad y, en importante medida, dice relación con el proyecto o modelo de sociedad que se pretende construir en el país.</w:t>
      </w:r>
    </w:p>
    <w:p w:rsidR="00092217" w:rsidRDefault="00092217">
      <w:pPr>
        <w:pStyle w:val="Textoindependiente"/>
        <w:spacing w:before="5"/>
        <w:rPr>
          <w:sz w:val="37"/>
        </w:rPr>
      </w:pPr>
    </w:p>
    <w:p w:rsidR="00092217" w:rsidRDefault="007F2C2A">
      <w:pPr>
        <w:pStyle w:val="Textoindependiente"/>
        <w:spacing w:line="379" w:lineRule="auto"/>
        <w:ind w:left="574" w:right="283"/>
        <w:jc w:val="both"/>
      </w:pPr>
      <w:r>
        <w:t>Desde esta perspectiva, un paí</w:t>
      </w:r>
      <w:r>
        <w:t>s como el nuestro que aspira a alcanzar el desarrollo y el consecuente bienestar económico y</w:t>
      </w:r>
      <w:r>
        <w:rPr>
          <w:spacing w:val="40"/>
        </w:rPr>
        <w:t xml:space="preserve"> </w:t>
      </w:r>
      <w:r>
        <w:t>social debe plantearse activamente temas como éste y transformarlos en un principio orientador del modelo a seguir, por su innegable vinculación con los valores de</w:t>
      </w:r>
      <w:r>
        <w:t xml:space="preserve"> la igualdad de oportunidades, la solidaridad y la justicia social.</w:t>
      </w:r>
    </w:p>
    <w:p w:rsidR="00092217" w:rsidRDefault="007F2C2A">
      <w:pPr>
        <w:pStyle w:val="Textoindependiente"/>
        <w:spacing w:line="379" w:lineRule="auto"/>
        <w:ind w:left="574" w:right="282"/>
        <w:jc w:val="both"/>
      </w:pPr>
      <w:r>
        <w:t>Por consiguiente, y con el mérito de los antecedentes expuestos, vengo en someter a la consideración de esta Honorable Corporación, el siguiente Proyecto de Ley:</w:t>
      </w:r>
    </w:p>
    <w:p w:rsidR="00092217" w:rsidRDefault="00092217">
      <w:pPr>
        <w:pStyle w:val="Textoindependiente"/>
        <w:rPr>
          <w:sz w:val="28"/>
        </w:rPr>
      </w:pPr>
    </w:p>
    <w:p w:rsidR="00092217" w:rsidRDefault="00092217">
      <w:pPr>
        <w:pStyle w:val="Textoindependiente"/>
        <w:rPr>
          <w:sz w:val="28"/>
        </w:rPr>
      </w:pPr>
    </w:p>
    <w:p w:rsidR="00092217" w:rsidRDefault="007F2C2A">
      <w:pPr>
        <w:pStyle w:val="Textoindependiente"/>
        <w:spacing w:before="207"/>
        <w:ind w:left="3319" w:right="3030"/>
        <w:jc w:val="center"/>
        <w:rPr>
          <w:b/>
        </w:rPr>
      </w:pPr>
      <w:r>
        <w:rPr>
          <w:b/>
        </w:rPr>
        <w:t>PROYECTO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LEY</w:t>
      </w:r>
    </w:p>
    <w:p w:rsidR="00092217" w:rsidRDefault="00092217">
      <w:pPr>
        <w:pStyle w:val="Textoindependiente"/>
        <w:rPr>
          <w:b/>
          <w:sz w:val="28"/>
        </w:rPr>
      </w:pPr>
    </w:p>
    <w:p w:rsidR="00092217" w:rsidRDefault="00092217">
      <w:pPr>
        <w:pStyle w:val="Textoindependiente"/>
        <w:rPr>
          <w:b/>
          <w:sz w:val="23"/>
        </w:rPr>
      </w:pPr>
    </w:p>
    <w:p w:rsidR="00092217" w:rsidRDefault="007F2C2A">
      <w:pPr>
        <w:pStyle w:val="Textoindependiente"/>
        <w:spacing w:before="1" w:line="379" w:lineRule="auto"/>
        <w:ind w:left="574" w:right="282" w:firstLine="76"/>
        <w:jc w:val="both"/>
      </w:pPr>
      <w:r>
        <w:t>“ARTÍCULO ÚNICO: Agrégase el siguiente artículo 206 ter, nuevo, al DFL 1 que fija el texto refundido, coordinado y sistematizado del Código del Trabajo.</w:t>
      </w:r>
    </w:p>
    <w:p w:rsidR="00092217" w:rsidRDefault="00092217">
      <w:pPr>
        <w:pStyle w:val="Textoindependiente"/>
        <w:spacing w:before="6"/>
        <w:rPr>
          <w:sz w:val="37"/>
        </w:rPr>
      </w:pPr>
    </w:p>
    <w:p w:rsidR="00092217" w:rsidRDefault="007F2C2A">
      <w:pPr>
        <w:pStyle w:val="Textoindependiente"/>
        <w:spacing w:line="379" w:lineRule="auto"/>
        <w:ind w:left="574" w:right="283"/>
        <w:jc w:val="both"/>
      </w:pPr>
      <w:r>
        <w:t>“El empleador deberá ofrecer al trabajador quien haya hecho uso del derecho a descanso de maternidad d</w:t>
      </w:r>
      <w:r>
        <w:t xml:space="preserve">e seis semanas antes del parto y doce semanas después de él y/o del derecho a un permiso postnatal parental de doce semanas a continuación del período postnatal, la modalidad de trabajo a distancia o teletrabajo, por un periodo de un año a contar desde el </w:t>
      </w:r>
      <w:r>
        <w:t>término de los derechos señalados, en la medida que la naturaleza de sus funciones lo permitiere, sin reducción de remuneraciones. Si ambos padres son trabajadores y tienen el cuidado personal de un niño o niña, cualquiera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ellos,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elección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madre,</w:t>
      </w:r>
      <w:r>
        <w:rPr>
          <w:spacing w:val="-3"/>
        </w:rPr>
        <w:t xml:space="preserve"> </w:t>
      </w:r>
      <w:r>
        <w:t>podrá</w:t>
      </w:r>
      <w:r>
        <w:rPr>
          <w:spacing w:val="-4"/>
        </w:rPr>
        <w:t xml:space="preserve"> </w:t>
      </w:r>
      <w:r>
        <w:t>hacer</w:t>
      </w:r>
      <w:r>
        <w:rPr>
          <w:spacing w:val="-4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esta </w:t>
      </w:r>
      <w:r>
        <w:rPr>
          <w:spacing w:val="-2"/>
        </w:rPr>
        <w:t>prerrogativa.”</w:t>
      </w:r>
    </w:p>
    <w:p w:rsidR="00092217" w:rsidRDefault="00092217">
      <w:pPr>
        <w:pStyle w:val="Textoindependiente"/>
        <w:rPr>
          <w:sz w:val="28"/>
        </w:rPr>
      </w:pPr>
    </w:p>
    <w:p w:rsidR="00092217" w:rsidRDefault="007F2C2A">
      <w:pPr>
        <w:pStyle w:val="Textoindependiente"/>
        <w:spacing w:before="207" w:line="281" w:lineRule="exact"/>
        <w:ind w:left="3066"/>
        <w:rPr>
          <w:b/>
        </w:rPr>
      </w:pPr>
      <w:r>
        <w:rPr>
          <w:b/>
        </w:rPr>
        <w:t>Carla</w:t>
      </w:r>
      <w:r>
        <w:rPr>
          <w:b/>
          <w:spacing w:val="-6"/>
        </w:rPr>
        <w:t xml:space="preserve"> </w:t>
      </w:r>
      <w:r>
        <w:rPr>
          <w:b/>
        </w:rPr>
        <w:t>Andrea</w:t>
      </w:r>
      <w:r>
        <w:rPr>
          <w:b/>
          <w:spacing w:val="-5"/>
        </w:rPr>
        <w:t xml:space="preserve"> </w:t>
      </w:r>
      <w:r>
        <w:rPr>
          <w:b/>
        </w:rPr>
        <w:t>Morales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Maldonado</w:t>
      </w:r>
    </w:p>
    <w:p w:rsidR="00092217" w:rsidRDefault="007F2C2A">
      <w:pPr>
        <w:pStyle w:val="Textoindependiente"/>
        <w:spacing w:line="281" w:lineRule="exact"/>
        <w:ind w:left="3333"/>
        <w:rPr>
          <w:b/>
        </w:rPr>
      </w:pPr>
      <w:r>
        <w:rPr>
          <w:b/>
        </w:rPr>
        <w:t>H.</w:t>
      </w:r>
      <w:r>
        <w:rPr>
          <w:b/>
          <w:spacing w:val="-1"/>
        </w:rPr>
        <w:t xml:space="preserve"> </w:t>
      </w:r>
      <w:r>
        <w:rPr>
          <w:b/>
        </w:rPr>
        <w:t>Diputada de</w:t>
      </w:r>
      <w:r>
        <w:rPr>
          <w:b/>
          <w:spacing w:val="-1"/>
        </w:rPr>
        <w:t xml:space="preserve"> </w:t>
      </w:r>
      <w:r>
        <w:rPr>
          <w:b/>
        </w:rPr>
        <w:t xml:space="preserve">la </w:t>
      </w:r>
      <w:r>
        <w:rPr>
          <w:b/>
          <w:spacing w:val="-2"/>
        </w:rPr>
        <w:t>República.</w:t>
      </w:r>
    </w:p>
    <w:sectPr w:rsidR="00092217">
      <w:pgSz w:w="12240" w:h="2016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14E76"/>
    <w:multiLevelType w:val="hybridMultilevel"/>
    <w:tmpl w:val="7B4A5E6E"/>
    <w:lvl w:ilvl="0" w:tplc="1744FF18">
      <w:numFmt w:val="bullet"/>
      <w:lvlText w:val="-"/>
      <w:lvlJc w:val="left"/>
      <w:pPr>
        <w:ind w:left="1294" w:hanging="348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0608BB18">
      <w:numFmt w:val="bullet"/>
      <w:lvlText w:val="•"/>
      <w:lvlJc w:val="left"/>
      <w:pPr>
        <w:ind w:left="2050" w:hanging="348"/>
      </w:pPr>
      <w:rPr>
        <w:rFonts w:hint="default"/>
        <w:lang w:val="es-ES" w:eastAsia="en-US" w:bidi="ar-SA"/>
      </w:rPr>
    </w:lvl>
    <w:lvl w:ilvl="2" w:tplc="3FCA89F6">
      <w:numFmt w:val="bullet"/>
      <w:lvlText w:val="•"/>
      <w:lvlJc w:val="left"/>
      <w:pPr>
        <w:ind w:left="2800" w:hanging="348"/>
      </w:pPr>
      <w:rPr>
        <w:rFonts w:hint="default"/>
        <w:lang w:val="es-ES" w:eastAsia="en-US" w:bidi="ar-SA"/>
      </w:rPr>
    </w:lvl>
    <w:lvl w:ilvl="3" w:tplc="20B4F1EE">
      <w:numFmt w:val="bullet"/>
      <w:lvlText w:val="•"/>
      <w:lvlJc w:val="left"/>
      <w:pPr>
        <w:ind w:left="3550" w:hanging="348"/>
      </w:pPr>
      <w:rPr>
        <w:rFonts w:hint="default"/>
        <w:lang w:val="es-ES" w:eastAsia="en-US" w:bidi="ar-SA"/>
      </w:rPr>
    </w:lvl>
    <w:lvl w:ilvl="4" w:tplc="BCFEE022">
      <w:numFmt w:val="bullet"/>
      <w:lvlText w:val="•"/>
      <w:lvlJc w:val="left"/>
      <w:pPr>
        <w:ind w:left="4300" w:hanging="348"/>
      </w:pPr>
      <w:rPr>
        <w:rFonts w:hint="default"/>
        <w:lang w:val="es-ES" w:eastAsia="en-US" w:bidi="ar-SA"/>
      </w:rPr>
    </w:lvl>
    <w:lvl w:ilvl="5" w:tplc="082CF0A0">
      <w:numFmt w:val="bullet"/>
      <w:lvlText w:val="•"/>
      <w:lvlJc w:val="left"/>
      <w:pPr>
        <w:ind w:left="5050" w:hanging="348"/>
      </w:pPr>
      <w:rPr>
        <w:rFonts w:hint="default"/>
        <w:lang w:val="es-ES" w:eastAsia="en-US" w:bidi="ar-SA"/>
      </w:rPr>
    </w:lvl>
    <w:lvl w:ilvl="6" w:tplc="DA4C3D8C">
      <w:numFmt w:val="bullet"/>
      <w:lvlText w:val="•"/>
      <w:lvlJc w:val="left"/>
      <w:pPr>
        <w:ind w:left="5800" w:hanging="348"/>
      </w:pPr>
      <w:rPr>
        <w:rFonts w:hint="default"/>
        <w:lang w:val="es-ES" w:eastAsia="en-US" w:bidi="ar-SA"/>
      </w:rPr>
    </w:lvl>
    <w:lvl w:ilvl="7" w:tplc="80607A7E">
      <w:numFmt w:val="bullet"/>
      <w:lvlText w:val="•"/>
      <w:lvlJc w:val="left"/>
      <w:pPr>
        <w:ind w:left="6550" w:hanging="348"/>
      </w:pPr>
      <w:rPr>
        <w:rFonts w:hint="default"/>
        <w:lang w:val="es-ES" w:eastAsia="en-US" w:bidi="ar-SA"/>
      </w:rPr>
    </w:lvl>
    <w:lvl w:ilvl="8" w:tplc="C5F247DC">
      <w:numFmt w:val="bullet"/>
      <w:lvlText w:val="•"/>
      <w:lvlJc w:val="left"/>
      <w:pPr>
        <w:ind w:left="7300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68F67B43"/>
    <w:multiLevelType w:val="hybridMultilevel"/>
    <w:tmpl w:val="315C07C0"/>
    <w:lvl w:ilvl="0" w:tplc="94B67C18">
      <w:numFmt w:val="bullet"/>
      <w:lvlText w:val="-"/>
      <w:lvlJc w:val="left"/>
      <w:pPr>
        <w:ind w:left="1294" w:hanging="348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38D0DDBE">
      <w:numFmt w:val="bullet"/>
      <w:lvlText w:val="•"/>
      <w:lvlJc w:val="left"/>
      <w:pPr>
        <w:ind w:left="2050" w:hanging="348"/>
      </w:pPr>
      <w:rPr>
        <w:rFonts w:hint="default"/>
        <w:lang w:val="es-ES" w:eastAsia="en-US" w:bidi="ar-SA"/>
      </w:rPr>
    </w:lvl>
    <w:lvl w:ilvl="2" w:tplc="430A5BD8">
      <w:numFmt w:val="bullet"/>
      <w:lvlText w:val="•"/>
      <w:lvlJc w:val="left"/>
      <w:pPr>
        <w:ind w:left="2800" w:hanging="348"/>
      </w:pPr>
      <w:rPr>
        <w:rFonts w:hint="default"/>
        <w:lang w:val="es-ES" w:eastAsia="en-US" w:bidi="ar-SA"/>
      </w:rPr>
    </w:lvl>
    <w:lvl w:ilvl="3" w:tplc="D4987AA2">
      <w:numFmt w:val="bullet"/>
      <w:lvlText w:val="•"/>
      <w:lvlJc w:val="left"/>
      <w:pPr>
        <w:ind w:left="3550" w:hanging="348"/>
      </w:pPr>
      <w:rPr>
        <w:rFonts w:hint="default"/>
        <w:lang w:val="es-ES" w:eastAsia="en-US" w:bidi="ar-SA"/>
      </w:rPr>
    </w:lvl>
    <w:lvl w:ilvl="4" w:tplc="39725D7C">
      <w:numFmt w:val="bullet"/>
      <w:lvlText w:val="•"/>
      <w:lvlJc w:val="left"/>
      <w:pPr>
        <w:ind w:left="4300" w:hanging="348"/>
      </w:pPr>
      <w:rPr>
        <w:rFonts w:hint="default"/>
        <w:lang w:val="es-ES" w:eastAsia="en-US" w:bidi="ar-SA"/>
      </w:rPr>
    </w:lvl>
    <w:lvl w:ilvl="5" w:tplc="FC088930">
      <w:numFmt w:val="bullet"/>
      <w:lvlText w:val="•"/>
      <w:lvlJc w:val="left"/>
      <w:pPr>
        <w:ind w:left="5050" w:hanging="348"/>
      </w:pPr>
      <w:rPr>
        <w:rFonts w:hint="default"/>
        <w:lang w:val="es-ES" w:eastAsia="en-US" w:bidi="ar-SA"/>
      </w:rPr>
    </w:lvl>
    <w:lvl w:ilvl="6" w:tplc="93B29D56">
      <w:numFmt w:val="bullet"/>
      <w:lvlText w:val="•"/>
      <w:lvlJc w:val="left"/>
      <w:pPr>
        <w:ind w:left="5800" w:hanging="348"/>
      </w:pPr>
      <w:rPr>
        <w:rFonts w:hint="default"/>
        <w:lang w:val="es-ES" w:eastAsia="en-US" w:bidi="ar-SA"/>
      </w:rPr>
    </w:lvl>
    <w:lvl w:ilvl="7" w:tplc="6A8277CC">
      <w:numFmt w:val="bullet"/>
      <w:lvlText w:val="•"/>
      <w:lvlJc w:val="left"/>
      <w:pPr>
        <w:ind w:left="6550" w:hanging="348"/>
      </w:pPr>
      <w:rPr>
        <w:rFonts w:hint="default"/>
        <w:lang w:val="es-ES" w:eastAsia="en-US" w:bidi="ar-SA"/>
      </w:rPr>
    </w:lvl>
    <w:lvl w:ilvl="8" w:tplc="540E1046">
      <w:numFmt w:val="bullet"/>
      <w:lvlText w:val="•"/>
      <w:lvlJc w:val="left"/>
      <w:pPr>
        <w:ind w:left="7300" w:hanging="348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2217"/>
    <w:rsid w:val="00092217"/>
    <w:rsid w:val="007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326A22AC-8D08-44CB-8D82-A1A498A2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man Old Style" w:eastAsia="Bookman Old Style" w:hAnsi="Bookman Old Style" w:cs="Bookman Old Sty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282" w:hanging="3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2029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PROHIBE CONSUMO DE DROGAS A PERSONAS QUE CUMPLAN FUNCIONES  DETERMINADAS</vt:lpstr>
    </vt:vector>
  </TitlesOfParts>
  <Company/>
  <LinksUpToDate>false</LinksUpToDate>
  <CharactersWithSpaces>13163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PROHIBE CONSUMO DE DROGAS A PERSONAS QUE CUMPLAN FUNCIONES  DETERMINADAS</dc:title>
  <dc:creator>Cámara de Diputados</dc:creator>
  <cp:lastModifiedBy>Leonardo Lueiza Ureta</cp:lastModifiedBy>
  <cp:revision>1</cp:revision>
  <dcterms:created xsi:type="dcterms:W3CDTF">2022-09-22T18:20:00Z</dcterms:created>
  <dcterms:modified xsi:type="dcterms:W3CDTF">2022-09-27T15:03:00Z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  <property fmtid="{D5CDD505-2E9C-101B-9397-08002B2CF9AE}" pid="5" name="Producer">
    <vt:lpwstr>Microsoft® Word 2013</vt:lpwstr>
  </property>
</Properties>
</file>