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83" w:rsidRDefault="00104783">
      <w:pPr>
        <w:pStyle w:val="Textoindependiente"/>
        <w:spacing w:before="1"/>
        <w:rPr>
          <w:rFonts w:ascii="Times New Roman"/>
          <w:sz w:val="10"/>
        </w:rPr>
      </w:pPr>
      <w:bookmarkStart w:id="0" w:name="_GoBack"/>
      <w:bookmarkEnd w:id="0"/>
    </w:p>
    <w:p w:rsidR="00104783" w:rsidRDefault="00350FC8">
      <w:pPr>
        <w:pStyle w:val="Puesto"/>
        <w:spacing w:line="276" w:lineRule="auto"/>
        <w:rPr>
          <w:b/>
        </w:rPr>
      </w:pPr>
      <w:r>
        <w:rPr>
          <w:b/>
        </w:rPr>
        <w:t>Proyecto</w:t>
      </w:r>
      <w:r>
        <w:rPr>
          <w:b/>
          <w:spacing w:val="-25"/>
        </w:rPr>
        <w:t xml:space="preserve"> </w:t>
      </w:r>
      <w:r>
        <w:rPr>
          <w:b/>
        </w:rPr>
        <w:t>de</w:t>
      </w:r>
      <w:r>
        <w:rPr>
          <w:b/>
          <w:spacing w:val="-24"/>
        </w:rPr>
        <w:t xml:space="preserve"> </w:t>
      </w:r>
      <w:r>
        <w:rPr>
          <w:b/>
        </w:rPr>
        <w:t>ley</w:t>
      </w:r>
      <w:r>
        <w:rPr>
          <w:b/>
          <w:spacing w:val="-25"/>
        </w:rPr>
        <w:t xml:space="preserve"> </w:t>
      </w:r>
      <w:r>
        <w:rPr>
          <w:b/>
        </w:rPr>
        <w:t>que</w:t>
      </w:r>
      <w:r>
        <w:rPr>
          <w:b/>
          <w:spacing w:val="-25"/>
        </w:rPr>
        <w:t xml:space="preserve"> </w:t>
      </w:r>
      <w:r>
        <w:rPr>
          <w:b/>
        </w:rPr>
        <w:t>modifica</w:t>
      </w:r>
      <w:r>
        <w:rPr>
          <w:b/>
          <w:spacing w:val="-19"/>
        </w:rPr>
        <w:t xml:space="preserve"> </w:t>
      </w:r>
      <w:r>
        <w:rPr>
          <w:b/>
        </w:rPr>
        <w:t>la</w:t>
      </w:r>
      <w:r>
        <w:rPr>
          <w:b/>
          <w:spacing w:val="-24"/>
        </w:rPr>
        <w:t xml:space="preserve"> </w:t>
      </w:r>
      <w:r>
        <w:rPr>
          <w:b/>
        </w:rPr>
        <w:t>Ley</w:t>
      </w:r>
      <w:r>
        <w:rPr>
          <w:b/>
          <w:spacing w:val="-22"/>
        </w:rPr>
        <w:t xml:space="preserve"> </w:t>
      </w:r>
      <w:r>
        <w:rPr>
          <w:b/>
        </w:rPr>
        <w:t>N°</w:t>
      </w:r>
      <w:r>
        <w:rPr>
          <w:b/>
          <w:spacing w:val="-26"/>
        </w:rPr>
        <w:t xml:space="preserve"> </w:t>
      </w:r>
      <w:r>
        <w:rPr>
          <w:b/>
        </w:rPr>
        <w:t>19.925</w:t>
      </w:r>
      <w:r>
        <w:rPr>
          <w:b/>
          <w:spacing w:val="-25"/>
        </w:rPr>
        <w:t xml:space="preserve"> </w:t>
      </w:r>
      <w:r>
        <w:rPr>
          <w:b/>
        </w:rPr>
        <w:t>sobre expendio y consumo de bebidas alcohólicas con el objeto de aumentar la sanción por el consumo de bebidas alcohólicas en calles, caminos, plazas, paseos y demás lugares de uso público.</w:t>
      </w:r>
    </w:p>
    <w:p w:rsidR="00104783" w:rsidRDefault="00104783">
      <w:pPr>
        <w:pStyle w:val="Textoindependiente"/>
        <w:rPr>
          <w:b/>
          <w:sz w:val="42"/>
        </w:rPr>
      </w:pPr>
    </w:p>
    <w:p w:rsidR="00104783" w:rsidRDefault="00350FC8">
      <w:pPr>
        <w:pStyle w:val="Textoindependiente"/>
        <w:ind w:left="2500" w:right="2514"/>
        <w:jc w:val="center"/>
        <w:rPr>
          <w:b/>
        </w:rPr>
      </w:pPr>
      <w:r>
        <w:rPr>
          <w:b/>
        </w:rPr>
        <w:t>Fundamentos</w:t>
      </w:r>
      <w:r>
        <w:rPr>
          <w:b/>
          <w:spacing w:val="-6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Antecedentes</w:t>
      </w:r>
    </w:p>
    <w:p w:rsidR="00104783" w:rsidRDefault="00104783">
      <w:pPr>
        <w:pStyle w:val="Textoindependiente"/>
        <w:rPr>
          <w:b/>
          <w:sz w:val="28"/>
        </w:rPr>
      </w:pPr>
    </w:p>
    <w:p w:rsidR="00104783" w:rsidRDefault="00350FC8">
      <w:pPr>
        <w:pStyle w:val="Prrafodelista"/>
        <w:numPr>
          <w:ilvl w:val="0"/>
          <w:numId w:val="1"/>
        </w:numPr>
        <w:tabs>
          <w:tab w:val="left" w:pos="822"/>
        </w:tabs>
        <w:spacing w:before="235" w:line="360" w:lineRule="auto"/>
        <w:ind w:left="821" w:right="116"/>
        <w:rPr>
          <w:i/>
          <w:sz w:val="24"/>
        </w:rPr>
      </w:pP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inciso</w:t>
      </w:r>
      <w:r>
        <w:rPr>
          <w:spacing w:val="-5"/>
          <w:sz w:val="24"/>
        </w:rPr>
        <w:t xml:space="preserve"> </w:t>
      </w:r>
      <w:r>
        <w:rPr>
          <w:sz w:val="24"/>
        </w:rPr>
        <w:t>cuarto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artículo</w:t>
      </w:r>
      <w:r>
        <w:rPr>
          <w:spacing w:val="-5"/>
          <w:sz w:val="24"/>
        </w:rPr>
        <w:t xml:space="preserve"> </w:t>
      </w:r>
      <w:r>
        <w:rPr>
          <w:sz w:val="24"/>
        </w:rPr>
        <w:t>1°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nuestra</w:t>
      </w:r>
      <w:r>
        <w:rPr>
          <w:spacing w:val="-7"/>
          <w:sz w:val="24"/>
        </w:rPr>
        <w:t xml:space="preserve"> </w:t>
      </w:r>
      <w:r>
        <w:rPr>
          <w:sz w:val="24"/>
        </w:rPr>
        <w:t>Constitución,</w:t>
      </w:r>
      <w:r>
        <w:rPr>
          <w:spacing w:val="-5"/>
          <w:sz w:val="24"/>
        </w:rPr>
        <w:t xml:space="preserve"> </w:t>
      </w:r>
      <w:r>
        <w:rPr>
          <w:sz w:val="24"/>
        </w:rPr>
        <w:t>se señala</w:t>
      </w:r>
      <w:r>
        <w:rPr>
          <w:spacing w:val="-2"/>
          <w:sz w:val="24"/>
        </w:rPr>
        <w:t xml:space="preserve"> </w:t>
      </w:r>
      <w:r>
        <w:rPr>
          <w:sz w:val="24"/>
        </w:rPr>
        <w:t>que: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“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Estado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está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servicio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humana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 finalidad es promover el bien común, para lo cual debe contribuir a crear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condiciones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sociales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permitan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cada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 los integrantes de la comunidad nacional su mayor realización espiritual y material posible, con pleno respeto a los Derechos y garantías que esta Constitución establece”</w:t>
      </w:r>
    </w:p>
    <w:p w:rsidR="00104783" w:rsidRDefault="00350FC8">
      <w:pPr>
        <w:pStyle w:val="Prrafodelista"/>
        <w:numPr>
          <w:ilvl w:val="0"/>
          <w:numId w:val="1"/>
        </w:numPr>
        <w:tabs>
          <w:tab w:val="left" w:pos="822"/>
        </w:tabs>
        <w:spacing w:line="360" w:lineRule="auto"/>
        <w:ind w:left="821" w:right="117"/>
        <w:rPr>
          <w:sz w:val="24"/>
        </w:rPr>
      </w:pPr>
      <w:r>
        <w:rPr>
          <w:sz w:val="24"/>
        </w:rPr>
        <w:t>Actualmente,</w:t>
      </w:r>
      <w:r>
        <w:rPr>
          <w:spacing w:val="40"/>
          <w:sz w:val="24"/>
        </w:rPr>
        <w:t xml:space="preserve"> </w:t>
      </w:r>
      <w:r>
        <w:rPr>
          <w:sz w:val="24"/>
        </w:rPr>
        <w:t>cerca del 87% del país vive en ciudades</w:t>
      </w:r>
      <w:r>
        <w:rPr>
          <w:sz w:val="24"/>
        </w:rPr>
        <w:t xml:space="preserve"> según el Programa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Naciones</w:t>
      </w:r>
      <w:r>
        <w:rPr>
          <w:spacing w:val="-11"/>
          <w:sz w:val="24"/>
        </w:rPr>
        <w:t xml:space="preserve"> </w:t>
      </w:r>
      <w:r>
        <w:rPr>
          <w:sz w:val="24"/>
        </w:rPr>
        <w:t>Unidas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1"/>
          <w:sz w:val="24"/>
        </w:rPr>
        <w:t xml:space="preserve"> </w:t>
      </w:r>
      <w:r>
        <w:rPr>
          <w:sz w:val="24"/>
        </w:rPr>
        <w:t>(PNDU),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lo que es relevante estudiar y tomar medidas acerca del devenir de las ciudades y los espacios públicos en que compartimos.</w:t>
      </w:r>
    </w:p>
    <w:p w:rsidR="00104783" w:rsidRDefault="00350FC8">
      <w:pPr>
        <w:pStyle w:val="Prrafodelista"/>
        <w:numPr>
          <w:ilvl w:val="0"/>
          <w:numId w:val="1"/>
        </w:numPr>
        <w:tabs>
          <w:tab w:val="left" w:pos="822"/>
        </w:tabs>
        <w:spacing w:before="1" w:line="360" w:lineRule="auto"/>
        <w:ind w:left="821"/>
        <w:rPr>
          <w:sz w:val="16"/>
        </w:rPr>
      </w:pP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acuerdo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estudios</w:t>
      </w:r>
      <w:r>
        <w:rPr>
          <w:spacing w:val="-1"/>
          <w:sz w:val="24"/>
        </w:rPr>
        <w:t xml:space="preserve"> </w:t>
      </w:r>
      <w:r>
        <w:rPr>
          <w:sz w:val="24"/>
        </w:rPr>
        <w:t>efectuados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Indicadores y Estándares de Desarrollo Urbano (SIEDU), “Si bien el 85,5% de los</w:t>
      </w:r>
      <w:r>
        <w:rPr>
          <w:spacing w:val="-3"/>
          <w:sz w:val="24"/>
        </w:rPr>
        <w:t xml:space="preserve"> </w:t>
      </w:r>
      <w:r>
        <w:rPr>
          <w:sz w:val="24"/>
        </w:rPr>
        <w:t>chilenos</w:t>
      </w:r>
      <w:r>
        <w:rPr>
          <w:spacing w:val="-3"/>
          <w:sz w:val="24"/>
        </w:rPr>
        <w:t xml:space="preserve"> </w:t>
      </w:r>
      <w:r>
        <w:rPr>
          <w:sz w:val="24"/>
        </w:rPr>
        <w:t>vive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menos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400</w:t>
      </w:r>
      <w:r>
        <w:rPr>
          <w:spacing w:val="-4"/>
          <w:sz w:val="24"/>
        </w:rPr>
        <w:t xml:space="preserve"> </w:t>
      </w:r>
      <w:r>
        <w:rPr>
          <w:sz w:val="24"/>
        </w:rPr>
        <w:t>metros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distancia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plaza pública, el estándar recomendado para la calidad de vida urbana; sólo 18 de 117 comunas cuentan con el número acon</w:t>
      </w:r>
      <w:r>
        <w:rPr>
          <w:sz w:val="24"/>
        </w:rPr>
        <w:t xml:space="preserve">sejado de superficie de plazas y parques por habitante (10 m2), equivalente al 11,6% de la población que vive en ciudades con más de 50 mil </w:t>
      </w:r>
      <w:r>
        <w:rPr>
          <w:spacing w:val="-2"/>
          <w:sz w:val="24"/>
        </w:rPr>
        <w:t>habitantes”</w:t>
      </w:r>
      <w:r>
        <w:rPr>
          <w:spacing w:val="-2"/>
          <w:position w:val="6"/>
          <w:sz w:val="16"/>
        </w:rPr>
        <w:t>1</w:t>
      </w:r>
    </w:p>
    <w:p w:rsidR="00104783" w:rsidRDefault="00104783">
      <w:pPr>
        <w:pStyle w:val="Textoindependiente"/>
        <w:rPr>
          <w:sz w:val="20"/>
        </w:rPr>
      </w:pPr>
    </w:p>
    <w:p w:rsidR="00104783" w:rsidRDefault="00104783">
      <w:pPr>
        <w:pStyle w:val="Textoindependiente"/>
        <w:rPr>
          <w:sz w:val="20"/>
        </w:rPr>
      </w:pPr>
    </w:p>
    <w:p w:rsidR="00104783" w:rsidRDefault="00350FC8">
      <w:pPr>
        <w:pStyle w:val="Textoindependiente"/>
        <w:spacing w:before="8"/>
        <w:rPr>
          <w:sz w:val="11"/>
        </w:rPr>
      </w:pPr>
      <w:r>
        <w:pict>
          <v:rect id="docshape1" o:spid="_x0000_s1028" style="position:absolute;margin-left:85.1pt;margin-top:8.05pt;width:2in;height:.8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04783" w:rsidRDefault="00350FC8">
      <w:pPr>
        <w:spacing w:before="109"/>
        <w:ind w:left="102" w:right="311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https:/</w:t>
      </w:r>
      <w:hyperlink r:id="rId7">
        <w:r>
          <w:rPr>
            <w:rFonts w:ascii="Calibri"/>
            <w:sz w:val="20"/>
          </w:rPr>
          <w:t>/w</w:t>
        </w:r>
      </w:hyperlink>
      <w:r>
        <w:rPr>
          <w:rFonts w:ascii="Calibri"/>
          <w:sz w:val="20"/>
        </w:rPr>
        <w:t>w</w:t>
      </w:r>
      <w:hyperlink r:id="rId8">
        <w:r>
          <w:rPr>
            <w:rFonts w:ascii="Calibri"/>
            <w:sz w:val="20"/>
          </w:rPr>
          <w:t>w.latercera.com/laboratoriodecontenidos/noticia/la-renovacion-de-la-ciudad-cuales-son-</w:t>
        </w:r>
      </w:hyperlink>
      <w:r>
        <w:rPr>
          <w:rFonts w:ascii="Calibri"/>
          <w:sz w:val="20"/>
        </w:rPr>
        <w:t xml:space="preserve"> </w:t>
      </w:r>
      <w:r>
        <w:rPr>
          <w:rFonts w:ascii="Calibri"/>
          <w:spacing w:val="-2"/>
          <w:sz w:val="20"/>
        </w:rPr>
        <w:t>los-desafios-pendientes-en-los-espacios-publicos/I2VCKFHAM5FP3IQ5M6RXHR2RWI/</w:t>
      </w:r>
    </w:p>
    <w:p w:rsidR="00104783" w:rsidRDefault="00104783">
      <w:pPr>
        <w:rPr>
          <w:rFonts w:ascii="Calibri"/>
          <w:sz w:val="20"/>
        </w:rPr>
        <w:sectPr w:rsidR="00104783">
          <w:headerReference w:type="default" r:id="rId9"/>
          <w:type w:val="continuous"/>
          <w:pgSz w:w="11910" w:h="16840"/>
          <w:pgMar w:top="2420" w:right="1580" w:bottom="280" w:left="1600" w:header="813" w:footer="0" w:gutter="0"/>
          <w:pgNumType w:start="1"/>
          <w:cols w:space="720"/>
        </w:sectPr>
      </w:pPr>
    </w:p>
    <w:p w:rsidR="00104783" w:rsidRDefault="00104783">
      <w:pPr>
        <w:pStyle w:val="Textoindependiente"/>
        <w:spacing w:before="4"/>
        <w:rPr>
          <w:rFonts w:ascii="Calibri"/>
          <w:sz w:val="9"/>
        </w:rPr>
      </w:pPr>
    </w:p>
    <w:p w:rsidR="00104783" w:rsidRDefault="00350FC8">
      <w:pPr>
        <w:pStyle w:val="Prrafodelista"/>
        <w:numPr>
          <w:ilvl w:val="0"/>
          <w:numId w:val="1"/>
        </w:numPr>
        <w:tabs>
          <w:tab w:val="left" w:pos="822"/>
        </w:tabs>
        <w:spacing w:before="100" w:line="360" w:lineRule="auto"/>
        <w:ind w:left="821" w:right="112"/>
        <w:rPr>
          <w:sz w:val="16"/>
        </w:rPr>
      </w:pPr>
      <w:r>
        <w:rPr>
          <w:sz w:val="24"/>
        </w:rPr>
        <w:t xml:space="preserve">Se hace urgente recuperar los espacios públicos, toda vez que en estos los ciudadanos interactúan con frecuencia, logrando identificarse de manera individual y colectiva con estos lugares, existiendo muchas veces usos individuales y grupales, casuales o </w:t>
      </w:r>
      <w:r>
        <w:rPr>
          <w:spacing w:val="-2"/>
          <w:sz w:val="24"/>
        </w:rPr>
        <w:t>in</w:t>
      </w:r>
      <w:r>
        <w:rPr>
          <w:spacing w:val="-2"/>
          <w:sz w:val="24"/>
        </w:rPr>
        <w:t>tencionales,</w:t>
      </w:r>
      <w:r>
        <w:rPr>
          <w:spacing w:val="-2"/>
          <w:position w:val="6"/>
          <w:sz w:val="16"/>
        </w:rPr>
        <w:t>2</w:t>
      </w:r>
    </w:p>
    <w:p w:rsidR="00104783" w:rsidRDefault="00350FC8">
      <w:pPr>
        <w:pStyle w:val="Prrafodelista"/>
        <w:numPr>
          <w:ilvl w:val="0"/>
          <w:numId w:val="1"/>
        </w:numPr>
        <w:tabs>
          <w:tab w:val="left" w:pos="822"/>
        </w:tabs>
        <w:spacing w:before="1" w:line="360" w:lineRule="auto"/>
        <w:ind w:left="821"/>
        <w:rPr>
          <w:sz w:val="16"/>
        </w:rPr>
      </w:pPr>
      <w:r>
        <w:rPr>
          <w:sz w:val="24"/>
        </w:rPr>
        <w:t>Dicho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otro</w:t>
      </w:r>
      <w:r>
        <w:rPr>
          <w:spacing w:val="-6"/>
          <w:sz w:val="24"/>
        </w:rPr>
        <w:t xml:space="preserve"> </w:t>
      </w:r>
      <w:r>
        <w:rPr>
          <w:sz w:val="24"/>
        </w:rPr>
        <w:t>modo,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espacio</w:t>
      </w:r>
      <w:r>
        <w:rPr>
          <w:spacing w:val="-6"/>
          <w:sz w:val="24"/>
        </w:rPr>
        <w:t xml:space="preserve"> </w:t>
      </w:r>
      <w:r>
        <w:rPr>
          <w:sz w:val="24"/>
        </w:rPr>
        <w:t>público</w:t>
      </w:r>
      <w:r>
        <w:rPr>
          <w:spacing w:val="-6"/>
          <w:sz w:val="24"/>
        </w:rPr>
        <w:t xml:space="preserve"> </w:t>
      </w:r>
      <w:r>
        <w:rPr>
          <w:sz w:val="24"/>
        </w:rPr>
        <w:t>“es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terreno</w:t>
      </w:r>
      <w:r>
        <w:rPr>
          <w:spacing w:val="-6"/>
          <w:sz w:val="24"/>
        </w:rPr>
        <w:t xml:space="preserve"> </w:t>
      </w:r>
      <w:r>
        <w:rPr>
          <w:sz w:val="24"/>
        </w:rPr>
        <w:t>común</w:t>
      </w:r>
      <w:r>
        <w:rPr>
          <w:spacing w:val="-8"/>
          <w:sz w:val="24"/>
        </w:rPr>
        <w:t xml:space="preserve"> </w:t>
      </w:r>
      <w:r>
        <w:rPr>
          <w:sz w:val="24"/>
        </w:rPr>
        <w:t>donde las personas llevan a cabo las actividades funcionales y rituales que unen a una comunidad”</w:t>
      </w:r>
      <w:r>
        <w:rPr>
          <w:position w:val="6"/>
          <w:sz w:val="16"/>
        </w:rPr>
        <w:t>3</w:t>
      </w:r>
    </w:p>
    <w:p w:rsidR="00104783" w:rsidRDefault="00350FC8">
      <w:pPr>
        <w:pStyle w:val="Prrafodelista"/>
        <w:numPr>
          <w:ilvl w:val="0"/>
          <w:numId w:val="1"/>
        </w:numPr>
        <w:tabs>
          <w:tab w:val="left" w:pos="822"/>
        </w:tabs>
        <w:spacing w:line="360" w:lineRule="auto"/>
        <w:ind w:left="821"/>
        <w:rPr>
          <w:sz w:val="24"/>
        </w:rPr>
      </w:pPr>
      <w:r>
        <w:rPr>
          <w:sz w:val="24"/>
        </w:rPr>
        <w:t>Es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hecho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deterioro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calidad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vida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muchas</w:t>
      </w:r>
      <w:r>
        <w:rPr>
          <w:spacing w:val="-14"/>
          <w:sz w:val="24"/>
        </w:rPr>
        <w:t xml:space="preserve"> </w:t>
      </w:r>
      <w:r>
        <w:rPr>
          <w:sz w:val="24"/>
        </w:rPr>
        <w:t>ciudades, producto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diversas</w:t>
      </w:r>
      <w:r>
        <w:rPr>
          <w:spacing w:val="-12"/>
          <w:sz w:val="24"/>
        </w:rPr>
        <w:t xml:space="preserve"> </w:t>
      </w:r>
      <w:r>
        <w:rPr>
          <w:sz w:val="24"/>
        </w:rPr>
        <w:t>situaciones</w:t>
      </w:r>
      <w:r>
        <w:rPr>
          <w:spacing w:val="-13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consumo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alcohol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la vía pública, acaparando principalmente los espacios públicos que antiguamente servían de encuentro para la ciudadanía como las plazas; existiendo un deterioro de estos y sirviendo muchas veces para la d</w:t>
      </w:r>
      <w:r>
        <w:rPr>
          <w:sz w:val="24"/>
        </w:rPr>
        <w:t>elincuencia.</w:t>
      </w:r>
    </w:p>
    <w:p w:rsidR="00104783" w:rsidRDefault="00350FC8">
      <w:pPr>
        <w:pStyle w:val="Prrafodelista"/>
        <w:numPr>
          <w:ilvl w:val="0"/>
          <w:numId w:val="1"/>
        </w:numPr>
        <w:tabs>
          <w:tab w:val="left" w:pos="822"/>
        </w:tabs>
        <w:spacing w:line="360" w:lineRule="auto"/>
        <w:ind w:left="821" w:right="116"/>
        <w:rPr>
          <w:sz w:val="16"/>
        </w:rPr>
      </w:pPr>
      <w:r>
        <w:rPr>
          <w:sz w:val="24"/>
        </w:rPr>
        <w:t xml:space="preserve">El Derecho a la Ciudad es el derecho de todos los habitantes a habitar, utilizar, ocupar, producir, transformar, gobernar y disfrutar ciudades, pueblos y asentamientos urbanos justos, inclusivos, seguros, sostenibles y democráticos, definidos </w:t>
      </w:r>
      <w:r>
        <w:rPr>
          <w:sz w:val="24"/>
        </w:rPr>
        <w:t>como bienes comunes para una vida digna.</w:t>
      </w:r>
      <w:r>
        <w:rPr>
          <w:position w:val="6"/>
          <w:sz w:val="16"/>
        </w:rPr>
        <w:t>4</w:t>
      </w:r>
    </w:p>
    <w:p w:rsidR="00104783" w:rsidRDefault="00350FC8">
      <w:pPr>
        <w:pStyle w:val="Prrafodelista"/>
        <w:numPr>
          <w:ilvl w:val="0"/>
          <w:numId w:val="1"/>
        </w:numPr>
        <w:tabs>
          <w:tab w:val="left" w:pos="822"/>
        </w:tabs>
        <w:spacing w:before="1" w:line="360" w:lineRule="auto"/>
        <w:ind w:left="821"/>
        <w:rPr>
          <w:sz w:val="24"/>
        </w:rPr>
      </w:pPr>
      <w:r>
        <w:rPr>
          <w:sz w:val="24"/>
        </w:rPr>
        <w:t>Uno los componentes esenciales del derecho a la ciudad es que tenga “espacios y servicios públicos de calidad que mejoren las interacciones sociales y la participación política, promuevan las expresiones sociocultu</w:t>
      </w:r>
      <w:r>
        <w:rPr>
          <w:sz w:val="24"/>
        </w:rPr>
        <w:t>rales, abracen la diversidad y fomenten la cohesión social” En el que los espacios y servicios públicos contribuyan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construir</w:t>
      </w:r>
      <w:r>
        <w:rPr>
          <w:spacing w:val="-19"/>
          <w:sz w:val="24"/>
        </w:rPr>
        <w:t xml:space="preserve"> </w:t>
      </w:r>
      <w:r>
        <w:rPr>
          <w:sz w:val="24"/>
        </w:rPr>
        <w:t>ciudades</w:t>
      </w:r>
      <w:r>
        <w:rPr>
          <w:spacing w:val="-19"/>
          <w:sz w:val="24"/>
        </w:rPr>
        <w:t xml:space="preserve"> </w:t>
      </w:r>
      <w:r>
        <w:rPr>
          <w:sz w:val="24"/>
        </w:rPr>
        <w:t>más</w:t>
      </w:r>
      <w:r>
        <w:rPr>
          <w:spacing w:val="-19"/>
          <w:sz w:val="24"/>
        </w:rPr>
        <w:t xml:space="preserve"> </w:t>
      </w:r>
      <w:r>
        <w:rPr>
          <w:sz w:val="24"/>
        </w:rPr>
        <w:t>seguras</w:t>
      </w:r>
      <w:r>
        <w:rPr>
          <w:spacing w:val="-20"/>
          <w:sz w:val="24"/>
        </w:rPr>
        <w:t xml:space="preserve"> </w:t>
      </w:r>
      <w:r>
        <w:rPr>
          <w:sz w:val="24"/>
        </w:rPr>
        <w:t>(especialmente</w:t>
      </w:r>
      <w:r>
        <w:rPr>
          <w:spacing w:val="-19"/>
          <w:sz w:val="24"/>
        </w:rPr>
        <w:t xml:space="preserve"> </w:t>
      </w:r>
      <w:r>
        <w:rPr>
          <w:sz w:val="24"/>
        </w:rPr>
        <w:t>para</w:t>
      </w:r>
    </w:p>
    <w:p w:rsidR="00104783" w:rsidRDefault="00104783">
      <w:pPr>
        <w:pStyle w:val="Textoindependiente"/>
        <w:rPr>
          <w:sz w:val="20"/>
        </w:rPr>
      </w:pPr>
    </w:p>
    <w:p w:rsidR="00104783" w:rsidRDefault="00104783">
      <w:pPr>
        <w:pStyle w:val="Textoindependiente"/>
        <w:rPr>
          <w:sz w:val="20"/>
        </w:rPr>
      </w:pPr>
    </w:p>
    <w:p w:rsidR="00104783" w:rsidRDefault="00350FC8">
      <w:pPr>
        <w:pStyle w:val="Textoindependiente"/>
        <w:spacing w:before="6"/>
        <w:rPr>
          <w:sz w:val="10"/>
        </w:rPr>
      </w:pPr>
      <w:r>
        <w:pict>
          <v:rect id="docshape2" o:spid="_x0000_s1027" style="position:absolute;margin-left:85.1pt;margin-top:7.4pt;width:2in;height:.8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04783" w:rsidRDefault="00350FC8">
      <w:pPr>
        <w:spacing w:before="109"/>
        <w:ind w:left="102" w:right="311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Berroeta</w:t>
      </w:r>
      <w:proofErr w:type="spellEnd"/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H.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Vidal,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(2012a).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Una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propuesta</w:t>
      </w:r>
      <w:r>
        <w:rPr>
          <w:rFonts w:ascii="Calibri" w:hAnsi="Calibri"/>
          <w:spacing w:val="-2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multimétodo</w:t>
      </w:r>
      <w:proofErr w:type="spellEnd"/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un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abordaje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transaccional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 xml:space="preserve">del espacio público en la Escala de Barrio. </w:t>
      </w:r>
      <w:proofErr w:type="spellStart"/>
      <w:r>
        <w:rPr>
          <w:rFonts w:ascii="Calibri" w:hAnsi="Calibri"/>
          <w:sz w:val="20"/>
        </w:rPr>
        <w:t>Athenea</w:t>
      </w:r>
      <w:proofErr w:type="spellEnd"/>
      <w:r>
        <w:rPr>
          <w:rFonts w:ascii="Calibri" w:hAnsi="Calibri"/>
          <w:sz w:val="20"/>
        </w:rPr>
        <w:t xml:space="preserve"> Digital, 12(1), 209-237. Disponible en: http:// psicologiasocial.uab.es/</w:t>
      </w:r>
      <w:proofErr w:type="spellStart"/>
      <w:r>
        <w:rPr>
          <w:rFonts w:ascii="Calibri" w:hAnsi="Calibri"/>
          <w:sz w:val="20"/>
        </w:rPr>
        <w:t>athenea</w:t>
      </w:r>
      <w:proofErr w:type="spellEnd"/>
      <w:r>
        <w:rPr>
          <w:rFonts w:ascii="Calibri" w:hAnsi="Calibri"/>
          <w:sz w:val="20"/>
        </w:rPr>
        <w:t>/</w:t>
      </w:r>
      <w:proofErr w:type="spellStart"/>
      <w:r>
        <w:rPr>
          <w:rFonts w:ascii="Calibri" w:hAnsi="Calibri"/>
          <w:sz w:val="20"/>
        </w:rPr>
        <w:t>index.php</w:t>
      </w:r>
      <w:proofErr w:type="spellEnd"/>
      <w:r>
        <w:rPr>
          <w:rFonts w:ascii="Calibri" w:hAnsi="Calibri"/>
          <w:sz w:val="20"/>
        </w:rPr>
        <w:t>/</w:t>
      </w:r>
      <w:proofErr w:type="spellStart"/>
      <w:r>
        <w:rPr>
          <w:rFonts w:ascii="Calibri" w:hAnsi="Calibri"/>
          <w:sz w:val="20"/>
        </w:rPr>
        <w:t>atheneaDigital</w:t>
      </w:r>
      <w:proofErr w:type="spellEnd"/>
      <w:r>
        <w:rPr>
          <w:rFonts w:ascii="Calibri" w:hAnsi="Calibri"/>
          <w:sz w:val="20"/>
        </w:rPr>
        <w:t xml:space="preserve">/ </w:t>
      </w:r>
      <w:proofErr w:type="spellStart"/>
      <w:r>
        <w:rPr>
          <w:rFonts w:ascii="Calibri" w:hAnsi="Calibri"/>
          <w:sz w:val="20"/>
        </w:rPr>
        <w:t>article</w:t>
      </w:r>
      <w:proofErr w:type="spellEnd"/>
      <w:r>
        <w:rPr>
          <w:rFonts w:ascii="Calibri" w:hAnsi="Calibri"/>
          <w:sz w:val="20"/>
        </w:rPr>
        <w:t>/</w:t>
      </w:r>
      <w:proofErr w:type="spellStart"/>
      <w:r>
        <w:rPr>
          <w:rFonts w:ascii="Calibri" w:hAnsi="Calibri"/>
          <w:sz w:val="20"/>
        </w:rPr>
        <w:t>view</w:t>
      </w:r>
      <w:proofErr w:type="spellEnd"/>
      <w:r>
        <w:rPr>
          <w:rFonts w:ascii="Calibri" w:hAnsi="Calibri"/>
          <w:sz w:val="20"/>
        </w:rPr>
        <w:t>/</w:t>
      </w:r>
      <w:proofErr w:type="spellStart"/>
      <w:r>
        <w:rPr>
          <w:rFonts w:ascii="Calibri" w:hAnsi="Calibri"/>
          <w:sz w:val="20"/>
        </w:rPr>
        <w:t>Berroeta</w:t>
      </w:r>
      <w:proofErr w:type="spellEnd"/>
      <w:r>
        <w:rPr>
          <w:rFonts w:ascii="Calibri" w:hAnsi="Calibri"/>
          <w:sz w:val="20"/>
        </w:rPr>
        <w:t>-Vidal</w:t>
      </w:r>
    </w:p>
    <w:p w:rsidR="00104783" w:rsidRPr="00875994" w:rsidRDefault="00350FC8">
      <w:pPr>
        <w:ind w:left="102" w:right="311"/>
        <w:rPr>
          <w:rFonts w:ascii="Calibri"/>
          <w:sz w:val="20"/>
          <w:lang w:val="en-US"/>
        </w:rPr>
      </w:pPr>
      <w:r w:rsidRPr="00875994">
        <w:rPr>
          <w:rFonts w:ascii="Calibri"/>
          <w:sz w:val="20"/>
          <w:vertAlign w:val="superscript"/>
          <w:lang w:val="en-US"/>
        </w:rPr>
        <w:t>3</w:t>
      </w:r>
      <w:r w:rsidRPr="00875994">
        <w:rPr>
          <w:rFonts w:ascii="Calibri"/>
          <w:spacing w:val="-4"/>
          <w:sz w:val="20"/>
          <w:lang w:val="en-US"/>
        </w:rPr>
        <w:t xml:space="preserve"> </w:t>
      </w:r>
      <w:r w:rsidRPr="00875994">
        <w:rPr>
          <w:rFonts w:ascii="Calibri"/>
          <w:sz w:val="20"/>
          <w:lang w:val="en-US"/>
        </w:rPr>
        <w:t>Carr,</w:t>
      </w:r>
      <w:r w:rsidRPr="00875994">
        <w:rPr>
          <w:rFonts w:ascii="Calibri"/>
          <w:spacing w:val="-3"/>
          <w:sz w:val="20"/>
          <w:lang w:val="en-US"/>
        </w:rPr>
        <w:t xml:space="preserve"> </w:t>
      </w:r>
      <w:r w:rsidRPr="00875994">
        <w:rPr>
          <w:rFonts w:ascii="Calibri"/>
          <w:sz w:val="20"/>
          <w:lang w:val="en-US"/>
        </w:rPr>
        <w:t>S.,</w:t>
      </w:r>
      <w:r w:rsidRPr="00875994">
        <w:rPr>
          <w:rFonts w:ascii="Calibri"/>
          <w:spacing w:val="-3"/>
          <w:sz w:val="20"/>
          <w:lang w:val="en-US"/>
        </w:rPr>
        <w:t xml:space="preserve"> </w:t>
      </w:r>
      <w:r w:rsidRPr="00875994">
        <w:rPr>
          <w:rFonts w:ascii="Calibri"/>
          <w:sz w:val="20"/>
          <w:lang w:val="en-US"/>
        </w:rPr>
        <w:t>Francis,</w:t>
      </w:r>
      <w:r w:rsidRPr="00875994">
        <w:rPr>
          <w:rFonts w:ascii="Calibri"/>
          <w:spacing w:val="-3"/>
          <w:sz w:val="20"/>
          <w:lang w:val="en-US"/>
        </w:rPr>
        <w:t xml:space="preserve"> </w:t>
      </w:r>
      <w:r w:rsidRPr="00875994">
        <w:rPr>
          <w:rFonts w:ascii="Calibri"/>
          <w:sz w:val="20"/>
          <w:lang w:val="en-US"/>
        </w:rPr>
        <w:t>M.,</w:t>
      </w:r>
      <w:r w:rsidRPr="00875994">
        <w:rPr>
          <w:rFonts w:ascii="Calibri"/>
          <w:spacing w:val="-3"/>
          <w:sz w:val="20"/>
          <w:lang w:val="en-US"/>
        </w:rPr>
        <w:t xml:space="preserve"> </w:t>
      </w:r>
      <w:r w:rsidRPr="00875994">
        <w:rPr>
          <w:rFonts w:ascii="Calibri"/>
          <w:sz w:val="20"/>
          <w:lang w:val="en-US"/>
        </w:rPr>
        <w:t>Rivlin,</w:t>
      </w:r>
      <w:r w:rsidRPr="00875994">
        <w:rPr>
          <w:rFonts w:ascii="Calibri"/>
          <w:spacing w:val="-3"/>
          <w:sz w:val="20"/>
          <w:lang w:val="en-US"/>
        </w:rPr>
        <w:t xml:space="preserve"> </w:t>
      </w:r>
      <w:r w:rsidRPr="00875994">
        <w:rPr>
          <w:rFonts w:ascii="Calibri"/>
          <w:sz w:val="20"/>
          <w:lang w:val="en-US"/>
        </w:rPr>
        <w:t>L.</w:t>
      </w:r>
      <w:r w:rsidRPr="00875994">
        <w:rPr>
          <w:rFonts w:ascii="Calibri"/>
          <w:spacing w:val="-5"/>
          <w:sz w:val="20"/>
          <w:lang w:val="en-US"/>
        </w:rPr>
        <w:t xml:space="preserve"> </w:t>
      </w:r>
      <w:r w:rsidRPr="00875994">
        <w:rPr>
          <w:rFonts w:ascii="Calibri"/>
          <w:sz w:val="20"/>
          <w:lang w:val="en-US"/>
        </w:rPr>
        <w:t>y</w:t>
      </w:r>
      <w:r w:rsidRPr="00875994">
        <w:rPr>
          <w:rFonts w:ascii="Calibri"/>
          <w:spacing w:val="-3"/>
          <w:sz w:val="20"/>
          <w:lang w:val="en-US"/>
        </w:rPr>
        <w:t xml:space="preserve"> </w:t>
      </w:r>
      <w:r w:rsidRPr="00875994">
        <w:rPr>
          <w:rFonts w:ascii="Calibri"/>
          <w:sz w:val="20"/>
          <w:lang w:val="en-US"/>
        </w:rPr>
        <w:t>Stone,</w:t>
      </w:r>
      <w:r w:rsidRPr="00875994">
        <w:rPr>
          <w:rFonts w:ascii="Calibri"/>
          <w:spacing w:val="-3"/>
          <w:sz w:val="20"/>
          <w:lang w:val="en-US"/>
        </w:rPr>
        <w:t xml:space="preserve"> </w:t>
      </w:r>
      <w:r w:rsidRPr="00875994">
        <w:rPr>
          <w:rFonts w:ascii="Calibri"/>
          <w:sz w:val="20"/>
          <w:lang w:val="en-US"/>
        </w:rPr>
        <w:t>A.</w:t>
      </w:r>
      <w:r w:rsidRPr="00875994">
        <w:rPr>
          <w:rFonts w:ascii="Calibri"/>
          <w:spacing w:val="-3"/>
          <w:sz w:val="20"/>
          <w:lang w:val="en-US"/>
        </w:rPr>
        <w:t xml:space="preserve"> </w:t>
      </w:r>
      <w:r w:rsidRPr="00875994">
        <w:rPr>
          <w:rFonts w:ascii="Calibri"/>
          <w:sz w:val="20"/>
          <w:lang w:val="en-US"/>
        </w:rPr>
        <w:t>(1992).</w:t>
      </w:r>
      <w:r w:rsidRPr="00875994">
        <w:rPr>
          <w:rFonts w:ascii="Calibri"/>
          <w:spacing w:val="-3"/>
          <w:sz w:val="20"/>
          <w:lang w:val="en-US"/>
        </w:rPr>
        <w:t xml:space="preserve"> </w:t>
      </w:r>
      <w:r w:rsidRPr="00875994">
        <w:rPr>
          <w:rFonts w:ascii="Calibri"/>
          <w:sz w:val="20"/>
          <w:lang w:val="en-US"/>
        </w:rPr>
        <w:t>Public</w:t>
      </w:r>
      <w:r w:rsidRPr="00875994">
        <w:rPr>
          <w:rFonts w:ascii="Calibri"/>
          <w:spacing w:val="-3"/>
          <w:sz w:val="20"/>
          <w:lang w:val="en-US"/>
        </w:rPr>
        <w:t xml:space="preserve"> </w:t>
      </w:r>
      <w:r w:rsidRPr="00875994">
        <w:rPr>
          <w:rFonts w:ascii="Calibri"/>
          <w:sz w:val="20"/>
          <w:lang w:val="en-US"/>
        </w:rPr>
        <w:t>space.</w:t>
      </w:r>
      <w:r w:rsidRPr="00875994">
        <w:rPr>
          <w:rFonts w:ascii="Calibri"/>
          <w:spacing w:val="-3"/>
          <w:sz w:val="20"/>
          <w:lang w:val="en-US"/>
        </w:rPr>
        <w:t xml:space="preserve"> </w:t>
      </w:r>
      <w:r w:rsidRPr="00875994">
        <w:rPr>
          <w:rFonts w:ascii="Calibri"/>
          <w:sz w:val="20"/>
          <w:lang w:val="en-US"/>
        </w:rPr>
        <w:t>Cambridge,</w:t>
      </w:r>
      <w:r w:rsidRPr="00875994">
        <w:rPr>
          <w:rFonts w:ascii="Calibri"/>
          <w:spacing w:val="-3"/>
          <w:sz w:val="20"/>
          <w:lang w:val="en-US"/>
        </w:rPr>
        <w:t xml:space="preserve"> </w:t>
      </w:r>
      <w:r w:rsidRPr="00875994">
        <w:rPr>
          <w:rFonts w:ascii="Calibri"/>
          <w:sz w:val="20"/>
          <w:lang w:val="en-US"/>
        </w:rPr>
        <w:t>Inglaterra:</w:t>
      </w:r>
      <w:r w:rsidRPr="00875994">
        <w:rPr>
          <w:rFonts w:ascii="Calibri"/>
          <w:spacing w:val="-4"/>
          <w:sz w:val="20"/>
          <w:lang w:val="en-US"/>
        </w:rPr>
        <w:t xml:space="preserve"> </w:t>
      </w:r>
      <w:r w:rsidRPr="00875994">
        <w:rPr>
          <w:rFonts w:ascii="Calibri"/>
          <w:sz w:val="20"/>
          <w:lang w:val="en-US"/>
        </w:rPr>
        <w:t>Cambridge University Press, p. 6</w:t>
      </w:r>
    </w:p>
    <w:p w:rsidR="00104783" w:rsidRPr="00875994" w:rsidRDefault="00350FC8">
      <w:pPr>
        <w:spacing w:before="1"/>
        <w:ind w:left="102"/>
        <w:rPr>
          <w:rFonts w:ascii="Calibri"/>
          <w:sz w:val="20"/>
          <w:lang w:val="en-US"/>
        </w:rPr>
      </w:pPr>
      <w:r w:rsidRPr="00875994">
        <w:rPr>
          <w:rFonts w:ascii="Calibri"/>
          <w:w w:val="95"/>
          <w:sz w:val="20"/>
          <w:vertAlign w:val="superscript"/>
          <w:lang w:val="en-US"/>
        </w:rPr>
        <w:t>4</w:t>
      </w:r>
      <w:r w:rsidRPr="00875994">
        <w:rPr>
          <w:rFonts w:ascii="Calibri"/>
          <w:spacing w:val="62"/>
          <w:w w:val="150"/>
          <w:sz w:val="20"/>
          <w:lang w:val="en-US"/>
        </w:rPr>
        <w:t xml:space="preserve">  </w:t>
      </w:r>
      <w:r w:rsidRPr="00875994">
        <w:rPr>
          <w:rFonts w:ascii="Calibri"/>
          <w:w w:val="95"/>
          <w:sz w:val="20"/>
          <w:lang w:val="en-US"/>
        </w:rPr>
        <w:t>https://onuhabitat.org.mx/index.php/componentes-del-derecho-a-la-</w:t>
      </w:r>
      <w:r w:rsidRPr="00875994">
        <w:rPr>
          <w:rFonts w:ascii="Calibri"/>
          <w:spacing w:val="-2"/>
          <w:w w:val="95"/>
          <w:sz w:val="20"/>
          <w:lang w:val="en-US"/>
        </w:rPr>
        <w:t>ciudad</w:t>
      </w:r>
    </w:p>
    <w:p w:rsidR="00104783" w:rsidRPr="00875994" w:rsidRDefault="00104783">
      <w:pPr>
        <w:rPr>
          <w:rFonts w:ascii="Calibri"/>
          <w:sz w:val="20"/>
          <w:lang w:val="en-US"/>
        </w:rPr>
        <w:sectPr w:rsidR="00104783" w:rsidRPr="00875994">
          <w:pgSz w:w="11910" w:h="16840"/>
          <w:pgMar w:top="2420" w:right="1580" w:bottom="280" w:left="1600" w:header="813" w:footer="0" w:gutter="0"/>
          <w:cols w:space="720"/>
        </w:sectPr>
      </w:pPr>
    </w:p>
    <w:p w:rsidR="00104783" w:rsidRPr="00875994" w:rsidRDefault="00104783">
      <w:pPr>
        <w:pStyle w:val="Textoindependiente"/>
        <w:spacing w:before="4"/>
        <w:rPr>
          <w:rFonts w:ascii="Calibri"/>
          <w:sz w:val="9"/>
          <w:lang w:val="en-US"/>
        </w:rPr>
      </w:pPr>
    </w:p>
    <w:p w:rsidR="00104783" w:rsidRDefault="00350FC8">
      <w:pPr>
        <w:pStyle w:val="Textoindependiente"/>
        <w:spacing w:before="100" w:line="360" w:lineRule="auto"/>
        <w:ind w:left="821" w:right="120"/>
        <w:jc w:val="both"/>
        <w:rPr>
          <w:sz w:val="16"/>
        </w:rPr>
      </w:pPr>
      <w:proofErr w:type="gramStart"/>
      <w:r>
        <w:t>mujeres</w:t>
      </w:r>
      <w:proofErr w:type="gramEnd"/>
      <w:r>
        <w:t xml:space="preserve"> y niñas) y a satisfacer las necesidades de sus habitantes (especialmente las relacionadas con los medios de subsistencia).</w:t>
      </w:r>
      <w:r>
        <w:rPr>
          <w:position w:val="6"/>
          <w:sz w:val="16"/>
        </w:rPr>
        <w:t>5</w:t>
      </w:r>
    </w:p>
    <w:p w:rsidR="00104783" w:rsidRDefault="00350FC8">
      <w:pPr>
        <w:pStyle w:val="Prrafodelista"/>
        <w:numPr>
          <w:ilvl w:val="0"/>
          <w:numId w:val="1"/>
        </w:numPr>
        <w:tabs>
          <w:tab w:val="left" w:pos="822"/>
        </w:tabs>
        <w:spacing w:line="360" w:lineRule="auto"/>
        <w:ind w:left="821" w:right="113"/>
        <w:rPr>
          <w:sz w:val="24"/>
        </w:rPr>
      </w:pPr>
      <w:r>
        <w:rPr>
          <w:sz w:val="24"/>
        </w:rPr>
        <w:t xml:space="preserve">Que actualmente </w:t>
      </w:r>
      <w:r>
        <w:rPr>
          <w:color w:val="444444"/>
          <w:sz w:val="24"/>
        </w:rPr>
        <w:t>el artículo 25 de la Ley Nº 19.925, prohíbe el consumo</w:t>
      </w:r>
      <w:r>
        <w:rPr>
          <w:color w:val="444444"/>
          <w:spacing w:val="-11"/>
          <w:sz w:val="24"/>
        </w:rPr>
        <w:t xml:space="preserve"> </w:t>
      </w:r>
      <w:r>
        <w:rPr>
          <w:color w:val="444444"/>
          <w:sz w:val="24"/>
        </w:rPr>
        <w:t>de</w:t>
      </w:r>
      <w:r>
        <w:rPr>
          <w:color w:val="444444"/>
          <w:spacing w:val="-11"/>
          <w:sz w:val="24"/>
        </w:rPr>
        <w:t xml:space="preserve"> </w:t>
      </w:r>
      <w:r>
        <w:rPr>
          <w:color w:val="444444"/>
          <w:sz w:val="24"/>
        </w:rPr>
        <w:t>bebidas</w:t>
      </w:r>
      <w:r>
        <w:rPr>
          <w:color w:val="444444"/>
          <w:spacing w:val="-11"/>
          <w:sz w:val="24"/>
        </w:rPr>
        <w:t xml:space="preserve"> </w:t>
      </w:r>
      <w:r>
        <w:rPr>
          <w:color w:val="444444"/>
          <w:sz w:val="24"/>
        </w:rPr>
        <w:t>alcohólicas</w:t>
      </w:r>
      <w:r>
        <w:rPr>
          <w:color w:val="444444"/>
          <w:spacing w:val="-11"/>
          <w:sz w:val="24"/>
        </w:rPr>
        <w:t xml:space="preserve"> </w:t>
      </w:r>
      <w:r>
        <w:rPr>
          <w:color w:val="444444"/>
          <w:sz w:val="24"/>
        </w:rPr>
        <w:t>en</w:t>
      </w:r>
      <w:r>
        <w:rPr>
          <w:color w:val="444444"/>
          <w:spacing w:val="-11"/>
          <w:sz w:val="24"/>
        </w:rPr>
        <w:t xml:space="preserve"> </w:t>
      </w:r>
      <w:r>
        <w:rPr>
          <w:color w:val="444444"/>
          <w:sz w:val="24"/>
        </w:rPr>
        <w:t>calles,</w:t>
      </w:r>
      <w:r>
        <w:rPr>
          <w:color w:val="444444"/>
          <w:spacing w:val="-11"/>
          <w:sz w:val="24"/>
        </w:rPr>
        <w:t xml:space="preserve"> </w:t>
      </w:r>
      <w:r>
        <w:rPr>
          <w:color w:val="444444"/>
          <w:sz w:val="24"/>
        </w:rPr>
        <w:t>caminos,</w:t>
      </w:r>
      <w:r>
        <w:rPr>
          <w:color w:val="444444"/>
          <w:spacing w:val="-11"/>
          <w:sz w:val="24"/>
        </w:rPr>
        <w:t xml:space="preserve"> </w:t>
      </w:r>
      <w:r>
        <w:rPr>
          <w:color w:val="444444"/>
          <w:sz w:val="24"/>
        </w:rPr>
        <w:t>plazas,</w:t>
      </w:r>
      <w:r>
        <w:rPr>
          <w:color w:val="444444"/>
          <w:spacing w:val="-11"/>
          <w:sz w:val="24"/>
        </w:rPr>
        <w:t xml:space="preserve"> </w:t>
      </w:r>
      <w:r>
        <w:rPr>
          <w:color w:val="444444"/>
          <w:sz w:val="24"/>
        </w:rPr>
        <w:t>pa</w:t>
      </w:r>
      <w:r>
        <w:rPr>
          <w:color w:val="444444"/>
          <w:sz w:val="24"/>
        </w:rPr>
        <w:t>seos y</w:t>
      </w:r>
      <w:r>
        <w:rPr>
          <w:color w:val="444444"/>
          <w:spacing w:val="-15"/>
          <w:sz w:val="24"/>
        </w:rPr>
        <w:t xml:space="preserve"> </w:t>
      </w:r>
      <w:r>
        <w:rPr>
          <w:color w:val="444444"/>
          <w:sz w:val="24"/>
        </w:rPr>
        <w:t>demás</w:t>
      </w:r>
      <w:r>
        <w:rPr>
          <w:color w:val="444444"/>
          <w:spacing w:val="-16"/>
          <w:sz w:val="24"/>
        </w:rPr>
        <w:t xml:space="preserve"> </w:t>
      </w:r>
      <w:r>
        <w:rPr>
          <w:color w:val="444444"/>
          <w:sz w:val="24"/>
        </w:rPr>
        <w:t>lugares</w:t>
      </w:r>
      <w:r>
        <w:rPr>
          <w:color w:val="444444"/>
          <w:spacing w:val="-15"/>
          <w:sz w:val="24"/>
        </w:rPr>
        <w:t xml:space="preserve"> </w:t>
      </w:r>
      <w:r>
        <w:rPr>
          <w:color w:val="444444"/>
          <w:sz w:val="24"/>
        </w:rPr>
        <w:t>de</w:t>
      </w:r>
      <w:r>
        <w:rPr>
          <w:color w:val="444444"/>
          <w:spacing w:val="-16"/>
          <w:sz w:val="24"/>
        </w:rPr>
        <w:t xml:space="preserve"> </w:t>
      </w:r>
      <w:r>
        <w:rPr>
          <w:color w:val="444444"/>
          <w:sz w:val="24"/>
        </w:rPr>
        <w:t>uso</w:t>
      </w:r>
      <w:r>
        <w:rPr>
          <w:color w:val="444444"/>
          <w:spacing w:val="-15"/>
          <w:sz w:val="24"/>
        </w:rPr>
        <w:t xml:space="preserve"> </w:t>
      </w:r>
      <w:r>
        <w:rPr>
          <w:color w:val="444444"/>
          <w:sz w:val="24"/>
        </w:rPr>
        <w:t>público.</w:t>
      </w:r>
      <w:r>
        <w:rPr>
          <w:color w:val="444444"/>
          <w:spacing w:val="-16"/>
          <w:sz w:val="24"/>
        </w:rPr>
        <w:t xml:space="preserve"> </w:t>
      </w:r>
      <w:r>
        <w:rPr>
          <w:color w:val="444444"/>
          <w:sz w:val="24"/>
        </w:rPr>
        <w:t>Su</w:t>
      </w:r>
      <w:r>
        <w:rPr>
          <w:color w:val="444444"/>
          <w:spacing w:val="-16"/>
          <w:sz w:val="24"/>
        </w:rPr>
        <w:t xml:space="preserve"> </w:t>
      </w:r>
      <w:r>
        <w:rPr>
          <w:color w:val="444444"/>
          <w:sz w:val="24"/>
        </w:rPr>
        <w:t>contravención</w:t>
      </w:r>
      <w:r>
        <w:rPr>
          <w:color w:val="444444"/>
          <w:spacing w:val="-15"/>
          <w:sz w:val="24"/>
        </w:rPr>
        <w:t xml:space="preserve"> </w:t>
      </w:r>
      <w:r>
        <w:rPr>
          <w:color w:val="444444"/>
          <w:sz w:val="24"/>
        </w:rPr>
        <w:t>será</w:t>
      </w:r>
      <w:r>
        <w:rPr>
          <w:color w:val="444444"/>
          <w:spacing w:val="-15"/>
          <w:sz w:val="24"/>
        </w:rPr>
        <w:t xml:space="preserve"> </w:t>
      </w:r>
      <w:r>
        <w:rPr>
          <w:color w:val="444444"/>
          <w:sz w:val="24"/>
        </w:rPr>
        <w:t>sancionada con multa hasta una unidad tributaria mensual o amonestación, cuando aparecieren antecedentes favorables para el infractor. Además el infractor podrá allanarse a la infracción y consigna</w:t>
      </w:r>
      <w:r>
        <w:rPr>
          <w:color w:val="444444"/>
          <w:sz w:val="24"/>
        </w:rPr>
        <w:t>r de inmediato el 25% del monto máximo de la multa ante el oficial de guardia de la unidad policial, o el suboficial en su caso y para el evento</w:t>
      </w:r>
      <w:r>
        <w:rPr>
          <w:color w:val="444444"/>
          <w:spacing w:val="-19"/>
          <w:sz w:val="24"/>
        </w:rPr>
        <w:t xml:space="preserve"> </w:t>
      </w:r>
      <w:r>
        <w:rPr>
          <w:color w:val="444444"/>
          <w:sz w:val="24"/>
        </w:rPr>
        <w:t>que</w:t>
      </w:r>
      <w:r>
        <w:rPr>
          <w:color w:val="444444"/>
          <w:spacing w:val="-19"/>
          <w:sz w:val="24"/>
        </w:rPr>
        <w:t xml:space="preserve"> </w:t>
      </w:r>
      <w:r>
        <w:rPr>
          <w:color w:val="444444"/>
          <w:sz w:val="24"/>
        </w:rPr>
        <w:t>no</w:t>
      </w:r>
      <w:r>
        <w:rPr>
          <w:color w:val="444444"/>
          <w:spacing w:val="-19"/>
          <w:sz w:val="24"/>
        </w:rPr>
        <w:t xml:space="preserve"> </w:t>
      </w:r>
      <w:r>
        <w:rPr>
          <w:color w:val="444444"/>
          <w:sz w:val="24"/>
        </w:rPr>
        <w:t>lo</w:t>
      </w:r>
      <w:r>
        <w:rPr>
          <w:color w:val="444444"/>
          <w:spacing w:val="-19"/>
          <w:sz w:val="24"/>
        </w:rPr>
        <w:t xml:space="preserve"> </w:t>
      </w:r>
      <w:r>
        <w:rPr>
          <w:color w:val="444444"/>
          <w:sz w:val="24"/>
        </w:rPr>
        <w:t>haga</w:t>
      </w:r>
      <w:r>
        <w:rPr>
          <w:color w:val="444444"/>
          <w:spacing w:val="-19"/>
          <w:sz w:val="24"/>
        </w:rPr>
        <w:t xml:space="preserve"> </w:t>
      </w:r>
      <w:r>
        <w:rPr>
          <w:color w:val="444444"/>
          <w:sz w:val="24"/>
        </w:rPr>
        <w:t>será</w:t>
      </w:r>
      <w:r>
        <w:rPr>
          <w:color w:val="444444"/>
          <w:spacing w:val="-19"/>
          <w:sz w:val="24"/>
        </w:rPr>
        <w:t xml:space="preserve"> </w:t>
      </w:r>
      <w:r>
        <w:rPr>
          <w:color w:val="444444"/>
          <w:sz w:val="24"/>
        </w:rPr>
        <w:t>citado</w:t>
      </w:r>
      <w:r>
        <w:rPr>
          <w:color w:val="444444"/>
          <w:spacing w:val="-19"/>
          <w:sz w:val="24"/>
        </w:rPr>
        <w:t xml:space="preserve"> </w:t>
      </w:r>
      <w:r>
        <w:rPr>
          <w:color w:val="444444"/>
          <w:sz w:val="24"/>
        </w:rPr>
        <w:t>para</w:t>
      </w:r>
      <w:r>
        <w:rPr>
          <w:color w:val="444444"/>
          <w:spacing w:val="-19"/>
          <w:sz w:val="24"/>
        </w:rPr>
        <w:t xml:space="preserve"> </w:t>
      </w:r>
      <w:r>
        <w:rPr>
          <w:color w:val="444444"/>
          <w:sz w:val="24"/>
        </w:rPr>
        <w:t>que</w:t>
      </w:r>
      <w:r>
        <w:rPr>
          <w:color w:val="444444"/>
          <w:spacing w:val="-19"/>
          <w:sz w:val="24"/>
        </w:rPr>
        <w:t xml:space="preserve"> </w:t>
      </w:r>
      <w:r>
        <w:rPr>
          <w:color w:val="444444"/>
          <w:sz w:val="24"/>
        </w:rPr>
        <w:t>comparezca</w:t>
      </w:r>
      <w:r>
        <w:rPr>
          <w:color w:val="444444"/>
          <w:spacing w:val="-19"/>
          <w:sz w:val="24"/>
        </w:rPr>
        <w:t xml:space="preserve"> </w:t>
      </w:r>
      <w:r>
        <w:rPr>
          <w:color w:val="444444"/>
          <w:sz w:val="24"/>
        </w:rPr>
        <w:t>ante</w:t>
      </w:r>
      <w:r>
        <w:rPr>
          <w:color w:val="444444"/>
          <w:spacing w:val="-19"/>
          <w:sz w:val="24"/>
        </w:rPr>
        <w:t xml:space="preserve"> </w:t>
      </w:r>
      <w:r>
        <w:rPr>
          <w:color w:val="444444"/>
          <w:sz w:val="24"/>
        </w:rPr>
        <w:t>el</w:t>
      </w:r>
      <w:r>
        <w:rPr>
          <w:color w:val="444444"/>
          <w:spacing w:val="-17"/>
          <w:sz w:val="24"/>
        </w:rPr>
        <w:t xml:space="preserve"> </w:t>
      </w:r>
      <w:r>
        <w:rPr>
          <w:color w:val="444444"/>
          <w:sz w:val="24"/>
        </w:rPr>
        <w:t>Juez de Policía Local competente. Lo anterior, también tendrá lugar respecto de quienes fueren sorprendidos en la vía pública o en lugares</w:t>
      </w:r>
      <w:r>
        <w:rPr>
          <w:color w:val="444444"/>
          <w:spacing w:val="-15"/>
          <w:sz w:val="24"/>
        </w:rPr>
        <w:t xml:space="preserve"> </w:t>
      </w:r>
      <w:r>
        <w:rPr>
          <w:color w:val="444444"/>
          <w:sz w:val="24"/>
        </w:rPr>
        <w:t>de</w:t>
      </w:r>
      <w:r>
        <w:rPr>
          <w:color w:val="444444"/>
          <w:spacing w:val="-16"/>
          <w:sz w:val="24"/>
        </w:rPr>
        <w:t xml:space="preserve"> </w:t>
      </w:r>
      <w:r>
        <w:rPr>
          <w:color w:val="444444"/>
          <w:sz w:val="24"/>
        </w:rPr>
        <w:t>libre</w:t>
      </w:r>
      <w:r>
        <w:rPr>
          <w:color w:val="444444"/>
          <w:spacing w:val="-15"/>
          <w:sz w:val="24"/>
        </w:rPr>
        <w:t xml:space="preserve"> </w:t>
      </w:r>
      <w:r>
        <w:rPr>
          <w:color w:val="444444"/>
          <w:sz w:val="24"/>
        </w:rPr>
        <w:t>acceso</w:t>
      </w:r>
      <w:r>
        <w:rPr>
          <w:color w:val="444444"/>
          <w:spacing w:val="-15"/>
          <w:sz w:val="24"/>
        </w:rPr>
        <w:t xml:space="preserve"> </w:t>
      </w:r>
      <w:r>
        <w:rPr>
          <w:color w:val="444444"/>
          <w:sz w:val="24"/>
        </w:rPr>
        <w:t>al</w:t>
      </w:r>
      <w:r>
        <w:rPr>
          <w:color w:val="444444"/>
          <w:spacing w:val="-15"/>
          <w:sz w:val="24"/>
        </w:rPr>
        <w:t xml:space="preserve"> </w:t>
      </w:r>
      <w:r>
        <w:rPr>
          <w:color w:val="444444"/>
          <w:sz w:val="24"/>
        </w:rPr>
        <w:t>público</w:t>
      </w:r>
      <w:r>
        <w:rPr>
          <w:color w:val="444444"/>
          <w:spacing w:val="-16"/>
          <w:sz w:val="24"/>
        </w:rPr>
        <w:t xml:space="preserve"> </w:t>
      </w:r>
      <w:r>
        <w:rPr>
          <w:color w:val="444444"/>
          <w:sz w:val="24"/>
        </w:rPr>
        <w:t>en</w:t>
      </w:r>
      <w:r>
        <w:rPr>
          <w:color w:val="444444"/>
          <w:spacing w:val="-15"/>
          <w:sz w:val="24"/>
        </w:rPr>
        <w:t xml:space="preserve"> </w:t>
      </w:r>
      <w:r>
        <w:rPr>
          <w:color w:val="444444"/>
          <w:sz w:val="24"/>
        </w:rPr>
        <w:t>manifiesto</w:t>
      </w:r>
      <w:r>
        <w:rPr>
          <w:color w:val="444444"/>
          <w:spacing w:val="-15"/>
          <w:sz w:val="24"/>
        </w:rPr>
        <w:t xml:space="preserve"> </w:t>
      </w:r>
      <w:r>
        <w:rPr>
          <w:color w:val="444444"/>
          <w:sz w:val="24"/>
        </w:rPr>
        <w:t>estado</w:t>
      </w:r>
      <w:r>
        <w:rPr>
          <w:color w:val="444444"/>
          <w:spacing w:val="-15"/>
          <w:sz w:val="24"/>
        </w:rPr>
        <w:t xml:space="preserve"> </w:t>
      </w:r>
      <w:r>
        <w:rPr>
          <w:color w:val="444444"/>
          <w:sz w:val="24"/>
        </w:rPr>
        <w:t>de</w:t>
      </w:r>
      <w:r>
        <w:rPr>
          <w:color w:val="444444"/>
          <w:spacing w:val="-16"/>
          <w:sz w:val="24"/>
        </w:rPr>
        <w:t xml:space="preserve"> </w:t>
      </w:r>
      <w:r>
        <w:rPr>
          <w:color w:val="444444"/>
          <w:sz w:val="24"/>
        </w:rPr>
        <w:t>ebriedad, de conformidad con lo previsto en el artículo 26 del mis</w:t>
      </w:r>
      <w:r>
        <w:rPr>
          <w:color w:val="444444"/>
          <w:sz w:val="24"/>
        </w:rPr>
        <w:t>mo cuerpo legal citado.</w:t>
      </w:r>
    </w:p>
    <w:p w:rsidR="00104783" w:rsidRDefault="00350FC8">
      <w:pPr>
        <w:pStyle w:val="Prrafodelista"/>
        <w:numPr>
          <w:ilvl w:val="0"/>
          <w:numId w:val="1"/>
        </w:numPr>
        <w:tabs>
          <w:tab w:val="left" w:pos="822"/>
        </w:tabs>
        <w:spacing w:line="360" w:lineRule="auto"/>
        <w:ind w:left="821" w:right="118"/>
        <w:rPr>
          <w:sz w:val="24"/>
        </w:rPr>
      </w:pPr>
      <w:r>
        <w:rPr>
          <w:sz w:val="24"/>
        </w:rPr>
        <w:t xml:space="preserve">Que sin embargo dicha norma ya no tiene el efecto disuasivo que las ciudades y sus habitantes requieren, toda vez que la práctica del consumo de alcohol en los espacios públicos es cada vez más </w:t>
      </w:r>
      <w:r>
        <w:rPr>
          <w:spacing w:val="-2"/>
          <w:sz w:val="24"/>
        </w:rPr>
        <w:t>frecuente.</w:t>
      </w:r>
    </w:p>
    <w:p w:rsidR="00104783" w:rsidRDefault="00350FC8">
      <w:pPr>
        <w:pStyle w:val="Prrafodelista"/>
        <w:numPr>
          <w:ilvl w:val="0"/>
          <w:numId w:val="1"/>
        </w:numPr>
        <w:tabs>
          <w:tab w:val="left" w:pos="822"/>
        </w:tabs>
        <w:spacing w:before="2" w:line="360" w:lineRule="auto"/>
        <w:ind w:left="821" w:right="116"/>
        <w:rPr>
          <w:sz w:val="24"/>
        </w:rPr>
      </w:pPr>
      <w:r>
        <w:rPr>
          <w:sz w:val="24"/>
        </w:rPr>
        <w:t xml:space="preserve">Que es necesario erradicar </w:t>
      </w:r>
      <w:r>
        <w:rPr>
          <w:sz w:val="24"/>
        </w:rPr>
        <w:t>de los espacios públicos, situaciones riesgosas para la población provocada por personas en estado de ebriedad, que consumen alcohol en los espacios públicos, causando en muchas oportunidades problemas de violencia, suciedad y sobretodo sensación de insegu</w:t>
      </w:r>
      <w:r>
        <w:rPr>
          <w:sz w:val="24"/>
        </w:rPr>
        <w:t>ridad para las personas de las comunas de nuestro país.</w:t>
      </w:r>
    </w:p>
    <w:p w:rsidR="00104783" w:rsidRDefault="00350FC8">
      <w:pPr>
        <w:pStyle w:val="Prrafodelista"/>
        <w:numPr>
          <w:ilvl w:val="0"/>
          <w:numId w:val="1"/>
        </w:numPr>
        <w:tabs>
          <w:tab w:val="left" w:pos="822"/>
        </w:tabs>
        <w:spacing w:line="360" w:lineRule="auto"/>
        <w:ind w:left="821" w:right="119"/>
        <w:rPr>
          <w:sz w:val="24"/>
        </w:rPr>
      </w:pPr>
      <w:r>
        <w:rPr>
          <w:sz w:val="24"/>
        </w:rPr>
        <w:t>Frente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gran</w:t>
      </w:r>
      <w:r>
        <w:rPr>
          <w:spacing w:val="-2"/>
          <w:sz w:val="24"/>
        </w:rPr>
        <w:t xml:space="preserve"> </w:t>
      </w:r>
      <w:r>
        <w:rPr>
          <w:sz w:val="24"/>
        </w:rPr>
        <w:t>cantidad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alcoholizadas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toman espacios</w:t>
      </w:r>
      <w:r>
        <w:rPr>
          <w:spacing w:val="37"/>
          <w:sz w:val="24"/>
        </w:rPr>
        <w:t xml:space="preserve"> </w:t>
      </w:r>
      <w:r>
        <w:rPr>
          <w:sz w:val="24"/>
        </w:rPr>
        <w:t>públicos,</w:t>
      </w:r>
      <w:r>
        <w:rPr>
          <w:spacing w:val="37"/>
          <w:sz w:val="24"/>
        </w:rPr>
        <w:t xml:space="preserve"> </w:t>
      </w:r>
      <w:r>
        <w:rPr>
          <w:sz w:val="24"/>
        </w:rPr>
        <w:t>degradando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integridad</w:t>
      </w:r>
      <w:r>
        <w:rPr>
          <w:spacing w:val="37"/>
          <w:sz w:val="24"/>
        </w:rPr>
        <w:t xml:space="preserve"> </w:t>
      </w:r>
      <w:r>
        <w:rPr>
          <w:sz w:val="24"/>
        </w:rPr>
        <w:t>física</w:t>
      </w:r>
      <w:r>
        <w:rPr>
          <w:spacing w:val="37"/>
          <w:sz w:val="24"/>
        </w:rPr>
        <w:t xml:space="preserve"> </w:t>
      </w:r>
      <w:r>
        <w:rPr>
          <w:sz w:val="24"/>
        </w:rPr>
        <w:t>y</w:t>
      </w:r>
      <w:r>
        <w:rPr>
          <w:spacing w:val="37"/>
          <w:sz w:val="24"/>
        </w:rPr>
        <w:t xml:space="preserve"> </w:t>
      </w:r>
      <w:r>
        <w:rPr>
          <w:sz w:val="24"/>
        </w:rPr>
        <w:t>psíquica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</w:p>
    <w:p w:rsidR="00104783" w:rsidRDefault="00104783">
      <w:pPr>
        <w:pStyle w:val="Textoindependiente"/>
        <w:rPr>
          <w:sz w:val="20"/>
        </w:rPr>
      </w:pPr>
    </w:p>
    <w:p w:rsidR="00104783" w:rsidRDefault="00350FC8">
      <w:pPr>
        <w:pStyle w:val="Textoindependiente"/>
        <w:spacing w:before="7"/>
        <w:rPr>
          <w:sz w:val="26"/>
        </w:rPr>
      </w:pPr>
      <w:r>
        <w:pict>
          <v:rect id="docshape3" o:spid="_x0000_s1026" style="position:absolute;margin-left:85.1pt;margin-top:16.8pt;width:2in;height:.8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04783" w:rsidRDefault="00350FC8">
      <w:pPr>
        <w:spacing w:before="109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2"/>
          <w:sz w:val="20"/>
        </w:rPr>
        <w:t xml:space="preserve"> </w:t>
      </w:r>
      <w:proofErr w:type="spellStart"/>
      <w:r>
        <w:rPr>
          <w:rFonts w:ascii="Calibri"/>
          <w:spacing w:val="-2"/>
          <w:sz w:val="20"/>
        </w:rPr>
        <w:t>ibidem</w:t>
      </w:r>
      <w:proofErr w:type="spellEnd"/>
    </w:p>
    <w:p w:rsidR="00104783" w:rsidRDefault="00104783">
      <w:pPr>
        <w:rPr>
          <w:rFonts w:ascii="Calibri"/>
          <w:sz w:val="20"/>
        </w:rPr>
        <w:sectPr w:rsidR="00104783">
          <w:pgSz w:w="11910" w:h="16840"/>
          <w:pgMar w:top="2420" w:right="1580" w:bottom="280" w:left="1600" w:header="813" w:footer="0" w:gutter="0"/>
          <w:cols w:space="720"/>
        </w:sectPr>
      </w:pPr>
    </w:p>
    <w:p w:rsidR="00104783" w:rsidRDefault="00104783">
      <w:pPr>
        <w:pStyle w:val="Textoindependiente"/>
        <w:spacing w:before="4"/>
        <w:rPr>
          <w:rFonts w:ascii="Calibri"/>
          <w:sz w:val="9"/>
        </w:rPr>
      </w:pPr>
    </w:p>
    <w:p w:rsidR="00104783" w:rsidRDefault="00350FC8">
      <w:pPr>
        <w:pStyle w:val="Textoindependiente"/>
        <w:spacing w:before="100" w:line="360" w:lineRule="auto"/>
        <w:ind w:left="821" w:right="114"/>
        <w:jc w:val="both"/>
      </w:pPr>
      <w:proofErr w:type="gramStart"/>
      <w:r>
        <w:t>quien</w:t>
      </w:r>
      <w:proofErr w:type="gramEnd"/>
      <w:r>
        <w:t xml:space="preserve"> transita por esos lugares, constituye un desmedro para la imagen</w:t>
      </w:r>
      <w:r>
        <w:rPr>
          <w:spacing w:val="-4"/>
        </w:rPr>
        <w:t xml:space="preserve"> </w:t>
      </w:r>
      <w:r>
        <w:t>comunal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hacen</w:t>
      </w:r>
      <w:r>
        <w:rPr>
          <w:spacing w:val="-5"/>
        </w:rPr>
        <w:t xml:space="preserve"> </w:t>
      </w:r>
      <w:r>
        <w:t>necesario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urgente</w:t>
      </w:r>
      <w:r>
        <w:rPr>
          <w:spacing w:val="-5"/>
        </w:rPr>
        <w:t xml:space="preserve"> </w:t>
      </w:r>
      <w:r>
        <w:t>la recuperación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estos</w:t>
      </w:r>
      <w:r>
        <w:rPr>
          <w:spacing w:val="-8"/>
        </w:rPr>
        <w:t xml:space="preserve"> </w:t>
      </w:r>
      <w:r>
        <w:t>espacios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representan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esencia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 una de las ciudades, convirtiéndose en una problemática transv</w:t>
      </w:r>
      <w:r>
        <w:t>ersal a todos los sectores.</w:t>
      </w:r>
    </w:p>
    <w:p w:rsidR="00104783" w:rsidRDefault="00350FC8">
      <w:pPr>
        <w:pStyle w:val="Prrafodelista"/>
        <w:numPr>
          <w:ilvl w:val="0"/>
          <w:numId w:val="1"/>
        </w:numPr>
        <w:tabs>
          <w:tab w:val="left" w:pos="822"/>
        </w:tabs>
        <w:spacing w:before="1" w:line="360" w:lineRule="auto"/>
        <w:ind w:left="821" w:right="117"/>
        <w:rPr>
          <w:sz w:val="24"/>
        </w:rPr>
      </w:pPr>
      <w:r>
        <w:rPr>
          <w:sz w:val="24"/>
        </w:rPr>
        <w:t>Que en concreto es necesario modificar el artículo 25 de la ley 19.925 sobre expendio y consumo de bebidas alcohólicas, por lo que proponemos aumentar las sanciones por el consumo de bebidas</w:t>
      </w:r>
      <w:r>
        <w:rPr>
          <w:spacing w:val="-6"/>
          <w:sz w:val="24"/>
        </w:rPr>
        <w:t xml:space="preserve"> </w:t>
      </w:r>
      <w:r>
        <w:rPr>
          <w:sz w:val="24"/>
        </w:rPr>
        <w:t>alcohólicas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espacios</w:t>
      </w:r>
      <w:r>
        <w:rPr>
          <w:spacing w:val="-6"/>
          <w:sz w:val="24"/>
        </w:rPr>
        <w:t xml:space="preserve"> </w:t>
      </w:r>
      <w:r>
        <w:rPr>
          <w:sz w:val="24"/>
        </w:rPr>
        <w:t>públicos,</w:t>
      </w:r>
      <w:r>
        <w:rPr>
          <w:spacing w:val="-6"/>
          <w:sz w:val="24"/>
        </w:rPr>
        <w:t xml:space="preserve"> </w:t>
      </w:r>
      <w:r>
        <w:rPr>
          <w:sz w:val="24"/>
        </w:rPr>
        <w:t>elevando</w:t>
      </w:r>
      <w:r>
        <w:rPr>
          <w:spacing w:val="-6"/>
          <w:sz w:val="24"/>
        </w:rPr>
        <w:t xml:space="preserve"> </w:t>
      </w:r>
      <w:r>
        <w:rPr>
          <w:sz w:val="24"/>
        </w:rPr>
        <w:t>estas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una sanción de carácter penal que permita de una vez por todas erradicar de mejor forma estas prácticas, contemplando la reincidencia y no perdiendo de vista la importancia de la </w:t>
      </w:r>
      <w:r>
        <w:rPr>
          <w:spacing w:val="-2"/>
          <w:sz w:val="24"/>
        </w:rPr>
        <w:t>rehabilitación.</w:t>
      </w:r>
    </w:p>
    <w:p w:rsidR="00104783" w:rsidRDefault="00350FC8">
      <w:pPr>
        <w:pStyle w:val="Prrafodelista"/>
        <w:numPr>
          <w:ilvl w:val="0"/>
          <w:numId w:val="1"/>
        </w:numPr>
        <w:tabs>
          <w:tab w:val="left" w:pos="822"/>
        </w:tabs>
        <w:spacing w:line="360" w:lineRule="auto"/>
        <w:ind w:left="821"/>
        <w:rPr>
          <w:sz w:val="24"/>
        </w:rPr>
      </w:pPr>
      <w:r>
        <w:rPr>
          <w:sz w:val="24"/>
        </w:rPr>
        <w:t>Por consiguiente, y con el mérito de los an</w:t>
      </w:r>
      <w:r>
        <w:rPr>
          <w:sz w:val="24"/>
        </w:rPr>
        <w:t>tecedentes expuestos, vengo en someter a la consideración de esta Honorable Corporación, el siguiente:</w:t>
      </w:r>
    </w:p>
    <w:p w:rsidR="00104783" w:rsidRDefault="00104783">
      <w:pPr>
        <w:pStyle w:val="Textoindependiente"/>
        <w:spacing w:before="10"/>
        <w:rPr>
          <w:sz w:val="35"/>
        </w:rPr>
      </w:pPr>
    </w:p>
    <w:p w:rsidR="00104783" w:rsidRDefault="00350FC8">
      <w:pPr>
        <w:pStyle w:val="Textoindependiente"/>
        <w:spacing w:before="1"/>
        <w:ind w:left="3133" w:right="3146"/>
        <w:jc w:val="center"/>
        <w:rPr>
          <w:b/>
        </w:rPr>
      </w:pPr>
      <w:r>
        <w:rPr>
          <w:b/>
          <w:u w:val="single"/>
        </w:rPr>
        <w:t>PROYECTO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spacing w:val="-5"/>
          <w:u w:val="single"/>
        </w:rPr>
        <w:t>LEY</w:t>
      </w:r>
    </w:p>
    <w:p w:rsidR="00104783" w:rsidRDefault="00104783">
      <w:pPr>
        <w:pStyle w:val="Textoindependiente"/>
        <w:rPr>
          <w:b/>
          <w:sz w:val="20"/>
        </w:rPr>
      </w:pPr>
    </w:p>
    <w:p w:rsidR="00104783" w:rsidRDefault="00104783">
      <w:pPr>
        <w:pStyle w:val="Textoindependiente"/>
        <w:spacing w:before="7"/>
        <w:rPr>
          <w:b/>
          <w:sz w:val="19"/>
        </w:rPr>
      </w:pPr>
    </w:p>
    <w:p w:rsidR="00104783" w:rsidRDefault="00350FC8">
      <w:pPr>
        <w:pStyle w:val="Textoindependiente"/>
        <w:spacing w:before="100" w:line="360" w:lineRule="auto"/>
        <w:ind w:left="102" w:right="115"/>
        <w:jc w:val="both"/>
      </w:pPr>
      <w:r>
        <w:t>“</w:t>
      </w:r>
      <w:r>
        <w:rPr>
          <w:b/>
        </w:rPr>
        <w:t>ARTÍCULO</w:t>
      </w:r>
      <w:r>
        <w:rPr>
          <w:b/>
          <w:spacing w:val="-18"/>
        </w:rPr>
        <w:t xml:space="preserve"> </w:t>
      </w:r>
      <w:r>
        <w:rPr>
          <w:b/>
        </w:rPr>
        <w:t>ÚNICO</w:t>
      </w:r>
      <w:r>
        <w:t>.-</w:t>
      </w:r>
      <w:r>
        <w:rPr>
          <w:spacing w:val="-18"/>
        </w:rPr>
        <w:t xml:space="preserve"> </w:t>
      </w:r>
      <w:r>
        <w:t>Sustitúyase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artículo</w:t>
      </w:r>
      <w:r>
        <w:rPr>
          <w:spacing w:val="-18"/>
        </w:rPr>
        <w:t xml:space="preserve"> </w:t>
      </w:r>
      <w:r>
        <w:t>25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Ley</w:t>
      </w:r>
      <w:r>
        <w:rPr>
          <w:spacing w:val="-18"/>
        </w:rPr>
        <w:t xml:space="preserve"> </w:t>
      </w:r>
      <w:r>
        <w:t>N°</w:t>
      </w:r>
      <w:r>
        <w:rPr>
          <w:spacing w:val="-18"/>
        </w:rPr>
        <w:t xml:space="preserve"> </w:t>
      </w:r>
      <w:r>
        <w:t>19.925</w:t>
      </w:r>
      <w:r>
        <w:rPr>
          <w:spacing w:val="-18"/>
        </w:rPr>
        <w:t xml:space="preserve"> </w:t>
      </w:r>
      <w:r>
        <w:t>sobre expendio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consumo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bebidas</w:t>
      </w:r>
      <w:r>
        <w:rPr>
          <w:spacing w:val="-3"/>
        </w:rPr>
        <w:t xml:space="preserve"> </w:t>
      </w:r>
      <w:r>
        <w:t>alcohólicas,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siguiente</w:t>
      </w:r>
      <w:r>
        <w:rPr>
          <w:spacing w:val="-2"/>
        </w:rPr>
        <w:t xml:space="preserve"> tenor:</w:t>
      </w:r>
    </w:p>
    <w:p w:rsidR="00104783" w:rsidRDefault="00104783">
      <w:pPr>
        <w:pStyle w:val="Textoindependiente"/>
        <w:rPr>
          <w:sz w:val="36"/>
        </w:rPr>
      </w:pPr>
    </w:p>
    <w:p w:rsidR="00104783" w:rsidRDefault="00350FC8">
      <w:pPr>
        <w:pStyle w:val="Textoindependiente"/>
        <w:spacing w:line="360" w:lineRule="auto"/>
        <w:ind w:left="102" w:right="120"/>
        <w:jc w:val="both"/>
      </w:pPr>
      <w:r>
        <w:t>Artículo 25.- Se prohíbe el consumo de bebidas alcohólicas en calles, caminos, plazas, paseos y demás lugares de uso público.</w:t>
      </w:r>
    </w:p>
    <w:p w:rsidR="00104783" w:rsidRDefault="00104783">
      <w:pPr>
        <w:pStyle w:val="Textoindependiente"/>
        <w:rPr>
          <w:sz w:val="36"/>
        </w:rPr>
      </w:pPr>
    </w:p>
    <w:p w:rsidR="00104783" w:rsidRDefault="00350FC8">
      <w:pPr>
        <w:pStyle w:val="Textoindependiente"/>
        <w:spacing w:line="360" w:lineRule="auto"/>
        <w:ind w:left="102" w:right="116"/>
        <w:jc w:val="both"/>
      </w:pPr>
      <w:r>
        <w:t>La</w:t>
      </w:r>
      <w:r>
        <w:rPr>
          <w:spacing w:val="-15"/>
        </w:rPr>
        <w:t xml:space="preserve"> </w:t>
      </w:r>
      <w:r>
        <w:t>infracción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establecido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inciso</w:t>
      </w:r>
      <w:r>
        <w:rPr>
          <w:spacing w:val="-15"/>
        </w:rPr>
        <w:t xml:space="preserve"> </w:t>
      </w:r>
      <w:r>
        <w:t>precedente</w:t>
      </w:r>
      <w:r>
        <w:rPr>
          <w:spacing w:val="-16"/>
        </w:rPr>
        <w:t xml:space="preserve"> </w:t>
      </w:r>
      <w:r>
        <w:t>será</w:t>
      </w:r>
      <w:r>
        <w:rPr>
          <w:spacing w:val="-15"/>
        </w:rPr>
        <w:t xml:space="preserve"> </w:t>
      </w:r>
      <w:proofErr w:type="gramStart"/>
      <w:r>
        <w:t>sancionado</w:t>
      </w:r>
      <w:proofErr w:type="gramEnd"/>
      <w:r>
        <w:rPr>
          <w:spacing w:val="-15"/>
        </w:rPr>
        <w:t xml:space="preserve"> </w:t>
      </w:r>
      <w:r>
        <w:t>con la</w:t>
      </w:r>
      <w:r>
        <w:rPr>
          <w:spacing w:val="-11"/>
        </w:rPr>
        <w:t xml:space="preserve"> </w:t>
      </w:r>
      <w:r>
        <w:t>pena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multa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unidad</w:t>
      </w:r>
      <w:r>
        <w:rPr>
          <w:spacing w:val="-10"/>
        </w:rPr>
        <w:t xml:space="preserve"> </w:t>
      </w:r>
      <w:r>
        <w:t>tribu</w:t>
      </w:r>
      <w:r>
        <w:t>taria</w:t>
      </w:r>
      <w:r>
        <w:rPr>
          <w:spacing w:val="-11"/>
        </w:rPr>
        <w:t xml:space="preserve"> </w:t>
      </w:r>
      <w:r>
        <w:t>mensual.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reincidencia</w:t>
      </w:r>
      <w:r>
        <w:rPr>
          <w:spacing w:val="-10"/>
        </w:rPr>
        <w:t xml:space="preserve"> </w:t>
      </w:r>
      <w:r>
        <w:t>será sancionada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pena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multa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cuatro</w:t>
      </w:r>
      <w:r>
        <w:rPr>
          <w:spacing w:val="-3"/>
        </w:rPr>
        <w:t xml:space="preserve"> </w:t>
      </w:r>
      <w:r>
        <w:t>unidades</w:t>
      </w:r>
      <w:r>
        <w:rPr>
          <w:spacing w:val="-6"/>
        </w:rPr>
        <w:t xml:space="preserve"> </w:t>
      </w:r>
      <w:r>
        <w:t xml:space="preserve">tributarias </w:t>
      </w:r>
      <w:r>
        <w:rPr>
          <w:spacing w:val="-2"/>
        </w:rPr>
        <w:t>mensuales.</w:t>
      </w:r>
    </w:p>
    <w:p w:rsidR="00104783" w:rsidRDefault="00104783">
      <w:pPr>
        <w:spacing w:line="360" w:lineRule="auto"/>
        <w:jc w:val="both"/>
        <w:sectPr w:rsidR="00104783">
          <w:pgSz w:w="11910" w:h="16840"/>
          <w:pgMar w:top="2420" w:right="1580" w:bottom="280" w:left="1600" w:header="813" w:footer="0" w:gutter="0"/>
          <w:cols w:space="720"/>
        </w:sectPr>
      </w:pPr>
    </w:p>
    <w:p w:rsidR="00104783" w:rsidRDefault="00104783">
      <w:pPr>
        <w:pStyle w:val="Textoindependiente"/>
        <w:spacing w:before="8"/>
        <w:rPr>
          <w:sz w:val="9"/>
        </w:rPr>
      </w:pPr>
    </w:p>
    <w:p w:rsidR="00104783" w:rsidRDefault="00350FC8">
      <w:pPr>
        <w:pStyle w:val="Textoindependiente"/>
        <w:spacing w:before="100" w:line="360" w:lineRule="auto"/>
        <w:ind w:left="102" w:right="118"/>
        <w:jc w:val="both"/>
      </w:pPr>
      <w:r>
        <w:t>Sin</w:t>
      </w:r>
      <w:r>
        <w:rPr>
          <w:spacing w:val="-5"/>
        </w:rPr>
        <w:t xml:space="preserve"> </w:t>
      </w:r>
      <w:r>
        <w:t>perjuicio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señalado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anterior,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infracción</w:t>
      </w:r>
      <w:r>
        <w:rPr>
          <w:spacing w:val="-3"/>
        </w:rPr>
        <w:t xml:space="preserve"> </w:t>
      </w:r>
      <w:r>
        <w:t>habitual</w:t>
      </w:r>
      <w:r>
        <w:rPr>
          <w:spacing w:val="-5"/>
        </w:rPr>
        <w:t xml:space="preserve"> </w:t>
      </w:r>
      <w:r>
        <w:t>a la prohibición señalada en este artículo, será sancionada con la pena de prisión en su grado mínimo.</w:t>
      </w:r>
    </w:p>
    <w:p w:rsidR="00104783" w:rsidRDefault="00104783">
      <w:pPr>
        <w:pStyle w:val="Textoindependiente"/>
        <w:spacing w:before="11"/>
        <w:rPr>
          <w:sz w:val="35"/>
        </w:rPr>
      </w:pPr>
    </w:p>
    <w:p w:rsidR="00104783" w:rsidRDefault="00350FC8">
      <w:pPr>
        <w:pStyle w:val="Textoindependiente"/>
        <w:spacing w:line="360" w:lineRule="auto"/>
        <w:ind w:left="102" w:right="117"/>
        <w:jc w:val="both"/>
      </w:pPr>
      <w:r>
        <w:t>Se entenderá por habitual cuando el sujeto hubiere incurrido en dicha conducta al menos tres veces dentro de dos años seguidos o dentro de un</w:t>
      </w:r>
      <w:r>
        <w:rPr>
          <w:spacing w:val="-6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hubiera</w:t>
      </w:r>
      <w:r>
        <w:rPr>
          <w:spacing w:val="-6"/>
        </w:rPr>
        <w:t xml:space="preserve"> </w:t>
      </w:r>
      <w:r>
        <w:t>sido</w:t>
      </w:r>
      <w:r>
        <w:rPr>
          <w:spacing w:val="-6"/>
        </w:rPr>
        <w:t xml:space="preserve"> </w:t>
      </w:r>
      <w:r>
        <w:t>condenado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conducta</w:t>
      </w:r>
      <w:r>
        <w:rPr>
          <w:spacing w:val="-6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 inciso primero</w:t>
      </w:r>
    </w:p>
    <w:p w:rsidR="00104783" w:rsidRDefault="00104783">
      <w:pPr>
        <w:pStyle w:val="Textoindependiente"/>
        <w:spacing w:before="2"/>
        <w:rPr>
          <w:sz w:val="36"/>
        </w:rPr>
      </w:pPr>
    </w:p>
    <w:p w:rsidR="00104783" w:rsidRDefault="00350FC8">
      <w:pPr>
        <w:pStyle w:val="Textoindependiente"/>
        <w:spacing w:line="360" w:lineRule="auto"/>
        <w:ind w:left="102" w:right="119"/>
        <w:jc w:val="both"/>
      </w:pPr>
      <w:r>
        <w:t>Con todo, si se dictare sentencia condenatoria en virtud de lo dispuesto en este artículo, el juez de garantía podrá dictar, como pena accesoria, alguna de las siguientes medidas:</w:t>
      </w:r>
    </w:p>
    <w:p w:rsidR="00104783" w:rsidRDefault="00104783">
      <w:pPr>
        <w:pStyle w:val="Textoindependiente"/>
        <w:spacing w:before="11"/>
        <w:rPr>
          <w:sz w:val="35"/>
        </w:rPr>
      </w:pPr>
    </w:p>
    <w:p w:rsidR="00104783" w:rsidRDefault="00350FC8">
      <w:pPr>
        <w:pStyle w:val="Textoindependiente"/>
        <w:spacing w:line="360" w:lineRule="auto"/>
        <w:ind w:left="102" w:right="119"/>
        <w:jc w:val="both"/>
      </w:pPr>
      <w:r>
        <w:t>1</w:t>
      </w:r>
      <w:r>
        <w:t>°. Seguir alguno de los programas a que se refiere el artículo 33 o un tratamiento médico, sicológico o de alguna otra naturaleza, destinado a la rehabilitación, y</w:t>
      </w:r>
    </w:p>
    <w:p w:rsidR="00104783" w:rsidRDefault="00104783">
      <w:pPr>
        <w:pStyle w:val="Textoindependiente"/>
        <w:spacing w:before="11"/>
        <w:rPr>
          <w:sz w:val="35"/>
        </w:rPr>
      </w:pPr>
    </w:p>
    <w:p w:rsidR="00104783" w:rsidRDefault="00350FC8">
      <w:pPr>
        <w:pStyle w:val="Textoindependiente"/>
        <w:spacing w:line="360" w:lineRule="auto"/>
        <w:ind w:left="102" w:right="116"/>
        <w:jc w:val="both"/>
      </w:pPr>
      <w:r>
        <w:t>2°. Internarse en un establecimiento hospitalario o comunidad terapéutica que cuente con pr</w:t>
      </w:r>
      <w:r>
        <w:t>ogramas para el tratamiento del alcoholismo, de conformidad a lo dispuesto en los artículos 33 a 38.”</w:t>
      </w:r>
    </w:p>
    <w:p w:rsidR="00104783" w:rsidRDefault="00104783">
      <w:pPr>
        <w:pStyle w:val="Textoindependiente"/>
        <w:rPr>
          <w:sz w:val="20"/>
        </w:rPr>
      </w:pPr>
    </w:p>
    <w:p w:rsidR="00104783" w:rsidRDefault="00104783">
      <w:pPr>
        <w:pStyle w:val="Textoindependiente"/>
        <w:rPr>
          <w:sz w:val="20"/>
        </w:rPr>
      </w:pPr>
    </w:p>
    <w:p w:rsidR="00104783" w:rsidRDefault="00104783">
      <w:pPr>
        <w:pStyle w:val="Textoindependiente"/>
        <w:rPr>
          <w:sz w:val="20"/>
        </w:rPr>
      </w:pPr>
    </w:p>
    <w:p w:rsidR="00104783" w:rsidRDefault="00104783">
      <w:pPr>
        <w:pStyle w:val="Textoindependiente"/>
        <w:rPr>
          <w:sz w:val="20"/>
        </w:rPr>
      </w:pPr>
    </w:p>
    <w:p w:rsidR="00104783" w:rsidRDefault="00350FC8">
      <w:pPr>
        <w:pStyle w:val="Textoindependiente"/>
        <w:rPr>
          <w:sz w:val="25"/>
        </w:rPr>
      </w:pPr>
      <w:r>
        <w:rPr>
          <w:noProof/>
          <w:lang w:val="es-CL" w:eastAsia="es-CL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2338704</wp:posOffset>
            </wp:positionH>
            <wp:positionV relativeFrom="paragraph">
              <wp:posOffset>201893</wp:posOffset>
            </wp:positionV>
            <wp:extent cx="2844809" cy="103098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809" cy="1030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4783" w:rsidRDefault="00104783">
      <w:pPr>
        <w:pStyle w:val="Textoindependiente"/>
        <w:rPr>
          <w:sz w:val="28"/>
        </w:rPr>
      </w:pPr>
    </w:p>
    <w:p w:rsidR="00104783" w:rsidRDefault="00350FC8">
      <w:pPr>
        <w:pStyle w:val="Textoindependiente"/>
        <w:spacing w:before="173"/>
        <w:ind w:left="2500" w:right="2514"/>
        <w:jc w:val="center"/>
        <w:rPr>
          <w:b/>
        </w:rPr>
      </w:pPr>
      <w:r>
        <w:rPr>
          <w:b/>
        </w:rPr>
        <w:t>EDUARDO</w:t>
      </w:r>
      <w:r>
        <w:rPr>
          <w:b/>
          <w:spacing w:val="-4"/>
        </w:rPr>
        <w:t xml:space="preserve"> </w:t>
      </w:r>
      <w:r>
        <w:rPr>
          <w:b/>
        </w:rPr>
        <w:t>DURÁN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SALINAS</w:t>
      </w:r>
    </w:p>
    <w:p w:rsidR="00104783" w:rsidRDefault="00350FC8">
      <w:pPr>
        <w:pStyle w:val="Textoindependiente"/>
        <w:spacing w:before="140"/>
        <w:ind w:left="3133" w:right="3146"/>
        <w:jc w:val="center"/>
      </w:pPr>
      <w:r>
        <w:rPr>
          <w:spacing w:val="-2"/>
        </w:rPr>
        <w:t>DIPUTADO</w:t>
      </w:r>
    </w:p>
    <w:sectPr w:rsidR="00104783">
      <w:pgSz w:w="11910" w:h="16840"/>
      <w:pgMar w:top="2420" w:right="1580" w:bottom="280" w:left="1600" w:header="8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FC8" w:rsidRDefault="00350FC8">
      <w:r>
        <w:separator/>
      </w:r>
    </w:p>
  </w:endnote>
  <w:endnote w:type="continuationSeparator" w:id="0">
    <w:p w:rsidR="00350FC8" w:rsidRDefault="0035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FC8" w:rsidRDefault="00350FC8">
      <w:r>
        <w:separator/>
      </w:r>
    </w:p>
  </w:footnote>
  <w:footnote w:type="continuationSeparator" w:id="0">
    <w:p w:rsidR="00350FC8" w:rsidRDefault="00350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83" w:rsidRDefault="00350FC8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530496" behindDoc="1" locked="0" layoutInCell="1" allowOverlap="1">
          <wp:simplePos x="0" y="0"/>
          <wp:positionH relativeFrom="page">
            <wp:posOffset>3269201</wp:posOffset>
          </wp:positionH>
          <wp:positionV relativeFrom="page">
            <wp:posOffset>516065</wp:posOffset>
          </wp:positionV>
          <wp:extent cx="1030984" cy="103053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0984" cy="10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2346C"/>
    <w:multiLevelType w:val="hybridMultilevel"/>
    <w:tmpl w:val="9170F0D0"/>
    <w:lvl w:ilvl="0" w:tplc="04B87506">
      <w:numFmt w:val="bullet"/>
      <w:lvlText w:val="-"/>
      <w:lvlJc w:val="left"/>
      <w:pPr>
        <w:ind w:left="822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CCBCBFAC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DF38E476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26A85574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DEA4CA2A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5720FF00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674A0440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7D6615DC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057834F8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4783"/>
    <w:rsid w:val="00104783"/>
    <w:rsid w:val="00350FC8"/>
    <w:rsid w:val="0087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5:docId w15:val="{83A755F6-5F2E-461A-9B49-92838DC2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99"/>
      <w:ind w:left="102" w:right="118"/>
      <w:jc w:val="both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ercera.com/laboratoriodecontenidos/noticia/la-renovacion-de-la-ciudad-cuales-son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tercera.com/laboratoriodecontenidos/noticia/la-renovacion-de-la-ciudad-cuales-son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6614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ARAYA PRESMITA, ALEXIS A.</dc:creator>
  <cp:lastModifiedBy>Leonardo Lueiza Ureta</cp:lastModifiedBy>
  <cp:revision>1</cp:revision>
  <dcterms:created xsi:type="dcterms:W3CDTF">2022-09-08T14:39:00Z</dcterms:created>
  <dcterms:modified xsi:type="dcterms:W3CDTF">2022-09-28T14:23:00Z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LTSC</vt:lpwstr>
  </property>
</Properties>
</file>