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B86" w:rsidRDefault="00360164">
      <w:pPr>
        <w:spacing w:before="30" w:line="360" w:lineRule="auto"/>
        <w:ind w:left="2596" w:right="1450" w:hanging="879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PROYECTO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REFORMA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CONSTITUCIONAL SOBRE SEGURIDAD COMUNAL</w:t>
      </w:r>
    </w:p>
    <w:p w:rsidR="00167B86" w:rsidRDefault="00167B86">
      <w:pPr>
        <w:pStyle w:val="Textoindependiente"/>
        <w:spacing w:before="2"/>
        <w:rPr>
          <w:b/>
          <w:sz w:val="36"/>
        </w:rPr>
      </w:pPr>
    </w:p>
    <w:p w:rsidR="00167B86" w:rsidRDefault="00360164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b/>
          <w:sz w:val="24"/>
        </w:rPr>
      </w:pPr>
      <w:r>
        <w:rPr>
          <w:b/>
          <w:spacing w:val="-2"/>
          <w:sz w:val="24"/>
        </w:rPr>
        <w:t>FUNDAMENTOS.</w:t>
      </w:r>
    </w:p>
    <w:p w:rsidR="00167B86" w:rsidRDefault="00167B86">
      <w:pPr>
        <w:pStyle w:val="Textoindependiente"/>
        <w:rPr>
          <w:b/>
          <w:sz w:val="28"/>
        </w:rPr>
      </w:pPr>
    </w:p>
    <w:p w:rsidR="00167B86" w:rsidRDefault="00360164">
      <w:pPr>
        <w:pStyle w:val="Textoindependiente"/>
        <w:spacing w:before="235" w:line="360" w:lineRule="auto"/>
        <w:ind w:left="102" w:right="658" w:firstLine="359"/>
        <w:jc w:val="both"/>
      </w:pPr>
      <w:r>
        <w:t>El inciso final del artículo 1º de la Constitución Política de la República consagra</w:t>
      </w:r>
      <w:r>
        <w:rPr>
          <w:spacing w:val="-19"/>
        </w:rPr>
        <w:t xml:space="preserve"> </w:t>
      </w:r>
      <w:r>
        <w:t>como</w:t>
      </w:r>
      <w:r>
        <w:rPr>
          <w:spacing w:val="-19"/>
        </w:rPr>
        <w:t xml:space="preserve"> </w:t>
      </w:r>
      <w:r>
        <w:t>deber</w:t>
      </w:r>
      <w:r>
        <w:rPr>
          <w:spacing w:val="-19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deber</w:t>
      </w:r>
      <w:r>
        <w:rPr>
          <w:spacing w:val="-19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Estado</w:t>
      </w:r>
      <w:r>
        <w:rPr>
          <w:spacing w:val="-19"/>
        </w:rPr>
        <w:t xml:space="preserve"> </w:t>
      </w:r>
      <w:r>
        <w:t>resguardar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seguridad</w:t>
      </w:r>
      <w:r>
        <w:rPr>
          <w:spacing w:val="-19"/>
        </w:rPr>
        <w:t xml:space="preserve"> </w:t>
      </w:r>
      <w:r>
        <w:t>nacional, dar</w:t>
      </w:r>
      <w:r>
        <w:rPr>
          <w:spacing w:val="-1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población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familia,</w:t>
      </w:r>
      <w:r>
        <w:rPr>
          <w:spacing w:val="-1"/>
        </w:rPr>
        <w:t xml:space="preserve"> </w:t>
      </w:r>
      <w:r>
        <w:t>propender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fortalecimiento</w:t>
      </w:r>
      <w:r>
        <w:rPr>
          <w:spacing w:val="-1"/>
        </w:rPr>
        <w:t xml:space="preserve"> </w:t>
      </w:r>
      <w:r>
        <w:t>de ésta,</w:t>
      </w:r>
      <w:r>
        <w:rPr>
          <w:spacing w:val="-2"/>
        </w:rPr>
        <w:t xml:space="preserve"> </w:t>
      </w:r>
      <w:r>
        <w:t>promover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integración</w:t>
      </w:r>
      <w:r>
        <w:rPr>
          <w:spacing w:val="-2"/>
        </w:rPr>
        <w:t xml:space="preserve"> </w:t>
      </w:r>
      <w:r>
        <w:t>armónica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sectores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Nación</w:t>
      </w:r>
      <w:r>
        <w:rPr>
          <w:spacing w:val="-4"/>
        </w:rPr>
        <w:t xml:space="preserve"> </w:t>
      </w:r>
      <w:r>
        <w:t>y asegurar el derecho de las personas a participar con igualdad de oportunidades en la vida nacional.</w:t>
      </w:r>
    </w:p>
    <w:p w:rsidR="00167B86" w:rsidRDefault="00167B86">
      <w:pPr>
        <w:pStyle w:val="Textoindependiente"/>
        <w:spacing w:before="11"/>
        <w:rPr>
          <w:sz w:val="35"/>
        </w:rPr>
      </w:pPr>
    </w:p>
    <w:p w:rsidR="00167B86" w:rsidRDefault="00360164">
      <w:pPr>
        <w:pStyle w:val="Textoindependiente"/>
        <w:spacing w:line="360" w:lineRule="auto"/>
        <w:ind w:left="102" w:right="654" w:firstLine="359"/>
        <w:jc w:val="both"/>
      </w:pPr>
      <w:r>
        <w:t>Por su parte, el inciso segundo del artículo 101° de la misma Carta Fundamental,</w:t>
      </w:r>
      <w:r>
        <w:rPr>
          <w:spacing w:val="-6"/>
        </w:rPr>
        <w:t xml:space="preserve"> </w:t>
      </w:r>
      <w:r>
        <w:t>dispone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Fuerzas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Orden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Pública</w:t>
      </w:r>
      <w:r>
        <w:rPr>
          <w:spacing w:val="-6"/>
        </w:rPr>
        <w:t xml:space="preserve"> </w:t>
      </w:r>
      <w:r>
        <w:t>están integradas sólo por Carabineros e Investigaciones. Constituyen la fuerza pública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existen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eficacia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dere</w:t>
      </w:r>
      <w:r>
        <w:t>cho,</w:t>
      </w:r>
      <w:r>
        <w:rPr>
          <w:spacing w:val="-2"/>
        </w:rPr>
        <w:t xml:space="preserve"> </w:t>
      </w:r>
      <w:r>
        <w:t>garantizar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orden</w:t>
      </w:r>
      <w:r>
        <w:rPr>
          <w:spacing w:val="-2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y la</w:t>
      </w:r>
      <w:r>
        <w:rPr>
          <w:spacing w:val="-8"/>
        </w:rPr>
        <w:t xml:space="preserve"> </w:t>
      </w:r>
      <w:r>
        <w:t>seguridad</w:t>
      </w:r>
      <w:r>
        <w:rPr>
          <w:spacing w:val="-8"/>
        </w:rPr>
        <w:t xml:space="preserve"> </w:t>
      </w:r>
      <w:r>
        <w:t>pública</w:t>
      </w:r>
      <w:r>
        <w:rPr>
          <w:spacing w:val="-6"/>
        </w:rPr>
        <w:t xml:space="preserve"> </w:t>
      </w:r>
      <w:r>
        <w:t>interior,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determinen</w:t>
      </w:r>
      <w:r>
        <w:rPr>
          <w:spacing w:val="-8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respectivas leyes orgánicas.</w:t>
      </w:r>
    </w:p>
    <w:p w:rsidR="00167B86" w:rsidRDefault="00167B86">
      <w:pPr>
        <w:pStyle w:val="Textoindependiente"/>
        <w:spacing w:before="2"/>
        <w:rPr>
          <w:sz w:val="36"/>
        </w:rPr>
      </w:pPr>
    </w:p>
    <w:p w:rsidR="00167B86" w:rsidRDefault="00360164">
      <w:pPr>
        <w:pStyle w:val="Textoindependiente"/>
        <w:spacing w:line="360" w:lineRule="auto"/>
        <w:ind w:left="102" w:right="658" w:firstLine="359"/>
        <w:jc w:val="both"/>
      </w:pPr>
      <w:r>
        <w:t>A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vez,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inciso</w:t>
      </w:r>
      <w:r>
        <w:rPr>
          <w:spacing w:val="-5"/>
        </w:rPr>
        <w:t xml:space="preserve"> </w:t>
      </w:r>
      <w:r>
        <w:t>cuarto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118°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Código</w:t>
      </w:r>
      <w:r>
        <w:rPr>
          <w:spacing w:val="-5"/>
        </w:rPr>
        <w:t xml:space="preserve"> </w:t>
      </w:r>
      <w:r>
        <w:t>Político</w:t>
      </w:r>
      <w:r>
        <w:rPr>
          <w:spacing w:val="-3"/>
        </w:rPr>
        <w:t xml:space="preserve"> </w:t>
      </w:r>
      <w:r>
        <w:t>afirma</w:t>
      </w:r>
      <w:r>
        <w:rPr>
          <w:spacing w:val="-5"/>
        </w:rPr>
        <w:t xml:space="preserve"> </w:t>
      </w:r>
      <w:r>
        <w:t>que las municipalidades tienen por finalidad el satisfacer las necesidades de la comunidad local y asegurar su participación en el progreso económico, social y cultural de la comuna</w:t>
      </w:r>
    </w:p>
    <w:p w:rsidR="00167B86" w:rsidRDefault="00167B86">
      <w:pPr>
        <w:spacing w:line="360" w:lineRule="auto"/>
        <w:jc w:val="both"/>
        <w:sectPr w:rsidR="00167B86">
          <w:headerReference w:type="default" r:id="rId7"/>
          <w:footerReference w:type="default" r:id="rId8"/>
          <w:type w:val="continuous"/>
          <w:pgSz w:w="12240" w:h="15840"/>
          <w:pgMar w:top="2420" w:right="1040" w:bottom="1240" w:left="1600" w:header="823" w:footer="1048" w:gutter="0"/>
          <w:pgNumType w:start="1"/>
          <w:cols w:space="720"/>
        </w:sectPr>
      </w:pPr>
    </w:p>
    <w:p w:rsidR="00167B86" w:rsidRDefault="00360164">
      <w:pPr>
        <w:pStyle w:val="Prrafodelista"/>
        <w:numPr>
          <w:ilvl w:val="0"/>
          <w:numId w:val="1"/>
        </w:numPr>
        <w:tabs>
          <w:tab w:val="left" w:pos="822"/>
        </w:tabs>
        <w:spacing w:before="30"/>
        <w:ind w:hanging="361"/>
        <w:rPr>
          <w:b/>
          <w:sz w:val="24"/>
        </w:rPr>
      </w:pPr>
      <w:r>
        <w:rPr>
          <w:b/>
          <w:sz w:val="24"/>
        </w:rPr>
        <w:lastRenderedPageBreak/>
        <w:t xml:space="preserve">IDEA </w:t>
      </w:r>
      <w:r>
        <w:rPr>
          <w:b/>
          <w:spacing w:val="-2"/>
          <w:sz w:val="24"/>
        </w:rPr>
        <w:t>MATRIZ</w:t>
      </w:r>
    </w:p>
    <w:p w:rsidR="00167B86" w:rsidRDefault="00167B86">
      <w:pPr>
        <w:pStyle w:val="Textoindependiente"/>
        <w:rPr>
          <w:b/>
          <w:sz w:val="28"/>
        </w:rPr>
      </w:pPr>
    </w:p>
    <w:p w:rsidR="00167B86" w:rsidRDefault="00360164">
      <w:pPr>
        <w:pStyle w:val="Textoindependiente"/>
        <w:spacing w:before="235" w:line="360" w:lineRule="auto"/>
        <w:ind w:left="102" w:right="659" w:firstLine="359"/>
        <w:jc w:val="both"/>
      </w:pPr>
      <w:r>
        <w:t xml:space="preserve">El proyecto de artículo único incorpora un nuevo inciso séptimo al artículo 118° de la Constitución Política de la República para entregarle a las municipalidades un rol colaborador </w:t>
      </w:r>
      <w:r>
        <w:t>con Carabineros y la Policía de Investigaciones de Chile en la prevención y lucha contra la delincuencia.</w:t>
      </w:r>
    </w:p>
    <w:p w:rsidR="00167B86" w:rsidRDefault="00167B86">
      <w:pPr>
        <w:pStyle w:val="Textoindependiente"/>
        <w:spacing w:before="2"/>
        <w:rPr>
          <w:sz w:val="36"/>
        </w:rPr>
      </w:pPr>
    </w:p>
    <w:p w:rsidR="00167B86" w:rsidRDefault="00360164">
      <w:pPr>
        <w:pStyle w:val="Textoindependiente"/>
        <w:spacing w:line="360" w:lineRule="auto"/>
        <w:ind w:left="102" w:right="658" w:firstLine="359"/>
        <w:jc w:val="both"/>
        <w:rPr>
          <w:sz w:val="16"/>
        </w:rPr>
      </w:pPr>
      <w:r>
        <w:t>La importancia del asunto la demuestran las cifras del Centro de Estudios y Análisis del Delito de la Subsecretaría de Prevención del Delito del Ministerio del Interior y Seguridad Pública, dan cuenta del recrudecimiento de los delitos de mayor connotación</w:t>
      </w:r>
      <w:r>
        <w:t xml:space="preserve"> pública en el último </w:t>
      </w:r>
      <w:r>
        <w:rPr>
          <w:spacing w:val="-2"/>
        </w:rPr>
        <w:t>año.</w:t>
      </w:r>
      <w:r>
        <w:rPr>
          <w:spacing w:val="-2"/>
          <w:position w:val="6"/>
          <w:sz w:val="16"/>
        </w:rPr>
        <w:t>1</w:t>
      </w:r>
    </w:p>
    <w:p w:rsidR="00167B86" w:rsidRDefault="00167B86">
      <w:pPr>
        <w:pStyle w:val="Textoindependiente"/>
        <w:rPr>
          <w:sz w:val="20"/>
        </w:rPr>
      </w:pPr>
    </w:p>
    <w:p w:rsidR="00167B86" w:rsidRDefault="00360164">
      <w:pPr>
        <w:pStyle w:val="Textoindependiente"/>
        <w:spacing w:before="10"/>
      </w:pPr>
      <w:r>
        <w:rPr>
          <w:noProof/>
          <w:lang w:val="es-CL" w:eastAsia="es-CL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1134663</wp:posOffset>
            </wp:positionH>
            <wp:positionV relativeFrom="paragraph">
              <wp:posOffset>200824</wp:posOffset>
            </wp:positionV>
            <wp:extent cx="5880539" cy="830675"/>
            <wp:effectExtent l="0" t="0" r="0" b="0"/>
            <wp:wrapTopAndBottom/>
            <wp:docPr id="3" name="image2.png" descr="Tabl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0539" cy="83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B86" w:rsidRDefault="00167B86">
      <w:pPr>
        <w:pStyle w:val="Textoindependiente"/>
        <w:rPr>
          <w:sz w:val="28"/>
        </w:rPr>
      </w:pPr>
    </w:p>
    <w:p w:rsidR="00167B86" w:rsidRDefault="00167B86">
      <w:pPr>
        <w:pStyle w:val="Textoindependiente"/>
        <w:spacing w:before="5"/>
        <w:rPr>
          <w:sz w:val="25"/>
        </w:rPr>
      </w:pPr>
    </w:p>
    <w:p w:rsidR="00167B86" w:rsidRDefault="00360164">
      <w:pPr>
        <w:pStyle w:val="Textoindependiente"/>
        <w:spacing w:line="360" w:lineRule="auto"/>
        <w:ind w:left="102" w:right="656" w:firstLine="359"/>
        <w:jc w:val="both"/>
        <w:rPr>
          <w:sz w:val="16"/>
        </w:rPr>
      </w:pPr>
      <w:r>
        <w:t>El proyecto no busca de manera alguna abrogar el rol de las Fuerzas de Orden</w:t>
      </w:r>
      <w:r>
        <w:rPr>
          <w:spacing w:val="-20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materia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seguridad</w:t>
      </w:r>
      <w:r>
        <w:rPr>
          <w:spacing w:val="-19"/>
        </w:rPr>
        <w:t xml:space="preserve"> </w:t>
      </w:r>
      <w:r>
        <w:t>interior,</w:t>
      </w:r>
      <w:r>
        <w:rPr>
          <w:spacing w:val="-20"/>
        </w:rPr>
        <w:t xml:space="preserve"> </w:t>
      </w:r>
      <w:r>
        <w:t>sino</w:t>
      </w:r>
      <w:r>
        <w:rPr>
          <w:spacing w:val="-19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aprovechar</w:t>
      </w:r>
      <w:r>
        <w:rPr>
          <w:spacing w:val="-19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conocimiento de las comunas de su administración local y por tanto un mejor uso de los re</w:t>
      </w:r>
      <w:r>
        <w:t xml:space="preserve">cursos humanos y bienes contra la criminalidad. </w:t>
      </w:r>
      <w:r>
        <w:rPr>
          <w:position w:val="6"/>
          <w:sz w:val="16"/>
        </w:rPr>
        <w:t>2</w:t>
      </w:r>
    </w:p>
    <w:p w:rsidR="00167B86" w:rsidRDefault="00167B86">
      <w:pPr>
        <w:pStyle w:val="Textoindependiente"/>
        <w:rPr>
          <w:sz w:val="20"/>
        </w:rPr>
      </w:pPr>
    </w:p>
    <w:p w:rsidR="00167B86" w:rsidRDefault="00360164">
      <w:pPr>
        <w:pStyle w:val="Textoindependiente"/>
        <w:spacing w:before="10"/>
        <w:rPr>
          <w:sz w:val="18"/>
        </w:rPr>
      </w:pPr>
      <w:r>
        <w:pict>
          <v:rect id="docshape2" o:spid="_x0000_s1026" style="position:absolute;margin-left:85.1pt;margin-top:12.3pt;width:2in;height:.6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167B86" w:rsidRDefault="00360164">
      <w:pPr>
        <w:spacing w:before="104"/>
        <w:ind w:left="102"/>
        <w:rPr>
          <w:sz w:val="20"/>
        </w:rPr>
      </w:pPr>
      <w:r>
        <w:rPr>
          <w:position w:val="5"/>
          <w:sz w:val="13"/>
        </w:rPr>
        <w:t>1</w:t>
      </w:r>
      <w:r>
        <w:rPr>
          <w:spacing w:val="63"/>
          <w:position w:val="5"/>
          <w:sz w:val="13"/>
        </w:rPr>
        <w:t xml:space="preserve"> </w:t>
      </w:r>
      <w:r>
        <w:rPr>
          <w:sz w:val="20"/>
        </w:rPr>
        <w:t>Disponible</w:t>
      </w:r>
      <w:r>
        <w:rPr>
          <w:spacing w:val="-13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hyperlink r:id="rId10">
        <w:r>
          <w:rPr>
            <w:color w:val="0000FF"/>
            <w:sz w:val="20"/>
            <w:u w:val="single" w:color="0000FF"/>
          </w:rPr>
          <w:t>http://cead.spd.gov.cl/estadisticas-</w:t>
        </w:r>
        <w:r>
          <w:rPr>
            <w:color w:val="0000FF"/>
            <w:spacing w:val="-2"/>
            <w:sz w:val="20"/>
            <w:u w:val="single" w:color="0000FF"/>
          </w:rPr>
          <w:t>delictuales/</w:t>
        </w:r>
      </w:hyperlink>
    </w:p>
    <w:p w:rsidR="00167B86" w:rsidRDefault="00167B86">
      <w:pPr>
        <w:pStyle w:val="Textoindependiente"/>
        <w:rPr>
          <w:sz w:val="20"/>
        </w:rPr>
      </w:pPr>
    </w:p>
    <w:p w:rsidR="00167B86" w:rsidRDefault="00167B86">
      <w:pPr>
        <w:pStyle w:val="Textoindependiente"/>
        <w:spacing w:before="1"/>
        <w:rPr>
          <w:sz w:val="20"/>
        </w:rPr>
      </w:pPr>
    </w:p>
    <w:p w:rsidR="00167B86" w:rsidRDefault="00360164">
      <w:pPr>
        <w:tabs>
          <w:tab w:val="left" w:pos="1944"/>
          <w:tab w:val="left" w:pos="2409"/>
          <w:tab w:val="left" w:pos="3148"/>
          <w:tab w:val="left" w:pos="4287"/>
          <w:tab w:val="left" w:pos="5024"/>
          <w:tab w:val="left" w:pos="6266"/>
          <w:tab w:val="left" w:pos="6739"/>
        </w:tabs>
        <w:spacing w:before="1" w:line="360" w:lineRule="auto"/>
        <w:ind w:left="102" w:right="657"/>
        <w:rPr>
          <w:sz w:val="20"/>
        </w:rPr>
      </w:pPr>
      <w:r>
        <w:rPr>
          <w:position w:val="5"/>
          <w:sz w:val="13"/>
        </w:rPr>
        <w:t>2</w:t>
      </w:r>
      <w:r>
        <w:rPr>
          <w:spacing w:val="66"/>
          <w:position w:val="5"/>
          <w:sz w:val="13"/>
        </w:rPr>
        <w:t xml:space="preserve"> </w:t>
      </w:r>
      <w:r>
        <w:rPr>
          <w:sz w:val="20"/>
        </w:rPr>
        <w:t>Véase</w:t>
      </w:r>
      <w:r>
        <w:rPr>
          <w:spacing w:val="40"/>
          <w:sz w:val="20"/>
        </w:rPr>
        <w:t xml:space="preserve"> </w:t>
      </w:r>
      <w:r>
        <w:rPr>
          <w:sz w:val="20"/>
        </w:rPr>
        <w:t>“Municipios</w:t>
      </w:r>
      <w:r>
        <w:rPr>
          <w:spacing w:val="40"/>
          <w:sz w:val="20"/>
        </w:rPr>
        <w:t xml:space="preserve"> </w:t>
      </w:r>
      <w:r>
        <w:rPr>
          <w:sz w:val="20"/>
        </w:rPr>
        <w:t>y</w:t>
      </w:r>
      <w:r>
        <w:rPr>
          <w:spacing w:val="40"/>
          <w:sz w:val="20"/>
        </w:rPr>
        <w:t xml:space="preserve"> </w:t>
      </w:r>
      <w:r>
        <w:rPr>
          <w:sz w:val="20"/>
        </w:rPr>
        <w:t>Gestión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39"/>
          <w:sz w:val="20"/>
        </w:rPr>
        <w:t xml:space="preserve"> </w:t>
      </w:r>
      <w:r>
        <w:rPr>
          <w:sz w:val="20"/>
        </w:rPr>
        <w:t>Seguridad</w:t>
      </w:r>
      <w:r>
        <w:rPr>
          <w:spacing w:val="40"/>
          <w:sz w:val="20"/>
        </w:rPr>
        <w:t xml:space="preserve"> </w:t>
      </w:r>
      <w:r>
        <w:rPr>
          <w:sz w:val="20"/>
        </w:rPr>
        <w:t>Pública</w:t>
      </w:r>
      <w:r>
        <w:rPr>
          <w:spacing w:val="40"/>
          <w:sz w:val="20"/>
        </w:rPr>
        <w:t xml:space="preserve"> </w:t>
      </w:r>
      <w:r>
        <w:rPr>
          <w:sz w:val="20"/>
        </w:rPr>
        <w:t>Comunal”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Asociación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de </w:t>
      </w:r>
      <w:r>
        <w:rPr>
          <w:spacing w:val="-2"/>
          <w:sz w:val="20"/>
        </w:rPr>
        <w:t>Municipalidades</w:t>
      </w:r>
      <w:r>
        <w:rPr>
          <w:sz w:val="20"/>
        </w:rPr>
        <w:tab/>
      </w:r>
      <w:r>
        <w:rPr>
          <w:spacing w:val="-6"/>
          <w:sz w:val="20"/>
        </w:rPr>
        <w:t>de</w:t>
      </w:r>
      <w:r>
        <w:rPr>
          <w:sz w:val="20"/>
        </w:rPr>
        <w:tab/>
      </w:r>
      <w:r>
        <w:rPr>
          <w:spacing w:val="-2"/>
          <w:sz w:val="20"/>
        </w:rPr>
        <w:t>Chile</w:t>
      </w:r>
      <w:r>
        <w:rPr>
          <w:sz w:val="20"/>
        </w:rPr>
        <w:tab/>
      </w:r>
      <w:r>
        <w:rPr>
          <w:spacing w:val="-2"/>
          <w:sz w:val="20"/>
        </w:rPr>
        <w:t>(AMUCH)</w:t>
      </w:r>
      <w:r>
        <w:rPr>
          <w:sz w:val="20"/>
        </w:rPr>
        <w:tab/>
      </w:r>
      <w:r>
        <w:rPr>
          <w:spacing w:val="-4"/>
          <w:sz w:val="20"/>
        </w:rPr>
        <w:t>2017</w:t>
      </w:r>
      <w:r>
        <w:rPr>
          <w:sz w:val="20"/>
        </w:rPr>
        <w:tab/>
      </w:r>
      <w:r>
        <w:rPr>
          <w:spacing w:val="-2"/>
          <w:sz w:val="20"/>
        </w:rPr>
        <w:t>disponible</w:t>
      </w:r>
      <w:r>
        <w:rPr>
          <w:sz w:val="20"/>
        </w:rPr>
        <w:tab/>
      </w:r>
      <w:r>
        <w:rPr>
          <w:spacing w:val="-6"/>
          <w:sz w:val="20"/>
        </w:rPr>
        <w:t>en</w:t>
      </w:r>
      <w:r>
        <w:rPr>
          <w:sz w:val="20"/>
        </w:rPr>
        <w:tab/>
      </w:r>
      <w:r>
        <w:rPr>
          <w:spacing w:val="-2"/>
          <w:sz w:val="20"/>
        </w:rPr>
        <w:t>https://amuch.cl/wp- content/uploads/2022/05/Estudio-Municipios-y-Gestio%CC%81n-de-la-Seguridad- Pu%CC%81blica-Comunal.pdf</w:t>
      </w:r>
    </w:p>
    <w:p w:rsidR="00167B86" w:rsidRDefault="00167B86">
      <w:pPr>
        <w:spacing w:line="360" w:lineRule="auto"/>
        <w:rPr>
          <w:sz w:val="20"/>
        </w:rPr>
        <w:sectPr w:rsidR="00167B86">
          <w:pgSz w:w="12240" w:h="15840"/>
          <w:pgMar w:top="2420" w:right="1040" w:bottom="1240" w:left="1600" w:header="823" w:footer="1048" w:gutter="0"/>
          <w:cols w:space="720"/>
        </w:sectPr>
      </w:pPr>
    </w:p>
    <w:p w:rsidR="00167B86" w:rsidRDefault="00167B86">
      <w:pPr>
        <w:pStyle w:val="Textoindependiente"/>
        <w:rPr>
          <w:sz w:val="20"/>
        </w:rPr>
      </w:pPr>
    </w:p>
    <w:p w:rsidR="00167B86" w:rsidRDefault="00167B86">
      <w:pPr>
        <w:pStyle w:val="Textoindependiente"/>
        <w:rPr>
          <w:sz w:val="20"/>
        </w:rPr>
      </w:pPr>
    </w:p>
    <w:p w:rsidR="00167B86" w:rsidRDefault="00167B86">
      <w:pPr>
        <w:pStyle w:val="Textoindependiente"/>
        <w:spacing w:before="1"/>
        <w:rPr>
          <w:sz w:val="26"/>
        </w:rPr>
      </w:pPr>
    </w:p>
    <w:p w:rsidR="00167B86" w:rsidRDefault="00360164">
      <w:pPr>
        <w:pStyle w:val="Textoindependiente"/>
        <w:spacing w:before="99" w:line="362" w:lineRule="auto"/>
        <w:ind w:left="102" w:firstLine="359"/>
      </w:pPr>
      <w:r>
        <w:rPr>
          <w:b/>
        </w:rPr>
        <w:t>POR</w:t>
      </w:r>
      <w:r>
        <w:rPr>
          <w:b/>
          <w:spacing w:val="80"/>
        </w:rPr>
        <w:t xml:space="preserve"> </w:t>
      </w:r>
      <w:r>
        <w:rPr>
          <w:b/>
        </w:rPr>
        <w:t>TANTO</w:t>
      </w:r>
      <w:r>
        <w:t>,</w:t>
      </w:r>
      <w:r>
        <w:rPr>
          <w:spacing w:val="80"/>
        </w:rPr>
        <w:t xml:space="preserve"> </w:t>
      </w:r>
      <w:r>
        <w:t>en</w:t>
      </w:r>
      <w:r>
        <w:rPr>
          <w:spacing w:val="80"/>
        </w:rPr>
        <w:t xml:space="preserve"> </w:t>
      </w:r>
      <w:r>
        <w:t>virtud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nuestras</w:t>
      </w:r>
      <w:r>
        <w:rPr>
          <w:spacing w:val="80"/>
        </w:rPr>
        <w:t xml:space="preserve"> </w:t>
      </w:r>
      <w:r>
        <w:t>atribuciones</w:t>
      </w:r>
      <w:r>
        <w:rPr>
          <w:spacing w:val="80"/>
        </w:rPr>
        <w:t xml:space="preserve"> </w:t>
      </w:r>
      <w:r>
        <w:t>constitucionales venimos en proponer el siguiente:</w:t>
      </w:r>
    </w:p>
    <w:p w:rsidR="00167B86" w:rsidRDefault="00167B86">
      <w:pPr>
        <w:pStyle w:val="Textoindependiente"/>
        <w:spacing w:before="9"/>
        <w:rPr>
          <w:sz w:val="35"/>
        </w:rPr>
      </w:pPr>
    </w:p>
    <w:p w:rsidR="00167B86" w:rsidRDefault="00360164">
      <w:pPr>
        <w:spacing w:line="360" w:lineRule="auto"/>
        <w:ind w:left="1366" w:right="1922"/>
        <w:jc w:val="center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REFORMA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CONSTITUCIONAL SOBRE SEGURIDAD COMUNAL</w:t>
      </w:r>
    </w:p>
    <w:p w:rsidR="00167B86" w:rsidRDefault="00167B86">
      <w:pPr>
        <w:pStyle w:val="Textoindependiente"/>
        <w:spacing w:before="11"/>
        <w:rPr>
          <w:b/>
          <w:sz w:val="35"/>
        </w:rPr>
      </w:pPr>
    </w:p>
    <w:p w:rsidR="00167B86" w:rsidRDefault="00360164">
      <w:pPr>
        <w:pStyle w:val="Textoindependiente"/>
        <w:spacing w:line="360" w:lineRule="auto"/>
        <w:ind w:left="102" w:right="657"/>
      </w:pPr>
      <w:r>
        <w:t>Artículo</w:t>
      </w:r>
      <w:r>
        <w:rPr>
          <w:spacing w:val="-4"/>
        </w:rPr>
        <w:t xml:space="preserve"> </w:t>
      </w:r>
      <w:r>
        <w:t>único.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incorporar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nuevo</w:t>
      </w:r>
      <w:r>
        <w:rPr>
          <w:spacing w:val="-1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séptimo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118°</w:t>
      </w:r>
      <w:r>
        <w:rPr>
          <w:spacing w:val="-3"/>
        </w:rPr>
        <w:t xml:space="preserve"> </w:t>
      </w:r>
      <w:r>
        <w:t>de la Constitución Política de la República, del siguiente tenor:</w:t>
      </w:r>
    </w:p>
    <w:p w:rsidR="00167B86" w:rsidRDefault="00167B86">
      <w:pPr>
        <w:pStyle w:val="Textoindependiente"/>
        <w:rPr>
          <w:sz w:val="36"/>
        </w:rPr>
      </w:pPr>
    </w:p>
    <w:p w:rsidR="00167B86" w:rsidRDefault="00360164">
      <w:pPr>
        <w:pStyle w:val="Textoindependiente"/>
        <w:ind w:left="102"/>
      </w:pPr>
      <w:r>
        <w:t>“Las</w:t>
      </w:r>
      <w:r>
        <w:rPr>
          <w:spacing w:val="-2"/>
        </w:rPr>
        <w:t xml:space="preserve"> </w:t>
      </w:r>
      <w:r>
        <w:t>municipalidades</w:t>
      </w:r>
      <w:r>
        <w:rPr>
          <w:spacing w:val="-2"/>
        </w:rPr>
        <w:t xml:space="preserve"> </w:t>
      </w:r>
      <w:r>
        <w:t>podrán</w:t>
      </w:r>
      <w:r>
        <w:rPr>
          <w:spacing w:val="-3"/>
        </w:rPr>
        <w:t xml:space="preserve"> </w:t>
      </w:r>
      <w:r>
        <w:t>colaborar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policías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prevención</w:t>
      </w:r>
      <w:r>
        <w:rPr>
          <w:spacing w:val="-2"/>
        </w:rPr>
        <w:t xml:space="preserve"> </w:t>
      </w:r>
      <w:r>
        <w:rPr>
          <w:spacing w:val="-5"/>
        </w:rPr>
        <w:t>de</w:t>
      </w:r>
    </w:p>
    <w:p w:rsidR="00167B86" w:rsidRDefault="00360164">
      <w:pPr>
        <w:pStyle w:val="Textoindependiente"/>
        <w:spacing w:before="141"/>
        <w:ind w:left="102"/>
      </w:pPr>
      <w:r>
        <w:t>los</w:t>
      </w:r>
      <w:r>
        <w:rPr>
          <w:spacing w:val="-2"/>
        </w:rPr>
        <w:t xml:space="preserve"> </w:t>
      </w:r>
      <w:r>
        <w:t>delitos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combate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delincuencia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respectivas</w:t>
      </w:r>
      <w:r>
        <w:rPr>
          <w:spacing w:val="-1"/>
        </w:rPr>
        <w:t xml:space="preserve"> </w:t>
      </w:r>
      <w:r>
        <w:rPr>
          <w:spacing w:val="-2"/>
        </w:rPr>
        <w:t>comunas.”</w:t>
      </w:r>
    </w:p>
    <w:p w:rsidR="00167B86" w:rsidRDefault="00167B86">
      <w:pPr>
        <w:pStyle w:val="Textoindependiente"/>
        <w:rPr>
          <w:sz w:val="28"/>
        </w:rPr>
      </w:pPr>
    </w:p>
    <w:p w:rsidR="00167B86" w:rsidRDefault="00167B86">
      <w:pPr>
        <w:pStyle w:val="Textoindependiente"/>
        <w:rPr>
          <w:sz w:val="28"/>
        </w:rPr>
      </w:pPr>
    </w:p>
    <w:p w:rsidR="00167B86" w:rsidRDefault="00167B86">
      <w:pPr>
        <w:pStyle w:val="Textoindependiente"/>
        <w:rPr>
          <w:sz w:val="28"/>
        </w:rPr>
      </w:pPr>
    </w:p>
    <w:p w:rsidR="00167B86" w:rsidRDefault="00167B86">
      <w:pPr>
        <w:pStyle w:val="Textoindependiente"/>
        <w:spacing w:before="1"/>
        <w:rPr>
          <w:sz w:val="36"/>
        </w:rPr>
      </w:pPr>
    </w:p>
    <w:p w:rsidR="00167B86" w:rsidRDefault="00360164">
      <w:pPr>
        <w:ind w:left="1366" w:right="1922"/>
        <w:jc w:val="center"/>
        <w:rPr>
          <w:b/>
          <w:sz w:val="24"/>
        </w:rPr>
      </w:pPr>
      <w:r>
        <w:rPr>
          <w:b/>
          <w:sz w:val="24"/>
        </w:rPr>
        <w:t>AGUSTÍN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ROMERO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LEIVA</w:t>
      </w:r>
    </w:p>
    <w:p w:rsidR="00167B86" w:rsidRDefault="00360164">
      <w:pPr>
        <w:spacing w:before="141"/>
        <w:ind w:left="2471"/>
        <w:rPr>
          <w:b/>
          <w:sz w:val="24"/>
        </w:rPr>
      </w:pPr>
      <w:r>
        <w:rPr>
          <w:b/>
          <w:sz w:val="24"/>
        </w:rPr>
        <w:t>H.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DIPUTADO DE LA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REPÚBLICA</w:t>
      </w:r>
    </w:p>
    <w:p w:rsidR="00167B86" w:rsidRDefault="00167B86">
      <w:pPr>
        <w:pStyle w:val="Textoindependiente"/>
        <w:rPr>
          <w:b/>
          <w:sz w:val="28"/>
        </w:rPr>
      </w:pPr>
    </w:p>
    <w:p w:rsidR="00167B86" w:rsidRDefault="00167B86">
      <w:pPr>
        <w:pStyle w:val="Textoindependiente"/>
        <w:rPr>
          <w:b/>
          <w:sz w:val="28"/>
        </w:rPr>
      </w:pPr>
    </w:p>
    <w:p w:rsidR="00167B86" w:rsidRDefault="00167B86">
      <w:pPr>
        <w:pStyle w:val="Textoindependiente"/>
        <w:rPr>
          <w:b/>
          <w:sz w:val="28"/>
        </w:rPr>
      </w:pPr>
    </w:p>
    <w:p w:rsidR="00167B86" w:rsidRDefault="00167B86">
      <w:pPr>
        <w:pStyle w:val="Textoindependiente"/>
        <w:rPr>
          <w:b/>
          <w:sz w:val="36"/>
        </w:rPr>
      </w:pPr>
    </w:p>
    <w:p w:rsidR="00167B86" w:rsidRDefault="00360164">
      <w:pPr>
        <w:ind w:left="1366" w:right="1922"/>
        <w:jc w:val="center"/>
        <w:rPr>
          <w:b/>
          <w:sz w:val="24"/>
        </w:rPr>
      </w:pPr>
      <w:r>
        <w:rPr>
          <w:b/>
          <w:sz w:val="24"/>
        </w:rPr>
        <w:t>CRISTIAN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ARAYA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LERDO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TEJADA</w:t>
      </w:r>
    </w:p>
    <w:p w:rsidR="00167B86" w:rsidRDefault="00360164">
      <w:pPr>
        <w:spacing w:before="141"/>
        <w:ind w:left="2471"/>
        <w:rPr>
          <w:b/>
          <w:sz w:val="24"/>
        </w:rPr>
      </w:pPr>
      <w:r>
        <w:rPr>
          <w:b/>
          <w:sz w:val="24"/>
        </w:rPr>
        <w:t>H.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DIPUTADO DE LA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REPÚBLICA</w:t>
      </w:r>
    </w:p>
    <w:p w:rsidR="00167B86" w:rsidRDefault="00167B86">
      <w:pPr>
        <w:pStyle w:val="Textoindependiente"/>
        <w:rPr>
          <w:b/>
          <w:sz w:val="28"/>
        </w:rPr>
      </w:pPr>
    </w:p>
    <w:p w:rsidR="00167B86" w:rsidRDefault="00167B86">
      <w:pPr>
        <w:pStyle w:val="Textoindependiente"/>
        <w:rPr>
          <w:b/>
          <w:sz w:val="28"/>
        </w:rPr>
      </w:pPr>
    </w:p>
    <w:p w:rsidR="00167B86" w:rsidRDefault="00167B86">
      <w:pPr>
        <w:pStyle w:val="Textoindependiente"/>
        <w:rPr>
          <w:b/>
          <w:sz w:val="28"/>
        </w:rPr>
      </w:pPr>
    </w:p>
    <w:p w:rsidR="00167B86" w:rsidRDefault="00167B86">
      <w:pPr>
        <w:pStyle w:val="Textoindependiente"/>
        <w:spacing w:before="11"/>
        <w:rPr>
          <w:b/>
          <w:sz w:val="35"/>
        </w:rPr>
      </w:pPr>
    </w:p>
    <w:p w:rsidR="00167B86" w:rsidRDefault="00360164">
      <w:pPr>
        <w:ind w:left="1366" w:right="1922"/>
        <w:jc w:val="center"/>
        <w:rPr>
          <w:b/>
          <w:sz w:val="24"/>
        </w:rPr>
      </w:pPr>
      <w:r>
        <w:rPr>
          <w:b/>
          <w:sz w:val="24"/>
        </w:rPr>
        <w:t>JOHANNES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KAISER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BARENTS-VON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HOHENHAGEN</w:t>
      </w:r>
    </w:p>
    <w:p w:rsidR="00167B86" w:rsidRDefault="00360164">
      <w:pPr>
        <w:spacing w:before="141"/>
        <w:ind w:left="2471"/>
        <w:rPr>
          <w:b/>
          <w:sz w:val="24"/>
        </w:rPr>
      </w:pPr>
      <w:r>
        <w:rPr>
          <w:b/>
          <w:sz w:val="24"/>
        </w:rPr>
        <w:t>H.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DIPUTADO DE LA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REPÚBLICA</w:t>
      </w:r>
    </w:p>
    <w:sectPr w:rsidR="00167B86">
      <w:pgSz w:w="12240" w:h="15840"/>
      <w:pgMar w:top="2420" w:right="1040" w:bottom="1240" w:left="1600" w:header="823" w:footer="10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164" w:rsidRDefault="00360164">
      <w:r>
        <w:separator/>
      </w:r>
    </w:p>
  </w:endnote>
  <w:endnote w:type="continuationSeparator" w:id="0">
    <w:p w:rsidR="00360164" w:rsidRDefault="0036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B86" w:rsidRDefault="00360164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72.55pt;margin-top:728.6pt;width:66.95pt;height:15.3pt;z-index:-251658240;mso-position-horizontal-relative:page;mso-position-vertical-relative:page" filled="f" stroked="f">
          <v:textbox inset="0,0,0,0">
            <w:txbxContent>
              <w:p w:rsidR="00167B86" w:rsidRDefault="00360164">
                <w:pPr>
                  <w:pStyle w:val="Textoindependiente"/>
                  <w:spacing w:before="10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Página</w:t>
                </w:r>
                <w:r>
                  <w:rPr>
                    <w:rFonts w:ascii="Times New Roman" w:hAnsi="Times New Roman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fldChar w:fldCharType="begin"/>
                </w:r>
                <w:r>
                  <w:rPr>
                    <w:rFonts w:ascii="Times New Roman" w:hAnsi="Times New Roman"/>
                  </w:rPr>
                  <w:instrText xml:space="preserve"> PAGE </w:instrText>
                </w:r>
                <w:r>
                  <w:rPr>
                    <w:rFonts w:ascii="Times New Roman" w:hAnsi="Times New Roman"/>
                  </w:rPr>
                  <w:fldChar w:fldCharType="separate"/>
                </w:r>
                <w:r w:rsidR="000466C0">
                  <w:rPr>
                    <w:rFonts w:ascii="Times New Roman" w:hAnsi="Times New Roman"/>
                    <w:noProof/>
                  </w:rPr>
                  <w:t>1</w:t>
                </w:r>
                <w:r>
                  <w:rPr>
                    <w:rFonts w:ascii="Times New Roman" w:hAnsi="Times New Roman"/>
                  </w:rPr>
                  <w:fldChar w:fldCharType="end"/>
                </w:r>
                <w:r>
                  <w:rPr>
                    <w:rFonts w:ascii="Times New Roman" w:hAnsi="Times New Roman"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>de</w:t>
                </w:r>
                <w:r>
                  <w:rPr>
                    <w:rFonts w:ascii="Times New Roman" w:hAnsi="Times New Roman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spacing w:val="-10"/>
                  </w:rPr>
                  <w:fldChar w:fldCharType="begin"/>
                </w:r>
                <w:r>
                  <w:rPr>
                    <w:rFonts w:ascii="Times New Roman" w:hAnsi="Times New Roman"/>
                    <w:spacing w:val="-10"/>
                  </w:rPr>
                  <w:instrText xml:space="preserve"> NUMPAGES </w:instrText>
                </w:r>
                <w:r>
                  <w:rPr>
                    <w:rFonts w:ascii="Times New Roman" w:hAnsi="Times New Roman"/>
                    <w:spacing w:val="-10"/>
                  </w:rPr>
                  <w:fldChar w:fldCharType="separate"/>
                </w:r>
                <w:r w:rsidR="000466C0">
                  <w:rPr>
                    <w:rFonts w:ascii="Times New Roman" w:hAnsi="Times New Roman"/>
                    <w:noProof/>
                    <w:spacing w:val="-10"/>
                  </w:rPr>
                  <w:t>3</w:t>
                </w:r>
                <w:r>
                  <w:rPr>
                    <w:rFonts w:ascii="Times New Roman" w:hAnsi="Times New Roman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164" w:rsidRDefault="00360164">
      <w:r>
        <w:separator/>
      </w:r>
    </w:p>
  </w:footnote>
  <w:footnote w:type="continuationSeparator" w:id="0">
    <w:p w:rsidR="00360164" w:rsidRDefault="00360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B86" w:rsidRDefault="00360164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3326765</wp:posOffset>
          </wp:positionH>
          <wp:positionV relativeFrom="page">
            <wp:posOffset>522740</wp:posOffset>
          </wp:positionV>
          <wp:extent cx="1100140" cy="10242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0140" cy="1024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927C9"/>
    <w:multiLevelType w:val="hybridMultilevel"/>
    <w:tmpl w:val="0622C046"/>
    <w:lvl w:ilvl="0" w:tplc="F392D09C">
      <w:start w:val="1"/>
      <w:numFmt w:val="decimal"/>
      <w:lvlText w:val="%1."/>
      <w:lvlJc w:val="left"/>
      <w:pPr>
        <w:ind w:left="822" w:hanging="360"/>
        <w:jc w:val="left"/>
      </w:pPr>
      <w:rPr>
        <w:rFonts w:ascii="Bookman Old Style" w:eastAsia="Bookman Old Style" w:hAnsi="Bookman Old Style" w:cs="Bookman Old Style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7696DDF0"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2" w:tplc="C79657B2">
      <w:numFmt w:val="bullet"/>
      <w:lvlText w:val="•"/>
      <w:lvlJc w:val="left"/>
      <w:pPr>
        <w:ind w:left="2576" w:hanging="360"/>
      </w:pPr>
      <w:rPr>
        <w:rFonts w:hint="default"/>
        <w:lang w:val="es-ES" w:eastAsia="en-US" w:bidi="ar-SA"/>
      </w:rPr>
    </w:lvl>
    <w:lvl w:ilvl="3" w:tplc="AA90E082">
      <w:numFmt w:val="bullet"/>
      <w:lvlText w:val="•"/>
      <w:lvlJc w:val="left"/>
      <w:pPr>
        <w:ind w:left="3454" w:hanging="360"/>
      </w:pPr>
      <w:rPr>
        <w:rFonts w:hint="default"/>
        <w:lang w:val="es-ES" w:eastAsia="en-US" w:bidi="ar-SA"/>
      </w:rPr>
    </w:lvl>
    <w:lvl w:ilvl="4" w:tplc="96BAE042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D1F4101A">
      <w:numFmt w:val="bullet"/>
      <w:lvlText w:val="•"/>
      <w:lvlJc w:val="left"/>
      <w:pPr>
        <w:ind w:left="5210" w:hanging="360"/>
      </w:pPr>
      <w:rPr>
        <w:rFonts w:hint="default"/>
        <w:lang w:val="es-ES" w:eastAsia="en-US" w:bidi="ar-SA"/>
      </w:rPr>
    </w:lvl>
    <w:lvl w:ilvl="6" w:tplc="1E981CB2">
      <w:numFmt w:val="bullet"/>
      <w:lvlText w:val="•"/>
      <w:lvlJc w:val="left"/>
      <w:pPr>
        <w:ind w:left="6088" w:hanging="360"/>
      </w:pPr>
      <w:rPr>
        <w:rFonts w:hint="default"/>
        <w:lang w:val="es-ES" w:eastAsia="en-US" w:bidi="ar-SA"/>
      </w:rPr>
    </w:lvl>
    <w:lvl w:ilvl="7" w:tplc="254E62A6">
      <w:numFmt w:val="bullet"/>
      <w:lvlText w:val="•"/>
      <w:lvlJc w:val="left"/>
      <w:pPr>
        <w:ind w:left="6966" w:hanging="360"/>
      </w:pPr>
      <w:rPr>
        <w:rFonts w:hint="default"/>
        <w:lang w:val="es-ES" w:eastAsia="en-US" w:bidi="ar-SA"/>
      </w:rPr>
    </w:lvl>
    <w:lvl w:ilvl="8" w:tplc="0F78B1D0">
      <w:numFmt w:val="bullet"/>
      <w:lvlText w:val="•"/>
      <w:lvlJc w:val="left"/>
      <w:pPr>
        <w:ind w:left="784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67B86"/>
    <w:rsid w:val="000466C0"/>
    <w:rsid w:val="00167B86"/>
    <w:rsid w:val="0036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1DE185C5-B5F5-4D5D-ADDE-1704EF5C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cead.spd.gov.cl/estadisticas-delictual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2552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cuevas</dc:creator>
  <cp:lastModifiedBy>Leonardo Lueiza Ureta</cp:lastModifiedBy>
  <cp:revision>1</cp:revision>
  <dcterms:created xsi:type="dcterms:W3CDTF">2022-09-29T20:43:00Z</dcterms:created>
  <dcterms:modified xsi:type="dcterms:W3CDTF">2022-10-03T21:31:00Z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2022-09-29T00:00:00Z</vt:filetime>
  </property>
  <property fmtid="{D5CDD505-2E9C-101B-9397-08002B2CF9AE}" pid="5" name="Producer">
    <vt:lpwstr>Microsoft® Word LTSC</vt:lpwstr>
  </property>
</Properties>
</file>